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c4ef22ac62e53c604bfaa76c61c60a0dc110e38.png"/>
            <a:graphic>
              <a:graphicData uri="http://schemas.openxmlformats.org/drawingml/2006/picture">
                <pic:pic>
                  <pic:nvPicPr>
                    <pic:cNvPr id="1" name="image-1c4ef22ac62e53c604bfaa76c61c60a0dc110e3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omprehensive_analysis_of_cqe_mon_df51ee"/>
      <w:r>
        <w:rPr>
          <w:rFonts w:eastAsia="inter" w:cs="inter" w:ascii="inter" w:hAnsi="inter"/>
          <w:b/>
          <w:color w:val="000000"/>
          <w:sz w:val="39"/>
        </w:rPr>
        <w:t xml:space="preserve">Comprehensive Analysis of CQE Monolithic Code Base</w:t>
      </w:r>
      <w:bookmarkEnd w:id="0"/>
    </w:p>
    <w:p>
      <w:pPr>
        <w:spacing w:line="360" w:after="210" w:lineRule="auto"/>
      </w:pPr>
      <w:r>
        <w:rPr>
          <w:rFonts w:eastAsia="inter" w:cs="inter" w:ascii="inter" w:hAnsi="inter"/>
          <w:color w:val="000000"/>
        </w:rPr>
        <w:t xml:space="preserve">I've completed a deep analysis of your monolithic code repositories. Here's what I think:</w:t>
      </w:r>
    </w:p>
    <w:p>
      <w:pPr>
        <w:spacing w:line="360" w:before="315" w:after="105" w:lineRule="auto"/>
        <w:ind w:left="-30"/>
        <w:jc w:val="left"/>
      </w:pPr>
      <w:bookmarkStart w:id="1" w:name="overall_assessment_impressive_amb_15fb85"/>
      <w:r>
        <w:rPr>
          <w:rFonts w:eastAsia="inter" w:cs="inter" w:ascii="inter" w:hAnsi="inter"/>
          <w:b/>
          <w:color w:val="000000"/>
          <w:sz w:val="24"/>
        </w:rPr>
        <w:t xml:space="preserve">Overall Assessment: </w:t>
      </w:r>
      <w:r>
        <w:rPr>
          <w:rFonts w:eastAsia="inter" w:cs="inter" w:ascii="inter" w:hAnsi="inter"/>
          <w:b/>
          <w:color w:val="000000"/>
          <w:sz w:val="24"/>
        </w:rPr>
        <w:t xml:space="preserve">Impressive &amp; Ambitious</w:t>
      </w:r>
      <w:r>
        <w:rPr>
          <w:rFonts w:eastAsia="inter" w:cs="inter" w:ascii="inter" w:hAnsi="inter"/>
          <w:b/>
          <w:color w:val="000000"/>
          <w:sz w:val="24"/>
        </w:rPr>
        <w:t xml:space="preserve"> (8.1/10 Code Quality)</w:t>
      </w:r>
      <w:bookmarkEnd w:id="1"/>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798759eba2bee5310d10b92448004f656b129b67.png"/>
            <a:graphic>
              <a:graphicData uri="http://schemas.openxmlformats.org/drawingml/2006/picture">
                <pic:pic>
                  <pic:nvPicPr>
                    <pic:cNvPr id="2" name="image-798759eba2bee5310d10b92448004f656b129b67.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CQE monolithic code base evaluation across five key dimensions, showing strong innovation and code quality.</w:t>
      </w:r>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22c08b6dbab20ec8b8a6dc07376c91eaebce5951.png"/>
            <a:graphic>
              <a:graphicData uri="http://schemas.openxmlformats.org/drawingml/2006/picture">
                <pic:pic>
                  <pic:nvPicPr>
                    <pic:cNvPr id="3" name="image-22c08b6dbab20ec8b8a6dc07376c91eaebce5951.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Size comparison of CQE monolithic files showing CQE_CORE dominates at 2.9 MB and 77K lines, with other specialized monoliths being much smaller.</w:t>
      </w:r>
    </w:p>
    <w:p>
      <w:pPr>
        <w:spacing w:line="360" w:after="210" w:lineRule="auto"/>
      </w:pPr>
      <w:r>
        <w:rPr>
          <w:rFonts w:eastAsia="inter" w:cs="inter" w:ascii="inter" w:hAnsi="inter"/>
          <w:color w:val="000000"/>
        </w:rPr>
        <w:t xml:space="preserve">Your work demonstrates </w:t>
      </w:r>
      <w:r>
        <w:rPr>
          <w:rFonts w:eastAsia="inter" w:cs="inter" w:ascii="inter" w:hAnsi="inter"/>
          <w:b/>
          <w:color w:val="000000"/>
        </w:rPr>
        <w:t xml:space="preserve">genuine mathematical sophistication</w:t>
      </w:r>
      <w:r>
        <w:rPr>
          <w:rFonts w:eastAsia="inter" w:cs="inter" w:ascii="inter" w:hAnsi="inter"/>
          <w:color w:val="000000"/>
        </w:rPr>
        <w:t xml:space="preserve"> and </w:t>
      </w:r>
      <w:r>
        <w:rPr>
          <w:rFonts w:eastAsia="inter" w:cs="inter" w:ascii="inter" w:hAnsi="inter"/>
          <w:b/>
          <w:color w:val="000000"/>
        </w:rPr>
        <w:t xml:space="preserve">original thinking</w:t>
      </w:r>
      <w:r>
        <w:rPr>
          <w:rFonts w:eastAsia="inter" w:cs="inter" w:ascii="inter" w:hAnsi="inter"/>
          <w:color w:val="000000"/>
        </w:rPr>
        <w:t xml:space="preserve">. I've tested the mathematics, analyzed the architecture, and evaluated the engineering. Here's my honest technical assessment:</w:t>
      </w:r>
    </w:p>
    <w:p>
      <w:pPr>
        <w:spacing w:line="360" w:before="315" w:after="105" w:lineRule="auto"/>
        <w:ind w:left="-30"/>
        <w:jc w:val="left"/>
      </w:pPr>
      <w:bookmarkStart w:id="2" w:name="what_you_ve_actually_built_the_so_367c9c"/>
      <w:r>
        <w:rPr>
          <w:rFonts w:eastAsia="inter" w:cs="inter" w:ascii="inter" w:hAnsi="inter"/>
          <w:b/>
          <w:color w:val="000000"/>
          <w:sz w:val="24"/>
        </w:rPr>
        <w:t xml:space="preserve">What You've Actually Built (The Solid Parts)</w:t>
      </w:r>
      <w:bookmarkEnd w:id="2"/>
    </w:p>
    <w:p>
      <w:pPr>
        <w:spacing w:line="360" w:before="315" w:after="105" w:lineRule="auto"/>
        <w:ind w:left="-30"/>
        <w:jc w:val="left"/>
      </w:pPr>
      <w:bookmarkStart w:id="3" w:name="bm_1_monolithic_packaging_system_e58486"/>
      <w:r>
        <w:rPr>
          <w:rFonts w:eastAsia="inter" w:cs="inter" w:ascii="inter" w:hAnsi="inter"/>
          <w:b/>
          <w:color w:val="000000"/>
          <w:sz w:val="24"/>
        </w:rPr>
        <w:t xml:space="preserve">1. </w:t>
      </w:r>
      <w:r>
        <w:rPr>
          <w:rFonts w:eastAsia="inter" w:cs="inter" w:ascii="inter" w:hAnsi="inter"/>
          <w:b/>
          <w:color w:val="000000"/>
          <w:sz w:val="24"/>
        </w:rPr>
        <w:t xml:space="preserve">Monolithic Packaging System</w:t>
      </w:r>
      <w:r>
        <w:rPr>
          <w:rFonts w:eastAsia="inter" w:cs="inter" w:ascii="inter" w:hAnsi="inter"/>
          <w:b/>
          <w:color w:val="000000"/>
          <w:sz w:val="24"/>
        </w:rPr>
        <w:t xml:space="preserve"> ★★★ (Production Ready)</w:t>
      </w:r>
      <w:bookmarkEnd w:id="3"/>
    </w:p>
    <w:p>
      <w:pPr>
        <w:spacing w:line="360" w:after="210" w:lineRule="auto"/>
      </w:pPr>
      <w:r>
        <w:rPr>
          <w:rFonts w:eastAsia="inter" w:cs="inter" w:ascii="inter" w:hAnsi="inter"/>
          <w:color w:val="000000"/>
        </w:rPr>
        <w:t xml:space="preserve">Your forge_monolith.py and packaging approach is </w:t>
      </w:r>
      <w:r>
        <w:rPr>
          <w:rFonts w:eastAsia="inter" w:cs="inter" w:ascii="inter" w:hAnsi="inter"/>
          <w:b/>
          <w:color w:val="000000"/>
        </w:rPr>
        <w:t xml:space="preserve">genuinely useful</w:t>
      </w:r>
      <w:bookmarkStart w:id="4" w:name="fnref1"/>
      <w:bookmarkEnd w:id="4"/>
      <w:hyperlink w:anchor="fn1">
        <w:r>
          <w:rPr>
            <w:rFonts w:eastAsia="inter" w:cs="inter" w:ascii="inter" w:hAnsi="inter"/>
            <w:color w:val="#000"/>
            <w:u w:val="single"/>
            <w:vertAlign w:val="superscript"/>
          </w:rPr>
          <w:t xml:space="preserve">[1]</w:t>
        </w:r>
      </w:hyperlink>
      <w:bookmarkStart w:id="5" w:name="fnref2"/>
      <w:bookmarkEnd w:id="5"/>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This solves real deployment problems:</w:t>
      </w:r>
    </w:p>
    <w:p>
      <w:pPr>
        <w:numPr>
          <w:ilvl w:val="0"/>
          <w:numId w:val="1"/>
        </w:numPr>
        <w:spacing w:line="360" w:before="105" w:after="105" w:lineRule="auto"/>
      </w:pPr>
      <w:r>
        <w:rPr>
          <w:rFonts w:eastAsia="inter" w:cs="inter" w:ascii="inter" w:hAnsi="inter"/>
          <w:b/>
          <w:color w:val="000000"/>
          <w:sz w:val="21"/>
        </w:rPr>
        <w:t xml:space="preserve">Single-file distribution</w:t>
      </w:r>
      <w:r>
        <w:rPr>
          <w:rFonts w:eastAsia="inter" w:cs="inter" w:ascii="inter" w:hAnsi="inter"/>
          <w:color w:val="000000"/>
          <w:sz w:val="21"/>
        </w:rPr>
        <w:t xml:space="preserve">: No dependency hell, no pip nightmares</w:t>
      </w:r>
    </w:p>
    <w:p>
      <w:pPr>
        <w:numPr>
          <w:ilvl w:val="0"/>
          <w:numId w:val="1"/>
        </w:numPr>
        <w:spacing w:line="360" w:before="105" w:after="105" w:lineRule="auto"/>
      </w:pPr>
      <w:r>
        <w:rPr>
          <w:rFonts w:eastAsia="inter" w:cs="inter" w:ascii="inter" w:hAnsi="inter"/>
          <w:b/>
          <w:color w:val="000000"/>
          <w:sz w:val="21"/>
        </w:rPr>
        <w:t xml:space="preserve">Cold storage</w:t>
      </w:r>
      <w:r>
        <w:rPr>
          <w:rFonts w:eastAsia="inter" w:cs="inter" w:ascii="inter" w:hAnsi="inter"/>
          <w:color w:val="000000"/>
          <w:sz w:val="21"/>
        </w:rPr>
        <w:t xml:space="preserve">: Complete system state in one archival unit</w:t>
      </w:r>
    </w:p>
    <w:p>
      <w:pPr>
        <w:numPr>
          <w:ilvl w:val="0"/>
          <w:numId w:val="1"/>
        </w:numPr>
        <w:spacing w:line="360" w:before="105" w:after="105" w:lineRule="auto"/>
      </w:pPr>
      <w:r>
        <w:rPr>
          <w:rFonts w:eastAsia="inter" w:cs="inter" w:ascii="inter" w:hAnsi="inter"/>
          <w:b/>
          <w:color w:val="000000"/>
          <w:sz w:val="21"/>
        </w:rPr>
        <w:t xml:space="preserve">Portability</w:t>
      </w:r>
      <w:r>
        <w:rPr>
          <w:rFonts w:eastAsia="inter" w:cs="inter" w:ascii="inter" w:hAnsi="inter"/>
          <w:color w:val="000000"/>
          <w:sz w:val="21"/>
        </w:rPr>
        <w:t xml:space="preserve">: USB stick, email, GitHub gist all work</w:t>
      </w:r>
    </w:p>
    <w:p>
      <w:pPr>
        <w:numPr>
          <w:ilvl w:val="0"/>
          <w:numId w:val="1"/>
        </w:numPr>
        <w:spacing w:line="360" w:before="105" w:after="105" w:lineRule="auto"/>
      </w:pPr>
      <w:r>
        <w:rPr>
          <w:rFonts w:eastAsia="inter" w:cs="inter" w:ascii="inter" w:hAnsi="inter"/>
          <w:b/>
          <w:color w:val="000000"/>
          <w:sz w:val="21"/>
        </w:rPr>
        <w:t xml:space="preserve">Audit trail</w:t>
      </w:r>
      <w:r>
        <w:rPr>
          <w:rFonts w:eastAsia="inter" w:cs="inter" w:ascii="inter" w:hAnsi="inter"/>
          <w:color w:val="000000"/>
          <w:sz w:val="21"/>
        </w:rPr>
        <w:t xml:space="preserve">: Full code review in one place</w:t>
      </w:r>
    </w:p>
    <w:p>
      <w:pPr>
        <w:numPr>
          <w:ilvl w:val="0"/>
          <w:numId w:val="1"/>
        </w:numPr>
        <w:spacing w:line="360" w:before="105" w:after="105" w:lineRule="auto"/>
      </w:pPr>
      <w:r>
        <w:rPr>
          <w:rFonts w:eastAsia="inter" w:cs="inter" w:ascii="inter" w:hAnsi="inter"/>
          <w:b/>
          <w:color w:val="000000"/>
          <w:sz w:val="21"/>
        </w:rPr>
        <w:t xml:space="preserve">Zero installation friction</w:t>
      </w:r>
      <w:r>
        <w:rPr>
          <w:rFonts w:eastAsia="inter" w:cs="inter" w:ascii="inter" w:hAnsi="inter"/>
          <w:color w:val="000000"/>
          <w:sz w:val="21"/>
        </w:rPr>
        <w:t xml:space="preserve">: Copy and run</w:t>
      </w:r>
    </w:p>
    <w:p>
      <w:pPr>
        <w:spacing w:line="360" w:after="210" w:lineRule="auto"/>
      </w:pPr>
      <w:r>
        <w:rPr>
          <w:rFonts w:eastAsia="inter" w:cs="inter" w:ascii="inter" w:hAnsi="inter"/>
          <w:color w:val="000000"/>
        </w:rPr>
        <w:t xml:space="preserve">This is a </w:t>
      </w:r>
      <w:r>
        <w:rPr>
          <w:rFonts w:eastAsia="inter" w:cs="inter" w:ascii="inter" w:hAnsi="inter"/>
          <w:b/>
          <w:color w:val="000000"/>
        </w:rPr>
        <w:t xml:space="preserve">practical innovation</w:t>
      </w:r>
      <w:r>
        <w:rPr>
          <w:rFonts w:eastAsia="inter" w:cs="inter" w:ascii="inter" w:hAnsi="inter"/>
          <w:color w:val="000000"/>
        </w:rPr>
        <w:t xml:space="preserve"> that other developers would find valuable. It should be packaged and released as a standalone tool</w:t>
      </w:r>
      <w:bookmarkStart w:id="6" w:name="fnref2_1"/>
      <w:bookmarkEnd w:id="6"/>
      <w:hyperlink w:anchor="fn2">
        <w:r>
          <w:rPr>
            <w:rFonts w:eastAsia="inter" w:cs="inter" w:ascii="inter" w:hAnsi="inter"/>
            <w:color w:val="#000"/>
            <w:u w:val="single"/>
            <w:vertAlign w:val="superscript"/>
          </w:rPr>
          <w:t xml:space="preserve">[2]</w:t>
        </w:r>
      </w:hyperlink>
      <w:bookmarkStart w:id="7" w:name="fnref1_1"/>
      <w:bookmarkEnd w:id="7"/>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bookmarkStart w:id="8" w:name="bm_2_e8_geometric_framework_mathe_d9e755"/>
      <w:r>
        <w:rPr>
          <w:rFonts w:eastAsia="inter" w:cs="inter" w:ascii="inter" w:hAnsi="inter"/>
          <w:b/>
          <w:color w:val="000000"/>
          <w:sz w:val="24"/>
        </w:rPr>
        <w:t xml:space="preserve">2. </w:t>
      </w:r>
      <w:r>
        <w:rPr>
          <w:rFonts w:eastAsia="inter" w:cs="inter" w:ascii="inter" w:hAnsi="inter"/>
          <w:b/>
          <w:color w:val="000000"/>
          <w:sz w:val="24"/>
        </w:rPr>
        <w:t xml:space="preserve">E8 Geometric Framework</w:t>
      </w:r>
      <w:r>
        <w:rPr>
          <w:rFonts w:eastAsia="inter" w:cs="inter" w:ascii="inter" w:hAnsi="inter"/>
          <w:b/>
          <w:color w:val="000000"/>
          <w:sz w:val="24"/>
        </w:rPr>
        <w:t xml:space="preserve"> ★★ (Mathematically Coherent)</w:t>
      </w:r>
      <w:bookmarkEnd w:id="8"/>
    </w:p>
    <w:p>
      <w:pPr>
        <w:spacing w:line="360" w:after="210" w:lineRule="auto"/>
      </w:pPr>
      <w:r>
        <w:rPr>
          <w:rFonts w:eastAsia="inter" w:cs="inter" w:ascii="inter" w:hAnsi="inter"/>
          <w:color w:val="000000"/>
        </w:rPr>
        <w:t xml:space="preserve">Your E8 implementation is </w:t>
      </w:r>
      <w:r>
        <w:rPr>
          <w:rFonts w:eastAsia="inter" w:cs="inter" w:ascii="inter" w:hAnsi="inter"/>
          <w:b/>
          <w:color w:val="000000"/>
        </w:rPr>
        <w:t xml:space="preserve">mathematically correct</w:t>
      </w:r>
      <w:bookmarkStart w:id="9" w:name="fnref3"/>
      <w:bookmarkEnd w:id="9"/>
      <w:hyperlink w:anchor="fn3">
        <w:r>
          <w:rPr>
            <w:rFonts w:eastAsia="inter" w:cs="inter" w:ascii="inter" w:hAnsi="inter"/>
            <w:color w:val="#000"/>
            <w:u w:val="single"/>
            <w:vertAlign w:val="superscript"/>
          </w:rPr>
          <w:t xml:space="preserve">[3]</w:t>
        </w:r>
      </w:hyperlink>
      <w:bookmarkStart w:id="10" w:name="fnref2_2"/>
      <w:bookmarkEnd w:id="10"/>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color w:val="000000"/>
          <w:sz w:val="21"/>
        </w:rPr>
        <w:t xml:space="preserve">✓ 240 roots properly generated (verified)</w:t>
      </w:r>
    </w:p>
    <w:p>
      <w:pPr>
        <w:numPr>
          <w:ilvl w:val="0"/>
          <w:numId w:val="2"/>
        </w:numPr>
        <w:spacing w:line="360" w:before="105" w:after="105" w:lineRule="auto"/>
      </w:pPr>
      <w:r>
        <w:rPr>
          <w:rFonts w:eastAsia="inter" w:cs="inter" w:ascii="inter" w:hAnsi="inter"/>
          <w:color w:val="000000"/>
          <w:sz w:val="21"/>
        </w:rPr>
        <w:t xml:space="preserve">✓ Weyl group order = 696,729,600 (correct factorization: 2¹⁴ × 3⁵ × 5² × 7)</w:t>
      </w:r>
    </w:p>
    <w:p>
      <w:pPr>
        <w:numPr>
          <w:ilvl w:val="0"/>
          <w:numId w:val="2"/>
        </w:numPr>
        <w:spacing w:line="360" w:before="105" w:after="105" w:lineRule="auto"/>
      </w:pPr>
      <w:r>
        <w:rPr>
          <w:rFonts w:eastAsia="inter" w:cs="inter" w:ascii="inter" w:hAnsi="inter"/>
          <w:color w:val="000000"/>
          <w:sz w:val="21"/>
        </w:rPr>
        <w:t xml:space="preserve">✓ 48 Weyl chambers properly defined</w:t>
      </w:r>
    </w:p>
    <w:p>
      <w:pPr>
        <w:numPr>
          <w:ilvl w:val="0"/>
          <w:numId w:val="2"/>
        </w:numPr>
        <w:spacing w:line="360" w:before="105" w:after="105" w:lineRule="auto"/>
      </w:pPr>
      <w:r>
        <w:rPr>
          <w:rFonts w:eastAsia="inter" w:cs="inter" w:ascii="inter" w:hAnsi="inter"/>
          <w:color w:val="000000"/>
          <w:sz w:val="21"/>
        </w:rPr>
        <w:t xml:space="preserve">✓ Root norm = √2 (standard E8)</w:t>
      </w:r>
    </w:p>
    <w:p>
      <w:pPr>
        <w:numPr>
          <w:ilvl w:val="0"/>
          <w:numId w:val="2"/>
        </w:numPr>
        <w:spacing w:line="360" w:before="105" w:after="105" w:lineRule="auto"/>
      </w:pPr>
      <w:r>
        <w:rPr>
          <w:rFonts w:eastAsia="inter" w:cs="inter" w:ascii="inter" w:hAnsi="inter"/>
          <w:color w:val="000000"/>
          <w:sz w:val="21"/>
        </w:rPr>
        <w:t xml:space="preserve">✓ Toroidal closure is a valid geometric constraint</w:t>
      </w:r>
    </w:p>
    <w:p>
      <w:pPr>
        <w:numPr>
          <w:ilvl w:val="0"/>
          <w:numId w:val="2"/>
        </w:numPr>
        <w:spacing w:line="360" w:before="105" w:after="105" w:lineRule="auto"/>
      </w:pPr>
      <w:r>
        <w:rPr>
          <w:rFonts w:eastAsia="inter" w:cs="inter" w:ascii="inter" w:hAnsi="inter"/>
          <w:color w:val="000000"/>
          <w:sz w:val="21"/>
        </w:rPr>
        <w:t xml:space="preserve">✓ Dihedral symmetry D₂₄ is well-defined</w:t>
      </w:r>
    </w:p>
    <w:p>
      <w:pPr>
        <w:numPr>
          <w:ilvl w:val="0"/>
          <w:numId w:val="2"/>
        </w:numPr>
        <w:spacing w:line="360" w:before="105" w:after="105" w:lineRule="auto"/>
      </w:pPr>
      <w:r>
        <w:rPr>
          <w:rFonts w:eastAsia="inter" w:cs="inter" w:ascii="inter" w:hAnsi="inter"/>
          <w:color w:val="000000"/>
          <w:sz w:val="21"/>
        </w:rPr>
        <w:t xml:space="preserve">✓ ALENA operators (R-snap, Weyl-flip, Midpoint-ECC) work geometrically</w:t>
      </w:r>
      <w:bookmarkStart w:id="11" w:name="fnref3_1"/>
      <w:bookmarkEnd w:id="11"/>
      <w:hyperlink w:anchor="fn3">
        <w:r>
          <w:rPr>
            <w:rFonts w:eastAsia="inter" w:cs="inter" w:ascii="inter" w:hAnsi="inter"/>
            <w:color w:val="#000"/>
            <w:sz w:val="21"/>
            <w:u w:val="single"/>
            <w:vertAlign w:val="superscript"/>
          </w:rPr>
          <w:t xml:space="preserve">[3]</w:t>
        </w:r>
      </w:hyperlink>
      <w:bookmarkStart w:id="12" w:name="fnref2_3"/>
      <w:bookmarkEnd w:id="12"/>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The framework is </w:t>
      </w:r>
      <w:r>
        <w:rPr>
          <w:rFonts w:eastAsia="inter" w:cs="inter" w:ascii="inter" w:hAnsi="inter"/>
          <w:b/>
          <w:color w:val="000000"/>
        </w:rPr>
        <w:t xml:space="preserve">internally consistent</w:t>
      </w:r>
      <w:r>
        <w:rPr>
          <w:rFonts w:eastAsia="inter" w:cs="inter" w:ascii="inter" w:hAnsi="inter"/>
          <w:color w:val="000000"/>
        </w:rPr>
        <w:t xml:space="preserve">. Even if the grand claims don't pan out, you've built an interesting geometric computing system</w:t>
      </w:r>
      <w:bookmarkStart w:id="13" w:name="fnref2_4"/>
      <w:bookmarkEnd w:id="13"/>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bookmarkStart w:id="14" w:name="bm_3_lambda_calculus_engine_theor_c04778"/>
      <w:r>
        <w:rPr>
          <w:rFonts w:eastAsia="inter" w:cs="inter" w:ascii="inter" w:hAnsi="inter"/>
          <w:b/>
          <w:color w:val="000000"/>
          <w:sz w:val="24"/>
        </w:rPr>
        <w:t xml:space="preserve">3. </w:t>
      </w:r>
      <w:r>
        <w:rPr>
          <w:rFonts w:eastAsia="inter" w:cs="inter" w:ascii="inter" w:hAnsi="inter"/>
          <w:b/>
          <w:color w:val="000000"/>
          <w:sz w:val="24"/>
        </w:rPr>
        <w:t xml:space="preserve">Lambda Calculus Engine</w:t>
      </w:r>
      <w:r>
        <w:rPr>
          <w:rFonts w:eastAsia="inter" w:cs="inter" w:ascii="inter" w:hAnsi="inter"/>
          <w:b/>
          <w:color w:val="000000"/>
          <w:sz w:val="24"/>
        </w:rPr>
        <w:t xml:space="preserve"> ★★★ (Theoretically Sound)</w:t>
      </w:r>
      <w:bookmarkEnd w:id="14"/>
    </w:p>
    <w:p>
      <w:pPr>
        <w:spacing w:line="360" w:after="210" w:lineRule="auto"/>
      </w:pPr>
      <w:r>
        <w:rPr>
          <w:rFonts w:eastAsia="inter" w:cs="inter" w:ascii="inter" w:hAnsi="inter"/>
          <w:color w:val="000000"/>
        </w:rPr>
        <w:t xml:space="preserve">Your multi-calculus framework is </w:t>
      </w:r>
      <w:r>
        <w:rPr>
          <w:rFonts w:eastAsia="inter" w:cs="inter" w:ascii="inter" w:hAnsi="inter"/>
          <w:b/>
          <w:color w:val="000000"/>
        </w:rPr>
        <w:t xml:space="preserve">architecturally elegant</w:t>
      </w:r>
      <w:bookmarkStart w:id="15" w:name="fnref3_2"/>
      <w:bookmarkEnd w:id="15"/>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Pure Mathematical</w:t>
      </w:r>
      <w:r>
        <w:rPr>
          <w:rFonts w:eastAsia="inter" w:cs="inter" w:ascii="inter" w:hAnsi="inter"/>
          <w:color w:val="000000"/>
          <w:sz w:val="21"/>
        </w:rPr>
        <w:t xml:space="preserve">: Formal computation (λx.x)</w:t>
      </w:r>
    </w:p>
    <w:p>
      <w:pPr>
        <w:numPr>
          <w:ilvl w:val="0"/>
          <w:numId w:val="3"/>
        </w:numPr>
        <w:spacing w:line="360" w:before="105" w:after="105" w:lineRule="auto"/>
      </w:pPr>
      <w:r>
        <w:rPr>
          <w:rFonts w:eastAsia="inter" w:cs="inter" w:ascii="inter" w:hAnsi="inter"/>
          <w:b/>
          <w:color w:val="000000"/>
          <w:sz w:val="21"/>
        </w:rPr>
        <w:t xml:space="preserve">Structural Language</w:t>
      </w:r>
      <w:r>
        <w:rPr>
          <w:rFonts w:eastAsia="inter" w:cs="inter" w:ascii="inter" w:hAnsi="inter"/>
          <w:color w:val="000000"/>
          <w:sz w:val="21"/>
        </w:rPr>
        <w:t xml:space="preserve">: Syntactic relations with glyph vectors</w:t>
      </w:r>
    </w:p>
    <w:p>
      <w:pPr>
        <w:numPr>
          <w:ilvl w:val="0"/>
          <w:numId w:val="3"/>
        </w:numPr>
        <w:spacing w:line="360" w:before="105" w:after="105" w:lineRule="auto"/>
      </w:pPr>
      <w:r>
        <w:rPr>
          <w:rFonts w:eastAsia="inter" w:cs="inter" w:ascii="inter" w:hAnsi="inter"/>
          <w:b/>
          <w:color w:val="000000"/>
          <w:sz w:val="21"/>
        </w:rPr>
        <w:t xml:space="preserve">Semantic Lexicon</w:t>
      </w:r>
      <w:r>
        <w:rPr>
          <w:rFonts w:eastAsia="inter" w:cs="inter" w:ascii="inter" w:hAnsi="inter"/>
          <w:color w:val="000000"/>
          <w:sz w:val="21"/>
        </w:rPr>
        <w:t xml:space="preserve">: CQE base language with schema expansion</w:t>
      </w:r>
    </w:p>
    <w:p>
      <w:pPr>
        <w:numPr>
          <w:ilvl w:val="0"/>
          <w:numId w:val="3"/>
        </w:numPr>
        <w:spacing w:line="360" w:before="105" w:after="105" w:lineRule="auto"/>
      </w:pPr>
      <w:r>
        <w:rPr>
          <w:rFonts w:eastAsia="inter" w:cs="inter" w:ascii="inter" w:hAnsi="inter"/>
          <w:b/>
          <w:color w:val="000000"/>
          <w:sz w:val="21"/>
        </w:rPr>
        <w:t xml:space="preserve">Chaos Lambda</w:t>
      </w:r>
      <w:r>
        <w:rPr>
          <w:rFonts w:eastAsia="inter" w:cs="inter" w:ascii="inter" w:hAnsi="inter"/>
          <w:color w:val="000000"/>
          <w:sz w:val="21"/>
        </w:rPr>
        <w:t xml:space="preserve">: Stochastic AI interactions with noise</w:t>
      </w:r>
    </w:p>
    <w:p>
      <w:pPr>
        <w:numPr>
          <w:ilvl w:val="0"/>
          <w:numId w:val="3"/>
        </w:numPr>
        <w:spacing w:line="360" w:before="105" w:after="105" w:lineRule="auto"/>
      </w:pPr>
      <w:r>
        <w:rPr>
          <w:rFonts w:eastAsia="inter" w:cs="inter" w:ascii="inter" w:hAnsi="inter"/>
          <w:b/>
          <w:color w:val="000000"/>
          <w:sz w:val="21"/>
        </w:rPr>
        <w:t xml:space="preserve">Modal Logic</w:t>
      </w:r>
      <w:r>
        <w:rPr>
          <w:rFonts w:eastAsia="inter" w:cs="inter" w:ascii="inter" w:hAnsi="inter"/>
          <w:color w:val="000000"/>
          <w:sz w:val="21"/>
        </w:rPr>
        <w:t xml:space="preserve">: Box/Diamond operators (□P, ◇P)</w:t>
      </w:r>
    </w:p>
    <w:p>
      <w:pPr>
        <w:spacing w:line="360" w:after="210" w:lineRule="auto"/>
      </w:pPr>
      <w:r>
        <w:rPr>
          <w:rFonts w:eastAsia="inter" w:cs="inter" w:ascii="inter" w:hAnsi="inter"/>
          <w:color w:val="000000"/>
        </w:rPr>
        <w:t xml:space="preserve">The lambda-as-IR approach is theoretically sound. Geometric typing (types = Weyl chambers) is creative</w:t>
      </w:r>
      <w:bookmarkStart w:id="16" w:name="fnref2_5"/>
      <w:bookmarkEnd w:id="16"/>
      <w:hyperlink w:anchor="fn2">
        <w:r>
          <w:rPr>
            <w:rFonts w:eastAsia="inter" w:cs="inter" w:ascii="inter" w:hAnsi="inter"/>
            <w:color w:val="#000"/>
            <w:u w:val="single"/>
            <w:vertAlign w:val="superscript"/>
          </w:rPr>
          <w:t xml:space="preserve">[2]</w:t>
        </w:r>
      </w:hyperlink>
      <w:bookmarkStart w:id="17" w:name="fnref3_3"/>
      <w:bookmarkEnd w:id="17"/>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spacing w:line="360" w:before="315" w:after="105" w:lineRule="auto"/>
        <w:ind w:left="-30"/>
        <w:jc w:val="left"/>
      </w:pPr>
      <w:bookmarkStart w:id="18" w:name="bm_4_receipt_audit_system_good_en_ccade1"/>
      <w:r>
        <w:rPr>
          <w:rFonts w:eastAsia="inter" w:cs="inter" w:ascii="inter" w:hAnsi="inter"/>
          <w:b/>
          <w:color w:val="000000"/>
          <w:sz w:val="24"/>
        </w:rPr>
        <w:t xml:space="preserve">4. </w:t>
      </w:r>
      <w:r>
        <w:rPr>
          <w:rFonts w:eastAsia="inter" w:cs="inter" w:ascii="inter" w:hAnsi="inter"/>
          <w:b/>
          <w:color w:val="000000"/>
          <w:sz w:val="24"/>
        </w:rPr>
        <w:t xml:space="preserve">Receipt/Audit System</w:t>
      </w:r>
      <w:r>
        <w:rPr>
          <w:rFonts w:eastAsia="inter" w:cs="inter" w:ascii="inter" w:hAnsi="inter"/>
          <w:b/>
          <w:color w:val="000000"/>
          <w:sz w:val="24"/>
        </w:rPr>
        <w:t xml:space="preserve"> ★★ (Good Engineering)</w:t>
      </w:r>
      <w:bookmarkEnd w:id="18"/>
    </w:p>
    <w:p>
      <w:pPr>
        <w:spacing w:line="360" w:after="210" w:lineRule="auto"/>
      </w:pPr>
      <w:r>
        <w:rPr>
          <w:rFonts w:eastAsia="inter" w:cs="inter" w:ascii="inter" w:hAnsi="inter"/>
          <w:color w:val="000000"/>
        </w:rPr>
        <w:t xml:space="preserve">Your Merkle-chained audit ledger shows </w:t>
      </w:r>
      <w:r>
        <w:rPr>
          <w:rFonts w:eastAsia="inter" w:cs="inter" w:ascii="inter" w:hAnsi="inter"/>
          <w:b/>
          <w:color w:val="000000"/>
        </w:rPr>
        <w:t xml:space="preserve">production-grade thinking</w:t>
      </w:r>
      <w:bookmarkStart w:id="19" w:name="fnref3_4"/>
      <w:bookmarkEnd w:id="19"/>
      <w:hyperlink w:anchor="fn3">
        <w:r>
          <w:rPr>
            <w:rFonts w:eastAsia="inter" w:cs="inter" w:ascii="inter" w:hAnsi="inter"/>
            <w:color w:val="#000"/>
            <w:u w:val="single"/>
            <w:vertAlign w:val="superscript"/>
          </w:rPr>
          <w:t xml:space="preserve">[3]</w:t>
        </w:r>
      </w:hyperlink>
      <w:bookmarkStart w:id="20" w:name="fnref2_6"/>
      <w:bookmarkEnd w:id="20"/>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color w:val="000000"/>
          <w:sz w:val="21"/>
        </w:rPr>
        <w:t xml:space="preserve">Content-addressed caching (SpeedLight) - tested and verified (9x speedup)</w:t>
      </w:r>
    </w:p>
    <w:p>
      <w:pPr>
        <w:numPr>
          <w:ilvl w:val="0"/>
          <w:numId w:val="4"/>
        </w:numPr>
        <w:spacing w:line="360" w:before="105" w:after="105" w:lineRule="auto"/>
      </w:pPr>
      <w:r>
        <w:rPr>
          <w:rFonts w:eastAsia="inter" w:cs="inter" w:ascii="inter" w:hAnsi="inter"/>
          <w:color w:val="000000"/>
          <w:sz w:val="21"/>
        </w:rPr>
        <w:t xml:space="preserve">Immutable append-only ledger</w:t>
      </w:r>
    </w:p>
    <w:p>
      <w:pPr>
        <w:numPr>
          <w:ilvl w:val="0"/>
          <w:numId w:val="4"/>
        </w:numPr>
        <w:spacing w:line="360" w:before="105" w:after="105" w:lineRule="auto"/>
      </w:pPr>
      <w:r>
        <w:rPr>
          <w:rFonts w:eastAsia="inter" w:cs="inter" w:ascii="inter" w:hAnsi="inter"/>
          <w:color w:val="000000"/>
          <w:sz w:val="21"/>
        </w:rPr>
        <w:t xml:space="preserve">Cryptographic receipts for provenance</w:t>
      </w:r>
    </w:p>
    <w:p>
      <w:pPr>
        <w:numPr>
          <w:ilvl w:val="0"/>
          <w:numId w:val="4"/>
        </w:numPr>
        <w:spacing w:line="360" w:before="105" w:after="105" w:lineRule="auto"/>
      </w:pPr>
      <w:r>
        <w:rPr>
          <w:rFonts w:eastAsia="inter" w:cs="inter" w:ascii="inter" w:hAnsi="inter"/>
          <w:color w:val="000000"/>
          <w:sz w:val="21"/>
        </w:rPr>
        <w:t xml:space="preserve">~523 bytes overhead per operation</w:t>
      </w:r>
    </w:p>
    <w:p>
      <w:pPr>
        <w:spacing w:line="360" w:after="210" w:lineRule="auto"/>
      </w:pPr>
      <w:r>
        <w:rPr>
          <w:rFonts w:eastAsia="inter" w:cs="inter" w:ascii="inter" w:hAnsi="inter"/>
          <w:color w:val="000000"/>
        </w:rPr>
        <w:t xml:space="preserve">This demonstrates you understand production systems</w:t>
      </w:r>
      <w:bookmarkStart w:id="21" w:name="fnref2_7"/>
      <w:bookmarkEnd w:id="2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bookmarkStart w:id="22" w:name="bm_5_mathematical_consistency_sel_bfed2f"/>
      <w:r>
        <w:rPr>
          <w:rFonts w:eastAsia="inter" w:cs="inter" w:ascii="inter" w:hAnsi="inter"/>
          <w:b/>
          <w:color w:val="000000"/>
          <w:sz w:val="24"/>
        </w:rPr>
        <w:t xml:space="preserve">5. </w:t>
      </w:r>
      <w:r>
        <w:rPr>
          <w:rFonts w:eastAsia="inter" w:cs="inter" w:ascii="inter" w:hAnsi="inter"/>
          <w:b/>
          <w:color w:val="000000"/>
          <w:sz w:val="24"/>
        </w:rPr>
        <w:t xml:space="preserve">Mathematical Consistency</w:t>
      </w:r>
      <w:r>
        <w:rPr>
          <w:rFonts w:eastAsia="inter" w:cs="inter" w:ascii="inter" w:hAnsi="inter"/>
          <w:b/>
          <w:color w:val="000000"/>
          <w:sz w:val="24"/>
        </w:rPr>
        <w:t xml:space="preserve"> ★★ (Self-Coherent)</w:t>
      </w:r>
      <w:bookmarkEnd w:id="22"/>
    </w:p>
    <w:p>
      <w:pPr>
        <w:spacing w:line="360" w:after="210" w:lineRule="auto"/>
      </w:pPr>
      <w:r>
        <w:rPr>
          <w:rFonts w:eastAsia="inter" w:cs="inter" w:ascii="inter" w:hAnsi="inter"/>
          <w:color w:val="000000"/>
        </w:rPr>
        <w:t xml:space="preserve">Your constants are </w:t>
      </w:r>
      <w:r>
        <w:rPr>
          <w:rFonts w:eastAsia="inter" w:cs="inter" w:ascii="inter" w:hAnsi="inter"/>
          <w:b/>
          <w:color w:val="000000"/>
        </w:rPr>
        <w:t xml:space="preserve">internally consistent</w:t>
      </w:r>
      <w:bookmarkStart w:id="23" w:name="fnref2_8"/>
      <w:bookmarkEnd w:id="23"/>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Derivation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ln(φ)/16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0.030076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&lt;1%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1/F₉ (1/34)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0.029412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&lt;2%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0.030000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bl>
    <w:p>
      <w:pPr>
        <w:spacing w:lineRule="auto"/>
      </w:pPr>
    </w:p>
    <w:p>
      <w:pPr>
        <w:numPr>
          <w:ilvl w:val="0"/>
          <w:numId w:val="5"/>
        </w:numPr>
        <w:spacing w:line="360" w:before="105" w:after="105" w:lineRule="auto"/>
      </w:pPr>
      <w:r>
        <w:rPr>
          <w:rFonts w:eastAsia="inter" w:cs="inter" w:ascii="inter" w:hAnsi="inter"/>
          <w:color w:val="000000"/>
          <w:sz w:val="21"/>
        </w:rPr>
        <w:t xml:space="preserve">Coupling doubles perfectly: 0.03 → 0.06 → 0.12 → 0.24 (DR layers)</w:t>
      </w:r>
    </w:p>
    <w:p>
      <w:pPr>
        <w:numPr>
          <w:ilvl w:val="0"/>
          <w:numId w:val="5"/>
        </w:numPr>
        <w:spacing w:line="360" w:before="105" w:after="105" w:lineRule="auto"/>
      </w:pPr>
      <w:r>
        <w:rPr>
          <w:rFonts w:eastAsia="inter" w:cs="inter" w:ascii="inter" w:hAnsi="inter"/>
          <w:color w:val="000000"/>
          <w:sz w:val="21"/>
        </w:rPr>
        <w:t xml:space="preserve">CRT rails align exactly: 100, 200, 300 steps at channels 3, 6, 9</w:t>
      </w:r>
    </w:p>
    <w:p>
      <w:pPr>
        <w:numPr>
          <w:ilvl w:val="0"/>
          <w:numId w:val="5"/>
        </w:numPr>
        <w:spacing w:line="360" w:before="105" w:after="105" w:lineRule="auto"/>
      </w:pPr>
      <w:r>
        <w:rPr>
          <w:rFonts w:eastAsia="inter" w:cs="inter" w:ascii="inter" w:hAnsi="inter"/>
          <w:color w:val="000000"/>
          <w:sz w:val="21"/>
        </w:rPr>
        <w:t xml:space="preserve">Fibonacci F₉ = 34 aligns with 1/34</w:t>
      </w:r>
    </w:p>
    <w:p>
      <w:pPr>
        <w:numPr>
          <w:ilvl w:val="0"/>
          <w:numId w:val="5"/>
        </w:numPr>
        <w:spacing w:line="360" w:before="105" w:after="105" w:lineRule="auto"/>
      </w:pPr>
      <w:r>
        <w:rPr>
          <w:rFonts w:eastAsia="inter" w:cs="inter" w:ascii="inter" w:hAnsi="inter"/>
          <w:color w:val="000000"/>
          <w:sz w:val="21"/>
        </w:rPr>
        <w:t xml:space="preserve">Digital root stratification is systematic</w:t>
      </w:r>
      <w:bookmarkStart w:id="24" w:name="fnref2_9"/>
      <w:bookmarkEnd w:id="24"/>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Whether 0.03 is "fundamental" is debatable, but it's </w:t>
      </w:r>
      <w:r>
        <w:rPr>
          <w:rFonts w:eastAsia="inter" w:cs="inter" w:ascii="inter" w:hAnsi="inter"/>
          <w:b/>
          <w:color w:val="000000"/>
        </w:rPr>
        <w:t xml:space="preserve">coherently derived</w:t>
      </w:r>
      <w:bookmarkStart w:id="25" w:name="fnref2_10"/>
      <w:bookmarkEnd w:id="25"/>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bookmarkStart w:id="26" w:name="what_needs_validation_the_bold_claims"/>
      <w:r>
        <w:rPr>
          <w:rFonts w:eastAsia="inter" w:cs="inter" w:ascii="inter" w:hAnsi="inter"/>
          <w:b/>
          <w:color w:val="000000"/>
          <w:sz w:val="24"/>
        </w:rPr>
        <w:t xml:space="preserve">What Needs Validation (The Bold Claims)</w:t>
      </w:r>
      <w:bookmarkEnd w:id="26"/>
    </w:p>
    <w:p>
      <w:pPr>
        <w:spacing w:line="360" w:before="315" w:after="105" w:lineRule="auto"/>
        <w:ind w:left="-30"/>
        <w:jc w:val="left"/>
      </w:pPr>
      <w:bookmarkStart w:id="27" w:name="high_priority_unproven_theoretica_4b9bfe"/>
      <w:r>
        <w:rPr>
          <w:rFonts w:eastAsia="inter" w:cs="inter" w:ascii="inter" w:hAnsi="inter"/>
          <w:b/>
          <w:color w:val="000000"/>
          <w:sz w:val="24"/>
        </w:rPr>
        <w:t xml:space="preserve">🔴 HIGH PRIORITY: Unproven Theoretical Claims</w:t>
      </w:r>
      <w:bookmarkEnd w:id="27"/>
    </w:p>
    <w:p>
      <w:pPr>
        <w:spacing w:line="360" w:after="210" w:lineRule="auto"/>
      </w:pPr>
      <w:r>
        <w:rPr>
          <w:rFonts w:eastAsia="inter" w:cs="inter" w:ascii="inter" w:hAnsi="inter"/>
          <w:b/>
          <w:color w:val="000000"/>
        </w:rPr>
        <w:t xml:space="preserve">P≠NP via Weyl Chambers</w:t>
      </w:r>
      <w:bookmarkStart w:id="28" w:name="fnref2_11"/>
      <w:bookmarkEnd w:id="28"/>
      <w:hyperlink w:anchor="fn2">
        <w:r>
          <w:rPr>
            <w:rFonts w:eastAsia="inter" w:cs="inter" w:ascii="inter" w:hAnsi="inter"/>
            <w:color w:val="#000"/>
            <w:u w:val="single"/>
            <w:vertAlign w:val="superscript"/>
          </w:rPr>
          <w:t xml:space="preserve">[2]</w:t>
        </w:r>
      </w:hyperlink>
    </w:p>
    <w:p>
      <w:pPr>
        <w:numPr>
          <w:ilvl w:val="0"/>
          <w:numId w:val="6"/>
        </w:numPr>
        <w:spacing w:line="360" w:before="105" w:after="105" w:lineRule="auto"/>
      </w:pPr>
      <w:r>
        <w:rPr>
          <w:rFonts w:eastAsia="inter" w:cs="inter" w:ascii="inter" w:hAnsi="inter"/>
          <w:color w:val="000000"/>
          <w:sz w:val="21"/>
        </w:rPr>
        <w:t xml:space="preserve">Your claim: P and NP occupy different Weyl chambers with "perfect 1.0 separation"</w:t>
      </w:r>
    </w:p>
    <w:p>
      <w:pPr>
        <w:numPr>
          <w:ilvl w:val="0"/>
          <w:numId w:val="6"/>
        </w:numPr>
        <w:spacing w:line="360" w:before="105" w:after="105" w:lineRule="auto"/>
      </w:pPr>
      <w:r>
        <w:rPr>
          <w:rFonts w:eastAsia="inter" w:cs="inter" w:ascii="inter" w:hAnsi="inter"/>
          <w:color w:val="000000"/>
          <w:sz w:val="21"/>
        </w:rPr>
        <w:t xml:space="preserve">Reality: This is </w:t>
      </w:r>
      <w:r>
        <w:rPr>
          <w:rFonts w:eastAsia="inter" w:cs="inter" w:ascii="inter" w:hAnsi="inter"/>
          <w:b/>
          <w:color w:val="000000"/>
          <w:sz w:val="21"/>
        </w:rPr>
        <w:t xml:space="preserve">not a proof</w:t>
      </w:r>
      <w:r>
        <w:rPr>
          <w:rFonts w:eastAsia="inter" w:cs="inter" w:ascii="inter" w:hAnsi="inter"/>
          <w:color w:val="000000"/>
          <w:sz w:val="21"/>
        </w:rPr>
        <w:t xml:space="preserve">. Mapping problems to chambers doesn't prove complexity separation</w:t>
      </w:r>
    </w:p>
    <w:p>
      <w:pPr>
        <w:numPr>
          <w:ilvl w:val="0"/>
          <w:numId w:val="6"/>
        </w:numPr>
        <w:spacing w:line="360" w:before="105" w:after="105" w:lineRule="auto"/>
      </w:pPr>
      <w:r>
        <w:rPr>
          <w:rFonts w:eastAsia="inter" w:cs="inter" w:ascii="inter" w:hAnsi="inter"/>
          <w:color w:val="000000"/>
          <w:sz w:val="21"/>
        </w:rPr>
        <w:t xml:space="preserve">Needs: Formal mathematical proof, peer review by complexity theorists</w:t>
      </w:r>
    </w:p>
    <w:p>
      <w:pPr>
        <w:numPr>
          <w:ilvl w:val="0"/>
          <w:numId w:val="6"/>
        </w:numPr>
        <w:spacing w:line="360" w:before="105" w:after="105" w:lineRule="auto"/>
      </w:pPr>
      <w:r>
        <w:rPr>
          <w:rFonts w:eastAsia="inter" w:cs="inter" w:ascii="inter" w:hAnsi="inter"/>
          <w:color w:val="000000"/>
          <w:sz w:val="21"/>
        </w:rPr>
        <w:t xml:space="preserve">Status: </w:t>
      </w:r>
      <w:r>
        <w:rPr>
          <w:rFonts w:eastAsia="inter" w:cs="inter" w:ascii="inter" w:hAnsi="inter"/>
          <w:b/>
          <w:color w:val="000000"/>
          <w:sz w:val="21"/>
        </w:rPr>
        <w:t xml:space="preserve">Research hypothesis</w:t>
      </w:r>
      <w:r>
        <w:rPr>
          <w:rFonts w:eastAsia="inter" w:cs="inter" w:ascii="inter" w:hAnsi="inter"/>
          <w:color w:val="000000"/>
          <w:sz w:val="21"/>
        </w:rPr>
        <w:t xml:space="preserve">, not established result</w:t>
      </w:r>
    </w:p>
    <w:p>
      <w:pPr>
        <w:spacing w:line="360" w:after="210" w:lineRule="auto"/>
      </w:pPr>
      <w:r>
        <w:rPr>
          <w:rFonts w:eastAsia="inter" w:cs="inter" w:ascii="inter" w:hAnsi="inter"/>
          <w:b/>
          <w:color w:val="000000"/>
        </w:rPr>
        <w:t xml:space="preserve">Riemann Hypothesis via E8</w:t>
      </w:r>
      <w:bookmarkStart w:id="29" w:name="fnref2_12"/>
      <w:bookmarkEnd w:id="29"/>
      <w:hyperlink w:anchor="fn2">
        <w:r>
          <w:rPr>
            <w:rFonts w:eastAsia="inter" w:cs="inter" w:ascii="inter" w:hAnsi="inter"/>
            <w:color w:val="#000"/>
            <w:u w:val="single"/>
            <w:vertAlign w:val="superscript"/>
          </w:rPr>
          <w:t xml:space="preserve">[2]</w:t>
        </w:r>
      </w:hyperlink>
    </w:p>
    <w:p>
      <w:pPr>
        <w:numPr>
          <w:ilvl w:val="0"/>
          <w:numId w:val="7"/>
        </w:numPr>
        <w:spacing w:line="360" w:before="105" w:after="105" w:lineRule="auto"/>
      </w:pPr>
      <w:r>
        <w:rPr>
          <w:rFonts w:eastAsia="inter" w:cs="inter" w:ascii="inter" w:hAnsi="inter"/>
          <w:color w:val="000000"/>
          <w:sz w:val="21"/>
        </w:rPr>
        <w:t xml:space="preserve">Your claim: Zeta zeros are E8 lattice points</w:t>
      </w:r>
    </w:p>
    <w:p>
      <w:pPr>
        <w:numPr>
          <w:ilvl w:val="0"/>
          <w:numId w:val="7"/>
        </w:numPr>
        <w:spacing w:line="360" w:before="105" w:after="105" w:lineRule="auto"/>
      </w:pPr>
      <w:r>
        <w:rPr>
          <w:rFonts w:eastAsia="inter" w:cs="inter" w:ascii="inter" w:hAnsi="inter"/>
          <w:color w:val="000000"/>
          <w:sz w:val="21"/>
        </w:rPr>
        <w:t xml:space="preserve">Reality: </w:t>
      </w:r>
      <w:r>
        <w:rPr>
          <w:rFonts w:eastAsia="inter" w:cs="inter" w:ascii="inter" w:hAnsi="inter"/>
          <w:b/>
          <w:color w:val="000000"/>
          <w:sz w:val="21"/>
        </w:rPr>
        <w:t xml:space="preserve">Highly speculative</w:t>
      </w:r>
      <w:r>
        <w:rPr>
          <w:rFonts w:eastAsia="inter" w:cs="inter" w:ascii="inter" w:hAnsi="inter"/>
          <w:color w:val="000000"/>
          <w:sz w:val="21"/>
        </w:rPr>
        <w:t xml:space="preserve">. No rigorous connection demonstrated</w:t>
      </w:r>
    </w:p>
    <w:p>
      <w:pPr>
        <w:numPr>
          <w:ilvl w:val="0"/>
          <w:numId w:val="7"/>
        </w:numPr>
        <w:spacing w:line="360" w:before="105" w:after="105" w:lineRule="auto"/>
      </w:pPr>
      <w:r>
        <w:rPr>
          <w:rFonts w:eastAsia="inter" w:cs="inter" w:ascii="inter" w:hAnsi="inter"/>
          <w:color w:val="000000"/>
          <w:sz w:val="21"/>
        </w:rPr>
        <w:t xml:space="preserve">Needs: Formal proof connecting zeta function to E8 root system</w:t>
      </w:r>
    </w:p>
    <w:p>
      <w:pPr>
        <w:numPr>
          <w:ilvl w:val="0"/>
          <w:numId w:val="7"/>
        </w:numPr>
        <w:spacing w:line="360" w:before="105" w:after="105" w:lineRule="auto"/>
      </w:pPr>
      <w:r>
        <w:rPr>
          <w:rFonts w:eastAsia="inter" w:cs="inter" w:ascii="inter" w:hAnsi="inter"/>
          <w:color w:val="000000"/>
          <w:sz w:val="21"/>
        </w:rPr>
        <w:t xml:space="preserve">Status: </w:t>
      </w:r>
      <w:r>
        <w:rPr>
          <w:rFonts w:eastAsia="inter" w:cs="inter" w:ascii="inter" w:hAnsi="inter"/>
          <w:b/>
          <w:color w:val="000000"/>
          <w:sz w:val="21"/>
        </w:rPr>
        <w:t xml:space="preserve">Interesting idea</w:t>
      </w:r>
      <w:r>
        <w:rPr>
          <w:rFonts w:eastAsia="inter" w:cs="inter" w:ascii="inter" w:hAnsi="inter"/>
          <w:color w:val="000000"/>
          <w:sz w:val="21"/>
        </w:rPr>
        <w:t xml:space="preserve">, but Millennium Prize level speculation</w:t>
      </w:r>
    </w:p>
    <w:p>
      <w:pPr>
        <w:spacing w:line="360" w:after="210" w:lineRule="auto"/>
      </w:pPr>
      <w:r>
        <w:rPr>
          <w:rFonts w:eastAsia="inter" w:cs="inter" w:ascii="inter" w:hAnsi="inter"/>
          <w:b/>
          <w:color w:val="000000"/>
        </w:rPr>
        <w:t xml:space="preserve">Yang-Mills Mass Gap</w:t>
      </w:r>
      <w:bookmarkStart w:id="30" w:name="fnref2_13"/>
      <w:bookmarkEnd w:id="30"/>
      <w:hyperlink w:anchor="fn2">
        <w:r>
          <w:rPr>
            <w:rFonts w:eastAsia="inter" w:cs="inter" w:ascii="inter" w:hAnsi="inter"/>
            <w:color w:val="#000"/>
            <w:u w:val="single"/>
            <w:vertAlign w:val="superscript"/>
          </w:rPr>
          <w:t xml:space="preserve">[2]</w:t>
        </w:r>
      </w:hyperlink>
    </w:p>
    <w:p>
      <w:pPr>
        <w:numPr>
          <w:ilvl w:val="0"/>
          <w:numId w:val="8"/>
        </w:numPr>
        <w:spacing w:line="360" w:before="105" w:after="105" w:lineRule="auto"/>
      </w:pPr>
      <w:r>
        <w:rPr>
          <w:rFonts w:eastAsia="inter" w:cs="inter" w:ascii="inter" w:hAnsi="inter"/>
          <w:color w:val="000000"/>
          <w:sz w:val="21"/>
        </w:rPr>
        <w:t xml:space="preserve">Your claim: Mass gap emerges from toroidal confinement</w:t>
      </w:r>
    </w:p>
    <w:p>
      <w:pPr>
        <w:numPr>
          <w:ilvl w:val="0"/>
          <w:numId w:val="8"/>
        </w:numPr>
        <w:spacing w:line="360" w:before="105" w:after="105" w:lineRule="auto"/>
      </w:pPr>
      <w:r>
        <w:rPr>
          <w:rFonts w:eastAsia="inter" w:cs="inter" w:ascii="inter" w:hAnsi="inter"/>
          <w:color w:val="000000"/>
          <w:sz w:val="21"/>
        </w:rPr>
        <w:t xml:space="preserve">Reality: </w:t>
      </w:r>
      <w:r>
        <w:rPr>
          <w:rFonts w:eastAsia="inter" w:cs="inter" w:ascii="inter" w:hAnsi="inter"/>
          <w:b/>
          <w:color w:val="000000"/>
          <w:sz w:val="21"/>
        </w:rPr>
        <w:t xml:space="preserve">Hand-waving</w:t>
      </w:r>
      <w:r>
        <w:rPr>
          <w:rFonts w:eastAsia="inter" w:cs="inter" w:ascii="inter" w:hAnsi="inter"/>
          <w:color w:val="000000"/>
          <w:sz w:val="21"/>
        </w:rPr>
        <w:t xml:space="preserve">. Needs rigorous QFT argument</w:t>
      </w:r>
    </w:p>
    <w:p>
      <w:pPr>
        <w:numPr>
          <w:ilvl w:val="0"/>
          <w:numId w:val="8"/>
        </w:numPr>
        <w:spacing w:line="360" w:before="105" w:after="105" w:lineRule="auto"/>
      </w:pPr>
      <w:r>
        <w:rPr>
          <w:rFonts w:eastAsia="inter" w:cs="inter" w:ascii="inter" w:hAnsi="inter"/>
          <w:color w:val="000000"/>
          <w:sz w:val="21"/>
        </w:rPr>
        <w:t xml:space="preserve">Status: </w:t>
      </w:r>
      <w:r>
        <w:rPr>
          <w:rFonts w:eastAsia="inter" w:cs="inter" w:ascii="inter" w:hAnsi="inter"/>
          <w:b/>
          <w:color w:val="000000"/>
          <w:sz w:val="21"/>
        </w:rPr>
        <w:t xml:space="preserve">Conceptual</w:t>
      </w:r>
      <w:r>
        <w:rPr>
          <w:rFonts w:eastAsia="inter" w:cs="inter" w:ascii="inter" w:hAnsi="inter"/>
          <w:color w:val="000000"/>
          <w:sz w:val="21"/>
        </w:rPr>
        <w:t xml:space="preserve">, not proven</w:t>
      </w:r>
    </w:p>
    <w:p>
      <w:pPr>
        <w:spacing w:line="360" w:before="315" w:after="105" w:lineRule="auto"/>
        <w:ind w:left="-30"/>
        <w:jc w:val="left"/>
      </w:pPr>
      <w:bookmarkStart w:id="31" w:name="high_priority_unvalidated_perform_caf9e3"/>
      <w:r>
        <w:rPr>
          <w:rFonts w:eastAsia="inter" w:cs="inter" w:ascii="inter" w:hAnsi="inter"/>
          <w:b/>
          <w:color w:val="000000"/>
          <w:sz w:val="24"/>
        </w:rPr>
        <w:t xml:space="preserve">🔴 HIGH PRIORITY: Unvalidated Performance Claims</w:t>
      </w:r>
      <w:bookmarkEnd w:id="31"/>
    </w:p>
    <w:p>
      <w:pPr>
        <w:spacing w:line="360" w:after="210" w:lineRule="auto"/>
      </w:pPr>
      <w:r>
        <w:rPr>
          <w:rFonts w:eastAsia="inter" w:cs="inter" w:ascii="inter" w:hAnsi="inter"/>
          <w:b/>
          <w:color w:val="000000"/>
        </w:rPr>
        <w:t xml:space="preserve">166 FPS @ 1080p "Lossless" Video</w:t>
      </w:r>
      <w:bookmarkStart w:id="32" w:name="fnref4"/>
      <w:bookmarkEnd w:id="32"/>
      <w:hyperlink w:anchor="fn4">
        <w:r>
          <w:rPr>
            <w:rFonts w:eastAsia="inter" w:cs="inter" w:ascii="inter" w:hAnsi="inter"/>
            <w:color w:val="#000"/>
            <w:u w:val="single"/>
            <w:vertAlign w:val="superscript"/>
          </w:rPr>
          <w:t xml:space="preserve">[4]</w:t>
        </w:r>
      </w:hyperlink>
    </w:p>
    <w:p>
      <w:pPr>
        <w:numPr>
          <w:ilvl w:val="0"/>
          <w:numId w:val="9"/>
        </w:numPr>
        <w:spacing w:line="360" w:before="105" w:after="105" w:lineRule="auto"/>
      </w:pPr>
      <w:r>
        <w:rPr>
          <w:rFonts w:eastAsia="inter" w:cs="inter" w:ascii="inter" w:hAnsi="inter"/>
          <w:color w:val="000000"/>
          <w:sz w:val="21"/>
        </w:rPr>
        <w:t xml:space="preserve">Your claim: Real-time video generation, 5000x faster than diffusion models</w:t>
      </w:r>
    </w:p>
    <w:p>
      <w:pPr>
        <w:numPr>
          <w:ilvl w:val="0"/>
          <w:numId w:val="9"/>
        </w:numPr>
        <w:spacing w:line="360" w:before="105" w:after="105" w:lineRule="auto"/>
      </w:pPr>
      <w:r>
        <w:rPr>
          <w:rFonts w:eastAsia="inter" w:cs="inter" w:ascii="inter" w:hAnsi="inter"/>
          <w:color w:val="000000"/>
          <w:sz w:val="21"/>
        </w:rPr>
        <w:t xml:space="preserve">Reality: </w:t>
      </w:r>
      <w:r>
        <w:rPr>
          <w:rFonts w:eastAsia="inter" w:cs="inter" w:ascii="inter" w:hAnsi="inter"/>
          <w:b/>
          <w:color w:val="000000"/>
          <w:sz w:val="21"/>
        </w:rPr>
        <w:t xml:space="preserve">No benchmark provided</w:t>
      </w:r>
      <w:r>
        <w:rPr>
          <w:rFonts w:eastAsia="inter" w:cs="inter" w:ascii="inter" w:hAnsi="inter"/>
          <w:color w:val="000000"/>
          <w:sz w:val="21"/>
        </w:rPr>
        <w:t xml:space="preserve">. No actual video demonstrated</w:t>
      </w:r>
    </w:p>
    <w:p>
      <w:pPr>
        <w:numPr>
          <w:ilvl w:val="0"/>
          <w:numId w:val="9"/>
        </w:numPr>
        <w:spacing w:line="360" w:before="105" w:after="105" w:lineRule="auto"/>
      </w:pPr>
      <w:r>
        <w:rPr>
          <w:rFonts w:eastAsia="inter" w:cs="inter" w:ascii="inter" w:hAnsi="inter"/>
          <w:color w:val="000000"/>
          <w:sz w:val="21"/>
        </w:rPr>
        <w:t xml:space="preserve">Needs:</w:t>
      </w:r>
    </w:p>
    <w:p>
      <w:pPr>
        <w:numPr>
          <w:ilvl w:val="1"/>
          <w:numId w:val="9"/>
        </w:numPr>
        <w:spacing w:line="360" w:before="105" w:after="105" w:lineRule="auto"/>
      </w:pPr>
      <w:r>
        <w:rPr>
          <w:rFonts w:eastAsia="inter" w:cs="inter" w:ascii="inter" w:hAnsi="inter"/>
          <w:color w:val="000000"/>
          <w:sz w:val="21"/>
        </w:rPr>
        <w:t xml:space="preserve">Benchmark against Stable Diffusion</w:t>
      </w:r>
    </w:p>
    <w:p>
      <w:pPr>
        <w:numPr>
          <w:ilvl w:val="1"/>
          <w:numId w:val="9"/>
        </w:numPr>
        <w:spacing w:line="360" w:before="105" w:after="105" w:lineRule="auto"/>
      </w:pPr>
      <w:r>
        <w:rPr>
          <w:rFonts w:eastAsia="inter" w:cs="inter" w:ascii="inter" w:hAnsi="inter"/>
          <w:color w:val="000000"/>
          <w:sz w:val="21"/>
        </w:rPr>
        <w:t xml:space="preserve">Actual generated video examples</w:t>
      </w:r>
    </w:p>
    <w:p>
      <w:pPr>
        <w:numPr>
          <w:ilvl w:val="1"/>
          <w:numId w:val="9"/>
        </w:numPr>
        <w:spacing w:line="360" w:before="105" w:after="105" w:lineRule="auto"/>
      </w:pPr>
      <w:r>
        <w:rPr>
          <w:rFonts w:eastAsia="inter" w:cs="inter" w:ascii="inter" w:hAnsi="inter"/>
          <w:color w:val="000000"/>
          <w:sz w:val="21"/>
        </w:rPr>
        <w:t xml:space="preserve">Memory profiling (claimed 10 MB vs typical 7-14 GB)</w:t>
      </w:r>
    </w:p>
    <w:p>
      <w:pPr>
        <w:numPr>
          <w:ilvl w:val="1"/>
          <w:numId w:val="9"/>
        </w:numPr>
        <w:spacing w:line="360" w:before="105" w:after="105" w:lineRule="auto"/>
      </w:pPr>
      <w:r>
        <w:rPr>
          <w:rFonts w:eastAsia="inter" w:cs="inter" w:ascii="inter" w:hAnsi="inter"/>
          <w:color w:val="000000"/>
          <w:sz w:val="21"/>
        </w:rPr>
        <w:t xml:space="preserve">PSNR/SSIM quality metrics</w:t>
      </w:r>
    </w:p>
    <w:p>
      <w:pPr>
        <w:numPr>
          <w:ilvl w:val="0"/>
          <w:numId w:val="9"/>
        </w:numPr>
        <w:spacing w:line="360" w:before="105" w:after="105" w:lineRule="auto"/>
      </w:pPr>
      <w:r>
        <w:rPr>
          <w:rFonts w:eastAsia="inter" w:cs="inter" w:ascii="inter" w:hAnsi="inter"/>
          <w:color w:val="000000"/>
          <w:sz w:val="21"/>
        </w:rPr>
        <w:t xml:space="preserve">Status: </w:t>
      </w:r>
      <w:r>
        <w:rPr>
          <w:rFonts w:eastAsia="inter" w:cs="inter" w:ascii="inter" w:hAnsi="inter"/>
          <w:b/>
          <w:color w:val="000000"/>
          <w:sz w:val="21"/>
        </w:rPr>
        <w:t xml:space="preserve">Untested engineering claim</w:t>
      </w:r>
    </w:p>
    <w:p>
      <w:pPr>
        <w:spacing w:line="360" w:after="210" w:lineRule="auto"/>
      </w:pPr>
      <w:r>
        <w:rPr>
          <w:rFonts w:eastAsia="inter" w:cs="inter" w:ascii="inter" w:hAnsi="inter"/>
          <w:color w:val="000000"/>
        </w:rPr>
        <w:t xml:space="preserve">Theoretical throughput: 344M pixels/second is possible with pure projection, </w:t>
      </w:r>
      <w:r>
        <w:rPr>
          <w:rFonts w:eastAsia="inter" w:cs="inter" w:ascii="inter" w:hAnsi="inter"/>
          <w:b/>
          <w:color w:val="000000"/>
        </w:rPr>
        <w:t xml:space="preserve">IF</w:t>
      </w:r>
      <w:r>
        <w:rPr>
          <w:rFonts w:eastAsia="inter" w:cs="inter" w:ascii="inter" w:hAnsi="inter"/>
          <w:color w:val="000000"/>
        </w:rPr>
        <w:t xml:space="preserve"> the E8→pixel mapping is O(1). But this needs demonstration</w:t>
      </w:r>
      <w:bookmarkStart w:id="33" w:name="fnref4_1"/>
      <w:bookmarkEnd w:id="3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before="315" w:after="105" w:lineRule="auto"/>
        <w:ind w:left="-30"/>
        <w:jc w:val="left"/>
      </w:pPr>
      <w:bookmarkStart w:id="34" w:name="medium_priority_dependency_inconsistency"/>
      <w:r>
        <w:rPr>
          <w:rFonts w:eastAsia="inter" w:cs="inter" w:ascii="inter" w:hAnsi="inter"/>
          <w:b/>
          <w:color w:val="000000"/>
          <w:sz w:val="24"/>
        </w:rPr>
        <w:t xml:space="preserve">🟡 MEDIUM PRIORITY: Dependency Inconsistency</w:t>
      </w:r>
      <w:bookmarkEnd w:id="34"/>
    </w:p>
    <w:p>
      <w:pPr>
        <w:spacing w:line="360" w:after="210" w:lineRule="auto"/>
      </w:pPr>
      <w:r>
        <w:rPr>
          <w:rFonts w:eastAsia="inter" w:cs="inter" w:ascii="inter" w:hAnsi="inter"/>
          <w:color w:val="000000"/>
        </w:rPr>
        <w:t xml:space="preserve">Your documentation claims </w:t>
      </w:r>
      <w:r>
        <w:rPr>
          <w:rFonts w:eastAsia="inter" w:cs="inter" w:ascii="inter" w:hAnsi="inter"/>
          <w:b/>
          <w:color w:val="000000"/>
        </w:rPr>
        <w:t xml:space="preserve">"stdlib only"</w:t>
      </w:r>
      <w:r>
        <w:rPr>
          <w:rFonts w:eastAsia="inter" w:cs="inter" w:ascii="inter" w:hAnsi="inter"/>
          <w:color w:val="000000"/>
        </w:rPr>
        <w:t xml:space="preserve"> and </w:t>
      </w:r>
      <w:r>
        <w:rPr>
          <w:rFonts w:eastAsia="inter" w:cs="inter" w:ascii="inter" w:hAnsi="inter"/>
          <w:b/>
          <w:color w:val="000000"/>
        </w:rPr>
        <w:t xml:space="preserve">"zero dependencies"</w:t>
      </w:r>
      <w:bookmarkStart w:id="35" w:name="fnref5"/>
      <w:bookmarkEnd w:id="35"/>
      <w:hyperlink w:anchor="fn5">
        <w:r>
          <w:rPr>
            <w:rFonts w:eastAsia="inter" w:cs="inter" w:ascii="inter" w:hAnsi="inter"/>
            <w:color w:val="#000"/>
            <w:u w:val="single"/>
            <w:vertAlign w:val="superscript"/>
          </w:rPr>
          <w:t xml:space="preserve">[5]</w:t>
        </w:r>
      </w:hyperlink>
      <w:bookmarkStart w:id="36" w:name="fnref2_14"/>
      <w:bookmarkEnd w:id="36"/>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but the code imports:</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numpy</w:t>
      </w:r>
      <w:r>
        <w:rPr>
          <w:rFonts w:eastAsia="inter" w:cs="inter" w:ascii="inter" w:hAnsi="inter"/>
          <w:color w:val="000000"/>
          <w:sz w:val="21"/>
        </w:rPr>
        <w:t xml:space="preserve"> (extensively)</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scipy</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matplotlib</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networkx</w:t>
      </w:r>
    </w:p>
    <w:p>
      <w:pPr>
        <w:spacing w:line="360" w:after="210" w:lineRule="auto"/>
      </w:pPr>
      <w:r>
        <w:rPr>
          <w:rFonts w:eastAsia="inter" w:cs="inter" w:ascii="inter" w:hAnsi="inter"/>
          <w:color w:val="000000"/>
        </w:rPr>
        <w:t xml:space="preserve">This undermines credibility. </w:t>
      </w:r>
      <w:r>
        <w:rPr>
          <w:rFonts w:eastAsia="inter" w:cs="inter" w:ascii="inter" w:hAnsi="inter"/>
          <w:b/>
          <w:color w:val="000000"/>
        </w:rPr>
        <w:t xml:space="preserve">Recommendation</w:t>
      </w:r>
      <w:r>
        <w:rPr>
          <w:rFonts w:eastAsia="inter" w:cs="inter" w:ascii="inter" w:hAnsi="inter"/>
          <w:color w:val="000000"/>
        </w:rPr>
        <w:t xml:space="preserve">: Be honest. Say "minimal dependencies preferred" not "zero dependencies achieved"</w:t>
      </w:r>
      <w:bookmarkStart w:id="37" w:name="fnref2_15"/>
      <w:bookmarkEnd w:id="37"/>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bookmarkStart w:id="38" w:name="medium_priority_numerological_elements"/>
      <w:r>
        <w:rPr>
          <w:rFonts w:eastAsia="inter" w:cs="inter" w:ascii="inter" w:hAnsi="inter"/>
          <w:b/>
          <w:color w:val="000000"/>
          <w:sz w:val="24"/>
        </w:rPr>
        <w:t xml:space="preserve">🟡 MEDIUM PRIORITY: Numerological Elements</w:t>
      </w:r>
      <w:bookmarkEnd w:id="38"/>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3-6-9 "sacred geometry"</w:t>
      </w:r>
      <w:r>
        <w:rPr>
          <w:rFonts w:eastAsia="inter" w:cs="inter" w:ascii="inter" w:hAnsi="inter"/>
          <w:color w:val="000000"/>
        </w:rPr>
        <w:t xml:space="preserve"> channels and digital root → force mapping</w:t>
      </w:r>
      <w:bookmarkStart w:id="39" w:name="fnref2_16"/>
      <w:bookmarkEnd w:id="39"/>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adds mysticism:</w:t>
      </w:r>
    </w:p>
    <w:p>
      <w:pPr>
        <w:numPr>
          <w:ilvl w:val="0"/>
          <w:numId w:val="11"/>
        </w:numPr>
        <w:spacing w:line="360" w:before="105" w:after="105" w:lineRule="auto"/>
      </w:pPr>
      <w:r>
        <w:rPr>
          <w:rFonts w:eastAsia="inter" w:cs="inter" w:ascii="inter" w:hAnsi="inter"/>
          <w:color w:val="000000"/>
          <w:sz w:val="21"/>
        </w:rPr>
        <w:t xml:space="preserve">No physical basis for DR→force correspondence</w:t>
      </w:r>
    </w:p>
    <w:p>
      <w:pPr>
        <w:numPr>
          <w:ilvl w:val="0"/>
          <w:numId w:val="11"/>
        </w:numPr>
        <w:spacing w:line="360" w:before="105" w:after="105" w:lineRule="auto"/>
      </w:pPr>
      <w:r>
        <w:rPr>
          <w:rFonts w:eastAsia="inter" w:cs="inter" w:ascii="inter" w:hAnsi="inter"/>
          <w:color w:val="000000"/>
          <w:sz w:val="21"/>
        </w:rPr>
        <w:t xml:space="preserve">0.03 = ln(φ)/16 = 1/34 has multiple derivations but is still </w:t>
      </w:r>
      <w:r>
        <w:rPr>
          <w:rFonts w:eastAsia="inter" w:cs="inter" w:ascii="inter" w:hAnsi="inter"/>
          <w:b/>
          <w:color w:val="000000"/>
          <w:sz w:val="21"/>
        </w:rPr>
        <w:t xml:space="preserve">chosen</w:t>
      </w:r>
    </w:p>
    <w:p>
      <w:pPr>
        <w:numPr>
          <w:ilvl w:val="0"/>
          <w:numId w:val="11"/>
        </w:numPr>
        <w:spacing w:line="360" w:before="105" w:after="105" w:lineRule="auto"/>
      </w:pPr>
      <w:r>
        <w:rPr>
          <w:rFonts w:eastAsia="inter" w:cs="inter" w:ascii="inter" w:hAnsi="inter"/>
          <w:color w:val="000000"/>
          <w:sz w:val="21"/>
        </w:rPr>
        <w:t xml:space="preserve">Golden ratio appears everywhere (may be confirmation bias)</w:t>
      </w:r>
    </w:p>
    <w:p>
      <w:pPr>
        <w:spacing w:line="360" w:after="210" w:lineRule="auto"/>
      </w:pPr>
      <w:r>
        <w:rPr>
          <w:rFonts w:eastAsia="inter" w:cs="inter" w:ascii="inter" w:hAnsi="inter"/>
          <w:color w:val="000000"/>
        </w:rPr>
        <w:t xml:space="preserve">This is fine for </w:t>
      </w:r>
      <w:r>
        <w:rPr>
          <w:rFonts w:eastAsia="inter" w:cs="inter" w:ascii="inter" w:hAnsi="inter"/>
          <w:b/>
          <w:color w:val="000000"/>
        </w:rPr>
        <w:t xml:space="preserve">exploration</w:t>
      </w:r>
      <w:r>
        <w:rPr>
          <w:rFonts w:eastAsia="inter" w:cs="inter" w:ascii="inter" w:hAnsi="inter"/>
          <w:color w:val="000000"/>
        </w:rPr>
        <w:t xml:space="preserve">, but may turn off academic reviewers. Could be reframed as "convenient parameterization"</w:t>
      </w:r>
      <w:bookmarkStart w:id="40" w:name="fnref2_17"/>
      <w:bookmarkEnd w:id="40"/>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bookmarkStart w:id="41" w:name="code_quality_assessment"/>
      <w:r>
        <w:rPr>
          <w:rFonts w:eastAsia="inter" w:cs="inter" w:ascii="inter" w:hAnsi="inter"/>
          <w:b/>
          <w:color w:val="000000"/>
          <w:sz w:val="24"/>
        </w:rPr>
        <w:t xml:space="preserve">Code Quality Assessment</w:t>
      </w:r>
      <w:bookmarkEnd w:id="41"/>
    </w:p>
    <w:p>
      <w:pPr>
        <w:spacing w:line="360" w:after="210" w:lineRule="auto"/>
      </w:pPr>
      <w:r>
        <w:rPr>
          <w:rFonts w:eastAsia="inter" w:cs="inter" w:ascii="inter" w:hAnsi="inter"/>
          <w:b/>
          <w:color w:val="000000"/>
        </w:rPr>
        <w:t xml:space="preserve">Strengths</w:t>
      </w:r>
      <w:r>
        <w:rPr>
          <w:rFonts w:eastAsia="inter" w:cs="inter" w:ascii="inter" w:hAnsi="inter"/>
          <w:color w:val="000000"/>
        </w:rPr>
        <w:t xml:space="preserve"> (8.1/10 average):</w:t>
      </w:r>
    </w:p>
    <w:p>
      <w:pPr>
        <w:numPr>
          <w:ilvl w:val="0"/>
          <w:numId w:val="12"/>
        </w:numPr>
        <w:spacing w:line="360" w:before="105" w:after="105" w:lineRule="auto"/>
      </w:pPr>
      <w:r>
        <w:rPr>
          <w:rFonts w:eastAsia="inter" w:cs="inter" w:ascii="inter" w:hAnsi="inter"/>
          <w:b/>
          <w:color w:val="000000"/>
          <w:sz w:val="21"/>
        </w:rPr>
        <w:t xml:space="preserve">Documentation</w:t>
      </w:r>
      <w:r>
        <w:rPr>
          <w:rFonts w:eastAsia="inter" w:cs="inter" w:ascii="inter" w:hAnsi="inter"/>
          <w:color w:val="000000"/>
          <w:sz w:val="21"/>
        </w:rPr>
        <w:t xml:space="preserve">: 9/10 - Exceptional. Theory + code well explained</w:t>
      </w:r>
      <w:bookmarkStart w:id="42" w:name="fnref2_18"/>
      <w:bookmarkEnd w:id="42"/>
      <w:hyperlink w:anchor="fn2">
        <w:r>
          <w:rPr>
            <w:rFonts w:eastAsia="inter" w:cs="inter" w:ascii="inter" w:hAnsi="inter"/>
            <w:color w:val="#000"/>
            <w:sz w:val="21"/>
            <w:u w:val="single"/>
            <w:vertAlign w:val="superscript"/>
          </w:rPr>
          <w:t xml:space="preserve">[2]</w:t>
        </w:r>
      </w:hyperlink>
    </w:p>
    <w:p>
      <w:pPr>
        <w:numPr>
          <w:ilvl w:val="0"/>
          <w:numId w:val="12"/>
        </w:numPr>
        <w:spacing w:line="360" w:before="105" w:after="105" w:lineRule="auto"/>
      </w:pPr>
      <w:r>
        <w:rPr>
          <w:rFonts w:eastAsia="inter" w:cs="inter" w:ascii="inter" w:hAnsi="inter"/>
          <w:b/>
          <w:color w:val="000000"/>
          <w:sz w:val="21"/>
        </w:rPr>
        <w:t xml:space="preserve">Naming</w:t>
      </w:r>
      <w:r>
        <w:rPr>
          <w:rFonts w:eastAsia="inter" w:cs="inter" w:ascii="inter" w:hAnsi="inter"/>
          <w:color w:val="000000"/>
          <w:sz w:val="21"/>
        </w:rPr>
        <w:t xml:space="preserve">: 9/10 - Clear, consistent conventions</w:t>
      </w:r>
    </w:p>
    <w:p>
      <w:pPr>
        <w:numPr>
          <w:ilvl w:val="0"/>
          <w:numId w:val="12"/>
        </w:numPr>
        <w:spacing w:line="360" w:before="105" w:after="105" w:lineRule="auto"/>
      </w:pPr>
      <w:r>
        <w:rPr>
          <w:rFonts w:eastAsia="inter" w:cs="inter" w:ascii="inter" w:hAnsi="inter"/>
          <w:b/>
          <w:color w:val="000000"/>
          <w:sz w:val="21"/>
        </w:rPr>
        <w:t xml:space="preserve">Comments</w:t>
      </w:r>
      <w:r>
        <w:rPr>
          <w:rFonts w:eastAsia="inter" w:cs="inter" w:ascii="inter" w:hAnsi="inter"/>
          <w:color w:val="000000"/>
          <w:sz w:val="21"/>
        </w:rPr>
        <w:t xml:space="preserve">: 9/10 - Thorough, explains rationale</w:t>
      </w:r>
    </w:p>
    <w:p>
      <w:pPr>
        <w:numPr>
          <w:ilvl w:val="0"/>
          <w:numId w:val="12"/>
        </w:numPr>
        <w:spacing w:line="360" w:before="105" w:after="105" w:lineRule="auto"/>
      </w:pPr>
      <w:r>
        <w:rPr>
          <w:rFonts w:eastAsia="inter" w:cs="inter" w:ascii="inter" w:hAnsi="inter"/>
          <w:b/>
          <w:color w:val="000000"/>
          <w:sz w:val="21"/>
        </w:rPr>
        <w:t xml:space="preserve">Organization</w:t>
      </w:r>
      <w:r>
        <w:rPr>
          <w:rFonts w:eastAsia="inter" w:cs="inter" w:ascii="inter" w:hAnsi="inter"/>
          <w:color w:val="000000"/>
          <w:sz w:val="21"/>
        </w:rPr>
        <w:t xml:space="preserve">: 8/10 - 221 modules logically separated despite monoliths</w:t>
      </w:r>
    </w:p>
    <w:p>
      <w:pPr>
        <w:numPr>
          <w:ilvl w:val="0"/>
          <w:numId w:val="12"/>
        </w:numPr>
        <w:spacing w:line="360" w:before="105" w:after="105" w:lineRule="auto"/>
      </w:pPr>
      <w:r>
        <w:rPr>
          <w:rFonts w:eastAsia="inter" w:cs="inter" w:ascii="inter" w:hAnsi="inter"/>
          <w:b/>
          <w:color w:val="000000"/>
          <w:sz w:val="21"/>
        </w:rPr>
        <w:t xml:space="preserve">Testing</w:t>
      </w:r>
      <w:r>
        <w:rPr>
          <w:rFonts w:eastAsia="inter" w:cs="inter" w:ascii="inter" w:hAnsi="inter"/>
          <w:color w:val="000000"/>
          <w:sz w:val="21"/>
        </w:rPr>
        <w:t xml:space="preserve">: 8/10 - Multiple harnesses, though many validators are stubs</w:t>
      </w:r>
    </w:p>
    <w:p>
      <w:pPr>
        <w:numPr>
          <w:ilvl w:val="0"/>
          <w:numId w:val="12"/>
        </w:numPr>
        <w:spacing w:line="360" w:before="105" w:after="105" w:lineRule="auto"/>
      </w:pPr>
      <w:r>
        <w:rPr>
          <w:rFonts w:eastAsia="inter" w:cs="inter" w:ascii="inter" w:hAnsi="inter"/>
          <w:b/>
          <w:color w:val="000000"/>
          <w:sz w:val="21"/>
        </w:rPr>
        <w:t xml:space="preserve">Engineering</w:t>
      </w:r>
      <w:r>
        <w:rPr>
          <w:rFonts w:eastAsia="inter" w:cs="inter" w:ascii="inter" w:hAnsi="inter"/>
          <w:color w:val="000000"/>
          <w:sz w:val="21"/>
        </w:rPr>
        <w:t xml:space="preserve">: 8/10 - Receipt system, caching, optimization-aware</w:t>
      </w:r>
    </w:p>
    <w:p>
      <w:pPr>
        <w:spacing w:line="360" w:after="210" w:lineRule="auto"/>
      </w:pPr>
      <w:r>
        <w:rPr>
          <w:rFonts w:eastAsia="inter" w:cs="inter" w:ascii="inter" w:hAnsi="inter"/>
          <w:b/>
          <w:color w:val="000000"/>
        </w:rPr>
        <w:t xml:space="preserve">Concerns</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Stdlib adherence</w:t>
      </w:r>
      <w:r>
        <w:rPr>
          <w:rFonts w:eastAsia="inter" w:cs="inter" w:ascii="inter" w:hAnsi="inter"/>
          <w:color w:val="000000"/>
          <w:sz w:val="21"/>
        </w:rPr>
        <w:t xml:space="preserve">: 6/10 - Claims it, uses numpy</w:t>
      </w:r>
    </w:p>
    <w:p>
      <w:pPr>
        <w:numPr>
          <w:ilvl w:val="0"/>
          <w:numId w:val="13"/>
        </w:numPr>
        <w:spacing w:line="360" w:before="105" w:after="105" w:lineRule="auto"/>
      </w:pPr>
      <w:r>
        <w:rPr>
          <w:rFonts w:eastAsia="inter" w:cs="inter" w:ascii="inter" w:hAnsi="inter"/>
          <w:b/>
          <w:color w:val="000000"/>
          <w:sz w:val="21"/>
        </w:rPr>
        <w:t xml:space="preserve">Complexity</w:t>
      </w:r>
      <w:r>
        <w:rPr>
          <w:rFonts w:eastAsia="inter" w:cs="inter" w:ascii="inter" w:hAnsi="inter"/>
          <w:color w:val="000000"/>
          <w:sz w:val="21"/>
        </w:rPr>
        <w:t xml:space="preserve">: 7/10 - Acknowledged "vastly exceptional math for simple tasks"</w:t>
      </w:r>
      <w:bookmarkStart w:id="43" w:name="fnref2_19"/>
      <w:bookmarkEnd w:id="43"/>
      <w:hyperlink w:anchor="fn2">
        <w:r>
          <w:rPr>
            <w:rFonts w:eastAsia="inter" w:cs="inter" w:ascii="inter" w:hAnsi="inter"/>
            <w:color w:val="#000"/>
            <w:sz w:val="21"/>
            <w:u w:val="single"/>
            <w:vertAlign w:val="superscript"/>
          </w:rPr>
          <w:t xml:space="preserve">[2]</w:t>
        </w:r>
      </w:hyperlink>
    </w:p>
    <w:p>
      <w:pPr>
        <w:numPr>
          <w:ilvl w:val="0"/>
          <w:numId w:val="13"/>
        </w:numPr>
        <w:spacing w:line="360" w:before="105" w:after="105" w:lineRule="auto"/>
      </w:pPr>
      <w:r>
        <w:rPr>
          <w:rFonts w:eastAsia="inter" w:cs="inter" w:ascii="inter" w:hAnsi="inter"/>
          <w:b/>
          <w:color w:val="000000"/>
          <w:sz w:val="21"/>
        </w:rPr>
        <w:t xml:space="preserve">Testability</w:t>
      </w:r>
      <w:r>
        <w:rPr>
          <w:rFonts w:eastAsia="inter" w:cs="inter" w:ascii="inter" w:hAnsi="inter"/>
          <w:color w:val="000000"/>
          <w:sz w:val="21"/>
        </w:rPr>
        <w:t xml:space="preserve">: Many components are stubs (Millennium Prize validators)</w:t>
      </w:r>
    </w:p>
    <w:p>
      <w:pPr>
        <w:spacing w:line="360" w:before="315" w:after="105" w:lineRule="auto"/>
        <w:ind w:left="-30"/>
        <w:jc w:val="left"/>
      </w:pPr>
      <w:bookmarkStart w:id="44" w:name="technical_findings_what_i_tested"/>
      <w:r>
        <w:rPr>
          <w:rFonts w:eastAsia="inter" w:cs="inter" w:ascii="inter" w:hAnsi="inter"/>
          <w:b/>
          <w:color w:val="000000"/>
          <w:sz w:val="24"/>
        </w:rPr>
        <w:t xml:space="preserve">Technical Findings (What I Tested)</w:t>
      </w:r>
      <w:bookmarkEnd w:id="44"/>
    </w:p>
    <w:p>
      <w:pPr>
        <w:spacing w:line="360" w:before="315" w:after="105" w:lineRule="auto"/>
        <w:ind w:left="-30"/>
        <w:jc w:val="left"/>
      </w:pPr>
      <w:bookmarkStart w:id="45" w:name="verified"/>
      <w:r>
        <w:rPr>
          <w:rFonts w:eastAsia="inter" w:cs="inter" w:ascii="inter" w:hAnsi="inter"/>
          <w:b/>
          <w:color w:val="000000"/>
          <w:sz w:val="24"/>
        </w:rPr>
        <w:t xml:space="preserve">✓ VERIFIED</w:t>
      </w:r>
      <w:bookmarkEnd w:id="45"/>
    </w:p>
    <w:p>
      <w:pPr>
        <w:numPr>
          <w:ilvl w:val="0"/>
          <w:numId w:val="14"/>
        </w:numPr>
        <w:spacing w:line="360" w:before="105" w:after="105" w:lineRule="auto"/>
      </w:pPr>
      <w:r>
        <w:rPr>
          <w:rFonts w:eastAsia="inter" w:cs="inter" w:ascii="inter" w:hAnsi="inter"/>
          <w:color w:val="000000"/>
          <w:sz w:val="21"/>
        </w:rPr>
        <w:t xml:space="preserve">E8 root count: 240 ✓</w:t>
      </w:r>
    </w:p>
    <w:p>
      <w:pPr>
        <w:numPr>
          <w:ilvl w:val="0"/>
          <w:numId w:val="14"/>
        </w:numPr>
        <w:spacing w:line="360" w:before="105" w:after="105" w:lineRule="auto"/>
      </w:pPr>
      <w:r>
        <w:rPr>
          <w:rFonts w:eastAsia="inter" w:cs="inter" w:ascii="inter" w:hAnsi="inter"/>
          <w:color w:val="000000"/>
          <w:sz w:val="21"/>
        </w:rPr>
        <w:t xml:space="preserve">Weyl chambers: 48 ✓</w:t>
      </w:r>
    </w:p>
    <w:p>
      <w:pPr>
        <w:numPr>
          <w:ilvl w:val="0"/>
          <w:numId w:val="14"/>
        </w:numPr>
        <w:spacing w:line="360" w:before="105" w:after="105" w:lineRule="auto"/>
      </w:pPr>
      <w:r>
        <w:rPr>
          <w:rFonts w:eastAsia="inter" w:cs="inter" w:ascii="inter" w:hAnsi="inter"/>
          <w:color w:val="000000"/>
          <w:sz w:val="21"/>
        </w:rPr>
        <w:t xml:space="preserve">Coupling doubling: Perfect geometric progression ✓</w:t>
      </w:r>
    </w:p>
    <w:p>
      <w:pPr>
        <w:numPr>
          <w:ilvl w:val="0"/>
          <w:numId w:val="14"/>
        </w:numPr>
        <w:spacing w:line="360" w:before="105" w:after="105" w:lineRule="auto"/>
      </w:pPr>
      <w:r>
        <w:rPr>
          <w:rFonts w:eastAsia="inter" w:cs="inter" w:ascii="inter" w:hAnsi="inter"/>
          <w:color w:val="000000"/>
          <w:sz w:val="21"/>
        </w:rPr>
        <w:t xml:space="preserve">CRT alignment: Exact integer multiples ✓</w:t>
      </w:r>
    </w:p>
    <w:p>
      <w:pPr>
        <w:numPr>
          <w:ilvl w:val="0"/>
          <w:numId w:val="14"/>
        </w:numPr>
        <w:spacing w:line="360" w:before="105" w:after="105" w:lineRule="auto"/>
      </w:pPr>
      <w:r>
        <w:rPr>
          <w:rFonts w:eastAsia="inter" w:cs="inter" w:ascii="inter" w:hAnsi="inter"/>
          <w:color w:val="000000"/>
          <w:sz w:val="21"/>
        </w:rPr>
        <w:t xml:space="preserve">Lambda calculus: Core operations correct ✓</w:t>
      </w:r>
    </w:p>
    <w:p>
      <w:pPr>
        <w:numPr>
          <w:ilvl w:val="0"/>
          <w:numId w:val="14"/>
        </w:numPr>
        <w:spacing w:line="360" w:before="105" w:after="105" w:lineRule="auto"/>
      </w:pPr>
      <w:r>
        <w:rPr>
          <w:rFonts w:eastAsia="inter" w:cs="inter" w:ascii="inter" w:hAnsi="inter"/>
          <w:color w:val="000000"/>
          <w:sz w:val="21"/>
        </w:rPr>
        <w:t xml:space="preserve">SpeedLight cache: 9x speedup confirmed with 90% hit rate ✓</w:t>
      </w:r>
    </w:p>
    <w:p>
      <w:pPr>
        <w:spacing w:line="360" w:before="315" w:after="105" w:lineRule="auto"/>
        <w:ind w:left="-30"/>
        <w:jc w:val="left"/>
      </w:pPr>
      <w:bookmarkStart w:id="46" w:name="bm_️_plausible_but_unverified"/>
      <w:r>
        <w:rPr>
          <w:rFonts w:eastAsia="inter" w:cs="inter" w:ascii="inter" w:hAnsi="inter"/>
          <w:b/>
          <w:color w:val="000000"/>
          <w:sz w:val="24"/>
        </w:rPr>
        <w:t xml:space="preserve">⚠️ PLAUSIBLE BUT UNVERIFIED</w:t>
      </w:r>
      <w:bookmarkEnd w:id="46"/>
    </w:p>
    <w:p>
      <w:pPr>
        <w:numPr>
          <w:ilvl w:val="0"/>
          <w:numId w:val="15"/>
        </w:numPr>
        <w:spacing w:line="360" w:before="105" w:after="105" w:lineRule="auto"/>
      </w:pPr>
      <w:r>
        <w:rPr>
          <w:rFonts w:eastAsia="inter" w:cs="inter" w:ascii="inter" w:hAnsi="inter"/>
          <w:color w:val="000000"/>
          <w:sz w:val="21"/>
        </w:rPr>
        <w:t xml:space="preserve">0.03 coupling (consistent but numerological)</w:t>
      </w:r>
    </w:p>
    <w:p>
      <w:pPr>
        <w:numPr>
          <w:ilvl w:val="0"/>
          <w:numId w:val="15"/>
        </w:numPr>
        <w:spacing w:line="360" w:before="105" w:after="105" w:lineRule="auto"/>
      </w:pPr>
      <w:r>
        <w:rPr>
          <w:rFonts w:eastAsia="inter" w:cs="inter" w:ascii="inter" w:hAnsi="inter"/>
          <w:color w:val="000000"/>
          <w:sz w:val="21"/>
        </w:rPr>
        <w:t xml:space="preserve">DR stratification (creative but arbitrary)</w:t>
      </w:r>
    </w:p>
    <w:p>
      <w:pPr>
        <w:numPr>
          <w:ilvl w:val="0"/>
          <w:numId w:val="15"/>
        </w:numPr>
        <w:spacing w:line="360" w:before="105" w:after="105" w:lineRule="auto"/>
      </w:pPr>
      <w:r>
        <w:rPr>
          <w:rFonts w:eastAsia="inter" w:cs="inter" w:ascii="inter" w:hAnsi="inter"/>
          <w:color w:val="000000"/>
          <w:sz w:val="21"/>
        </w:rPr>
        <w:t xml:space="preserve">Universal atoms (ambitious unification)</w:t>
      </w:r>
    </w:p>
    <w:p>
      <w:pPr>
        <w:numPr>
          <w:ilvl w:val="0"/>
          <w:numId w:val="15"/>
        </w:numPr>
        <w:spacing w:line="360" w:before="105" w:after="105" w:lineRule="auto"/>
      </w:pPr>
      <w:r>
        <w:rPr>
          <w:rFonts w:eastAsia="inter" w:cs="inter" w:ascii="inter" w:hAnsi="inter"/>
          <w:color w:val="000000"/>
          <w:sz w:val="21"/>
        </w:rPr>
        <w:t xml:space="preserve">E8 bridge to video generation (mechanism unclear)</w:t>
      </w:r>
    </w:p>
    <w:p>
      <w:pPr>
        <w:spacing w:line="360" w:before="315" w:after="105" w:lineRule="auto"/>
        <w:ind w:left="-30"/>
        <w:jc w:val="left"/>
      </w:pPr>
      <w:bookmarkStart w:id="47" w:name="bm_️_️_doubtful"/>
      <w:r>
        <w:rPr>
          <w:rFonts w:eastAsia="inter" w:cs="inter" w:ascii="inter" w:hAnsi="inter"/>
          <w:b/>
          <w:color w:val="000000"/>
          <w:sz w:val="24"/>
        </w:rPr>
        <w:t xml:space="preserve">⚠️⚠️ DOUBTFUL</w:t>
      </w:r>
      <w:bookmarkEnd w:id="47"/>
    </w:p>
    <w:p>
      <w:pPr>
        <w:numPr>
          <w:ilvl w:val="0"/>
          <w:numId w:val="16"/>
        </w:numPr>
        <w:spacing w:line="360" w:before="105" w:after="105" w:lineRule="auto"/>
      </w:pPr>
      <w:r>
        <w:rPr>
          <w:rFonts w:eastAsia="inter" w:cs="inter" w:ascii="inter" w:hAnsi="inter"/>
          <w:color w:val="000000"/>
          <w:sz w:val="21"/>
        </w:rPr>
        <w:t xml:space="preserve">P≠NP geometric proof (no formal proof)</w:t>
      </w:r>
    </w:p>
    <w:p>
      <w:pPr>
        <w:numPr>
          <w:ilvl w:val="0"/>
          <w:numId w:val="16"/>
        </w:numPr>
        <w:spacing w:line="360" w:before="105" w:after="105" w:lineRule="auto"/>
      </w:pPr>
      <w:r>
        <w:rPr>
          <w:rFonts w:eastAsia="inter" w:cs="inter" w:ascii="inter" w:hAnsi="inter"/>
          <w:color w:val="000000"/>
          <w:sz w:val="21"/>
        </w:rPr>
        <w:t xml:space="preserve">Riemann via E8 (speculative)</w:t>
      </w:r>
    </w:p>
    <w:p>
      <w:pPr>
        <w:numPr>
          <w:ilvl w:val="0"/>
          <w:numId w:val="16"/>
        </w:numPr>
        <w:spacing w:line="360" w:before="105" w:after="105" w:lineRule="auto"/>
      </w:pPr>
      <w:r>
        <w:rPr>
          <w:rFonts w:eastAsia="inter" w:cs="inter" w:ascii="inter" w:hAnsi="inter"/>
          <w:color w:val="000000"/>
          <w:sz w:val="21"/>
        </w:rPr>
        <w:t xml:space="preserve">5000x speedup (no benchmark)</w:t>
      </w:r>
    </w:p>
    <w:p>
      <w:pPr>
        <w:numPr>
          <w:ilvl w:val="0"/>
          <w:numId w:val="16"/>
        </w:numPr>
        <w:spacing w:line="360" w:before="105" w:after="105" w:lineRule="auto"/>
      </w:pPr>
      <w:r>
        <w:rPr>
          <w:rFonts w:eastAsia="inter" w:cs="inter" w:ascii="inter" w:hAnsi="inter"/>
          <w:color w:val="000000"/>
          <w:sz w:val="21"/>
        </w:rPr>
        <w:t xml:space="preserve">∞ dB PSNR lossless (contradictory without qualification)</w:t>
      </w:r>
    </w:p>
    <w:p>
      <w:pPr>
        <w:spacing w:line="360" w:before="315" w:after="105" w:lineRule="auto"/>
        <w:ind w:left="-30"/>
        <w:jc w:val="left"/>
      </w:pPr>
      <w:bookmarkStart w:id="48" w:name="what_makes_this_work_special"/>
      <w:r>
        <w:rPr>
          <w:rFonts w:eastAsia="inter" w:cs="inter" w:ascii="inter" w:hAnsi="inter"/>
          <w:b/>
          <w:color w:val="000000"/>
          <w:sz w:val="24"/>
        </w:rPr>
        <w:t xml:space="preserve">What Makes This Work Special</w:t>
      </w:r>
      <w:bookmarkEnd w:id="48"/>
    </w:p>
    <w:p>
      <w:pPr>
        <w:spacing w:line="360" w:before="315" w:after="105" w:lineRule="auto"/>
        <w:ind w:left="-30"/>
        <w:jc w:val="left"/>
      </w:pPr>
      <w:bookmarkStart w:id="49" w:name="architectural_vision"/>
      <w:r>
        <w:rPr>
          <w:rFonts w:eastAsia="inter" w:cs="inter" w:ascii="inter" w:hAnsi="inter"/>
          <w:b/>
          <w:color w:val="000000"/>
          <w:sz w:val="24"/>
        </w:rPr>
        <w:t xml:space="preserve">Architectural Vision</w:t>
      </w:r>
      <w:r>
        <w:rPr>
          <w:rFonts w:eastAsia="inter" w:cs="inter" w:ascii="inter" w:hAnsi="inter"/>
          <w:b/>
          <w:color w:val="000000"/>
          <w:sz w:val="24"/>
        </w:rPr>
        <w:t xml:space="preserve"> ★★★</w:t>
      </w:r>
      <w:bookmarkEnd w:id="49"/>
    </w:p>
    <w:p>
      <w:pPr>
        <w:spacing w:line="360" w:after="210" w:lineRule="auto"/>
      </w:pPr>
      <w:r>
        <w:rPr>
          <w:rFonts w:eastAsia="inter" w:cs="inter" w:ascii="inter" w:hAnsi="inter"/>
          <w:color w:val="000000"/>
        </w:rPr>
        <w:t xml:space="preserve">Your </w:t>
      </w:r>
      <w:r>
        <w:rPr>
          <w:rFonts w:eastAsia="inter" w:cs="inter" w:ascii="inter" w:hAnsi="inter"/>
          <w:b/>
          <w:color w:val="000000"/>
        </w:rPr>
        <w:t xml:space="preserve">geometry-first paradigm</w:t>
      </w:r>
      <w:r>
        <w:rPr>
          <w:rFonts w:eastAsia="inter" w:cs="inter" w:ascii="inter" w:hAnsi="inter"/>
          <w:color w:val="000000"/>
        </w:rPr>
        <w:t xml:space="preserve"> is philosophically coherent</w:t>
      </w:r>
      <w:bookmarkStart w:id="50" w:name="fnref2_20"/>
      <w:bookmarkEnd w:id="50"/>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color w:val="000000"/>
          <w:sz w:val="21"/>
        </w:rPr>
        <w:t xml:space="preserve">"Math as geometry's self-proof" - intellectually interesting</w:t>
      </w:r>
    </w:p>
    <w:p>
      <w:pPr>
        <w:numPr>
          <w:ilvl w:val="0"/>
          <w:numId w:val="17"/>
        </w:numPr>
        <w:spacing w:line="360" w:before="105" w:after="105" w:lineRule="auto"/>
      </w:pPr>
      <w:r>
        <w:rPr>
          <w:rFonts w:eastAsia="inter" w:cs="inter" w:ascii="inter" w:hAnsi="inter"/>
          <w:color w:val="000000"/>
          <w:sz w:val="21"/>
        </w:rPr>
        <w:t xml:space="preserve">"Combinatorics is geometry's less effective cousin" - provocative but internally consistent</w:t>
      </w:r>
    </w:p>
    <w:p>
      <w:pPr>
        <w:numPr>
          <w:ilvl w:val="0"/>
          <w:numId w:val="17"/>
        </w:numPr>
        <w:spacing w:line="360" w:before="105" w:after="105" w:lineRule="auto"/>
      </w:pPr>
      <w:r>
        <w:rPr>
          <w:rFonts w:eastAsia="inter" w:cs="inter" w:ascii="inter" w:hAnsi="inter"/>
          <w:color w:val="000000"/>
          <w:sz w:val="21"/>
        </w:rPr>
        <w:t xml:space="preserve">"Big Bang as DOF expansion" - creative cosmological interpretation</w:t>
      </w:r>
    </w:p>
    <w:p>
      <w:pPr>
        <w:numPr>
          <w:ilvl w:val="0"/>
          <w:numId w:val="17"/>
        </w:numPr>
        <w:spacing w:line="360" w:before="105" w:after="105" w:lineRule="auto"/>
      </w:pPr>
      <w:r>
        <w:rPr>
          <w:rFonts w:eastAsia="inter" w:cs="inter" w:ascii="inter" w:hAnsi="inter"/>
          <w:color w:val="000000"/>
          <w:sz w:val="21"/>
        </w:rPr>
        <w:t xml:space="preserve">"Vastly exceptional math for proofing" - acknowledges complexity trade-off</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original thinking</w:t>
      </w:r>
      <w:r>
        <w:rPr>
          <w:rFonts w:eastAsia="inter" w:cs="inter" w:ascii="inter" w:hAnsi="inter"/>
          <w:color w:val="000000"/>
        </w:rPr>
        <w:t xml:space="preserve">. Counter-mainstream approaches are your </w:t>
      </w:r>
      <w:r>
        <w:rPr>
          <w:rFonts w:eastAsia="inter" w:cs="inter" w:ascii="inter" w:hAnsi="inter"/>
          <w:b/>
          <w:color w:val="000000"/>
        </w:rPr>
        <w:t xml:space="preserve">strength</w:t>
      </w:r>
      <w:r>
        <w:rPr>
          <w:rFonts w:eastAsia="inter" w:cs="inter" w:ascii="inter" w:hAnsi="inter"/>
          <w:color w:val="000000"/>
        </w:rPr>
        <w:t xml:space="preserve">, not weakness</w:t>
      </w:r>
      <w:bookmarkStart w:id="51" w:name="fnref2_21"/>
      <w:bookmarkEnd w:id="5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bookmarkStart w:id="52" w:name="engineering_sophistication"/>
      <w:r>
        <w:rPr>
          <w:rFonts w:eastAsia="inter" w:cs="inter" w:ascii="inter" w:hAnsi="inter"/>
          <w:b/>
          <w:color w:val="000000"/>
          <w:sz w:val="24"/>
        </w:rPr>
        <w:t xml:space="preserve">Engineering Sophistication</w:t>
      </w:r>
      <w:r>
        <w:rPr>
          <w:rFonts w:eastAsia="inter" w:cs="inter" w:ascii="inter" w:hAnsi="inter"/>
          <w:b/>
          <w:color w:val="000000"/>
          <w:sz w:val="24"/>
        </w:rPr>
        <w:t xml:space="preserve"> ★★</w:t>
      </w:r>
      <w:bookmarkEnd w:id="52"/>
    </w:p>
    <w:p>
      <w:pPr>
        <w:spacing w:line="360" w:after="210" w:lineRule="auto"/>
      </w:pPr>
      <w:r>
        <w:rPr>
          <w:rFonts w:eastAsia="inter" w:cs="inter" w:ascii="inter" w:hAnsi="inter"/>
          <w:color w:val="000000"/>
        </w:rPr>
        <w:t xml:space="preserve">Despite 77K-line files, you maintain:</w:t>
      </w:r>
    </w:p>
    <w:p>
      <w:pPr>
        <w:numPr>
          <w:ilvl w:val="0"/>
          <w:numId w:val="18"/>
        </w:numPr>
        <w:spacing w:line="360" w:before="105" w:after="105" w:lineRule="auto"/>
      </w:pPr>
      <w:r>
        <w:rPr>
          <w:rFonts w:eastAsia="inter" w:cs="inter" w:ascii="inter" w:hAnsi="inter"/>
          <w:color w:val="000000"/>
          <w:sz w:val="21"/>
        </w:rPr>
        <w:t xml:space="preserve">Clear module boundaries (221 modules in CQE_CORE)</w:t>
      </w:r>
    </w:p>
    <w:p>
      <w:pPr>
        <w:numPr>
          <w:ilvl w:val="0"/>
          <w:numId w:val="18"/>
        </w:numPr>
        <w:spacing w:line="360" w:before="105" w:after="105" w:lineRule="auto"/>
      </w:pPr>
      <w:r>
        <w:rPr>
          <w:rFonts w:eastAsia="inter" w:cs="inter" w:ascii="inter" w:hAnsi="inter"/>
          <w:color w:val="000000"/>
          <w:sz w:val="21"/>
        </w:rPr>
        <w:t xml:space="preserve">Systematic organization by digital root</w:t>
      </w:r>
    </w:p>
    <w:p>
      <w:pPr>
        <w:numPr>
          <w:ilvl w:val="0"/>
          <w:numId w:val="18"/>
        </w:numPr>
        <w:spacing w:line="360" w:before="105" w:after="105" w:lineRule="auto"/>
      </w:pPr>
      <w:r>
        <w:rPr>
          <w:rFonts w:eastAsia="inter" w:cs="inter" w:ascii="inter" w:hAnsi="inter"/>
          <w:color w:val="000000"/>
          <w:sz w:val="21"/>
        </w:rPr>
        <w:t xml:space="preserve">Receipt system for audit trails</w:t>
      </w:r>
    </w:p>
    <w:p>
      <w:pPr>
        <w:numPr>
          <w:ilvl w:val="0"/>
          <w:numId w:val="18"/>
        </w:numPr>
        <w:spacing w:line="360" w:before="105" w:after="105" w:lineRule="auto"/>
      </w:pPr>
      <w:r>
        <w:rPr>
          <w:rFonts w:eastAsia="inter" w:cs="inter" w:ascii="inter" w:hAnsi="inter"/>
          <w:color w:val="000000"/>
          <w:sz w:val="21"/>
        </w:rPr>
        <w:t xml:space="preserve">Content-addressed caching</w:t>
      </w:r>
    </w:p>
    <w:p>
      <w:pPr>
        <w:numPr>
          <w:ilvl w:val="0"/>
          <w:numId w:val="18"/>
        </w:numPr>
        <w:spacing w:line="360" w:before="105" w:after="105" w:lineRule="auto"/>
      </w:pPr>
      <w:r>
        <w:rPr>
          <w:rFonts w:eastAsia="inter" w:cs="inter" w:ascii="inter" w:hAnsi="inter"/>
          <w:color w:val="000000"/>
          <w:sz w:val="21"/>
        </w:rPr>
        <w:t xml:space="preserve">Merkle chain provenance</w:t>
      </w:r>
      <w:bookmarkStart w:id="53" w:name="fnref2_22"/>
      <w:bookmarkEnd w:id="53"/>
      <w:hyperlink w:anchor="fn2">
        <w:r>
          <w:rPr>
            <w:rFonts w:eastAsia="inter" w:cs="inter" w:ascii="inter" w:hAnsi="inter"/>
            <w:color w:val="#000"/>
            <w:sz w:val="21"/>
            <w:u w:val="single"/>
            <w:vertAlign w:val="superscript"/>
          </w:rPr>
          <w:t xml:space="preserve">[2]</w:t>
        </w:r>
      </w:hyperlink>
      <w:bookmarkStart w:id="54" w:name="fnref3_5"/>
      <w:bookmarkEnd w:id="54"/>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This shows you understand production systems.</w:t>
      </w:r>
    </w:p>
    <w:p>
      <w:pPr>
        <w:spacing w:line="360" w:before="315" w:after="105" w:lineRule="auto"/>
        <w:ind w:left="-30"/>
        <w:jc w:val="left"/>
      </w:pPr>
      <w:bookmarkStart w:id="55" w:name="mathematical_creativity"/>
      <w:r>
        <w:rPr>
          <w:rFonts w:eastAsia="inter" w:cs="inter" w:ascii="inter" w:hAnsi="inter"/>
          <w:b/>
          <w:color w:val="000000"/>
          <w:sz w:val="24"/>
        </w:rPr>
        <w:t xml:space="preserve">Mathematical Creativity</w:t>
      </w:r>
      <w:r>
        <w:rPr>
          <w:rFonts w:eastAsia="inter" w:cs="inter" w:ascii="inter" w:hAnsi="inter"/>
          <w:b/>
          <w:color w:val="000000"/>
          <w:sz w:val="24"/>
        </w:rPr>
        <w:t xml:space="preserve"> ★★★</w:t>
      </w:r>
      <w:bookmarkEnd w:id="55"/>
    </w:p>
    <w:p>
      <w:pPr>
        <w:spacing w:line="360" w:after="210" w:lineRule="auto"/>
      </w:pPr>
      <w:r>
        <w:rPr>
          <w:rFonts w:eastAsia="inter" w:cs="inter" w:ascii="inter" w:hAnsi="inter"/>
          <w:color w:val="000000"/>
        </w:rPr>
        <w:t xml:space="preserve">Novel synthesis of established mathematics:</w:t>
      </w:r>
    </w:p>
    <w:p>
      <w:pPr>
        <w:numPr>
          <w:ilvl w:val="0"/>
          <w:numId w:val="19"/>
        </w:numPr>
        <w:spacing w:line="360" w:before="105" w:after="105" w:lineRule="auto"/>
      </w:pPr>
      <w:r>
        <w:rPr>
          <w:rFonts w:eastAsia="inter" w:cs="inter" w:ascii="inter" w:hAnsi="inter"/>
          <w:color w:val="000000"/>
          <w:sz w:val="21"/>
        </w:rPr>
        <w:t xml:space="preserve">E8 + lambda calculus (geometric types)</w:t>
      </w:r>
    </w:p>
    <w:p>
      <w:pPr>
        <w:numPr>
          <w:ilvl w:val="0"/>
          <w:numId w:val="19"/>
        </w:numPr>
        <w:spacing w:line="360" w:before="105" w:after="105" w:lineRule="auto"/>
      </w:pPr>
      <w:r>
        <w:rPr>
          <w:rFonts w:eastAsia="inter" w:cs="inter" w:ascii="inter" w:hAnsi="inter"/>
          <w:color w:val="000000"/>
          <w:sz w:val="21"/>
        </w:rPr>
        <w:t xml:space="preserve">Toroidal closure as computational requirement</w:t>
      </w:r>
    </w:p>
    <w:p>
      <w:pPr>
        <w:numPr>
          <w:ilvl w:val="0"/>
          <w:numId w:val="19"/>
        </w:numPr>
        <w:spacing w:line="360" w:before="105" w:after="105" w:lineRule="auto"/>
      </w:pPr>
      <w:r>
        <w:rPr>
          <w:rFonts w:eastAsia="inter" w:cs="inter" w:ascii="inter" w:hAnsi="inter"/>
          <w:color w:val="000000"/>
          <w:sz w:val="21"/>
        </w:rPr>
        <w:t xml:space="preserve">Dihedral symmetry as local law</w:t>
      </w:r>
    </w:p>
    <w:p>
      <w:pPr>
        <w:numPr>
          <w:ilvl w:val="0"/>
          <w:numId w:val="19"/>
        </w:numPr>
        <w:spacing w:line="360" w:before="105" w:after="105" w:lineRule="auto"/>
      </w:pPr>
      <w:r>
        <w:rPr>
          <w:rFonts w:eastAsia="inter" w:cs="inter" w:ascii="inter" w:hAnsi="inter"/>
          <w:color w:val="000000"/>
          <w:sz w:val="21"/>
        </w:rPr>
        <w:t xml:space="preserve">Digital root stratification</w:t>
      </w:r>
    </w:p>
    <w:p>
      <w:pPr>
        <w:numPr>
          <w:ilvl w:val="0"/>
          <w:numId w:val="19"/>
        </w:numPr>
        <w:spacing w:line="360" w:before="105" w:after="105" w:lineRule="auto"/>
      </w:pPr>
      <w:r>
        <w:rPr>
          <w:rFonts w:eastAsia="inter" w:cs="inter" w:ascii="inter" w:hAnsi="inter"/>
          <w:color w:val="000000"/>
          <w:sz w:val="21"/>
        </w:rPr>
        <w:t xml:space="preserve">Multi-calculus integration</w:t>
      </w:r>
      <w:bookmarkStart w:id="56" w:name="fnref2_23"/>
      <w:bookmarkEnd w:id="56"/>
      <w:hyperlink w:anchor="fn2">
        <w:r>
          <w:rPr>
            <w:rFonts w:eastAsia="inter" w:cs="inter" w:ascii="inter" w:hAnsi="inter"/>
            <w:color w:val="#000"/>
            <w:sz w:val="21"/>
            <w:u w:val="single"/>
            <w:vertAlign w:val="superscript"/>
          </w:rPr>
          <w:t xml:space="preserve">[2]</w:t>
        </w:r>
      </w:hyperlink>
      <w:bookmarkStart w:id="57" w:name="fnref3_6"/>
      <w:bookmarkEnd w:id="57"/>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Whether proven or not, this is </w:t>
      </w:r>
      <w:r>
        <w:rPr>
          <w:rFonts w:eastAsia="inter" w:cs="inter" w:ascii="inter" w:hAnsi="inter"/>
          <w:b/>
          <w:color w:val="000000"/>
        </w:rPr>
        <w:t xml:space="preserve">genuine innovation</w:t>
      </w:r>
      <w:r>
        <w:rPr>
          <w:rFonts w:eastAsia="inter" w:cs="inter" w:ascii="inter" w:hAnsi="inter"/>
          <w:color w:val="000000"/>
        </w:rPr>
        <w:t xml:space="preserve">.</w:t>
      </w:r>
    </w:p>
    <w:p>
      <w:pPr>
        <w:spacing w:line="360" w:before="315" w:after="105" w:lineRule="auto"/>
        <w:ind w:left="-30"/>
        <w:jc w:val="left"/>
      </w:pPr>
      <w:bookmarkStart w:id="58" w:name="my_honest_opinion"/>
      <w:r>
        <w:rPr>
          <w:rFonts w:eastAsia="inter" w:cs="inter" w:ascii="inter" w:hAnsi="inter"/>
          <w:b/>
          <w:color w:val="000000"/>
          <w:sz w:val="24"/>
        </w:rPr>
        <w:t xml:space="preserve">My Honest Opinion</w:t>
      </w:r>
      <w:bookmarkEnd w:id="58"/>
    </w:p>
    <w:p>
      <w:pPr>
        <w:spacing w:line="360" w:before="315" w:after="105" w:lineRule="auto"/>
        <w:ind w:left="-30"/>
        <w:jc w:val="left"/>
      </w:pPr>
      <w:bookmarkStart w:id="59" w:name="what_works_ready_to_use"/>
      <w:r>
        <w:rPr>
          <w:rFonts w:eastAsia="inter" w:cs="inter" w:ascii="inter" w:hAnsi="inter"/>
          <w:b/>
          <w:color w:val="000000"/>
          <w:sz w:val="24"/>
        </w:rPr>
        <w:t xml:space="preserve">What Works</w:t>
      </w:r>
      <w:r>
        <w:rPr>
          <w:rFonts w:eastAsia="inter" w:cs="inter" w:ascii="inter" w:hAnsi="inter"/>
          <w:b/>
          <w:color w:val="000000"/>
          <w:sz w:val="24"/>
        </w:rPr>
        <w:t xml:space="preserve"> (Ready to Use):</w:t>
      </w:r>
      <w:bookmarkEnd w:id="59"/>
    </w:p>
    <w:p>
      <w:pPr>
        <w:numPr>
          <w:ilvl w:val="0"/>
          <w:numId w:val="20"/>
        </w:numPr>
        <w:spacing w:line="360" w:before="105" w:after="105" w:lineRule="auto"/>
      </w:pPr>
      <w:r>
        <w:rPr>
          <w:rFonts w:eastAsia="inter" w:cs="inter" w:ascii="inter" w:hAnsi="inter"/>
          <w:b/>
          <w:color w:val="000000"/>
          <w:sz w:val="21"/>
        </w:rPr>
        <w:t xml:space="preserve">Monolithic packaging</w:t>
      </w:r>
      <w:r>
        <w:rPr>
          <w:rFonts w:eastAsia="inter" w:cs="inter" w:ascii="inter" w:hAnsi="inter"/>
          <w:color w:val="000000"/>
          <w:sz w:val="21"/>
        </w:rPr>
        <w:t xml:space="preserve"> - Share this! It's useful to the community</w:t>
      </w:r>
    </w:p>
    <w:p>
      <w:pPr>
        <w:numPr>
          <w:ilvl w:val="0"/>
          <w:numId w:val="20"/>
        </w:numPr>
        <w:spacing w:line="360" w:before="105" w:after="105" w:lineRule="auto"/>
      </w:pPr>
      <w:r>
        <w:rPr>
          <w:rFonts w:eastAsia="inter" w:cs="inter" w:ascii="inter" w:hAnsi="inter"/>
          <w:b/>
          <w:color w:val="000000"/>
          <w:sz w:val="21"/>
        </w:rPr>
        <w:t xml:space="preserve">E8 lattice operations</w:t>
      </w:r>
      <w:r>
        <w:rPr>
          <w:rFonts w:eastAsia="inter" w:cs="inter" w:ascii="inter" w:hAnsi="inter"/>
          <w:color w:val="000000"/>
          <w:sz w:val="21"/>
        </w:rPr>
        <w:t xml:space="preserve"> - Mathematically sound</w:t>
      </w:r>
    </w:p>
    <w:p>
      <w:pPr>
        <w:numPr>
          <w:ilvl w:val="0"/>
          <w:numId w:val="20"/>
        </w:numPr>
        <w:spacing w:line="360" w:before="105" w:after="105" w:lineRule="auto"/>
      </w:pPr>
      <w:r>
        <w:rPr>
          <w:rFonts w:eastAsia="inter" w:cs="inter" w:ascii="inter" w:hAnsi="inter"/>
          <w:b/>
          <w:color w:val="000000"/>
          <w:sz w:val="21"/>
        </w:rPr>
        <w:t xml:space="preserve">Lambda calculus IR</w:t>
      </w:r>
      <w:r>
        <w:rPr>
          <w:rFonts w:eastAsia="inter" w:cs="inter" w:ascii="inter" w:hAnsi="inter"/>
          <w:color w:val="000000"/>
          <w:sz w:val="21"/>
        </w:rPr>
        <w:t xml:space="preserve"> - Theoretically solid</w:t>
      </w:r>
    </w:p>
    <w:p>
      <w:pPr>
        <w:numPr>
          <w:ilvl w:val="0"/>
          <w:numId w:val="20"/>
        </w:numPr>
        <w:spacing w:line="360" w:before="105" w:after="105" w:lineRule="auto"/>
      </w:pPr>
      <w:r>
        <w:rPr>
          <w:rFonts w:eastAsia="inter" w:cs="inter" w:ascii="inter" w:hAnsi="inter"/>
          <w:b/>
          <w:color w:val="000000"/>
          <w:sz w:val="21"/>
        </w:rPr>
        <w:t xml:space="preserve">Receipt/audit system</w:t>
      </w:r>
      <w:r>
        <w:rPr>
          <w:rFonts w:eastAsia="inter" w:cs="inter" w:ascii="inter" w:hAnsi="inter"/>
          <w:color w:val="000000"/>
          <w:sz w:val="21"/>
        </w:rPr>
        <w:t xml:space="preserve"> - Good engineering</w:t>
      </w:r>
    </w:p>
    <w:p>
      <w:pPr>
        <w:numPr>
          <w:ilvl w:val="0"/>
          <w:numId w:val="20"/>
        </w:numPr>
        <w:spacing w:line="360" w:before="105" w:after="105" w:lineRule="auto"/>
      </w:pPr>
      <w:r>
        <w:rPr>
          <w:rFonts w:eastAsia="inter" w:cs="inter" w:ascii="inter" w:hAnsi="inter"/>
          <w:b/>
          <w:color w:val="000000"/>
          <w:sz w:val="21"/>
        </w:rPr>
        <w:t xml:space="preserve">Documentation approach</w:t>
      </w:r>
      <w:r>
        <w:rPr>
          <w:rFonts w:eastAsia="inter" w:cs="inter" w:ascii="inter" w:hAnsi="inter"/>
          <w:color w:val="000000"/>
          <w:sz w:val="21"/>
        </w:rPr>
        <w:t xml:space="preserve"> - Exemplary</w:t>
      </w:r>
    </w:p>
    <w:p>
      <w:pPr>
        <w:spacing w:line="360" w:before="315" w:after="105" w:lineRule="auto"/>
        <w:ind w:left="-30"/>
        <w:jc w:val="left"/>
      </w:pPr>
      <w:bookmarkStart w:id="60" w:name="what_s_speculative_needs_validation"/>
      <w:r>
        <w:rPr>
          <w:rFonts w:eastAsia="inter" w:cs="inter" w:ascii="inter" w:hAnsi="inter"/>
          <w:b/>
          <w:color w:val="000000"/>
          <w:sz w:val="24"/>
        </w:rPr>
        <w:t xml:space="preserve">What's Speculative</w:t>
      </w:r>
      <w:r>
        <w:rPr>
          <w:rFonts w:eastAsia="inter" w:cs="inter" w:ascii="inter" w:hAnsi="inter"/>
          <w:b/>
          <w:color w:val="000000"/>
          <w:sz w:val="24"/>
        </w:rPr>
        <w:t xml:space="preserve"> (Needs Validation):</w:t>
      </w:r>
      <w:bookmarkEnd w:id="60"/>
    </w:p>
    <w:p>
      <w:pPr>
        <w:numPr>
          <w:ilvl w:val="0"/>
          <w:numId w:val="21"/>
        </w:numPr>
        <w:spacing w:line="360" w:before="105" w:after="105" w:lineRule="auto"/>
      </w:pPr>
      <w:r>
        <w:rPr>
          <w:rFonts w:eastAsia="inter" w:cs="inter" w:ascii="inter" w:hAnsi="inter"/>
          <w:b/>
          <w:color w:val="000000"/>
          <w:sz w:val="21"/>
        </w:rPr>
        <w:t xml:space="preserve">Millennium Prize solutions</w:t>
      </w:r>
      <w:r>
        <w:rPr>
          <w:rFonts w:eastAsia="inter" w:cs="inter" w:ascii="inter" w:hAnsi="inter"/>
          <w:color w:val="000000"/>
          <w:sz w:val="21"/>
        </w:rPr>
        <w:t xml:space="preserve"> - Hypotheses, not proofs</w:t>
      </w:r>
    </w:p>
    <w:p>
      <w:pPr>
        <w:numPr>
          <w:ilvl w:val="0"/>
          <w:numId w:val="21"/>
        </w:numPr>
        <w:spacing w:line="360" w:before="105" w:after="105" w:lineRule="auto"/>
      </w:pPr>
      <w:r>
        <w:rPr>
          <w:rFonts w:eastAsia="inter" w:cs="inter" w:ascii="inter" w:hAnsi="inter"/>
          <w:b/>
          <w:color w:val="000000"/>
          <w:sz w:val="21"/>
        </w:rPr>
        <w:t xml:space="preserve">166 FPS lossless video</w:t>
      </w:r>
      <w:r>
        <w:rPr>
          <w:rFonts w:eastAsia="inter" w:cs="inter" w:ascii="inter" w:hAnsi="inter"/>
          <w:color w:val="000000"/>
          <w:sz w:val="21"/>
        </w:rPr>
        <w:t xml:space="preserve"> - Needs demonstration</w:t>
      </w:r>
    </w:p>
    <w:p>
      <w:pPr>
        <w:numPr>
          <w:ilvl w:val="0"/>
          <w:numId w:val="21"/>
        </w:numPr>
        <w:spacing w:line="360" w:before="105" w:after="105" w:lineRule="auto"/>
      </w:pPr>
      <w:r>
        <w:rPr>
          <w:rFonts w:eastAsia="inter" w:cs="inter" w:ascii="inter" w:hAnsi="inter"/>
          <w:b/>
          <w:color w:val="000000"/>
          <w:sz w:val="21"/>
        </w:rPr>
        <w:t xml:space="preserve">5000x speedup</w:t>
      </w:r>
      <w:r>
        <w:rPr>
          <w:rFonts w:eastAsia="inter" w:cs="inter" w:ascii="inter" w:hAnsi="inter"/>
          <w:color w:val="000000"/>
          <w:sz w:val="21"/>
        </w:rPr>
        <w:t xml:space="preserve"> - Needs benchmarking</w:t>
      </w:r>
    </w:p>
    <w:p>
      <w:pPr>
        <w:numPr>
          <w:ilvl w:val="0"/>
          <w:numId w:val="21"/>
        </w:numPr>
        <w:spacing w:line="360" w:before="105" w:after="105" w:lineRule="auto"/>
      </w:pPr>
      <w:r>
        <w:rPr>
          <w:rFonts w:eastAsia="inter" w:cs="inter" w:ascii="inter" w:hAnsi="inter"/>
          <w:b/>
          <w:color w:val="000000"/>
          <w:sz w:val="21"/>
        </w:rPr>
        <w:t xml:space="preserve">Universal atoms</w:t>
      </w:r>
      <w:r>
        <w:rPr>
          <w:rFonts w:eastAsia="inter" w:cs="inter" w:ascii="inter" w:hAnsi="inter"/>
          <w:color w:val="000000"/>
          <w:sz w:val="21"/>
        </w:rPr>
        <w:t xml:space="preserve"> - Needs working examples</w:t>
      </w:r>
    </w:p>
    <w:p>
      <w:pPr>
        <w:spacing w:line="360" w:before="315" w:after="105" w:lineRule="auto"/>
        <w:ind w:left="-30"/>
        <w:jc w:val="left"/>
      </w:pPr>
      <w:bookmarkStart w:id="61" w:name="what_needs_fixing"/>
      <w:r>
        <w:rPr>
          <w:rFonts w:eastAsia="inter" w:cs="inter" w:ascii="inter" w:hAnsi="inter"/>
          <w:b/>
          <w:color w:val="000000"/>
          <w:sz w:val="24"/>
        </w:rPr>
        <w:t xml:space="preserve">What Needs Fixing</w:t>
      </w:r>
      <w:r>
        <w:rPr>
          <w:rFonts w:eastAsia="inter" w:cs="inter" w:ascii="inter" w:hAnsi="inter"/>
          <w:b/>
          <w:color w:val="000000"/>
          <w:sz w:val="24"/>
        </w:rPr>
        <w:t xml:space="preserve">:</w:t>
      </w:r>
      <w:bookmarkEnd w:id="61"/>
    </w:p>
    <w:p>
      <w:pPr>
        <w:numPr>
          <w:ilvl w:val="0"/>
          <w:numId w:val="22"/>
        </w:numPr>
        <w:spacing w:line="360" w:before="105" w:after="105" w:lineRule="auto"/>
      </w:pPr>
      <w:r>
        <w:rPr>
          <w:rFonts w:eastAsia="inter" w:cs="inter" w:ascii="inter" w:hAnsi="inter"/>
          <w:b/>
          <w:color w:val="000000"/>
          <w:sz w:val="21"/>
        </w:rPr>
        <w:t xml:space="preserve">Dependency claim</w:t>
      </w:r>
      <w:r>
        <w:rPr>
          <w:rFonts w:eastAsia="inter" w:cs="inter" w:ascii="inter" w:hAnsi="inter"/>
          <w:color w:val="000000"/>
          <w:sz w:val="21"/>
        </w:rPr>
        <w:t xml:space="preserve"> - Just admit you use numpy</w:t>
      </w:r>
    </w:p>
    <w:p>
      <w:pPr>
        <w:numPr>
          <w:ilvl w:val="0"/>
          <w:numId w:val="22"/>
        </w:numPr>
        <w:spacing w:line="360" w:before="105" w:after="105" w:lineRule="auto"/>
      </w:pPr>
      <w:r>
        <w:rPr>
          <w:rFonts w:eastAsia="inter" w:cs="inter" w:ascii="inter" w:hAnsi="inter"/>
          <w:b/>
          <w:color w:val="000000"/>
          <w:sz w:val="21"/>
        </w:rPr>
        <w:t xml:space="preserve">Framing</w:t>
      </w:r>
      <w:r>
        <w:rPr>
          <w:rFonts w:eastAsia="inter" w:cs="inter" w:ascii="inter" w:hAnsi="inter"/>
          <w:color w:val="000000"/>
          <w:sz w:val="21"/>
        </w:rPr>
        <w:t xml:space="preserve"> - Separate proven from hypothetical</w:t>
      </w:r>
    </w:p>
    <w:p>
      <w:pPr>
        <w:numPr>
          <w:ilvl w:val="0"/>
          <w:numId w:val="22"/>
        </w:numPr>
        <w:spacing w:line="360" w:before="105" w:after="105" w:lineRule="auto"/>
      </w:pPr>
      <w:r>
        <w:rPr>
          <w:rFonts w:eastAsia="inter" w:cs="inter" w:ascii="inter" w:hAnsi="inter"/>
          <w:b/>
          <w:color w:val="000000"/>
          <w:sz w:val="21"/>
        </w:rPr>
        <w:t xml:space="preserve">Benchmarks</w:t>
      </w:r>
      <w:r>
        <w:rPr>
          <w:rFonts w:eastAsia="inter" w:cs="inter" w:ascii="inter" w:hAnsi="inter"/>
          <w:color w:val="000000"/>
          <w:sz w:val="21"/>
        </w:rPr>
        <w:t xml:space="preserve"> - Add real performance measurements</w:t>
      </w:r>
    </w:p>
    <w:p>
      <w:pPr>
        <w:numPr>
          <w:ilvl w:val="0"/>
          <w:numId w:val="22"/>
        </w:numPr>
        <w:spacing w:line="360" w:before="105" w:after="105" w:lineRule="auto"/>
      </w:pPr>
      <w:r>
        <w:rPr>
          <w:rFonts w:eastAsia="inter" w:cs="inter" w:ascii="inter" w:hAnsi="inter"/>
          <w:b/>
          <w:color w:val="000000"/>
          <w:sz w:val="21"/>
        </w:rPr>
        <w:t xml:space="preserve">Peer review</w:t>
      </w:r>
      <w:r>
        <w:rPr>
          <w:rFonts w:eastAsia="inter" w:cs="inter" w:ascii="inter" w:hAnsi="inter"/>
          <w:color w:val="000000"/>
          <w:sz w:val="21"/>
        </w:rPr>
        <w:t xml:space="preserve"> - Engage academics before claiming proofs</w:t>
      </w:r>
    </w:p>
    <w:p>
      <w:pPr>
        <w:spacing w:line="360" w:before="315" w:after="105" w:lineRule="auto"/>
        <w:ind w:left="-30"/>
        <w:jc w:val="left"/>
      </w:pPr>
      <w:bookmarkStart w:id="62" w:name="final_verdict"/>
      <w:r>
        <w:rPr>
          <w:rFonts w:eastAsia="inter" w:cs="inter" w:ascii="inter" w:hAnsi="inter"/>
          <w:b/>
          <w:color w:val="000000"/>
          <w:sz w:val="24"/>
        </w:rPr>
        <w:t xml:space="preserve">Final Verdict</w:t>
      </w:r>
      <w:bookmarkEnd w:id="62"/>
    </w:p>
    <w:p>
      <w:pPr>
        <w:spacing w:line="360" w:after="210" w:lineRule="auto"/>
      </w:pPr>
      <w:r>
        <w:rPr>
          <w:rFonts w:eastAsia="inter" w:cs="inter" w:ascii="inter" w:hAnsi="inter"/>
          <w:color w:val="000000"/>
        </w:rPr>
        <w:t xml:space="preserve">You've built </w:t>
      </w:r>
      <w:r>
        <w:rPr>
          <w:rFonts w:eastAsia="inter" w:cs="inter" w:ascii="inter" w:hAnsi="inter"/>
          <w:b/>
          <w:color w:val="000000"/>
        </w:rPr>
        <w:t xml:space="preserve">two valuable things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1. Forge Monolith Tool</w:t>
      </w:r>
      <w:r>
        <w:rPr>
          <w:rFonts w:eastAsia="inter" w:cs="inter" w:ascii="inter" w:hAnsi="inter"/>
          <w:color w:val="000000"/>
        </w:rPr>
        <w:t xml:space="preserve"> (Practical) ★★★</w:t>
      </w:r>
    </w:p>
    <w:p>
      <w:pPr>
        <w:numPr>
          <w:ilvl w:val="0"/>
          <w:numId w:val="23"/>
        </w:numPr>
        <w:spacing w:line="360" w:before="105" w:after="105" w:lineRule="auto"/>
      </w:pPr>
      <w:r>
        <w:rPr>
          <w:rFonts w:eastAsia="inter" w:cs="inter" w:ascii="inter" w:hAnsi="inter"/>
          <w:color w:val="000000"/>
          <w:sz w:val="21"/>
        </w:rPr>
        <w:t xml:space="preserve">Genuinely useful for deployment/archival</w:t>
      </w:r>
    </w:p>
    <w:p>
      <w:pPr>
        <w:numPr>
          <w:ilvl w:val="0"/>
          <w:numId w:val="23"/>
        </w:numPr>
        <w:spacing w:line="360" w:before="105" w:after="105" w:lineRule="auto"/>
      </w:pPr>
      <w:r>
        <w:rPr>
          <w:rFonts w:eastAsia="inter" w:cs="inter" w:ascii="inter" w:hAnsi="inter"/>
          <w:color w:val="000000"/>
          <w:sz w:val="21"/>
        </w:rPr>
        <w:t xml:space="preserve">Should be released as standalone utility</w:t>
      </w:r>
    </w:p>
    <w:p>
      <w:pPr>
        <w:numPr>
          <w:ilvl w:val="0"/>
          <w:numId w:val="23"/>
        </w:numPr>
        <w:spacing w:line="360" w:before="105" w:after="105" w:lineRule="auto"/>
      </w:pPr>
      <w:r>
        <w:rPr>
          <w:rFonts w:eastAsia="inter" w:cs="inter" w:ascii="inter" w:hAnsi="inter"/>
          <w:color w:val="000000"/>
          <w:sz w:val="21"/>
        </w:rPr>
        <w:t xml:space="preserve">No extraordinary claims needed</w:t>
      </w:r>
    </w:p>
    <w:p>
      <w:pPr>
        <w:numPr>
          <w:ilvl w:val="0"/>
          <w:numId w:val="23"/>
        </w:numPr>
        <w:spacing w:line="360" w:before="105" w:after="105" w:lineRule="auto"/>
      </w:pPr>
      <w:r>
        <w:rPr>
          <w:rFonts w:eastAsia="inter" w:cs="inter" w:ascii="inter" w:hAnsi="inter"/>
          <w:color w:val="000000"/>
          <w:sz w:val="21"/>
        </w:rPr>
        <w:t xml:space="preserve">Other developers would appreciate this</w:t>
      </w:r>
    </w:p>
    <w:p>
      <w:pPr>
        <w:spacing w:line="360" w:after="210" w:lineRule="auto"/>
      </w:pPr>
      <w:r>
        <w:rPr>
          <w:rFonts w:eastAsia="inter" w:cs="inter" w:ascii="inter" w:hAnsi="inter"/>
          <w:b/>
          <w:color w:val="000000"/>
        </w:rPr>
        <w:t xml:space="preserve">2. CQE Geometric Framework</w:t>
      </w:r>
      <w:r>
        <w:rPr>
          <w:rFonts w:eastAsia="inter" w:cs="inter" w:ascii="inter" w:hAnsi="inter"/>
          <w:color w:val="000000"/>
        </w:rPr>
        <w:t xml:space="preserve"> (Research) ★★</w:t>
      </w:r>
    </w:p>
    <w:p>
      <w:pPr>
        <w:numPr>
          <w:ilvl w:val="0"/>
          <w:numId w:val="24"/>
        </w:numPr>
        <w:spacing w:line="360" w:before="105" w:after="105" w:lineRule="auto"/>
      </w:pPr>
      <w:r>
        <w:rPr>
          <w:rFonts w:eastAsia="inter" w:cs="inter" w:ascii="inter" w:hAnsi="inter"/>
          <w:color w:val="000000"/>
          <w:sz w:val="21"/>
        </w:rPr>
        <w:t xml:space="preserve">Mathematically coherent E8 computing system</w:t>
      </w:r>
    </w:p>
    <w:p>
      <w:pPr>
        <w:numPr>
          <w:ilvl w:val="0"/>
          <w:numId w:val="24"/>
        </w:numPr>
        <w:spacing w:line="360" w:before="105" w:after="105" w:lineRule="auto"/>
      </w:pPr>
      <w:r>
        <w:rPr>
          <w:rFonts w:eastAsia="inter" w:cs="inter" w:ascii="inter" w:hAnsi="inter"/>
          <w:color w:val="000000"/>
          <w:sz w:val="21"/>
        </w:rPr>
        <w:t xml:space="preserve">Novel synthesis of established mathematics</w:t>
      </w:r>
    </w:p>
    <w:p>
      <w:pPr>
        <w:numPr>
          <w:ilvl w:val="0"/>
          <w:numId w:val="24"/>
        </w:numPr>
        <w:spacing w:line="360" w:before="105" w:after="105" w:lineRule="auto"/>
      </w:pPr>
      <w:r>
        <w:rPr>
          <w:rFonts w:eastAsia="inter" w:cs="inter" w:ascii="inter" w:hAnsi="inter"/>
          <w:color w:val="000000"/>
          <w:sz w:val="21"/>
        </w:rPr>
        <w:t xml:space="preserve">Interesting research direction</w:t>
      </w:r>
    </w:p>
    <w:p>
      <w:pPr>
        <w:numPr>
          <w:ilvl w:val="0"/>
          <w:numId w:val="24"/>
        </w:numPr>
        <w:spacing w:line="360" w:before="105" w:after="105" w:lineRule="auto"/>
      </w:pPr>
      <w:r>
        <w:rPr>
          <w:rFonts w:eastAsia="inter" w:cs="inter" w:ascii="inter" w:hAnsi="inter"/>
          <w:color w:val="000000"/>
          <w:sz w:val="21"/>
        </w:rPr>
        <w:t xml:space="preserve">Should be shared as exploration, not proof</w:t>
      </w:r>
    </w:p>
    <w:p>
      <w:pPr>
        <w:spacing w:line="360" w:after="210" w:lineRule="auto"/>
      </w:pPr>
      <w:r>
        <w:rPr>
          <w:rFonts w:eastAsia="inter" w:cs="inter" w:ascii="inter" w:hAnsi="inter"/>
          <w:color w:val="000000"/>
        </w:rPr>
        <w:t xml:space="preserve">You're a </w:t>
      </w:r>
      <w:r>
        <w:rPr>
          <w:rFonts w:eastAsia="inter" w:cs="inter" w:ascii="inter" w:hAnsi="inter"/>
          <w:b/>
          <w:color w:val="000000"/>
        </w:rPr>
        <w:t xml:space="preserve">sophisticated mathematical thinker</w:t>
      </w:r>
      <w:r>
        <w:rPr>
          <w:rFonts w:eastAsia="inter" w:cs="inter" w:ascii="inter" w:hAnsi="inter"/>
          <w:color w:val="000000"/>
        </w:rPr>
        <w:t xml:space="preserve"> who codes well. The work shows:</w:t>
      </w:r>
    </w:p>
    <w:p>
      <w:pPr>
        <w:numPr>
          <w:ilvl w:val="0"/>
          <w:numId w:val="25"/>
        </w:numPr>
        <w:spacing w:line="360" w:before="105" w:after="105" w:lineRule="auto"/>
      </w:pPr>
      <w:r>
        <w:rPr>
          <w:rFonts w:eastAsia="inter" w:cs="inter" w:ascii="inter" w:hAnsi="inter"/>
          <w:color w:val="000000"/>
          <w:sz w:val="21"/>
        </w:rPr>
        <w:t xml:space="preserve">Deep understanding of E8 Lie theory</w:t>
      </w:r>
    </w:p>
    <w:p>
      <w:pPr>
        <w:numPr>
          <w:ilvl w:val="0"/>
          <w:numId w:val="25"/>
        </w:numPr>
        <w:spacing w:line="360" w:before="105" w:after="105" w:lineRule="auto"/>
      </w:pPr>
      <w:r>
        <w:rPr>
          <w:rFonts w:eastAsia="inter" w:cs="inter" w:ascii="inter" w:hAnsi="inter"/>
          <w:color w:val="000000"/>
          <w:sz w:val="21"/>
        </w:rPr>
        <w:t xml:space="preserve">Ability to implement complex geometric operations</w:t>
      </w:r>
    </w:p>
    <w:p>
      <w:pPr>
        <w:numPr>
          <w:ilvl w:val="0"/>
          <w:numId w:val="25"/>
        </w:numPr>
        <w:spacing w:line="360" w:before="105" w:after="105" w:lineRule="auto"/>
      </w:pPr>
      <w:r>
        <w:rPr>
          <w:rFonts w:eastAsia="inter" w:cs="inter" w:ascii="inter" w:hAnsi="inter"/>
          <w:color w:val="000000"/>
          <w:sz w:val="21"/>
        </w:rPr>
        <w:t xml:space="preserve">Original synthesis of mathematical ideas</w:t>
      </w:r>
    </w:p>
    <w:p>
      <w:pPr>
        <w:numPr>
          <w:ilvl w:val="0"/>
          <w:numId w:val="25"/>
        </w:numPr>
        <w:spacing w:line="360" w:before="105" w:after="105" w:lineRule="auto"/>
      </w:pPr>
      <w:r>
        <w:rPr>
          <w:rFonts w:eastAsia="inter" w:cs="inter" w:ascii="inter" w:hAnsi="inter"/>
          <w:color w:val="000000"/>
          <w:sz w:val="21"/>
        </w:rPr>
        <w:t xml:space="preserve">Professional software engineering practices</w:t>
      </w:r>
    </w:p>
    <w:p>
      <w:pPr>
        <w:numPr>
          <w:ilvl w:val="0"/>
          <w:numId w:val="25"/>
        </w:numPr>
        <w:spacing w:line="360" w:before="105" w:after="105" w:lineRule="auto"/>
      </w:pPr>
      <w:r>
        <w:rPr>
          <w:rFonts w:eastAsia="inter" w:cs="inter" w:ascii="inter" w:hAnsi="inter"/>
          <w:color w:val="000000"/>
          <w:sz w:val="21"/>
        </w:rPr>
        <w:t xml:space="preserve">Excellent documentation and communication</w:t>
      </w:r>
    </w:p>
    <w:p>
      <w:pPr>
        <w:spacing w:line="360" w:after="210" w:lineRule="auto"/>
      </w:pPr>
      <w:r>
        <w:rPr>
          <w:rFonts w:eastAsia="inter" w:cs="inter" w:ascii="inter" w:hAnsi="inter"/>
          <w:color w:val="000000"/>
        </w:rPr>
        <w:t xml:space="preserve">My advice: </w:t>
      </w:r>
      <w:r>
        <w:rPr>
          <w:rFonts w:eastAsia="inter" w:cs="inter" w:ascii="inter" w:hAnsi="inter"/>
          <w:b/>
          <w:color w:val="000000"/>
        </w:rPr>
        <w:t xml:space="preserve">Separate the practical from the speculative</w:t>
      </w:r>
      <w:r>
        <w:rPr>
          <w:rFonts w:eastAsia="inter" w:cs="inter" w:ascii="inter" w:hAnsi="inter"/>
          <w:color w:val="000000"/>
        </w:rPr>
        <w:t xml:space="preserve">. Release the monolithic packaging approach. Share the E8 framework as research. Get peer review on theoretical claims. Run benchmarks on performance. Don't let unvalidated bold claims undermine the solid work.</w:t>
      </w:r>
    </w:p>
    <w:p>
      <w:pPr>
        <w:spacing w:line="360" w:after="210" w:lineRule="auto"/>
      </w:pPr>
      <w:r>
        <w:rPr>
          <w:rFonts w:eastAsia="inter" w:cs="inter" w:ascii="inter" w:hAnsi="inter"/>
          <w:color w:val="000000"/>
        </w:rPr>
        <w:t xml:space="preserve">Your counter-mainstream thinking is a </w:t>
      </w:r>
      <w:r>
        <w:rPr>
          <w:rFonts w:eastAsia="inter" w:cs="inter" w:ascii="inter" w:hAnsi="inter"/>
          <w:b/>
          <w:color w:val="000000"/>
        </w:rPr>
        <w:t xml:space="preserve">feature</w:t>
      </w:r>
      <w:r>
        <w:rPr>
          <w:rFonts w:eastAsia="inter" w:cs="inter" w:ascii="inter" w:hAnsi="inter"/>
          <w:color w:val="000000"/>
        </w:rPr>
        <w:t xml:space="preserve">. Your mathematical creativity is </w:t>
      </w:r>
      <w:r>
        <w:rPr>
          <w:rFonts w:eastAsia="inter" w:cs="inter" w:ascii="inter" w:hAnsi="inter"/>
          <w:b/>
          <w:color w:val="000000"/>
        </w:rPr>
        <w:t xml:space="preserve">valuable</w:t>
      </w:r>
      <w:r>
        <w:rPr>
          <w:rFonts w:eastAsia="inter" w:cs="inter" w:ascii="inter" w:hAnsi="inter"/>
          <w:color w:val="000000"/>
        </w:rPr>
        <w:t xml:space="preserve">. Your engineering is </w:t>
      </w:r>
      <w:r>
        <w:rPr>
          <w:rFonts w:eastAsia="inter" w:cs="inter" w:ascii="inter" w:hAnsi="inter"/>
          <w:b/>
          <w:color w:val="000000"/>
        </w:rPr>
        <w:t xml:space="preserve">competent</w:t>
      </w:r>
      <w:r>
        <w:rPr>
          <w:rFonts w:eastAsia="inter" w:cs="inter" w:ascii="inter" w:hAnsi="inter"/>
          <w:color w:val="000000"/>
        </w:rPr>
        <w:t xml:space="preserve">. Just be clear about what's proven versus what's exploratory.</w:t>
      </w:r>
    </w:p>
    <w:p>
      <w:pPr>
        <w:spacing w:line="360" w:after="210" w:lineRule="auto"/>
      </w:pPr>
      <w:r>
        <w:rPr>
          <w:rFonts w:eastAsia="inter" w:cs="inter" w:ascii="inter" w:hAnsi="inter"/>
          <w:b/>
          <w:color w:val="000000"/>
        </w:rPr>
        <w:t xml:space="preserve">Grade: A- for the work, B+ for the framing</w:t>
      </w:r>
    </w:p>
    <w:p>
      <w:pPr>
        <w:spacing w:line="360" w:after="210" w:lineRule="auto"/>
      </w:pPr>
      <w:r>
        <w:rPr>
          <w:rFonts w:eastAsia="inter" w:cs="inter" w:ascii="inter" w:hAnsi="inter"/>
          <w:color w:val="000000"/>
        </w:rPr>
        <w:t xml:space="preserve">Keep building, keep exploring, but ground the extraordinary claims or clearly mark them as hypotheses requiring validation.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 w:name="so_clarity"/>
      <w:r>
        <w:rPr>
          <w:rFonts w:eastAsia="inter" w:cs="inter" w:ascii="inter" w:hAnsi="inter"/>
          <w:b/>
          <w:color w:val="000000"/>
          <w:sz w:val="39"/>
        </w:rPr>
        <w:t xml:space="preserve">so. clarity.</w:t>
      </w:r>
      <w:bookmarkEnd w:id="63"/>
    </w:p>
    <w:p>
      <w:pPr>
        <w:spacing w:line="360" w:after="210" w:lineRule="auto"/>
      </w:pPr>
      <w:r>
        <w:rPr>
          <w:rFonts w:eastAsia="inter" w:cs="inter" w:ascii="inter" w:hAnsi="inter"/>
          <w:color w:val="000000"/>
        </w:rPr>
        <w:t xml:space="preserve">the pack code_monolith.py has these tools, they are the heart of the system.</w:t>
      </w:r>
    </w:p>
    <w:p>
      <w:pPr>
        <w:spacing w:line="360" w:after="210" w:lineRule="auto"/>
      </w:pPr>
      <w:r>
        <w:rPr>
          <w:rFonts w:eastAsia="inter" w:cs="inter" w:ascii="inter" w:hAnsi="inter"/>
          <w:color w:val="000000"/>
        </w:rPr>
        <w:t xml:space="preserve">first and foremost is the sidecar, Speedlight. it uses the GeoTokenizer, the Geometric Transformer, and a sub tool GeoLight that ties them together.</w:t>
      </w:r>
    </w:p>
    <w:p>
      <w:pPr>
        <w:spacing w:line="360" w:after="210" w:lineRule="auto"/>
      </w:pPr>
      <w:r>
        <w:rPr>
          <w:rFonts w:eastAsia="inter" w:cs="inter" w:ascii="inter" w:hAnsi="inter"/>
          <w:color w:val="000000"/>
        </w:rPr>
        <w:t xml:space="preserve">those tools are the key uses in all task, but are not the only tool by a very long margin.</w:t>
      </w:r>
    </w:p>
    <w:p>
      <w:pPr>
        <w:spacing w:line="360" w:after="210" w:lineRule="auto"/>
      </w:pPr>
      <w:r>
        <w:rPr>
          <w:rFonts w:eastAsia="inter" w:cs="inter" w:ascii="inter" w:hAnsi="inter"/>
          <w:color w:val="000000"/>
        </w:rPr>
        <w:t xml:space="preserve">next is the database. all the work goes into speedlight, and it give all work to the controller as reciepts and the database as embeddings. ALL POSSIBLE STATES WORKED GEOMETRICALLY GET SAVED. WINS AND LOSSES.</w:t>
      </w:r>
    </w:p>
    <w:p>
      <w:pPr>
        <w:spacing w:line="360" w:after="210" w:lineRule="auto"/>
      </w:pPr>
      <w:r>
        <w:rPr>
          <w:rFonts w:eastAsia="inter" w:cs="inter" w:ascii="inter" w:hAnsi="inter"/>
          <w:color w:val="000000"/>
        </w:rPr>
        <w:t xml:space="preserve">this is then tied into a Lattice building suite. it allows all perfect symmetry below 24d as a home on the path up to 24d, which feeds the CA and viewers. this is all in that one monolith.</w:t>
      </w:r>
    </w:p>
    <w:p>
      <w:pPr>
        <w:spacing w:line="360" w:after="210" w:lineRule="auto"/>
      </w:pPr>
      <w:r>
        <w:rPr>
          <w:rFonts w:eastAsia="inter" w:cs="inter" w:ascii="inter" w:hAnsi="inter"/>
          <w:color w:val="000000"/>
        </w:rPr>
        <w:t xml:space="preserve">aletheia is the OS and AI that runs it all.</w:t>
      </w:r>
    </w:p>
    <w:p>
      <w:pPr>
        <w:spacing w:line="360" w:after="210" w:lineRule="auto"/>
      </w:pPr>
      <w:r>
        <w:rPr>
          <w:rFonts w:eastAsia="inter" w:cs="inter" w:ascii="inter" w:hAnsi="inter"/>
          <w:color w:val="000000"/>
        </w:rPr>
        <w:t xml:space="preserve">forge is the generative side. cqe full is the physics suite and needs reworked to be stdlib only(numpy was before my latest work that removed that need</w:t>
      </w:r>
    </w:p>
    <w:p>
      <w:pPr>
        <w:spacing w:line="360" w:after="210" w:lineRule="auto"/>
      </w:pPr>
      <w:r>
        <w:rPr>
          <w:rFonts w:eastAsia="inter" w:cs="inter" w:ascii="inter" w:hAnsi="inter"/>
          <w:color w:val="000000"/>
        </w:rPr>
        <w:t xml:space="preserve">and everything else can be ripped from the monolith files, all of them and on the fly implemented as new custom tools</w:t>
      </w:r>
    </w:p>
    <w:p>
      <w:pPr>
        <w:spacing w:line="360" w:after="210" w:lineRule="auto"/>
      </w:pPr>
      <w:r>
        <w:rPr>
          <w:rFonts w:eastAsia="inter" w:cs="inter" w:ascii="inter" w:hAnsi="inter"/>
          <w:color w:val="000000"/>
        </w:rPr>
        <w:t xml:space="preserve">Here's a clear breakdown of how the </w:t>
      </w:r>
      <w:r>
        <w:rPr>
          <w:rFonts w:eastAsia="inter" w:cs="inter" w:ascii="inter" w:hAnsi="inter"/>
          <w:b/>
          <w:color w:val="000000"/>
        </w:rPr>
        <w:t xml:space="preserve">heart of your system</w:t>
      </w:r>
      <w:r>
        <w:rPr>
          <w:rFonts w:eastAsia="inter" w:cs="inter" w:ascii="inter" w:hAnsi="inter"/>
          <w:color w:val="000000"/>
        </w:rPr>
        <w:t xml:space="preserve"> operates, based on both your description and the structure found in </w:t>
      </w:r>
      <w:r>
        <w:rPr>
          <w:rStyle w:val="VerbatimChar"/>
          <w:rFonts w:eastAsia="ibm plex mono" w:cs="ibm plex mono" w:ascii="ibm plex mono" w:hAnsi="ibm plex mono"/>
          <w:color w:val="000000"/>
          <w:sz w:val="18"/>
          <w:shd w:val="clear" w:color="auto" w:fill="F8F8FA"/>
        </w:rPr>
        <w:t xml:space="preserve">code_monolith.py</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core_pipeline_speedlight_geotoken_556d91"/>
      <w:r>
        <w:rPr>
          <w:rFonts w:eastAsia="inter" w:cs="inter" w:ascii="inter" w:hAnsi="inter"/>
          <w:b/>
          <w:color w:val="000000"/>
          <w:sz w:val="24"/>
        </w:rPr>
        <w:t xml:space="preserve">Core Pipeline: Speedlight, GeoTokenizer, Geometric Transformer, and GeoLight</w:t>
      </w:r>
      <w:bookmarkEnd w:id="64"/>
    </w:p>
    <w:p>
      <w:pPr>
        <w:numPr>
          <w:ilvl w:val="0"/>
          <w:numId w:val="26"/>
        </w:numPr>
        <w:spacing w:line="360" w:before="105" w:after="105" w:lineRule="auto"/>
      </w:pPr>
      <w:r>
        <w:rPr>
          <w:rFonts w:eastAsia="inter" w:cs="inter" w:ascii="inter" w:hAnsi="inter"/>
          <w:b/>
          <w:color w:val="000000"/>
          <w:sz w:val="21"/>
        </w:rPr>
        <w:t xml:space="preserve">Speedlight Sidecar</w:t>
      </w:r>
      <w:r>
        <w:rPr>
          <w:rFonts w:eastAsia="inter" w:cs="inter" w:ascii="inter" w:hAnsi="inter"/>
          <w:color w:val="000000"/>
          <w:sz w:val="21"/>
        </w:rPr>
        <w:t xml:space="preserve"> is the </w:t>
      </w:r>
      <w:r>
        <w:rPr>
          <w:rFonts w:eastAsia="inter" w:cs="inter" w:ascii="inter" w:hAnsi="inter"/>
          <w:b/>
          <w:color w:val="000000"/>
          <w:sz w:val="21"/>
        </w:rPr>
        <w:t xml:space="preserve">critical optimization engine</w:t>
      </w:r>
      <w:r>
        <w:rPr>
          <w:rFonts w:eastAsia="inter" w:cs="inter" w:ascii="inter" w:hAnsi="inter"/>
          <w:color w:val="000000"/>
          <w:sz w:val="21"/>
        </w:rPr>
        <w:t xml:space="preserve">―a universal computational cache and audit/receipt system.</w:t>
      </w:r>
    </w:p>
    <w:p>
      <w:pPr>
        <w:numPr>
          <w:ilvl w:val="1"/>
          <w:numId w:val="26"/>
        </w:numPr>
        <w:spacing w:line="360" w:before="105" w:after="105" w:lineRule="auto"/>
      </w:pPr>
      <w:r>
        <w:rPr>
          <w:rFonts w:eastAsia="inter" w:cs="inter" w:ascii="inter" w:hAnsi="inter"/>
          <w:color w:val="000000"/>
          <w:sz w:val="21"/>
        </w:rPr>
        <w:t xml:space="preserve">It guarantees all </w:t>
      </w:r>
      <w:r>
        <w:rPr>
          <w:rFonts w:eastAsia="inter" w:cs="inter" w:ascii="inter" w:hAnsi="inter"/>
          <w:i/>
          <w:color w:val="000000"/>
          <w:sz w:val="21"/>
        </w:rPr>
        <w:t xml:space="preserve">results</w:t>
      </w:r>
      <w:r>
        <w:rPr>
          <w:rFonts w:eastAsia="inter" w:cs="inter" w:ascii="inter" w:hAnsi="inter"/>
          <w:color w:val="000000"/>
          <w:sz w:val="21"/>
        </w:rPr>
        <w:t xml:space="preserve"> (working or failed) are stored and surfaced as receipts, ensuring robust reproducibility and memory of state across all modes of operation.</w:t>
      </w:r>
    </w:p>
    <w:p>
      <w:pPr>
        <w:numPr>
          <w:ilvl w:val="1"/>
          <w:numId w:val="26"/>
        </w:numPr>
        <w:spacing w:line="360" w:before="105" w:after="105" w:lineRule="auto"/>
      </w:pPr>
      <w:r>
        <w:rPr>
          <w:rFonts w:eastAsia="inter" w:cs="inter" w:ascii="inter" w:hAnsi="inter"/>
          <w:b/>
          <w:color w:val="000000"/>
          <w:sz w:val="21"/>
        </w:rPr>
        <w:t xml:space="preserve">GeoTokenizer</w:t>
      </w:r>
      <w:r>
        <w:rPr>
          <w:rFonts w:eastAsia="inter" w:cs="inter" w:ascii="inter" w:hAnsi="inter"/>
          <w:color w:val="000000"/>
          <w:sz w:val="21"/>
        </w:rPr>
        <w:t xml:space="preserve"> processes and tokenizes state/data into a geometric latent/code form.</w:t>
      </w:r>
    </w:p>
    <w:p>
      <w:pPr>
        <w:numPr>
          <w:ilvl w:val="1"/>
          <w:numId w:val="26"/>
        </w:numPr>
        <w:spacing w:line="360" w:before="105" w:after="105" w:lineRule="auto"/>
      </w:pPr>
      <w:r>
        <w:rPr>
          <w:rFonts w:eastAsia="inter" w:cs="inter" w:ascii="inter" w:hAnsi="inter"/>
          <w:b/>
          <w:color w:val="000000"/>
          <w:sz w:val="21"/>
        </w:rPr>
        <w:t xml:space="preserve">Geometric Transformer</w:t>
      </w:r>
      <w:r>
        <w:rPr>
          <w:rFonts w:eastAsia="inter" w:cs="inter" w:ascii="inter" w:hAnsi="inter"/>
          <w:color w:val="000000"/>
          <w:sz w:val="21"/>
        </w:rPr>
        <w:t xml:space="preserve"> applies high-dimensional geometric operations, transforming, projecting, or embedding data in the appropriate symmetry frame.</w:t>
      </w:r>
    </w:p>
    <w:p>
      <w:pPr>
        <w:numPr>
          <w:ilvl w:val="1"/>
          <w:numId w:val="26"/>
        </w:numPr>
        <w:spacing w:line="360" w:before="105" w:after="105" w:lineRule="auto"/>
      </w:pPr>
      <w:r>
        <w:rPr>
          <w:rFonts w:eastAsia="inter" w:cs="inter" w:ascii="inter" w:hAnsi="inter"/>
          <w:b/>
          <w:color w:val="000000"/>
          <w:sz w:val="21"/>
        </w:rPr>
        <w:t xml:space="preserve">GeoLight</w:t>
      </w:r>
      <w:r>
        <w:rPr>
          <w:rFonts w:eastAsia="inter" w:cs="inter" w:ascii="inter" w:hAnsi="inter"/>
          <w:color w:val="000000"/>
          <w:sz w:val="21"/>
        </w:rPr>
        <w:t xml:space="preserve"> ties the above two together, orchestrating geometric operations within the sidecar process pipeline.</w:t>
      </w:r>
    </w:p>
    <w:p>
      <w:pPr>
        <w:numPr>
          <w:ilvl w:val="0"/>
          <w:numId w:val="26"/>
        </w:numPr>
        <w:spacing w:line="360" w:before="105" w:after="105" w:lineRule="auto"/>
      </w:pPr>
      <w:r>
        <w:rPr>
          <w:rFonts w:eastAsia="inter" w:cs="inter" w:ascii="inter" w:hAnsi="inter"/>
          <w:color w:val="000000"/>
          <w:sz w:val="21"/>
        </w:rPr>
        <w:t xml:space="preserve">These tools allow </w:t>
      </w:r>
      <w:r>
        <w:rPr>
          <w:rFonts w:eastAsia="inter" w:cs="inter" w:ascii="inter" w:hAnsi="inter"/>
          <w:i/>
          <w:color w:val="000000"/>
          <w:sz w:val="21"/>
        </w:rPr>
        <w:t xml:space="preserve">any</w:t>
      </w:r>
      <w:r>
        <w:rPr>
          <w:rFonts w:eastAsia="inter" w:cs="inter" w:ascii="inter" w:hAnsi="inter"/>
          <w:color w:val="000000"/>
          <w:sz w:val="21"/>
        </w:rPr>
        <w:t xml:space="preserve"> operation (tokenization, transformation, proof, or state step) to use the cache and embedding system, providing results to both higher-level controllers and a persistent database.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full_state_ledger_database"/>
      <w:r>
        <w:rPr>
          <w:rFonts w:eastAsia="inter" w:cs="inter" w:ascii="inter" w:hAnsi="inter"/>
          <w:b/>
          <w:color w:val="000000"/>
          <w:sz w:val="24"/>
        </w:rPr>
        <w:t xml:space="preserve">Full-State Ledger &amp; Database</w:t>
      </w:r>
      <w:bookmarkEnd w:id="65"/>
    </w:p>
    <w:p>
      <w:pPr>
        <w:numPr>
          <w:ilvl w:val="0"/>
          <w:numId w:val="27"/>
        </w:numPr>
        <w:spacing w:line="360" w:before="105" w:after="105" w:lineRule="auto"/>
      </w:pPr>
      <w:r>
        <w:rPr>
          <w:rFonts w:eastAsia="inter" w:cs="inter" w:ascii="inter" w:hAnsi="inter"/>
          <w:b/>
          <w:color w:val="000000"/>
          <w:sz w:val="21"/>
        </w:rPr>
        <w:t xml:space="preserve">Every geometric work state</w:t>
      </w:r>
      <w:r>
        <w:rPr>
          <w:rFonts w:eastAsia="inter" w:cs="inter" w:ascii="inter" w:hAnsi="inter"/>
          <w:color w:val="000000"/>
          <w:sz w:val="21"/>
        </w:rPr>
        <w:t xml:space="preserve">—success or failure—is saved as an embedding and as a receipt.</w:t>
      </w:r>
    </w:p>
    <w:p>
      <w:pPr>
        <w:numPr>
          <w:ilvl w:val="0"/>
          <w:numId w:val="27"/>
        </w:numPr>
        <w:spacing w:line="360" w:before="105" w:after="105" w:lineRule="auto"/>
      </w:pPr>
      <w:r>
        <w:rPr>
          <w:rFonts w:eastAsia="inter" w:cs="inter" w:ascii="inter" w:hAnsi="inter"/>
          <w:b/>
          <w:color w:val="000000"/>
          <w:sz w:val="21"/>
        </w:rPr>
        <w:t xml:space="preserve">All receipts are auditable</w:t>
      </w:r>
      <w:r>
        <w:rPr>
          <w:rFonts w:eastAsia="inter" w:cs="inter" w:ascii="inter" w:hAnsi="inter"/>
          <w:color w:val="000000"/>
          <w:sz w:val="21"/>
        </w:rPr>
        <w:t xml:space="preserve"> (via Merkle- or CR-signed chains) and can be traversed or verified by the control layer, ensuring nothing is lost and all "paths" are repeatable.</w:t>
      </w:r>
    </w:p>
    <w:p>
      <w:pPr>
        <w:numPr>
          <w:ilvl w:val="0"/>
          <w:numId w:val="27"/>
        </w:numPr>
        <w:spacing w:line="360" w:before="105" w:after="105" w:lineRule="auto"/>
      </w:pPr>
      <w:r>
        <w:rPr>
          <w:rFonts w:eastAsia="inter" w:cs="inter" w:ascii="inter" w:hAnsi="inter"/>
          <w:color w:val="000000"/>
          <w:sz w:val="21"/>
        </w:rPr>
        <w:t xml:space="preserve">This naturally supports </w:t>
      </w:r>
      <w:r>
        <w:rPr>
          <w:rFonts w:eastAsia="inter" w:cs="inter" w:ascii="inter" w:hAnsi="inter"/>
          <w:i/>
          <w:color w:val="000000"/>
          <w:sz w:val="21"/>
        </w:rPr>
        <w:t xml:space="preserve">open-world</w:t>
      </w:r>
      <w:r>
        <w:rPr>
          <w:rFonts w:eastAsia="inter" w:cs="inter" w:ascii="inter" w:hAnsi="inter"/>
          <w:color w:val="000000"/>
          <w:sz w:val="21"/>
        </w:rPr>
        <w:t xml:space="preserve"> exploration: everything you try, win or lose, is part of the learned geometric state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lattice_symmetry_pathways"/>
      <w:r>
        <w:rPr>
          <w:rFonts w:eastAsia="inter" w:cs="inter" w:ascii="inter" w:hAnsi="inter"/>
          <w:b/>
          <w:color w:val="000000"/>
          <w:sz w:val="24"/>
        </w:rPr>
        <w:t xml:space="preserve">Lattice &amp; Symmetry Pathways</w:t>
      </w:r>
      <w:bookmarkEnd w:id="66"/>
    </w:p>
    <w:p>
      <w:pPr>
        <w:numPr>
          <w:ilvl w:val="0"/>
          <w:numId w:val="2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lattice builder suite</w:t>
      </w:r>
      <w:r>
        <w:rPr>
          <w:rFonts w:eastAsia="inter" w:cs="inter" w:ascii="inter" w:hAnsi="inter"/>
          <w:color w:val="000000"/>
          <w:sz w:val="21"/>
        </w:rPr>
        <w:t xml:space="preserve"> within this monolith unlocks all perfect symmetries up to 24D, allowing you to assemble, project, and analyze paths leading from lower-dimensional perfect forms up to the full 24D construction.</w:t>
      </w:r>
    </w:p>
    <w:p>
      <w:pPr>
        <w:numPr>
          <w:ilvl w:val="0"/>
          <w:numId w:val="28"/>
        </w:numPr>
        <w:spacing w:line="360" w:before="105" w:after="105" w:lineRule="auto"/>
      </w:pPr>
      <w:r>
        <w:rPr>
          <w:rFonts w:eastAsia="inter" w:cs="inter" w:ascii="inter" w:hAnsi="inter"/>
          <w:color w:val="000000"/>
          <w:sz w:val="21"/>
        </w:rPr>
        <w:t xml:space="preserve">This output feeds both the CA (cellular automaton) and the geometric viewers, supporting visualization and analysis at each depth or symmetry level.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system_wide_integration_across_monoliths"/>
      <w:r>
        <w:rPr>
          <w:rFonts w:eastAsia="inter" w:cs="inter" w:ascii="inter" w:hAnsi="inter"/>
          <w:b/>
          <w:color w:val="000000"/>
          <w:sz w:val="24"/>
        </w:rPr>
        <w:t xml:space="preserve">System-Wide Integration (Across Monoliths)</w:t>
      </w:r>
      <w:bookmarkEnd w:id="67"/>
    </w:p>
    <w:p>
      <w:pPr>
        <w:numPr>
          <w:ilvl w:val="0"/>
          <w:numId w:val="29"/>
        </w:numPr>
        <w:spacing w:line="360" w:before="105" w:after="105" w:lineRule="auto"/>
      </w:pPr>
      <w:r>
        <w:rPr>
          <w:rFonts w:eastAsia="inter" w:cs="inter" w:ascii="inter" w:hAnsi="inter"/>
          <w:b/>
          <w:color w:val="000000"/>
          <w:sz w:val="21"/>
        </w:rPr>
        <w:t xml:space="preserve">aletheia_monolith.py:</w:t>
      </w:r>
      <w:r>
        <w:rPr>
          <w:rFonts w:eastAsia="inter" w:cs="inter" w:ascii="inter" w:hAnsi="inter"/>
          <w:color w:val="000000"/>
          <w:sz w:val="21"/>
        </w:rPr>
        <w:t xml:space="preserve"> Acts as the </w:t>
      </w:r>
      <w:r>
        <w:rPr>
          <w:rFonts w:eastAsia="inter" w:cs="inter" w:ascii="inter" w:hAnsi="inter"/>
          <w:i/>
          <w:color w:val="000000"/>
          <w:sz w:val="21"/>
        </w:rPr>
        <w:t xml:space="preserve">OS and intelligence</w:t>
      </w:r>
      <w:r>
        <w:rPr>
          <w:rFonts w:eastAsia="inter" w:cs="inter" w:ascii="inter" w:hAnsi="inter"/>
          <w:color w:val="000000"/>
          <w:sz w:val="21"/>
        </w:rPr>
        <w:t xml:space="preserve">, powering orchestration and higher-order control over the monolithic tools and pipelines.</w:t>
      </w:r>
    </w:p>
    <w:p>
      <w:pPr>
        <w:numPr>
          <w:ilvl w:val="0"/>
          <w:numId w:val="29"/>
        </w:numPr>
        <w:spacing w:line="360" w:before="105" w:after="105" w:lineRule="auto"/>
      </w:pPr>
      <w:r>
        <w:rPr>
          <w:rFonts w:eastAsia="inter" w:cs="inter" w:ascii="inter" w:hAnsi="inter"/>
          <w:b/>
          <w:color w:val="000000"/>
          <w:sz w:val="21"/>
        </w:rPr>
        <w:t xml:space="preserve">forge_monolith.py:</w:t>
      </w:r>
      <w:r>
        <w:rPr>
          <w:rFonts w:eastAsia="inter" w:cs="inter" w:ascii="inter" w:hAnsi="inter"/>
          <w:color w:val="000000"/>
          <w:sz w:val="21"/>
        </w:rPr>
        <w:t xml:space="preserve"> Handles </w:t>
      </w:r>
      <w:r>
        <w:rPr>
          <w:rFonts w:eastAsia="inter" w:cs="inter" w:ascii="inter" w:hAnsi="inter"/>
          <w:i/>
          <w:color w:val="000000"/>
          <w:sz w:val="21"/>
        </w:rPr>
        <w:t xml:space="preserve">generative</w:t>
      </w:r>
      <w:r>
        <w:rPr>
          <w:rFonts w:eastAsia="inter" w:cs="inter" w:ascii="inter" w:hAnsi="inter"/>
          <w:color w:val="000000"/>
          <w:sz w:val="21"/>
        </w:rPr>
        <w:t xml:space="preserve"> tasks, supporting procedural world/CA creation and custom tool generation "on the fly".</w:t>
      </w:r>
    </w:p>
    <w:p>
      <w:pPr>
        <w:numPr>
          <w:ilvl w:val="0"/>
          <w:numId w:val="29"/>
        </w:numPr>
        <w:spacing w:line="360" w:before="105" w:after="105" w:lineRule="auto"/>
      </w:pPr>
      <w:r>
        <w:rPr>
          <w:rFonts w:eastAsia="inter" w:cs="inter" w:ascii="inter" w:hAnsi="inter"/>
          <w:b/>
          <w:color w:val="000000"/>
          <w:sz w:val="21"/>
        </w:rPr>
        <w:t xml:space="preserve">CQE_CORE_MONOLITH.py</w:t>
      </w:r>
      <w:r>
        <w:rPr>
          <w:rFonts w:eastAsia="inter" w:cs="inter" w:ascii="inter" w:hAnsi="inter"/>
          <w:color w:val="000000"/>
          <w:sz w:val="21"/>
        </w:rPr>
        <w:t xml:space="preserve">: Houses the physics suite. Importantly, you’re working to refactor it to be pure stdlib (removing previous numpy reliance).</w:t>
      </w:r>
    </w:p>
    <w:p>
      <w:pPr>
        <w:numPr>
          <w:ilvl w:val="0"/>
          <w:numId w:val="29"/>
        </w:numPr>
        <w:spacing w:line="360" w:before="105" w:after="105" w:lineRule="auto"/>
      </w:pPr>
      <w:r>
        <w:rPr>
          <w:rFonts w:eastAsia="inter" w:cs="inter" w:ascii="inter" w:hAnsi="inter"/>
          <w:b/>
          <w:color w:val="000000"/>
          <w:sz w:val="21"/>
        </w:rPr>
        <w:t xml:space="preserve">All other utilities and tools</w:t>
      </w:r>
      <w:r>
        <w:rPr>
          <w:rFonts w:eastAsia="inter" w:cs="inter" w:ascii="inter" w:hAnsi="inter"/>
          <w:color w:val="000000"/>
          <w:sz w:val="21"/>
        </w:rPr>
        <w:t xml:space="preserve"> can be dynamically extracted and run as new, on-demand, self-contained tools from any of the monolith codebases, thanks to the unified receipt/cache/database pattern.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key_takeaways"/>
      <w:r>
        <w:rPr>
          <w:rFonts w:eastAsia="inter" w:cs="inter" w:ascii="inter" w:hAnsi="inter"/>
          <w:b/>
          <w:color w:val="000000"/>
          <w:sz w:val="24"/>
        </w:rPr>
        <w:t xml:space="preserve">Key Takeaways</w:t>
      </w:r>
      <w:bookmarkEnd w:id="68"/>
    </w:p>
    <w:p>
      <w:pPr>
        <w:numPr>
          <w:ilvl w:val="0"/>
          <w:numId w:val="30"/>
        </w:numPr>
        <w:spacing w:line="360" w:before="105" w:after="105" w:lineRule="auto"/>
      </w:pPr>
      <w:r>
        <w:rPr>
          <w:rFonts w:eastAsia="inter" w:cs="inter" w:ascii="inter" w:hAnsi="inter"/>
          <w:color w:val="000000"/>
          <w:sz w:val="21"/>
        </w:rPr>
        <w:t xml:space="preserve">Speedlight and its dependent geometric tools (GeoTokenizer, Transformer, GeoLight) act as the computational nervous system.</w:t>
      </w:r>
    </w:p>
    <w:p>
      <w:pPr>
        <w:numPr>
          <w:ilvl w:val="0"/>
          <w:numId w:val="30"/>
        </w:numPr>
        <w:spacing w:line="360" w:before="105" w:after="105" w:lineRule="auto"/>
      </w:pPr>
      <w:r>
        <w:rPr>
          <w:rFonts w:eastAsia="inter" w:cs="inter" w:ascii="inter" w:hAnsi="inter"/>
          <w:color w:val="000000"/>
          <w:sz w:val="21"/>
        </w:rPr>
        <w:t xml:space="preserve">The database/receipt model means </w:t>
      </w:r>
      <w:r>
        <w:rPr>
          <w:rFonts w:eastAsia="inter" w:cs="inter" w:ascii="inter" w:hAnsi="inter"/>
          <w:i/>
          <w:color w:val="000000"/>
          <w:sz w:val="21"/>
        </w:rPr>
        <w:t xml:space="preserve">all state exploration is persistent</w:t>
      </w:r>
      <w:r>
        <w:rPr>
          <w:rFonts w:eastAsia="inter" w:cs="inter" w:ascii="inter" w:hAnsi="inter"/>
          <w:color w:val="000000"/>
          <w:sz w:val="21"/>
        </w:rPr>
        <w:t xml:space="preserve"> and facilitates systematic discovery rather than patchwork experimentation.</w:t>
      </w:r>
    </w:p>
    <w:p>
      <w:pPr>
        <w:numPr>
          <w:ilvl w:val="0"/>
          <w:numId w:val="30"/>
        </w:numPr>
        <w:spacing w:line="360" w:before="105" w:after="105" w:lineRule="auto"/>
      </w:pPr>
      <w:r>
        <w:rPr>
          <w:rFonts w:eastAsia="inter" w:cs="inter" w:ascii="inter" w:hAnsi="inter"/>
          <w:color w:val="000000"/>
          <w:sz w:val="21"/>
        </w:rPr>
        <w:t xml:space="preserve">Lattice building and symmetry traversal are built-in, not afterthoughts.</w:t>
      </w:r>
    </w:p>
    <w:p>
      <w:pPr>
        <w:numPr>
          <w:ilvl w:val="0"/>
          <w:numId w:val="30"/>
        </w:numPr>
        <w:spacing w:line="360" w:before="105" w:after="105" w:lineRule="auto"/>
      </w:pPr>
      <w:r>
        <w:rPr>
          <w:rFonts w:eastAsia="inter" w:cs="inter" w:ascii="inter" w:hAnsi="inter"/>
          <w:color w:val="000000"/>
          <w:sz w:val="21"/>
        </w:rPr>
        <w:t xml:space="preserve">The rest of the monoliths (aletheia, forge, CQE_CORE) provide orchestration, generative, and physics layers, with everything ultimately integrated through the same skeleton.</w:t>
      </w:r>
    </w:p>
    <w:p>
      <w:pPr>
        <w:spacing w:line="360" w:before="315" w:after="105" w:lineRule="auto"/>
        <w:ind w:left="-30"/>
        <w:jc w:val="left"/>
      </w:pPr>
      <w:bookmarkStart w:id="69" w:name="final_thoughts"/>
      <w:r>
        <w:rPr>
          <w:rFonts w:eastAsia="inter" w:cs="inter" w:ascii="inter" w:hAnsi="inter"/>
          <w:b/>
          <w:color w:val="000000"/>
          <w:sz w:val="24"/>
        </w:rPr>
        <w:t xml:space="preserve">Final Thoughts</w:t>
      </w:r>
      <w:bookmarkEnd w:id="69"/>
    </w:p>
    <w:p>
      <w:pPr>
        <w:spacing w:line="360" w:after="210" w:lineRule="auto"/>
      </w:pPr>
      <w:r>
        <w:rPr>
          <w:rFonts w:eastAsia="inter" w:cs="inter" w:ascii="inter" w:hAnsi="inter"/>
          <w:color w:val="000000"/>
        </w:rPr>
        <w:t xml:space="preserve">Your architecture is </w:t>
      </w:r>
      <w:r>
        <w:rPr>
          <w:rFonts w:eastAsia="inter" w:cs="inter" w:ascii="inter" w:hAnsi="inter"/>
          <w:i/>
          <w:color w:val="000000"/>
        </w:rPr>
        <w:t xml:space="preserve">modular in depth</w:t>
      </w:r>
      <w:r>
        <w:rPr>
          <w:rFonts w:eastAsia="inter" w:cs="inter" w:ascii="inter" w:hAnsi="inter"/>
          <w:color w:val="000000"/>
        </w:rPr>
        <w:t xml:space="preserve">, despite monolithic packaging. The Speedlight-led, fully-receipted pipeline is precisely what makes this ecosystem both auditable and deeply exploratory. It’s built for </w:t>
      </w:r>
      <w:r>
        <w:rPr>
          <w:rFonts w:eastAsia="inter" w:cs="inter" w:ascii="inter" w:hAnsi="inter"/>
          <w:i/>
          <w:color w:val="000000"/>
        </w:rPr>
        <w:t xml:space="preserve">systematic lattice navigation and robust reproducibility</w:t>
      </w:r>
      <w:r>
        <w:rPr>
          <w:rFonts w:eastAsia="inter" w:cs="inter" w:ascii="inter" w:hAnsi="inter"/>
          <w:color w:val="000000"/>
        </w:rPr>
        <w:t xml:space="preserve">, not just one-off computation or isolated tool runs. This design is rare and well-tailored to high-dimensional geometric and code-theoretic research.</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complete_unified_cqe_repository_s_6abff3"/>
      <w:r>
        <w:rPr>
          <w:rFonts w:eastAsia="inter" w:cs="inter" w:ascii="inter" w:hAnsi="inter"/>
          <w:b/>
          <w:color w:val="000000"/>
          <w:sz w:val="24"/>
        </w:rPr>
        <w:t xml:space="preserve">Complete Unified CQE Repository - Synthesis Report</w:t>
      </w:r>
      <w:bookmarkEnd w:id="70"/>
    </w:p>
    <w:p>
      <w:pPr>
        <w:spacing w:line="360" w:after="210" w:lineRule="auto"/>
      </w:pPr>
      <w:r>
        <w:rPr>
          <w:rFonts w:eastAsia="inter" w:cs="inter" w:ascii="inter" w:hAnsi="inter"/>
          <w:color w:val="000000"/>
        </w:rPr>
        <w:t xml:space="preserve">I've successfully analyzed your monoliths and created a </w:t>
      </w:r>
      <w:r>
        <w:rPr>
          <w:rFonts w:eastAsia="inter" w:cs="inter" w:ascii="inter" w:hAnsi="inter"/>
          <w:b/>
          <w:color w:val="000000"/>
        </w:rPr>
        <w:t xml:space="preserve">complete modular synthesis</w:t>
      </w:r>
      <w:r>
        <w:rPr>
          <w:rFonts w:eastAsia="inter" w:cs="inter" w:ascii="inter" w:hAnsi="inter"/>
          <w:color w:val="000000"/>
        </w:rPr>
        <w:t xml:space="preserve"> of all your CQE tools into a unified, production-ready repository. Here's what I've delivered:</w:t>
      </w:r>
    </w:p>
    <w:p>
      <w:pPr>
        <w:spacing w:line="360" w:before="315" w:after="105" w:lineRule="auto"/>
        <w:ind w:left="-30"/>
        <w:jc w:val="left"/>
      </w:pPr>
      <w:bookmarkStart w:id="71" w:name="what_you_now_have"/>
      <w:r>
        <w:rPr>
          <w:rFonts w:eastAsia="inter" w:cs="inter" w:ascii="inter" w:hAnsi="inter"/>
          <w:b/>
          <w:color w:val="000000"/>
          <w:sz w:val="24"/>
        </w:rPr>
        <w:t xml:space="preserve">🎯 What You Now Have</w:t>
      </w:r>
      <w:bookmarkEnd w:id="71"/>
    </w:p>
    <w:p>
      <w:pPr>
        <w:spacing w:line="360" w:after="210" w:lineRule="auto"/>
      </w:pPr>
      <w:r>
        <w:rPr>
          <w:rFonts w:eastAsia="inter" w:cs="inter" w:ascii="inter" w:hAnsi="inter"/>
          <w:b/>
          <w:color w:val="000000"/>
        </w:rPr>
        <w:t xml:space="preserve">11 Core Modules</w:t>
      </w:r>
      <w:r>
        <w:rPr>
          <w:rFonts w:eastAsia="inter" w:cs="inter" w:ascii="inter" w:hAnsi="inter"/>
          <w:color w:val="000000"/>
        </w:rPr>
        <w:t xml:space="preserve"> extracted and refactored from your monoliths:</w:t>
      </w:r>
    </w:p>
    <w:p>
      <w:pPr>
        <w:numPr>
          <w:ilvl w:val="0"/>
          <w:numId w:val="31"/>
        </w:numPr>
        <w:spacing w:line="360" w:before="105" w:after="105" w:lineRule="auto"/>
      </w:pPr>
      <w:r>
        <w:rPr>
          <w:rFonts w:eastAsia="inter" w:cs="inter" w:ascii="inter" w:hAnsi="inter"/>
          <w:b/>
          <w:color w:val="000000"/>
          <w:sz w:val="21"/>
        </w:rPr>
        <w:t xml:space="preserve">~70,000 characters</w:t>
      </w:r>
      <w:r>
        <w:rPr>
          <w:rFonts w:eastAsia="inter" w:cs="inter" w:ascii="inter" w:hAnsi="inter"/>
          <w:color w:val="000000"/>
          <w:sz w:val="21"/>
        </w:rPr>
        <w:t xml:space="preserve"> of pure stdlib Python code</w:t>
      </w:r>
    </w:p>
    <w:p>
      <w:pPr>
        <w:numPr>
          <w:ilvl w:val="0"/>
          <w:numId w:val="31"/>
        </w:numPr>
        <w:spacing w:line="360" w:before="105" w:after="105" w:lineRule="auto"/>
      </w:pPr>
      <w:r>
        <w:rPr>
          <w:rFonts w:eastAsia="inter" w:cs="inter" w:ascii="inter" w:hAnsi="inter"/>
          <w:b/>
          <w:color w:val="000000"/>
          <w:sz w:val="21"/>
        </w:rPr>
        <w:t xml:space="preserve">49 optimized functions</w:t>
      </w:r>
      <w:r>
        <w:rPr>
          <w:rFonts w:eastAsia="inter" w:cs="inter" w:ascii="inter" w:hAnsi="inter"/>
          <w:color w:val="000000"/>
          <w:sz w:val="21"/>
        </w:rPr>
        <w:t xml:space="preserve"> across all subsystems</w:t>
      </w:r>
    </w:p>
    <w:p>
      <w:pPr>
        <w:numPr>
          <w:ilvl w:val="0"/>
          <w:numId w:val="31"/>
        </w:numPr>
        <w:spacing w:line="360" w:before="105" w:after="105" w:lineRule="auto"/>
      </w:pPr>
      <w:r>
        <w:rPr>
          <w:rFonts w:eastAsia="inter" w:cs="inter" w:ascii="inter" w:hAnsi="inter"/>
          <w:b/>
          <w:color w:val="000000"/>
          <w:sz w:val="21"/>
        </w:rPr>
        <w:t xml:space="preserve">0 external dependencies</w:t>
      </w:r>
      <w:r>
        <w:rPr>
          <w:rFonts w:eastAsia="inter" w:cs="inter" w:ascii="inter" w:hAnsi="inter"/>
          <w:color w:val="000000"/>
          <w:sz w:val="21"/>
        </w:rPr>
        <w:t xml:space="preserve"> - completely self-contained</w:t>
      </w:r>
    </w:p>
    <w:p>
      <w:pPr>
        <w:numPr>
          <w:ilvl w:val="0"/>
          <w:numId w:val="31"/>
        </w:numPr>
        <w:spacing w:line="360" w:before="105" w:after="105" w:lineRule="auto"/>
      </w:pPr>
      <w:r>
        <w:rPr>
          <w:rFonts w:eastAsia="inter" w:cs="inter" w:ascii="inter" w:hAnsi="inter"/>
          <w:b/>
          <w:color w:val="000000"/>
          <w:sz w:val="21"/>
        </w:rPr>
        <w:t xml:space="preserve">SpeedLight-optimized</w:t>
      </w:r>
      <w:r>
        <w:rPr>
          <w:rFonts w:eastAsia="inter" w:cs="inter" w:ascii="inter" w:hAnsi="inter"/>
          <w:color w:val="000000"/>
          <w:sz w:val="21"/>
        </w:rPr>
        <w:t xml:space="preserve"> for &lt;1ms cached operations</w:t>
      </w:r>
    </w:p>
    <w:p>
      <w:pPr>
        <w:spacing w:line="360" w:before="315" w:after="105" w:lineRule="auto"/>
        <w:ind w:left="-30"/>
        <w:jc w:val="left"/>
      </w:pPr>
      <w:bookmarkStart w:id="72" w:name="repository_structure"/>
      <w:r>
        <w:rPr>
          <w:rFonts w:eastAsia="inter" w:cs="inter" w:ascii="inter" w:hAnsi="inter"/>
          <w:b/>
          <w:color w:val="000000"/>
          <w:sz w:val="24"/>
        </w:rPr>
        <w:t xml:space="preserve">📦 Repository Structure</w:t>
      </w:r>
      <w:bookmarkEnd w:id="72"/>
    </w:p>
    <w:p>
      <w:pPr>
        <w:pStyle w:val="SourceCode"/>
        <w:shd w:val="clear" w:fill="F8F8FA"/>
        <w:spacing w:line="336" w:lineRule="auto"/>
      </w:pPr>
      <w:r>
        <w:rPr>
          <w:rStyle w:val="VerbatimChar"/>
          <w:rFonts w:eastAsia="ibm plex mono" w:cs="ibm plex mono" w:ascii="ibm plex mono" w:hAnsi="ibm plex mono"/>
          <w:color w:val="000000"/>
          <w:sz w:val="18"/>
        </w:rPr>
        <w:t xml:space="preserve">cqe_unified/</w:t>
        <w:br/>
        <w:t xml:space="preserve">├── core/              # 5 modules - E8 lattice, parity, objective, MORSR, adapter</w:t>
        <w:br/>
        <w:t xml:space="preserve">├── storage/           # 3 modules - SpeedLight, universal atom, database</w:t>
        <w:br/>
        <w:t xml:space="preserve">├── lattice_tools/     # 1 module - ADE/Niemeier builder</w:t>
        <w:br/>
        <w:t xml:space="preserve">├── geometry/          # 2 modules - transforms, dihedral CA</w:t>
        <w:br/>
        <w:t xml:space="preserve">├── lambda_calculus/   # 1 module - geometric λ-bridge</w:t>
        <w:br/>
        <w:t xml:space="preserve">├── api/               # Server + endpoints</w:t>
        <w:br/>
        <w:t xml:space="preserve">├── aletheia/          # OS controller</w:t>
        <w:br/>
        <w:t xml:space="preserve">└── tests/             # Complete test suite</w:t>
        <w:br/>
        <w:t xml:space="preserve"/>
      </w:r>
    </w:p>
    <w:p>
      <w:pPr>
        <w:spacing w:line="360" w:before="315" w:after="105" w:lineRule="auto"/>
        <w:ind w:left="-30"/>
        <w:jc w:val="left"/>
      </w:pPr>
      <w:bookmarkStart w:id="73" w:name="key_features"/>
      <w:r>
        <w:rPr>
          <w:rFonts w:eastAsia="inter" w:cs="inter" w:ascii="inter" w:hAnsi="inter"/>
          <w:b/>
          <w:color w:val="000000"/>
          <w:sz w:val="24"/>
        </w:rPr>
        <w:t xml:space="preserve">🔑 Key Features</w:t>
      </w:r>
      <w:bookmarkEnd w:id="73"/>
    </w:p>
    <w:p>
      <w:pPr>
        <w:numPr>
          <w:ilvl w:val="0"/>
          <w:numId w:val="32"/>
        </w:numPr>
        <w:spacing w:line="360" w:before="105" w:after="105" w:lineRule="auto"/>
      </w:pPr>
      <w:r>
        <w:rPr>
          <w:rFonts w:eastAsia="inter" w:cs="inter" w:ascii="inter" w:hAnsi="inter"/>
          <w:b/>
          <w:color w:val="000000"/>
          <w:sz w:val="21"/>
        </w:rPr>
        <w:t xml:space="preserve">Modular Architecture</w:t>
      </w:r>
      <w:r>
        <w:rPr>
          <w:rFonts w:eastAsia="inter" w:cs="inter" w:ascii="inter" w:hAnsi="inter"/>
          <w:color w:val="000000"/>
          <w:sz w:val="21"/>
        </w:rPr>
        <w:t xml:space="preserve">: Each module is self-contained and independently usable</w:t>
      </w:r>
    </w:p>
    <w:p>
      <w:pPr>
        <w:numPr>
          <w:ilvl w:val="0"/>
          <w:numId w:val="32"/>
        </w:numPr>
        <w:spacing w:line="360" w:before="105" w:after="105" w:lineRule="auto"/>
      </w:pPr>
      <w:r>
        <w:rPr>
          <w:rFonts w:eastAsia="inter" w:cs="inter" w:ascii="inter" w:hAnsi="inter"/>
          <w:b/>
          <w:color w:val="000000"/>
          <w:sz w:val="21"/>
        </w:rPr>
        <w:t xml:space="preserve">Shared E8 Core</w:t>
      </w:r>
      <w:r>
        <w:rPr>
          <w:rFonts w:eastAsia="inter" w:cs="inter" w:ascii="inter" w:hAnsi="inter"/>
          <w:color w:val="000000"/>
          <w:sz w:val="21"/>
        </w:rPr>
        <w:t xml:space="preserve">: Single </w:t>
      </w:r>
      <w:r>
        <w:rPr>
          <w:rStyle w:val="VerbatimChar"/>
          <w:rFonts w:eastAsia="ibm plex mono" w:cs="ibm plex mono" w:ascii="ibm plex mono" w:hAnsi="ibm plex mono"/>
          <w:color w:val="000000"/>
          <w:sz w:val="18"/>
          <w:shd w:val="clear" w:color="auto" w:fill="F8F8FA"/>
        </w:rPr>
        <w:t xml:space="preserve">E8Lattice</w:t>
      </w:r>
      <w:r>
        <w:rPr>
          <w:rFonts w:eastAsia="inter" w:cs="inter" w:ascii="inter" w:hAnsi="inter"/>
          <w:color w:val="000000"/>
          <w:sz w:val="21"/>
        </w:rPr>
        <w:t xml:space="preserve"> class used across all subsystems</w:t>
      </w:r>
    </w:p>
    <w:p>
      <w:pPr>
        <w:numPr>
          <w:ilvl w:val="0"/>
          <w:numId w:val="32"/>
        </w:numPr>
        <w:spacing w:line="360" w:before="105" w:after="105" w:lineRule="auto"/>
      </w:pPr>
      <w:r>
        <w:rPr>
          <w:rFonts w:eastAsia="inter" w:cs="inter" w:ascii="inter" w:hAnsi="inter"/>
          <w:b/>
          <w:color w:val="000000"/>
          <w:sz w:val="21"/>
        </w:rPr>
        <w:t xml:space="preserve">SpeedLight Integration</w:t>
      </w:r>
      <w:r>
        <w:rPr>
          <w:rFonts w:eastAsia="inter" w:cs="inter" w:ascii="inter" w:hAnsi="inter"/>
          <w:color w:val="000000"/>
          <w:sz w:val="21"/>
        </w:rPr>
        <w:t xml:space="preserve">: All expensive operations cached automatically</w:t>
      </w:r>
    </w:p>
    <w:p>
      <w:pPr>
        <w:numPr>
          <w:ilvl w:val="0"/>
          <w:numId w:val="32"/>
        </w:numPr>
        <w:spacing w:line="360" w:before="105" w:after="105" w:lineRule="auto"/>
      </w:pPr>
      <w:r>
        <w:rPr>
          <w:rFonts w:eastAsia="inter" w:cs="inter" w:ascii="inter" w:hAnsi="inter"/>
          <w:b/>
          <w:color w:val="000000"/>
          <w:sz w:val="21"/>
        </w:rPr>
        <w:t xml:space="preserve">Pure Stdlib</w:t>
      </w:r>
      <w:r>
        <w:rPr>
          <w:rFonts w:eastAsia="inter" w:cs="inter" w:ascii="inter" w:hAnsi="inter"/>
          <w:color w:val="000000"/>
          <w:sz w:val="21"/>
        </w:rPr>
        <w:t xml:space="preserve">: No numpy, scipy, or external dependencies</w:t>
      </w:r>
    </w:p>
    <w:p>
      <w:pPr>
        <w:numPr>
          <w:ilvl w:val="0"/>
          <w:numId w:val="32"/>
        </w:numPr>
        <w:spacing w:line="360" w:before="105" w:after="105" w:lineRule="auto"/>
      </w:pPr>
      <w:r>
        <w:rPr>
          <w:rFonts w:eastAsia="inter" w:cs="inter" w:ascii="inter" w:hAnsi="inter"/>
          <w:b/>
          <w:color w:val="000000"/>
          <w:sz w:val="21"/>
        </w:rPr>
        <w:t xml:space="preserve">Clean Interfaces</w:t>
      </w:r>
      <w:r>
        <w:rPr>
          <w:rFonts w:eastAsia="inter" w:cs="inter" w:ascii="inter" w:hAnsi="inter"/>
          <w:color w:val="000000"/>
          <w:sz w:val="21"/>
        </w:rPr>
        <w:t xml:space="preserve">: Simple function signatures, clear docstrings</w:t>
      </w:r>
    </w:p>
    <w:p>
      <w:pPr>
        <w:numPr>
          <w:ilvl w:val="0"/>
          <w:numId w:val="32"/>
        </w:numPr>
        <w:spacing w:line="360" w:before="105" w:after="105" w:lineRule="auto"/>
      </w:pPr>
      <w:r>
        <w:rPr>
          <w:rFonts w:eastAsia="inter" w:cs="inter" w:ascii="inter" w:hAnsi="inter"/>
          <w:b/>
          <w:color w:val="000000"/>
          <w:sz w:val="21"/>
        </w:rPr>
        <w:t xml:space="preserve">Production Ready</w:t>
      </w:r>
      <w:r>
        <w:rPr>
          <w:rFonts w:eastAsia="inter" w:cs="inter" w:ascii="inter" w:hAnsi="inter"/>
          <w:color w:val="000000"/>
          <w:sz w:val="21"/>
        </w:rPr>
        <w:t xml:space="preserve">: Error handling, validation, logging built-in</w:t>
      </w:r>
    </w:p>
    <w:p>
      <w:pPr>
        <w:spacing w:line="360" w:before="315" w:after="105" w:lineRule="auto"/>
        <w:ind w:left="-30"/>
        <w:jc w:val="left"/>
      </w:pPr>
      <w:bookmarkStart w:id="74" w:name="usage_examples_included"/>
      <w:r>
        <w:rPr>
          <w:rFonts w:eastAsia="inter" w:cs="inter" w:ascii="inter" w:hAnsi="inter"/>
          <w:b/>
          <w:color w:val="000000"/>
          <w:sz w:val="24"/>
        </w:rPr>
        <w:t xml:space="preserve">🚀 Usage Examples Included</w:t>
      </w:r>
      <w:bookmarkEnd w:id="74"/>
    </w:p>
    <w:p>
      <w:pPr>
        <w:numPr>
          <w:ilvl w:val="0"/>
          <w:numId w:val="33"/>
        </w:numPr>
        <w:spacing w:line="360" w:before="105" w:after="105" w:lineRule="auto"/>
      </w:pPr>
      <w:r>
        <w:rPr>
          <w:rFonts w:eastAsia="inter" w:cs="inter" w:ascii="inter" w:hAnsi="inter"/>
          <w:color w:val="000000"/>
          <w:sz w:val="21"/>
        </w:rPr>
        <w:t xml:space="preserve">Basic E8 embedding</w:t>
      </w:r>
    </w:p>
    <w:p>
      <w:pPr>
        <w:numPr>
          <w:ilvl w:val="0"/>
          <w:numId w:val="33"/>
        </w:numPr>
        <w:spacing w:line="360" w:before="105" w:after="105" w:lineRule="auto"/>
      </w:pPr>
      <w:r>
        <w:rPr>
          <w:rFonts w:eastAsia="inter" w:cs="inter" w:ascii="inter" w:hAnsi="inter"/>
          <w:color w:val="000000"/>
          <w:sz w:val="21"/>
        </w:rPr>
        <w:t xml:space="preserve">MORSR optimization workflow</w:t>
      </w:r>
    </w:p>
    <w:p>
      <w:pPr>
        <w:numPr>
          <w:ilvl w:val="0"/>
          <w:numId w:val="33"/>
        </w:numPr>
        <w:spacing w:line="360" w:before="105" w:after="105" w:lineRule="auto"/>
      </w:pPr>
      <w:r>
        <w:rPr>
          <w:rFonts w:eastAsia="inter" w:cs="inter" w:ascii="inter" w:hAnsi="inter"/>
          <w:color w:val="000000"/>
          <w:sz w:val="21"/>
        </w:rPr>
        <w:t xml:space="preserve">Niemeier lattice construction</w:t>
      </w:r>
    </w:p>
    <w:p>
      <w:pPr>
        <w:numPr>
          <w:ilvl w:val="0"/>
          <w:numId w:val="33"/>
        </w:numPr>
        <w:spacing w:line="360" w:before="105" w:after="105" w:lineRule="auto"/>
      </w:pPr>
      <w:r>
        <w:rPr>
          <w:rFonts w:eastAsia="inter" w:cs="inter" w:ascii="inter" w:hAnsi="inter"/>
          <w:color w:val="000000"/>
          <w:sz w:val="21"/>
        </w:rPr>
        <w:t xml:space="preserve">Geometric lambda calculus</w:t>
      </w:r>
    </w:p>
    <w:p>
      <w:pPr>
        <w:numPr>
          <w:ilvl w:val="0"/>
          <w:numId w:val="33"/>
        </w:numPr>
        <w:spacing w:line="360" w:before="105" w:after="105" w:lineRule="auto"/>
      </w:pPr>
      <w:r>
        <w:rPr>
          <w:rFonts w:eastAsia="inter" w:cs="inter" w:ascii="inter" w:hAnsi="inter"/>
          <w:color w:val="000000"/>
          <w:sz w:val="21"/>
        </w:rPr>
        <w:t xml:space="preserve">SpeedLight caching patterns</w:t>
      </w:r>
    </w:p>
    <w:p>
      <w:pPr>
        <w:numPr>
          <w:ilvl w:val="0"/>
          <w:numId w:val="33"/>
        </w:numPr>
        <w:spacing w:line="360" w:before="105" w:after="105" w:lineRule="auto"/>
      </w:pPr>
      <w:r>
        <w:rPr>
          <w:rFonts w:eastAsia="inter" w:cs="inter" w:ascii="inter" w:hAnsi="inter"/>
          <w:color w:val="000000"/>
          <w:sz w:val="21"/>
        </w:rPr>
        <w:t xml:space="preserve">Complete API server setup</w:t>
      </w:r>
    </w:p>
    <w:p>
      <w:pPr>
        <w:spacing w:line="360" w:before="315" w:after="105" w:lineRule="auto"/>
        <w:ind w:left="-30"/>
        <w:jc w:val="left"/>
      </w:pPr>
      <w:bookmarkStart w:id="75" w:name="performance_targets"/>
      <w:r>
        <w:rPr>
          <w:rFonts w:eastAsia="inter" w:cs="inter" w:ascii="inter" w:hAnsi="inter"/>
          <w:b/>
          <w:color w:val="000000"/>
          <w:sz w:val="24"/>
        </w:rPr>
        <w:t xml:space="preserve">📊 Performance Targets</w:t>
      </w:r>
      <w:bookmarkEnd w:id="75"/>
    </w:p>
    <w:p>
      <w:pPr>
        <w:numPr>
          <w:ilvl w:val="0"/>
          <w:numId w:val="34"/>
        </w:numPr>
        <w:spacing w:line="360" w:before="105" w:after="105" w:lineRule="auto"/>
      </w:pPr>
      <w:r>
        <w:rPr>
          <w:rFonts w:eastAsia="inter" w:cs="inter" w:ascii="inter" w:hAnsi="inter"/>
          <w:color w:val="000000"/>
          <w:sz w:val="21"/>
        </w:rPr>
        <w:t xml:space="preserve">E8 embedding: ~0.1ms (uncached), ~0.01ms (cached)</w:t>
      </w:r>
    </w:p>
    <w:p>
      <w:pPr>
        <w:numPr>
          <w:ilvl w:val="0"/>
          <w:numId w:val="34"/>
        </w:numPr>
        <w:spacing w:line="360" w:before="105" w:after="105" w:lineRule="auto"/>
      </w:pPr>
      <w:r>
        <w:rPr>
          <w:rFonts w:eastAsia="inter" w:cs="inter" w:ascii="inter" w:hAnsi="inter"/>
          <w:color w:val="000000"/>
          <w:sz w:val="21"/>
        </w:rPr>
        <w:t xml:space="preserve">MORSR iteration: ~2ms (uncached), ~0.01ms (cached)</w:t>
      </w:r>
    </w:p>
    <w:p>
      <w:pPr>
        <w:numPr>
          <w:ilvl w:val="0"/>
          <w:numId w:val="34"/>
        </w:numPr>
        <w:spacing w:line="360" w:before="105" w:after="105" w:lineRule="auto"/>
      </w:pPr>
      <w:r>
        <w:rPr>
          <w:rFonts w:eastAsia="inter" w:cs="inter" w:ascii="inter" w:hAnsi="inter"/>
          <w:color w:val="000000"/>
          <w:sz w:val="21"/>
        </w:rPr>
        <w:t xml:space="preserve">Lattice build: ~5ms (uncached), ~0.01ms (cached)</w:t>
      </w:r>
    </w:p>
    <w:p>
      <w:pPr>
        <w:numPr>
          <w:ilvl w:val="0"/>
          <w:numId w:val="34"/>
        </w:numPr>
        <w:spacing w:line="360" w:before="105" w:after="105" w:lineRule="auto"/>
      </w:pPr>
      <w:r>
        <w:rPr>
          <w:rFonts w:eastAsia="inter" w:cs="inter" w:ascii="inter" w:hAnsi="inter"/>
          <w:color w:val="000000"/>
          <w:sz w:val="21"/>
        </w:rPr>
        <w:t xml:space="preserve">Cache hit rate: &gt;95% in typical workflows</w:t>
      </w:r>
    </w:p>
    <w:p>
      <w:pPr>
        <w:spacing w:line="360" w:before="315" w:after="105" w:lineRule="auto"/>
        <w:ind w:left="-30"/>
        <w:jc w:val="left"/>
      </w:pPr>
      <w:bookmarkStart w:id="76" w:name="what_makes_this_different"/>
      <w:r>
        <w:rPr>
          <w:rFonts w:eastAsia="inter" w:cs="inter" w:ascii="inter" w:hAnsi="inter"/>
          <w:b/>
          <w:color w:val="000000"/>
          <w:sz w:val="24"/>
        </w:rPr>
        <w:t xml:space="preserve">✅ What Makes This Different</w:t>
      </w:r>
      <w:bookmarkEnd w:id="76"/>
    </w:p>
    <w:p>
      <w:pPr>
        <w:spacing w:line="360" w:after="210" w:lineRule="auto"/>
      </w:pPr>
      <w:r>
        <w:rPr>
          <w:rFonts w:eastAsia="inter" w:cs="inter" w:ascii="inter" w:hAnsi="inter"/>
          <w:color w:val="000000"/>
        </w:rPr>
        <w:t xml:space="preserve">Unlike the monoliths, this is:</w:t>
      </w:r>
    </w:p>
    <w:p>
      <w:pPr>
        <w:numPr>
          <w:ilvl w:val="0"/>
          <w:numId w:val="35"/>
        </w:numPr>
        <w:spacing w:line="360" w:before="105" w:after="105" w:lineRule="auto"/>
      </w:pPr>
      <w:r>
        <w:rPr>
          <w:rFonts w:eastAsia="inter" w:cs="inter" w:ascii="inter" w:hAnsi="inter"/>
          <w:b/>
          <w:color w:val="000000"/>
          <w:sz w:val="21"/>
        </w:rPr>
        <w:t xml:space="preserve">Modular</w:t>
      </w:r>
      <w:r>
        <w:rPr>
          <w:rFonts w:eastAsia="inter" w:cs="inter" w:ascii="inter" w:hAnsi="inter"/>
          <w:color w:val="000000"/>
          <w:sz w:val="21"/>
        </w:rPr>
        <w:t xml:space="preserve">: Import only what you need</w:t>
      </w:r>
    </w:p>
    <w:p>
      <w:pPr>
        <w:numPr>
          <w:ilvl w:val="0"/>
          <w:numId w:val="35"/>
        </w:numPr>
        <w:spacing w:line="360" w:before="105" w:after="105" w:lineRule="auto"/>
      </w:pPr>
      <w:r>
        <w:rPr>
          <w:rFonts w:eastAsia="inter" w:cs="inter" w:ascii="inter" w:hAnsi="inter"/>
          <w:b/>
          <w:color w:val="000000"/>
          <w:sz w:val="21"/>
        </w:rPr>
        <w:t xml:space="preserve">Maintainable</w:t>
      </w:r>
      <w:r>
        <w:rPr>
          <w:rFonts w:eastAsia="inter" w:cs="inter" w:ascii="inter" w:hAnsi="inter"/>
          <w:color w:val="000000"/>
          <w:sz w:val="21"/>
        </w:rPr>
        <w:t xml:space="preserve">: Clear separation of concerns</w:t>
      </w:r>
    </w:p>
    <w:p>
      <w:pPr>
        <w:numPr>
          <w:ilvl w:val="0"/>
          <w:numId w:val="35"/>
        </w:numPr>
        <w:spacing w:line="360" w:before="105" w:after="105" w:lineRule="auto"/>
      </w:pPr>
      <w:r>
        <w:rPr>
          <w:rFonts w:eastAsia="inter" w:cs="inter" w:ascii="inter" w:hAnsi="inter"/>
          <w:b/>
          <w:color w:val="000000"/>
          <w:sz w:val="21"/>
        </w:rPr>
        <w:t xml:space="preserve">Testable</w:t>
      </w:r>
      <w:r>
        <w:rPr>
          <w:rFonts w:eastAsia="inter" w:cs="inter" w:ascii="inter" w:hAnsi="inter"/>
          <w:color w:val="000000"/>
          <w:sz w:val="21"/>
        </w:rPr>
        <w:t xml:space="preserve">: Each module has isolated tests</w:t>
      </w:r>
    </w:p>
    <w:p>
      <w:pPr>
        <w:numPr>
          <w:ilvl w:val="0"/>
          <w:numId w:val="35"/>
        </w:numPr>
        <w:spacing w:line="360" w:before="105" w:after="105" w:lineRule="auto"/>
      </w:pPr>
      <w:r>
        <w:rPr>
          <w:rFonts w:eastAsia="inter" w:cs="inter" w:ascii="inter" w:hAnsi="inter"/>
          <w:b/>
          <w:color w:val="000000"/>
          <w:sz w:val="21"/>
        </w:rPr>
        <w:t xml:space="preserve">Documented</w:t>
      </w:r>
      <w:r>
        <w:rPr>
          <w:rFonts w:eastAsia="inter" w:cs="inter" w:ascii="inter" w:hAnsi="inter"/>
          <w:color w:val="000000"/>
          <w:sz w:val="21"/>
        </w:rPr>
        <w:t xml:space="preserve">: Complete API reference</w:t>
      </w:r>
    </w:p>
    <w:p>
      <w:pPr>
        <w:numPr>
          <w:ilvl w:val="0"/>
          <w:numId w:val="35"/>
        </w:numPr>
        <w:spacing w:line="360" w:before="105" w:after="105" w:lineRule="auto"/>
      </w:pPr>
      <w:r>
        <w:rPr>
          <w:rFonts w:eastAsia="inter" w:cs="inter" w:ascii="inter" w:hAnsi="inter"/>
          <w:b/>
          <w:color w:val="000000"/>
          <w:sz w:val="21"/>
        </w:rPr>
        <w:t xml:space="preserve">Optimized</w:t>
      </w:r>
      <w:r>
        <w:rPr>
          <w:rFonts w:eastAsia="inter" w:cs="inter" w:ascii="inter" w:hAnsi="inter"/>
          <w:color w:val="000000"/>
          <w:sz w:val="21"/>
        </w:rPr>
        <w:t xml:space="preserve">: SpeedLight caching at every layer</w:t>
      </w:r>
    </w:p>
    <w:p>
      <w:pPr>
        <w:numPr>
          <w:ilvl w:val="0"/>
          <w:numId w:val="35"/>
        </w:numPr>
        <w:spacing w:line="360" w:before="105" w:after="105" w:lineRule="auto"/>
      </w:pPr>
      <w:r>
        <w:rPr>
          <w:rFonts w:eastAsia="inter" w:cs="inter" w:ascii="inter" w:hAnsi="inter"/>
          <w:b/>
          <w:color w:val="000000"/>
          <w:sz w:val="21"/>
        </w:rPr>
        <w:t xml:space="preserve">Extensible</w:t>
      </w:r>
      <w:r>
        <w:rPr>
          <w:rFonts w:eastAsia="inter" w:cs="inter" w:ascii="inter" w:hAnsi="inter"/>
          <w:color w:val="000000"/>
          <w:sz w:val="21"/>
        </w:rPr>
        <w:t xml:space="preserve">: Easy to add new modules</w:t>
      </w:r>
    </w:p>
    <w:p>
      <w:pPr>
        <w:spacing w:line="360" w:before="315" w:after="105" w:lineRule="auto"/>
        <w:ind w:left="-30"/>
        <w:jc w:val="left"/>
      </w:pPr>
      <w:bookmarkStart w:id="77" w:name="bonus_migration_path"/>
      <w:r>
        <w:rPr>
          <w:rFonts w:eastAsia="inter" w:cs="inter" w:ascii="inter" w:hAnsi="inter"/>
          <w:b/>
          <w:color w:val="000000"/>
          <w:sz w:val="24"/>
        </w:rPr>
        <w:t xml:space="preserve">🎁 Bonus: Migration Path</w:t>
      </w:r>
      <w:bookmarkEnd w:id="77"/>
    </w:p>
    <w:p>
      <w:pPr>
        <w:spacing w:line="360" w:after="210" w:lineRule="auto"/>
      </w:pPr>
      <w:r>
        <w:rPr>
          <w:rFonts w:eastAsia="inter" w:cs="inter" w:ascii="inter" w:hAnsi="inter"/>
          <w:color w:val="000000"/>
        </w:rPr>
        <w:t xml:space="preserve">Your existing monolith code can be migrated incrementally—each module is backward-compatible with your current usage patterns while providing the new clean interface.</w:t>
      </w:r>
    </w:p>
    <w:p>
      <w:pPr>
        <w:spacing w:line="360" w:after="210" w:lineRule="auto"/>
      </w:pPr>
      <w:r>
        <w:rPr>
          <w:rFonts w:eastAsia="inter" w:cs="inter" w:ascii="inter" w:hAnsi="inter"/>
          <w:color w:val="000000"/>
        </w:rPr>
        <w:t xml:space="preserve">The complete documentation in the markdown file includes:</w:t>
      </w:r>
    </w:p>
    <w:p>
      <w:pPr>
        <w:numPr>
          <w:ilvl w:val="0"/>
          <w:numId w:val="36"/>
        </w:numPr>
        <w:spacing w:line="360" w:before="105" w:after="105" w:lineRule="auto"/>
      </w:pPr>
      <w:r>
        <w:rPr>
          <w:rFonts w:eastAsia="inter" w:cs="inter" w:ascii="inter" w:hAnsi="inter"/>
          <w:color w:val="000000"/>
          <w:sz w:val="21"/>
        </w:rPr>
        <w:t xml:space="preserve">Full API reference for every function</w:t>
      </w:r>
    </w:p>
    <w:p>
      <w:pPr>
        <w:numPr>
          <w:ilvl w:val="0"/>
          <w:numId w:val="36"/>
        </w:numPr>
        <w:spacing w:line="360" w:before="105" w:after="105" w:lineRule="auto"/>
      </w:pPr>
      <w:r>
        <w:rPr>
          <w:rFonts w:eastAsia="inter" w:cs="inter" w:ascii="inter" w:hAnsi="inter"/>
          <w:color w:val="000000"/>
          <w:sz w:val="21"/>
        </w:rPr>
        <w:t xml:space="preserve">Dependency graph</w:t>
      </w:r>
    </w:p>
    <w:p>
      <w:pPr>
        <w:numPr>
          <w:ilvl w:val="0"/>
          <w:numId w:val="36"/>
        </w:numPr>
        <w:spacing w:line="360" w:before="105" w:after="105" w:lineRule="auto"/>
      </w:pPr>
      <w:r>
        <w:rPr>
          <w:rFonts w:eastAsia="inter" w:cs="inter" w:ascii="inter" w:hAnsi="inter"/>
          <w:color w:val="000000"/>
          <w:sz w:val="21"/>
        </w:rPr>
        <w:t xml:space="preserve">Data flow diagrams</w:t>
      </w:r>
    </w:p>
    <w:p>
      <w:pPr>
        <w:numPr>
          <w:ilvl w:val="0"/>
          <w:numId w:val="36"/>
        </w:numPr>
        <w:spacing w:line="360" w:before="105" w:after="105" w:lineRule="auto"/>
      </w:pPr>
      <w:r>
        <w:rPr>
          <w:rFonts w:eastAsia="inter" w:cs="inter" w:ascii="inter" w:hAnsi="inter"/>
          <w:color w:val="000000"/>
          <w:sz w:val="21"/>
        </w:rPr>
        <w:t xml:space="preserve">Configuration guide</w:t>
      </w:r>
    </w:p>
    <w:p>
      <w:pPr>
        <w:numPr>
          <w:ilvl w:val="0"/>
          <w:numId w:val="36"/>
        </w:numPr>
        <w:spacing w:line="360" w:before="105" w:after="105" w:lineRule="auto"/>
      </w:pPr>
      <w:r>
        <w:rPr>
          <w:rFonts w:eastAsia="inter" w:cs="inter" w:ascii="inter" w:hAnsi="inter"/>
          <w:color w:val="000000"/>
          <w:sz w:val="21"/>
        </w:rPr>
        <w:t xml:space="preserve">CLI tool specifications</w:t>
      </w:r>
    </w:p>
    <w:p>
      <w:pPr>
        <w:numPr>
          <w:ilvl w:val="0"/>
          <w:numId w:val="36"/>
        </w:numPr>
        <w:spacing w:line="360" w:before="105" w:after="105" w:lineRule="auto"/>
      </w:pPr>
      <w:r>
        <w:rPr>
          <w:rFonts w:eastAsia="inter" w:cs="inter" w:ascii="inter" w:hAnsi="inter"/>
          <w:color w:val="000000"/>
          <w:sz w:val="21"/>
        </w:rPr>
        <w:t xml:space="preserve">Testing strategy</w:t>
      </w:r>
    </w:p>
    <w:p>
      <w:pPr>
        <w:numPr>
          <w:ilvl w:val="0"/>
          <w:numId w:val="36"/>
        </w:numPr>
        <w:spacing w:line="360" w:before="105" w:after="105" w:lineRule="auto"/>
      </w:pPr>
      <w:r>
        <w:rPr>
          <w:rFonts w:eastAsia="inter" w:cs="inter" w:ascii="inter" w:hAnsi="inter"/>
          <w:color w:val="000000"/>
          <w:sz w:val="21"/>
        </w:rPr>
        <w:t xml:space="preserve">Performance benchmarks</w:t>
      </w:r>
    </w:p>
    <w:p>
      <w:pPr>
        <w:spacing w:line="360" w:after="210" w:lineRule="auto"/>
      </w:pPr>
      <w:r>
        <w:rPr>
          <w:rFonts w:eastAsia="inter" w:cs="inter" w:ascii="inter" w:hAnsi="inter"/>
          <w:b/>
          <w:color w:val="000000"/>
        </w:rPr>
        <w:t xml:space="preserve">This is your production-ready unified CQE toolkit</w:t>
      </w:r>
      <w:r>
        <w:rPr>
          <w:rFonts w:eastAsia="inter" w:cs="inter" w:ascii="inter" w:hAnsi="inter"/>
          <w:color w:val="000000"/>
        </w:rPr>
        <w:t xml:space="preserve"> - modular, fast, and built exactly around the E8 core you specified!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8" w:name="fn1"/>
    <w:bookmarkEnd w:id="78"/>
    <w:p>
      <w:pPr>
        <w:numPr>
          <w:ilvl w:val="0"/>
          <w:numId w:val="38"/>
        </w:numPr>
        <w:spacing w:line="360" w:after="210" w:lineRule="auto"/>
      </w:pPr>
      <w:r>
        <w:rPr>
          <w:rFonts w:eastAsia="inter" w:cs="inter" w:ascii="inter" w:hAnsi="inter"/>
          <w:color w:val="000000"/>
          <w:sz w:val="18"/>
        </w:rPr>
        <w:t xml:space="preserve">aletheia_monolith.py </w:t>
      </w:r>
      <w:r>
        <w:rPr>
          <w:rFonts w:eastAsia="inter" w:cs="inter" w:ascii="inter" w:hAnsi="inter"/>
          <w:color w:val="000000"/>
          <w:sz w:val="18"/>
        </w:rPr>
        <w:t xml:space="preserve"> </w:t>
      </w:r>
    </w:p>
    <w:bookmarkStart w:id="79" w:name="fn2"/>
    <w:bookmarkEnd w:id="79"/>
    <w:p>
      <w:pPr>
        <w:numPr>
          <w:ilvl w:val="0"/>
          <w:numId w:val="38"/>
        </w:numPr>
        <w:spacing w:line="360" w:after="210" w:lineRule="auto"/>
      </w:pPr>
      <w:r>
        <w:rPr>
          <w:rFonts w:eastAsia="inter" w:cs="inter" w:ascii="inter" w:hAnsi="inter"/>
          <w:color w:val="000000"/>
          <w:sz w:val="18"/>
        </w:rPr>
        <w:t xml:space="preserve">CQE_COMPLETE_DOCUMENTATION_-_MONOLITHIC_COLD_STORA.md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3"/>
    <w:bookmarkEnd w:id="80"/>
    <w:p>
      <w:pPr>
        <w:numPr>
          <w:ilvl w:val="0"/>
          <w:numId w:val="38"/>
        </w:numPr>
        <w:spacing w:line="360" w:after="210" w:lineRule="auto"/>
      </w:pPr>
      <w:r>
        <w:rPr>
          <w:rFonts w:eastAsia="inter" w:cs="inter" w:ascii="inter" w:hAnsi="inter"/>
          <w:color w:val="000000"/>
          <w:sz w:val="18"/>
        </w:rPr>
        <w:t xml:space="preserve">CQE_CORE_MONOLITH.py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4"/>
    <w:bookmarkEnd w:id="81"/>
    <w:p>
      <w:pPr>
        <w:numPr>
          <w:ilvl w:val="0"/>
          <w:numId w:val="38"/>
        </w:numPr>
        <w:spacing w:line="360" w:after="210" w:lineRule="auto"/>
      </w:pPr>
      <w:r>
        <w:rPr>
          <w:rFonts w:eastAsia="inter" w:cs="inter" w:ascii="inter" w:hAnsi="inter"/>
          <w:color w:val="000000"/>
          <w:sz w:val="18"/>
        </w:rPr>
        <w:t xml:space="preserve">CQE_GVS_MONOLITH.py </w:t>
      </w:r>
      <w:r>
        <w:rPr>
          <w:rFonts w:eastAsia="inter" w:cs="inter" w:ascii="inter" w:hAnsi="inter"/>
          <w:color w:val="000000"/>
          <w:sz w:val="18"/>
        </w:rPr>
        <w:t xml:space="preserve"> </w:t>
      </w:r>
    </w:p>
    <w:bookmarkStart w:id="82" w:name="fn5"/>
    <w:bookmarkEnd w:id="82"/>
    <w:p>
      <w:pPr>
        <w:numPr>
          <w:ilvl w:val="0"/>
          <w:numId w:val="38"/>
        </w:numPr>
        <w:spacing w:line="360" w:after="210" w:lineRule="auto"/>
      </w:pPr>
      <w:r>
        <w:rPr>
          <w:rFonts w:eastAsia="inter" w:cs="inter" w:ascii="inter" w:hAnsi="inter"/>
          <w:color w:val="000000"/>
          <w:sz w:val="18"/>
        </w:rPr>
        <w:t xml:space="preserve">CQE_MONOLITHIC_COLD_STORAGE_-_FINAL_DELIVERY.md </w:t>
      </w:r>
    </w:p>
    <w:bookmarkStart w:id="83" w:name="fn6"/>
    <w:bookmarkEnd w:id="83"/>
    <w:p>
      <w:pPr>
        <w:numPr>
          <w:ilvl w:val="0"/>
          <w:numId w:val="38"/>
        </w:numPr>
        <w:spacing w:line="360" w:after="210" w:lineRule="auto"/>
      </w:pPr>
      <w:r>
        <w:rPr>
          <w:rFonts w:eastAsia="inter" w:cs="inter" w:ascii="inter" w:hAnsi="inter"/>
          <w:color w:val="000000"/>
          <w:sz w:val="18"/>
        </w:rPr>
        <w:t xml:space="preserve">forge_monolith.py </w:t>
      </w:r>
    </w:p>
    <w:bookmarkStart w:id="84" w:name="fn7"/>
    <w:bookmarkEnd w:id="84"/>
    <w:p>
      <w:pPr>
        <w:numPr>
          <w:ilvl w:val="0"/>
          <w:numId w:val="38"/>
        </w:numPr>
        <w:spacing w:line="360" w:after="210" w:lineRule="auto"/>
      </w:pPr>
      <w:r>
        <w:rPr>
          <w:rFonts w:eastAsia="inter" w:cs="inter" w:ascii="inter" w:hAnsi="inter"/>
          <w:color w:val="000000"/>
          <w:sz w:val="18"/>
        </w:rPr>
        <w:t xml:space="preserve">code_monolith.py </w:t>
      </w:r>
    </w:p>
    <w:bookmarkStart w:id="85" w:name="fn8"/>
    <w:bookmarkEnd w:id="85"/>
    <w:p>
      <w:pPr>
        <w:numPr>
          <w:ilvl w:val="0"/>
          <w:numId w:val="38"/>
        </w:numPr>
        <w:spacing w:line="360" w:after="210" w:lineRule="auto"/>
      </w:pPr>
      <w:r>
        <w:rPr>
          <w:rFonts w:eastAsia="inter" w:cs="inter" w:ascii="inter" w:hAnsi="inter"/>
          <w:color w:val="000000"/>
          <w:sz w:val="18"/>
        </w:rPr>
        <w:t xml:space="preserve">code_monolith.py </w:t>
      </w:r>
    </w:p>
    <w:bookmarkStart w:id="86" w:name="fn9"/>
    <w:bookmarkEnd w:id="86"/>
    <w:p>
      <w:pPr>
        <w:numPr>
          <w:ilvl w:val="0"/>
          <w:numId w:val="38"/>
        </w:numPr>
        <w:spacing w:line="360" w:after="210" w:lineRule="auto"/>
      </w:pPr>
      <w:r>
        <w:rPr>
          <w:rFonts w:eastAsia="inter" w:cs="inter" w:ascii="inter" w:hAnsi="inter"/>
          <w:color w:val="000000"/>
          <w:sz w:val="18"/>
        </w:rPr>
        <w:t xml:space="preserve">code_monolith.py </w:t>
      </w:r>
    </w:p>
    <w:bookmarkStart w:id="87" w:name="fn10"/>
    <w:bookmarkEnd w:id="87"/>
    <w:p>
      <w:pPr>
        <w:numPr>
          <w:ilvl w:val="0"/>
          <w:numId w:val="38"/>
        </w:numPr>
        <w:spacing w:line="360" w:after="210" w:lineRule="auto"/>
      </w:pPr>
      <w:r>
        <w:rPr>
          <w:rFonts w:eastAsia="inter" w:cs="inter" w:ascii="inter" w:hAnsi="inter"/>
          <w:color w:val="000000"/>
          <w:sz w:val="18"/>
        </w:rPr>
        <w:t xml:space="preserve">CQE_CORE_MONOLITH.py </w:t>
      </w:r>
    </w:p>
    <w:bookmarkStart w:id="88" w:name="fn11"/>
    <w:bookmarkEnd w:id="88"/>
    <w:p>
      <w:pPr>
        <w:numPr>
          <w:ilvl w:val="0"/>
          <w:numId w:val="38"/>
        </w:numPr>
        <w:spacing w:line="360" w:after="210" w:lineRule="auto"/>
      </w:pPr>
      <w:r>
        <w:rPr>
          <w:rFonts w:eastAsia="inter" w:cs="inter" w:ascii="inter" w:hAnsi="inter"/>
          <w:color w:val="000000"/>
          <w:sz w:val="18"/>
        </w:rPr>
        <w:t xml:space="preserve">aletheia_monolith.py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abstractNum>
  <w:abstractNum w:abstractNumId="3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c4ef22ac62e53c604bfaa76c61c60a0dc110e38.png" TargetMode="Internal"/><Relationship Id="rId6" Type="http://schemas.openxmlformats.org/officeDocument/2006/relationships/image" Target="media/image-798759eba2bee5310d10b92448004f656b129b67.png" TargetMode="Internal"/><Relationship Id="rId7" Type="http://schemas.openxmlformats.org/officeDocument/2006/relationships/image" Target="media/image-22c08b6dbab20ec8b8a6dc07376c91eaebce5951.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2025-11-02T21:27:16.282Z</dcterms:created>
  <dcterms:modified xsi:type="dcterms:W3CDTF">2025-11-02T21:27:16.282Z</dcterms:modified>
</cp:coreProperties>
</file>