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8AFCD" w14:textId="77777777" w:rsidR="00A52207" w:rsidRDefault="00A52207" w:rsidP="00A52207">
      <w:pPr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Study of </w:t>
      </w:r>
      <w:r w:rsidRPr="00A52207">
        <w:rPr>
          <w:rFonts w:asciiTheme="majorHAnsi" w:hAnsiTheme="majorHAnsi" w:cstheme="majorHAnsi"/>
          <w:b/>
          <w:bCs/>
          <w:lang w:val="en-US"/>
        </w:rPr>
        <w:t>Gurpreet Anand</w:t>
      </w:r>
    </w:p>
    <w:p w14:paraId="57ED39D7" w14:textId="77777777" w:rsidR="00A52207" w:rsidRDefault="00A52207">
      <w:pPr>
        <w:rPr>
          <w:rFonts w:asciiTheme="majorHAnsi" w:hAnsiTheme="majorHAnsi" w:cstheme="majorHAnsi"/>
          <w:b/>
          <w:bCs/>
          <w:lang w:val="en-US"/>
        </w:rPr>
      </w:pPr>
    </w:p>
    <w:p w14:paraId="42D0DC60" w14:textId="77777777" w:rsidR="00F86211" w:rsidRDefault="00A52207" w:rsidP="00A52207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6A1C5C">
        <w:rPr>
          <w:rFonts w:asciiTheme="majorHAnsi" w:hAnsiTheme="majorHAnsi" w:cstheme="majorHAnsi"/>
          <w:b/>
          <w:bCs/>
          <w:lang w:val="en-US"/>
        </w:rPr>
        <w:t>Fostering residents’ understanding of patients with diabetes by self-tracking glucose with a sensor</w:t>
      </w:r>
    </w:p>
    <w:p w14:paraId="61A31E99" w14:textId="77777777" w:rsidR="00A52207" w:rsidRDefault="00A52207">
      <w:pPr>
        <w:rPr>
          <w:rFonts w:asciiTheme="majorHAnsi" w:hAnsiTheme="majorHAnsi" w:cstheme="majorHAnsi"/>
          <w:b/>
          <w:bCs/>
          <w:lang w:val="en-US"/>
        </w:rPr>
      </w:pPr>
    </w:p>
    <w:p w14:paraId="49D9B79C" w14:textId="77777777" w:rsidR="00A52207" w:rsidRDefault="00A52207" w:rsidP="00A52207">
      <w:pPr>
        <w:spacing w:line="36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b/>
          <w:bCs/>
          <w:lang w:val="en-US"/>
        </w:rPr>
        <w:t>The aim of this study is</w:t>
      </w:r>
      <w:r w:rsidRPr="006A1C5C">
        <w:rPr>
          <w:rFonts w:asciiTheme="majorHAnsi" w:hAnsiTheme="majorHAnsi" w:cstheme="majorHAnsi"/>
          <w:lang w:val="en-US"/>
        </w:rPr>
        <w:t xml:space="preserve"> to explore and </w:t>
      </w:r>
      <w:r w:rsidRPr="00A52207">
        <w:rPr>
          <w:rFonts w:asciiTheme="majorHAnsi" w:hAnsiTheme="majorHAnsi" w:cstheme="majorHAnsi"/>
          <w:lang w:val="en-US"/>
        </w:rPr>
        <w:t xml:space="preserve">describe </w:t>
      </w:r>
      <w:r w:rsidRPr="006A1C5C">
        <w:rPr>
          <w:rFonts w:asciiTheme="majorHAnsi" w:hAnsiTheme="majorHAnsi" w:cstheme="majorHAnsi"/>
          <w:lang w:val="en-US"/>
        </w:rPr>
        <w:t xml:space="preserve">experiences of internal medicine doctors after wearing a glucose sensor </w:t>
      </w:r>
      <w:r>
        <w:rPr>
          <w:rFonts w:asciiTheme="majorHAnsi" w:hAnsiTheme="majorHAnsi" w:cstheme="majorHAnsi"/>
          <w:lang w:val="en-US"/>
        </w:rPr>
        <w:t>with focus on two research questions</w:t>
      </w:r>
    </w:p>
    <w:p w14:paraId="4065C851" w14:textId="77777777" w:rsidR="00A52207" w:rsidRPr="006A1C5C" w:rsidRDefault="00A52207" w:rsidP="00A52207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lang w:val="en-US"/>
        </w:rPr>
        <w:t>How can self-tracking with a glucose sensor influence residents’ understanding of glucose metabolism?</w:t>
      </w:r>
    </w:p>
    <w:p w14:paraId="1BC2B3CE" w14:textId="77777777" w:rsidR="00A52207" w:rsidRPr="00A52207" w:rsidRDefault="00A52207" w:rsidP="00A5220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52207">
        <w:rPr>
          <w:rFonts w:asciiTheme="majorHAnsi" w:hAnsiTheme="majorHAnsi" w:cstheme="majorHAnsi"/>
          <w:lang w:val="en-US"/>
        </w:rPr>
        <w:t>How can self-tracking with a glucose sensor improve residents’ awareness, appreciation and understanding of patients with diabetes?</w:t>
      </w:r>
    </w:p>
    <w:p w14:paraId="17789A4A" w14:textId="77777777" w:rsidR="00A52207" w:rsidRPr="006A1C5C" w:rsidRDefault="00A52207" w:rsidP="00A52207">
      <w:pPr>
        <w:spacing w:line="36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lang w:val="en-US"/>
        </w:rPr>
        <w:t xml:space="preserve">We plan to conduct a </w:t>
      </w:r>
      <w:r w:rsidR="002872F3">
        <w:rPr>
          <w:rFonts w:asciiTheme="majorHAnsi" w:hAnsiTheme="majorHAnsi" w:cstheme="majorHAnsi"/>
          <w:lang w:val="en-US"/>
        </w:rPr>
        <w:t>q</w:t>
      </w:r>
      <w:r w:rsidRPr="006A1C5C">
        <w:rPr>
          <w:rFonts w:asciiTheme="majorHAnsi" w:hAnsiTheme="majorHAnsi" w:cstheme="majorHAnsi"/>
          <w:lang w:val="en-US"/>
        </w:rPr>
        <w:t xml:space="preserve">ualitative </w:t>
      </w:r>
      <w:r w:rsidR="002872F3">
        <w:rPr>
          <w:rFonts w:asciiTheme="majorHAnsi" w:hAnsiTheme="majorHAnsi" w:cstheme="majorHAnsi"/>
          <w:lang w:val="en-US"/>
        </w:rPr>
        <w:t xml:space="preserve">case </w:t>
      </w:r>
      <w:r w:rsidRPr="006A1C5C">
        <w:rPr>
          <w:rFonts w:asciiTheme="majorHAnsi" w:hAnsiTheme="majorHAnsi" w:cstheme="majorHAnsi"/>
          <w:lang w:val="en-US"/>
        </w:rPr>
        <w:t xml:space="preserve">study in a single-center (hospital </w:t>
      </w:r>
      <w:proofErr w:type="spellStart"/>
      <w:r w:rsidRPr="006A1C5C">
        <w:rPr>
          <w:rFonts w:asciiTheme="majorHAnsi" w:hAnsiTheme="majorHAnsi" w:cstheme="majorHAnsi"/>
          <w:lang w:val="en-US"/>
        </w:rPr>
        <w:t>Zollikerberg</w:t>
      </w:r>
      <w:proofErr w:type="spellEnd"/>
      <w:r w:rsidRPr="006A1C5C">
        <w:rPr>
          <w:rFonts w:asciiTheme="majorHAnsi" w:hAnsiTheme="majorHAnsi" w:cstheme="majorHAnsi"/>
          <w:lang w:val="en-US"/>
        </w:rPr>
        <w:t>) in Switzerland</w:t>
      </w:r>
    </w:p>
    <w:p w14:paraId="08C3C20F" w14:textId="77777777" w:rsidR="00A52207" w:rsidRPr="006A1C5C" w:rsidRDefault="00A52207" w:rsidP="00A52207">
      <w:pPr>
        <w:spacing w:line="36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b/>
          <w:bCs/>
          <w:lang w:val="en-US"/>
        </w:rPr>
        <w:t>Population</w:t>
      </w:r>
      <w:r w:rsidRPr="006A1C5C">
        <w:rPr>
          <w:rFonts w:asciiTheme="majorHAnsi" w:hAnsiTheme="majorHAnsi" w:cstheme="majorHAnsi"/>
          <w:lang w:val="en-US"/>
        </w:rPr>
        <w:t xml:space="preserve">: Residents working in internal medicine at hospital </w:t>
      </w:r>
      <w:proofErr w:type="spellStart"/>
      <w:r w:rsidRPr="006A1C5C">
        <w:rPr>
          <w:rFonts w:asciiTheme="majorHAnsi" w:hAnsiTheme="majorHAnsi" w:cstheme="majorHAnsi"/>
          <w:lang w:val="en-US"/>
        </w:rPr>
        <w:t>Zollikerberg</w:t>
      </w:r>
      <w:proofErr w:type="spellEnd"/>
    </w:p>
    <w:p w14:paraId="58F85D44" w14:textId="77777777" w:rsidR="00A52207" w:rsidRPr="006A1C5C" w:rsidRDefault="00A52207" w:rsidP="00A52207">
      <w:pPr>
        <w:spacing w:line="36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b/>
          <w:bCs/>
          <w:lang w:val="en-US"/>
        </w:rPr>
        <w:t>Intervention</w:t>
      </w:r>
      <w:r w:rsidRPr="006A1C5C">
        <w:rPr>
          <w:rFonts w:asciiTheme="majorHAnsi" w:hAnsiTheme="majorHAnsi" w:cstheme="majorHAnsi"/>
          <w:lang w:val="en-US"/>
        </w:rPr>
        <w:t>: Self-tracking glucose with a glucose sensor</w:t>
      </w:r>
    </w:p>
    <w:p w14:paraId="4B1ECCCC" w14:textId="77777777" w:rsidR="00A52207" w:rsidRPr="006A1C5C" w:rsidRDefault="00A52207" w:rsidP="00A52207">
      <w:pPr>
        <w:spacing w:line="36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lang w:val="en-US"/>
        </w:rPr>
        <w:t>Residents will describe how their experience with the sensor influenced their awareness, appreciation and understanding of patients with diabetes</w:t>
      </w:r>
    </w:p>
    <w:p w14:paraId="77A398CE" w14:textId="77777777" w:rsidR="00A52207" w:rsidRPr="006A1C5C" w:rsidRDefault="00A52207" w:rsidP="00A52207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6A1C5C">
        <w:rPr>
          <w:rFonts w:asciiTheme="majorHAnsi" w:hAnsiTheme="majorHAnsi" w:cstheme="majorHAnsi"/>
          <w:lang w:val="en-US"/>
        </w:rPr>
        <w:t>Narrative overview of usefulness of this experience to residents regarding awareness, appreciation and understanding of patients with diabetes</w:t>
      </w:r>
      <w:r>
        <w:rPr>
          <w:rFonts w:asciiTheme="majorHAnsi" w:hAnsiTheme="majorHAnsi" w:cstheme="majorHAnsi"/>
          <w:lang w:val="en-US"/>
        </w:rPr>
        <w:t xml:space="preserve">. So, the focus of the study is not on collecting health data of residents, but on exploring the nuanced experience of wearing a glucose sensor just as patients do to manage their diabetes and explore its effect </w:t>
      </w:r>
      <w:proofErr w:type="gramStart"/>
      <w:r>
        <w:rPr>
          <w:rFonts w:asciiTheme="majorHAnsi" w:hAnsiTheme="majorHAnsi" w:cstheme="majorHAnsi"/>
          <w:lang w:val="en-US"/>
        </w:rPr>
        <w:t>on  residents</w:t>
      </w:r>
      <w:proofErr w:type="gramEnd"/>
      <w:r>
        <w:rPr>
          <w:rFonts w:asciiTheme="majorHAnsi" w:hAnsiTheme="majorHAnsi" w:cstheme="majorHAnsi"/>
          <w:lang w:val="en-US"/>
        </w:rPr>
        <w:t>’ awareness about patients with diabetes.</w:t>
      </w:r>
    </w:p>
    <w:p w14:paraId="5A2A09D9" w14:textId="77777777" w:rsidR="00A52207" w:rsidRDefault="00A52207" w:rsidP="00A52207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19C8C325" w14:textId="77777777" w:rsidR="00A52207" w:rsidRPr="006A1C5C" w:rsidRDefault="00A52207" w:rsidP="00A52207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a purposive sampling, i</w:t>
      </w:r>
      <w:r w:rsidRPr="006A1C5C">
        <w:rPr>
          <w:rFonts w:asciiTheme="majorHAnsi" w:hAnsiTheme="majorHAnsi" w:cstheme="majorHAnsi"/>
          <w:lang w:val="en-US"/>
        </w:rPr>
        <w:t>nternal medicine residents willing to participate in the study will wear a glucose sensor (</w:t>
      </w:r>
      <w:proofErr w:type="gramStart"/>
      <w:r w:rsidRPr="006A1C5C">
        <w:rPr>
          <w:rFonts w:asciiTheme="majorHAnsi" w:hAnsiTheme="majorHAnsi" w:cstheme="majorHAnsi"/>
          <w:lang w:val="en-US"/>
        </w:rPr>
        <w:t>Freestyle  libre</w:t>
      </w:r>
      <w:proofErr w:type="gramEnd"/>
      <w:r w:rsidRPr="006A1C5C">
        <w:rPr>
          <w:rFonts w:asciiTheme="majorHAnsi" w:hAnsiTheme="majorHAnsi" w:cstheme="majorHAnsi"/>
          <w:lang w:val="en-US"/>
        </w:rPr>
        <w:t xml:space="preserve">, FSL) to monitor their own glucose levels for 14 days. Their perceptions will then be explored and shared among participants in semi-structured interviews in focus groups, which will be recorded and transcribed verbatim. </w:t>
      </w:r>
      <w:r w:rsidR="008A3B92">
        <w:rPr>
          <w:rFonts w:asciiTheme="majorHAnsi" w:hAnsiTheme="majorHAnsi" w:cstheme="majorHAnsi"/>
          <w:lang w:val="en-US"/>
        </w:rPr>
        <w:t>Reflexive t</w:t>
      </w:r>
      <w:r w:rsidRPr="006A1C5C">
        <w:rPr>
          <w:rFonts w:asciiTheme="majorHAnsi" w:hAnsiTheme="majorHAnsi" w:cstheme="majorHAnsi"/>
          <w:lang w:val="en-US"/>
        </w:rPr>
        <w:t>hematic analysis will be conducted to analyze and interpret perceived usefulness of this experience to residents regarding awareness, appreciation and understanding of patients with diabetes.</w:t>
      </w:r>
      <w:r>
        <w:rPr>
          <w:rFonts w:asciiTheme="majorHAnsi" w:hAnsiTheme="majorHAnsi" w:cstheme="majorHAnsi"/>
          <w:lang w:val="en-US"/>
        </w:rPr>
        <w:t xml:space="preserve"> We choose freestyle libre sensor because of simplicity of its use. Furthermore, it is the most commonly used sensor to manage both type 1 and type 2 diabetes.</w:t>
      </w:r>
    </w:p>
    <w:p w14:paraId="45F318D7" w14:textId="77777777" w:rsidR="00A52207" w:rsidRPr="00A52207" w:rsidRDefault="00A52207">
      <w:pPr>
        <w:rPr>
          <w:lang w:val="en-US"/>
        </w:rPr>
      </w:pPr>
    </w:p>
    <w:sectPr w:rsidR="00A52207" w:rsidRPr="00A52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A3ED0"/>
    <w:multiLevelType w:val="hybridMultilevel"/>
    <w:tmpl w:val="F2C06032"/>
    <w:lvl w:ilvl="0" w:tplc="E5382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1ED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48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0A7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10A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1A4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908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E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48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90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207"/>
    <w:rsid w:val="002872F3"/>
    <w:rsid w:val="008A3B92"/>
    <w:rsid w:val="00A52207"/>
    <w:rsid w:val="00CB65C7"/>
    <w:rsid w:val="00E25E2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7919"/>
  <w15:chartTrackingRefBased/>
  <w15:docId w15:val="{FD13B004-8CDF-4689-8F97-1CD576B0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1726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Huwendiek</dc:creator>
  <cp:keywords/>
  <dc:description/>
  <cp:lastModifiedBy>Barnett Natalie W.MSCIDS.2201</cp:lastModifiedBy>
  <cp:revision>2</cp:revision>
  <dcterms:created xsi:type="dcterms:W3CDTF">2024-05-16T16:47:00Z</dcterms:created>
  <dcterms:modified xsi:type="dcterms:W3CDTF">2024-05-16T16:47:00Z</dcterms:modified>
</cp:coreProperties>
</file>