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Count (##), </w:t>
      </w:r>
      <w:r w:rsidR="00A907FE" w:rsidRPr="00605F58">
        <w:rPr>
          <w:rFonts w:ascii="Times New Roman" w:eastAsia="Times New Roman" w:hAnsi="Times New Roman" w:cs="Times New Roman"/>
          <w:sz w:val="24"/>
          <w:szCs w:val="24"/>
        </w:rPr>
        <w:t>Main Text (##), Text Box</w:t>
      </w:r>
      <w:r w:rsidR="00032A4F" w:rsidRPr="00605F58">
        <w:rPr>
          <w:rFonts w:ascii="Times New Roman" w:eastAsia="Times New Roman" w:hAnsi="Times New Roman" w:cs="Times New Roman"/>
          <w:sz w:val="24"/>
          <w:szCs w:val="24"/>
        </w:rPr>
        <w:t xml:space="preserve"> 1 Word Count (##)</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References (##), Figures (##), Tables (##), Text boxes (##)</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Upon acceptance, all data and code associated with the manuscript will be provided in Zenodo.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E405BB">
          <w:footerReference w:type="default" r:id="rId7"/>
          <w:pgSz w:w="12240" w:h="15840"/>
          <w:pgMar w:top="1440" w:right="1440" w:bottom="1440" w:left="1440" w:header="720" w:footer="720" w:gutter="0"/>
          <w:lnNumType w:countBy="1" w:restart="continuous"/>
          <w:pgNumType w:start="1"/>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7279E981" w14:textId="5A6A2C9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Many invasions of non-native species undergo boom-bust dynamics where after rapidly reaching high abundances, they have rapid and severe declines.  Despite this concept being consistently used in the invasion literature, only qualitative definitions of what constitutes a boom-bust currently exist.  A quantitative definition of a boom-bust cycle could aid in exploring and finding generalities as well as facilitate communication.  Building off of the established qualitative definition, I define boom-busts cycles in invasions as a sequence of three phases 1) lag/growth phase, 2) boom phase, and 3) bust phase (Figure 1) where the transition between the growth and boom phase must be rapid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4;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I also present a variety of metrics to describe population growth when making comparisons across taxa and subpopulations. I use my identification to identify 28 studies document boom-bust cycles across taxa and systems with 2 studies documenting repeated boom-bust cycles.</w:t>
      </w:r>
    </w:p>
    <w:p w14:paraId="0482F404" w14:textId="77777777" w:rsidR="000F56D5" w:rsidRDefault="000F56D5" w:rsidP="00605F58">
      <w:pPr>
        <w:spacing w:line="480" w:lineRule="auto"/>
        <w:rPr>
          <w:rFonts w:ascii="Times New Roman" w:eastAsia="Times New Roman" w:hAnsi="Times New Roman" w:cs="Times New Roman"/>
          <w:b/>
          <w:sz w:val="24"/>
          <w:szCs w:val="24"/>
        </w:rPr>
        <w:sectPr w:rsidR="000F56D5" w:rsidSect="00E405BB">
          <w:pgSz w:w="12240" w:h="15840"/>
          <w:pgMar w:top="1440" w:right="1440" w:bottom="1440" w:left="1440" w:header="720" w:footer="720" w:gutter="0"/>
          <w:lnNumType w:countBy="1" w:restart="continuous"/>
          <w:pgNumType w:start="1"/>
          <w:cols w:space="720"/>
          <w:docGrid w:linePitch="299"/>
        </w:sectPr>
      </w:pPr>
    </w:p>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058AE5AE"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p>
    <w:p w14:paraId="7279E985" w14:textId="657B6C6F"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The boom-bust concept within invasion ecology is one case where quantitative standardizing terminology could potentially lead to finding generalities.</w:t>
      </w:r>
      <w:r w:rsidR="009C6CF5" w:rsidRPr="00605F58">
        <w:rPr>
          <w:rFonts w:ascii="Times New Roman" w:eastAsia="Times New Roman" w:hAnsi="Times New Roman" w:cs="Times New Roman"/>
          <w:sz w:val="24"/>
          <w:szCs w:val="24"/>
        </w:rPr>
        <w:t xml:space="preserve">. </w:t>
      </w:r>
      <w:r w:rsidR="007517F1">
        <w:rPr>
          <w:rFonts w:ascii="Times New Roman" w:eastAsia="Times New Roman" w:hAnsi="Times New Roman" w:cs="Times New Roman"/>
          <w:sz w:val="24"/>
          <w:szCs w:val="24"/>
        </w:rPr>
        <w:fldChar w:fldCharType="begin"/>
      </w:r>
      <w:r w:rsidR="007517F1">
        <w:rPr>
          <w:rFonts w:ascii="Times New Roman" w:eastAsia="Times New Roman" w:hAnsi="Times New Roman" w:cs="Times New Roman"/>
          <w:sz w:val="24"/>
          <w:szCs w:val="24"/>
        </w:rPr>
        <w:instrText xml:space="preserve"> ADDIN ZOTERO_ITEM CSL_CITATION {"citationID":"kuSbUqFx","properties":{"formattedCitation":"(Simberloff &amp; Gibbons 2004)","plainCitation":"(Simberloff &amp; Gibbons 2004)","noteIndex":0},"citationItems":[{"id":196,"uris":["http://zotero.org/users/9972654/items/JVY26T3K"],"itemData":{"id":196,"type":"article-journal","abstract":"Substantial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7517F1">
        <w:rPr>
          <w:rFonts w:ascii="Times New Roman" w:eastAsia="Times New Roman" w:hAnsi="Times New Roman" w:cs="Times New Roman"/>
          <w:sz w:val="24"/>
          <w:szCs w:val="24"/>
        </w:rPr>
        <w:fldChar w:fldCharType="separate"/>
      </w:r>
      <w:r w:rsidR="007517F1" w:rsidRPr="007517F1">
        <w:rPr>
          <w:rFonts w:ascii="Times New Roman" w:hAnsi="Times New Roman" w:cs="Times New Roman"/>
          <w:sz w:val="24"/>
        </w:rPr>
        <w:t xml:space="preserve">Simberloff &amp; Gibbons </w:t>
      </w:r>
      <w:r w:rsidR="00423D00">
        <w:rPr>
          <w:rFonts w:ascii="Times New Roman" w:hAnsi="Times New Roman" w:cs="Times New Roman"/>
          <w:sz w:val="24"/>
        </w:rPr>
        <w:t>(</w:t>
      </w:r>
      <w:r w:rsidR="007517F1" w:rsidRPr="007517F1">
        <w:rPr>
          <w:rFonts w:ascii="Times New Roman" w:hAnsi="Times New Roman" w:cs="Times New Roman"/>
          <w:sz w:val="24"/>
        </w:rPr>
        <w:t>2004)</w:t>
      </w:r>
      <w:r w:rsidR="007517F1">
        <w:rPr>
          <w:rFonts w:ascii="Times New Roman" w:eastAsia="Times New Roman" w:hAnsi="Times New Roman" w:cs="Times New Roman"/>
          <w:sz w:val="24"/>
          <w:szCs w:val="24"/>
        </w:rPr>
        <w:fldChar w:fldCharType="end"/>
      </w:r>
      <w:r w:rsidR="00423D00">
        <w:rPr>
          <w:rFonts w:ascii="Times New Roman" w:eastAsia="Times New Roman" w:hAnsi="Times New Roman" w:cs="Times New Roman"/>
          <w:sz w:val="24"/>
          <w:szCs w:val="24"/>
        </w:rPr>
        <w:t xml:space="preserve"> was </w:t>
      </w:r>
      <w:r w:rsidR="00F833EF">
        <w:rPr>
          <w:rFonts w:ascii="Times New Roman" w:eastAsia="Times New Roman" w:hAnsi="Times New Roman" w:cs="Times New Roman"/>
          <w:sz w:val="24"/>
          <w:szCs w:val="24"/>
        </w:rPr>
        <w:t>drew attention to</w:t>
      </w:r>
      <w:r w:rsidR="00423D00">
        <w:rPr>
          <w:rFonts w:ascii="Times New Roman" w:eastAsia="Times New Roman" w:hAnsi="Times New Roman" w:cs="Times New Roman"/>
          <w:sz w:val="24"/>
          <w:szCs w:val="24"/>
        </w:rPr>
        <w:t xml:space="preserve"> some invasions </w:t>
      </w:r>
      <w:r w:rsidR="00474FDB">
        <w:rPr>
          <w:rFonts w:ascii="Times New Roman" w:eastAsia="Times New Roman" w:hAnsi="Times New Roman" w:cs="Times New Roman"/>
          <w:sz w:val="24"/>
          <w:szCs w:val="24"/>
        </w:rPr>
        <w:t>that underwent</w:t>
      </w:r>
      <w:r w:rsidR="00423D00">
        <w:rPr>
          <w:rFonts w:ascii="Times New Roman" w:eastAsia="Times New Roman" w:hAnsi="Times New Roman" w:cs="Times New Roman"/>
          <w:sz w:val="24"/>
          <w:szCs w:val="24"/>
        </w:rPr>
        <w:t xml:space="preserve"> dramatic declines, which have </w:t>
      </w:r>
      <w:r w:rsidR="00474FDB">
        <w:rPr>
          <w:rFonts w:ascii="Times New Roman" w:eastAsia="Times New Roman" w:hAnsi="Times New Roman" w:cs="Times New Roman"/>
          <w:sz w:val="24"/>
          <w:szCs w:val="24"/>
        </w:rPr>
        <w:t>more formally</w:t>
      </w:r>
      <w:r w:rsidR="00423D00">
        <w:rPr>
          <w:rFonts w:ascii="Times New Roman" w:eastAsia="Times New Roman" w:hAnsi="Times New Roman" w:cs="Times New Roman"/>
          <w:sz w:val="24"/>
          <w:szCs w:val="24"/>
        </w:rPr>
        <w:t xml:space="preserve"> been</w:t>
      </w:r>
      <w:r w:rsidRPr="00605F58">
        <w:rPr>
          <w:rFonts w:ascii="Times New Roman" w:eastAsia="Times New Roman" w:hAnsi="Times New Roman" w:cs="Times New Roman"/>
          <w:sz w:val="24"/>
          <w:szCs w:val="24"/>
        </w:rPr>
        <w:t xml:space="preserve"> described </w:t>
      </w:r>
      <w:r w:rsidR="00423D00">
        <w:rPr>
          <w:rFonts w:ascii="Times New Roman" w:eastAsia="Times New Roman" w:hAnsi="Times New Roman" w:cs="Times New Roman"/>
          <w:sz w:val="24"/>
          <w:szCs w:val="24"/>
        </w:rPr>
        <w:t>as “boom-busts”</w:t>
      </w:r>
      <w:r w:rsidRPr="00605F58">
        <w:rPr>
          <w:rFonts w:ascii="Times New Roman" w:eastAsia="Times New Roman" w:hAnsi="Times New Roman" w:cs="Times New Roman"/>
          <w:sz w:val="24"/>
          <w:szCs w:val="24"/>
        </w:rPr>
        <w:t xml:space="preserve"> </w:t>
      </w:r>
      <w:r w:rsidR="001E6D42">
        <w:rPr>
          <w:rFonts w:ascii="Times New Roman" w:eastAsia="Times New Roman" w:hAnsi="Times New Roman" w:cs="Times New Roman"/>
          <w:sz w:val="24"/>
          <w:szCs w:val="24"/>
        </w:rPr>
        <w:fldChar w:fldCharType="begin"/>
      </w:r>
      <w:r w:rsidR="001E6D42">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1E6D42">
        <w:rPr>
          <w:rFonts w:ascii="Times New Roman" w:eastAsia="Times New Roman" w:hAnsi="Times New Roman" w:cs="Times New Roman"/>
          <w:sz w:val="24"/>
          <w:szCs w:val="24"/>
        </w:rPr>
        <w:fldChar w:fldCharType="separate"/>
      </w:r>
      <w:r w:rsidR="001E6D42" w:rsidRPr="001E6D42">
        <w:rPr>
          <w:rFonts w:ascii="Times New Roman" w:hAnsi="Times New Roman" w:cs="Times New Roman"/>
          <w:sz w:val="24"/>
        </w:rPr>
        <w:t xml:space="preserve">(Strayer </w:t>
      </w:r>
      <w:r w:rsidR="001E6D42" w:rsidRPr="001E6D42">
        <w:rPr>
          <w:rFonts w:ascii="Times New Roman" w:hAnsi="Times New Roman" w:cs="Times New Roman"/>
          <w:i/>
          <w:iCs/>
          <w:sz w:val="24"/>
        </w:rPr>
        <w:t>et al.</w:t>
      </w:r>
      <w:r w:rsidR="001E6D42" w:rsidRPr="001E6D42">
        <w:rPr>
          <w:rFonts w:ascii="Times New Roman" w:hAnsi="Times New Roman" w:cs="Times New Roman"/>
          <w:sz w:val="24"/>
        </w:rPr>
        <w:t xml:space="preserve"> 2017)</w:t>
      </w:r>
      <w:r w:rsidR="001E6D42">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3824D0">
        <w:rPr>
          <w:rFonts w:ascii="Times New Roman" w:eastAsia="Times New Roman" w:hAnsi="Times New Roman" w:cs="Times New Roman"/>
          <w:sz w:val="24"/>
          <w:szCs w:val="24"/>
        </w:rPr>
        <w:t xml:space="preserve"> A boom-bust is</w:t>
      </w:r>
      <w:r w:rsidR="003824D0" w:rsidRPr="00605F58">
        <w:rPr>
          <w:rFonts w:ascii="Times New Roman" w:eastAsia="Times New Roman" w:hAnsi="Times New Roman" w:cs="Times New Roman"/>
          <w:sz w:val="24"/>
          <w:szCs w:val="24"/>
        </w:rPr>
        <w:t xml:space="preserve"> sequence of sharp population increase  until a maximum followed by sudden dramatic decline until a minimum (</w:t>
      </w:r>
      <w:r w:rsidR="009F2F46">
        <w:rPr>
          <w:rFonts w:ascii="Times New Roman" w:eastAsia="Times New Roman" w:hAnsi="Times New Roman" w:cs="Times New Roman"/>
          <w:sz w:val="24"/>
          <w:szCs w:val="24"/>
        </w:rPr>
        <w:t xml:space="preserve">Figure 1; </w:t>
      </w:r>
      <w:r w:rsidR="003824D0">
        <w:rPr>
          <w:rFonts w:ascii="Times New Roman" w:eastAsia="Times New Roman" w:hAnsi="Times New Roman" w:cs="Times New Roman"/>
          <w:sz w:val="24"/>
          <w:szCs w:val="24"/>
        </w:rPr>
        <w:fldChar w:fldCharType="begin"/>
      </w:r>
      <w:r w:rsidR="003824D0">
        <w:rPr>
          <w:rFonts w:ascii="Times New Roman" w:eastAsia="Times New Roman" w:hAnsi="Times New Roman" w:cs="Times New Roman"/>
          <w:sz w:val="24"/>
          <w:szCs w:val="24"/>
        </w:rPr>
        <w:instrText xml:space="preserve"> ADDIN ZOTERO_ITEM CSL_CITATION {"citationID":"fR1OPyba","properties":{"formattedCitation":"(Strayer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824D0">
        <w:rPr>
          <w:rFonts w:ascii="Times New Roman" w:eastAsia="Times New Roman" w:hAnsi="Times New Roman" w:cs="Times New Roman"/>
          <w:sz w:val="24"/>
          <w:szCs w:val="24"/>
        </w:rPr>
        <w:fldChar w:fldCharType="separate"/>
      </w:r>
      <w:r w:rsidR="003824D0" w:rsidRPr="00207F78">
        <w:rPr>
          <w:rFonts w:ascii="Times New Roman" w:hAnsi="Times New Roman" w:cs="Times New Roman"/>
          <w:sz w:val="24"/>
        </w:rPr>
        <w:t xml:space="preserve">Strayer </w:t>
      </w:r>
      <w:r w:rsidR="003824D0" w:rsidRPr="00207F78">
        <w:rPr>
          <w:rFonts w:ascii="Times New Roman" w:hAnsi="Times New Roman" w:cs="Times New Roman"/>
          <w:i/>
          <w:iCs/>
          <w:sz w:val="24"/>
        </w:rPr>
        <w:t>et al.</w:t>
      </w:r>
      <w:r w:rsidR="003824D0" w:rsidRPr="00207F78">
        <w:rPr>
          <w:rFonts w:ascii="Times New Roman" w:hAnsi="Times New Roman" w:cs="Times New Roman"/>
          <w:sz w:val="24"/>
        </w:rPr>
        <w:t xml:space="preserve"> 2017)</w:t>
      </w:r>
      <w:r w:rsidR="003824D0">
        <w:rPr>
          <w:rFonts w:ascii="Times New Roman" w:eastAsia="Times New Roman" w:hAnsi="Times New Roman" w:cs="Times New Roman"/>
          <w:sz w:val="24"/>
          <w:szCs w:val="24"/>
        </w:rPr>
        <w:fldChar w:fldCharType="end"/>
      </w:r>
      <w:r w:rsidR="003824D0">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While solitary boom-bust</w:t>
      </w:r>
      <w:r w:rsidR="003824D0">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have been described and identified in many cases of invasions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{"citationID":"MOJTSh5u","properties":{"formattedCitation":"(Strayer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 causes and mechanisms responsible for many solitary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With invasive species continually identified as an extreme threat to native biodiversity</w:t>
      </w:r>
      <w:r w:rsidR="00B75283">
        <w:rPr>
          <w:rFonts w:ascii="Times New Roman" w:eastAsia="Times New Roman" w:hAnsi="Times New Roman" w:cs="Times New Roman"/>
          <w:sz w:val="24"/>
          <w:szCs w:val="24"/>
        </w:rPr>
        <w:t xml:space="preserve">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{"citationID":"hQWHbVT1","properties":{"formattedCitation":"(Clavero {\\i{}et al.} 2009; Linders {\\i{}et al.} 2019)","plainCitation":"(Clavero et al. 2009; Linders et al. 2019)","noteIndex":0},"citationItems":[{"id":189,"uris":["http://zotero.org/users/9972654/items/SCHPRU68"],"itemData":{"id":189,"type":"article-journal","abstract":"The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(Clavero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2009; Linders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2019)</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understanding the causes of these solitary boom-bust dynamics in invasions of species is of particular importance. Before a thorough understanding of the mechanisms responsible for boom-bust</w:t>
      </w:r>
      <w:r w:rsidR="004B0457">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can be made, thorough quantitative description of patterns within boom-bust</w:t>
      </w:r>
      <w:r w:rsidR="004B0457">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7212B" w:rsidRPr="00605F58">
        <w:rPr>
          <w:rFonts w:ascii="Times New Roman" w:eastAsia="Times New Roman" w:hAnsi="Times New Roman" w:cs="Times New Roman"/>
          <w:sz w:val="24"/>
          <w:szCs w:val="24"/>
        </w:rPr>
        <w:t>must</w:t>
      </w:r>
      <w:r w:rsidRPr="00605F58">
        <w:rPr>
          <w:rFonts w:ascii="Times New Roman" w:eastAsia="Times New Roman" w:hAnsi="Times New Roman" w:cs="Times New Roman"/>
          <w:sz w:val="24"/>
          <w:szCs w:val="24"/>
        </w:rPr>
        <w:t xml:space="preserve"> be identified and terms describing these patterns need to be standardized. </w:t>
      </w:r>
    </w:p>
    <w:p w14:paraId="7279E986" w14:textId="7101C22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Drawing upon previous work in ecology could help aid in quantitatively describing boom-bust of non-native species. Understanding why population size fluctuates rather than reaching 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p>
    <w:p w14:paraId="7279E987" w14:textId="65B0F4FD"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with primary focus on populations that exhibit cyclic dynamics</w:t>
      </w:r>
      <w:r w:rsidR="001B7B40">
        <w:rPr>
          <w:rFonts w:ascii="Times New Roman" w:eastAsia="Times New Roman" w:hAnsi="Times New Roman" w:cs="Times New Roman"/>
          <w:sz w:val="24"/>
          <w:szCs w:val="24"/>
        </w:rPr>
        <w:t xml:space="preserve"> </w:t>
      </w:r>
      <w:r w:rsidR="001B7B40">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1B7B40">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(Elton &amp; Nicholson 1942; Lindström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2007; Myers 2018)</w:t>
      </w:r>
      <w:r w:rsidR="001B7B40">
        <w:rPr>
          <w:rFonts w:ascii="Times New Roman" w:eastAsia="Times New Roman" w:hAnsi="Times New Roman" w:cs="Times New Roman"/>
          <w:sz w:val="24"/>
          <w:szCs w:val="24"/>
        </w:rPr>
        <w:fldChar w:fldCharType="end"/>
      </w:r>
      <w:r w:rsidR="003C044E">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these systems, great effort has been made to demonstrate the importance of mechanisms in producing observable dynamics in unmanipulated populations </w:t>
      </w:r>
      <w:r w:rsidR="003C044E">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3C044E">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(Andreassen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2021; Myers 2018)</w:t>
      </w:r>
      <w:r w:rsidR="003C044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and describing patterns quantitatively has helped link </w:t>
      </w:r>
      <w:r w:rsidRPr="00605F58">
        <w:rPr>
          <w:rFonts w:ascii="Times New Roman" w:eastAsia="Times New Roman" w:hAnsi="Times New Roman" w:cs="Times New Roman"/>
          <w:sz w:val="24"/>
          <w:szCs w:val="24"/>
        </w:rPr>
        <w:lastRenderedPageBreak/>
        <w:t>mechanisms to population dynamics</w:t>
      </w:r>
      <w:r w:rsidR="00392F3A">
        <w:rPr>
          <w:rFonts w:ascii="Times New Roman" w:eastAsia="Times New Roman" w:hAnsi="Times New Roman" w:cs="Times New Roman"/>
          <w:sz w:val="24"/>
          <w:szCs w:val="24"/>
        </w:rPr>
        <w:t xml:space="preserve">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(Myers 2018; 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For example</w:t>
      </w:r>
      <w:r w:rsidR="00392F3A">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population increase phase in the cycle. </w:t>
      </w:r>
    </w:p>
    <w:p w14:paraId="1843FC48" w14:textId="58490BDE"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the first attempt at standardizing terminology when studying boom-bust cycles within invasions,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w:t>
      </w:r>
      <w:r w:rsidRPr="00B51343">
        <w:rPr>
          <w:rFonts w:ascii="Times New Roman" w:eastAsia="Times New Roman" w:hAnsi="Times New Roman" w:cs="Times New Roman"/>
          <w:i/>
          <w:iCs/>
          <w:sz w:val="24"/>
          <w:szCs w:val="24"/>
        </w:rPr>
        <w:t>qualitatively</w:t>
      </w:r>
      <w:r w:rsidRPr="001E6D42">
        <w:rPr>
          <w:rFonts w:ascii="Times New Roman" w:eastAsia="Times New Roman" w:hAnsi="Times New Roman" w:cs="Times New Roman"/>
          <w:sz w:val="24"/>
          <w:szCs w:val="24"/>
        </w:rPr>
        <w:t xml:space="preserve"> defined a boom-bust cycle as: a rapid, large increase in a population metric (e.g., population size or range size), followed by a rapid, large and sustained decline</w:t>
      </w:r>
      <w:r w:rsidRPr="00605F58">
        <w:rPr>
          <w:rFonts w:ascii="Times New Roman" w:eastAsia="Times New Roman" w:hAnsi="Times New Roman" w:cs="Times New Roman"/>
          <w:sz w:val="24"/>
          <w:szCs w:val="24"/>
        </w:rPr>
        <w:t xml:space="preserve">, and gave four potential problems for adopting a </w:t>
      </w:r>
      <w:r w:rsidRPr="008A0AE3">
        <w:rPr>
          <w:rFonts w:ascii="Times New Roman" w:eastAsia="Times New Roman" w:hAnsi="Times New Roman" w:cs="Times New Roman"/>
          <w:i/>
          <w:iCs/>
          <w:sz w:val="24"/>
          <w:szCs w:val="24"/>
        </w:rPr>
        <w:t>quantitative</w:t>
      </w:r>
      <w:r w:rsidRPr="00605F58">
        <w:rPr>
          <w:rFonts w:ascii="Times New Roman" w:eastAsia="Times New Roman" w:hAnsi="Times New Roman" w:cs="Times New Roman"/>
          <w:sz w:val="24"/>
          <w:szCs w:val="24"/>
        </w:rPr>
        <w:t xml:space="preserve"> definition of boom-bust cycles in invasions.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 the ability to detect boom-bust dynamics depends strongly on the characteristics of the data set, and 4) the amount of change that is “important” or “dramatic” across systems varies.  </w:t>
      </w:r>
      <w:r w:rsidR="00C43DC5">
        <w:rPr>
          <w:rFonts w:ascii="Times New Roman" w:eastAsia="Times New Roman" w:hAnsi="Times New Roman" w:cs="Times New Roman"/>
          <w:sz w:val="24"/>
          <w:szCs w:val="24"/>
        </w:rPr>
        <w:t>But reexamination of boom-bust</w:t>
      </w:r>
      <w:r w:rsidR="0020194D">
        <w:rPr>
          <w:rFonts w:ascii="Times New Roman" w:eastAsia="Times New Roman" w:hAnsi="Times New Roman" w:cs="Times New Roman"/>
          <w:sz w:val="24"/>
          <w:szCs w:val="24"/>
        </w:rPr>
        <w:t>s</w:t>
      </w:r>
      <w:r w:rsidR="00C43DC5">
        <w:rPr>
          <w:rFonts w:ascii="Times New Roman" w:eastAsia="Times New Roman" w:hAnsi="Times New Roman" w:cs="Times New Roman"/>
          <w:sz w:val="24"/>
          <w:szCs w:val="24"/>
        </w:rPr>
        <w:t xml:space="preserve"> that have been previously documented</w:t>
      </w:r>
      <w:r w:rsidR="00BE7D31">
        <w:rPr>
          <w:rFonts w:ascii="Times New Roman" w:eastAsia="Times New Roman" w:hAnsi="Times New Roman" w:cs="Times New Roman"/>
          <w:sz w:val="24"/>
          <w:szCs w:val="24"/>
        </w:rPr>
        <w:t xml:space="preserve"> a</w:t>
      </w:r>
      <w:r w:rsidR="00890CE7">
        <w:rPr>
          <w:rFonts w:ascii="Times New Roman" w:eastAsia="Times New Roman" w:hAnsi="Times New Roman" w:cs="Times New Roman"/>
          <w:sz w:val="24"/>
          <w:szCs w:val="24"/>
        </w:rPr>
        <w:t>nd reinterpreting them using a</w:t>
      </w:r>
      <w:r w:rsidR="00AE7466">
        <w:rPr>
          <w:rFonts w:ascii="Times New Roman" w:eastAsia="Times New Roman" w:hAnsi="Times New Roman" w:cs="Times New Roman"/>
          <w:sz w:val="24"/>
          <w:szCs w:val="24"/>
        </w:rPr>
        <w:t xml:space="preserve"> </w:t>
      </w:r>
      <w:r w:rsidR="00457065">
        <w:rPr>
          <w:rFonts w:ascii="Times New Roman" w:eastAsia="Times New Roman" w:hAnsi="Times New Roman" w:cs="Times New Roman"/>
          <w:sz w:val="24"/>
          <w:szCs w:val="24"/>
        </w:rPr>
        <w:t>quantitative</w:t>
      </w:r>
      <w:r w:rsidR="00AE7466">
        <w:rPr>
          <w:rFonts w:ascii="Times New Roman" w:eastAsia="Times New Roman" w:hAnsi="Times New Roman" w:cs="Times New Roman"/>
          <w:sz w:val="24"/>
          <w:szCs w:val="24"/>
        </w:rPr>
        <w:t xml:space="preserve"> definition </w:t>
      </w:r>
      <w:r w:rsidR="009921E3">
        <w:rPr>
          <w:rFonts w:ascii="Times New Roman" w:eastAsia="Times New Roman" w:hAnsi="Times New Roman" w:cs="Times New Roman"/>
          <w:sz w:val="24"/>
          <w:szCs w:val="24"/>
        </w:rPr>
        <w:t xml:space="preserve">would standardized the </w:t>
      </w:r>
      <w:r w:rsidR="007233F3">
        <w:rPr>
          <w:rFonts w:ascii="Times New Roman" w:eastAsia="Times New Roman" w:hAnsi="Times New Roman" w:cs="Times New Roman"/>
          <w:sz w:val="24"/>
          <w:szCs w:val="24"/>
        </w:rPr>
        <w:t xml:space="preserve">already </w:t>
      </w:r>
      <w:r w:rsidR="009921E3">
        <w:rPr>
          <w:rFonts w:ascii="Times New Roman" w:eastAsia="Times New Roman" w:hAnsi="Times New Roman" w:cs="Times New Roman"/>
          <w:sz w:val="24"/>
          <w:szCs w:val="24"/>
        </w:rPr>
        <w:t>diverse description</w:t>
      </w:r>
      <w:r w:rsidR="007233F3">
        <w:rPr>
          <w:rFonts w:ascii="Times New Roman" w:eastAsia="Times New Roman" w:hAnsi="Times New Roman" w:cs="Times New Roman"/>
          <w:sz w:val="24"/>
          <w:szCs w:val="24"/>
        </w:rPr>
        <w:t>s</w:t>
      </w:r>
      <w:r w:rsidR="009921E3">
        <w:rPr>
          <w:rFonts w:ascii="Times New Roman" w:eastAsia="Times New Roman" w:hAnsi="Times New Roman" w:cs="Times New Roman"/>
          <w:sz w:val="24"/>
          <w:szCs w:val="24"/>
        </w:rPr>
        <w:t xml:space="preserve"> of a boom-bust </w:t>
      </w:r>
      <w:r w:rsidR="009921E3">
        <w:rPr>
          <w:rFonts w:ascii="Times New Roman" w:eastAsia="Times New Roman" w:hAnsi="Times New Roman" w:cs="Times New Roman"/>
          <w:sz w:val="24"/>
          <w:szCs w:val="24"/>
        </w:rPr>
        <w:fldChar w:fldCharType="begin"/>
      </w:r>
      <w:r w:rsidR="009921E3">
        <w:rPr>
          <w:rFonts w:ascii="Times New Roman" w:eastAsia="Times New Roman" w:hAnsi="Times New Roman" w:cs="Times New Roman"/>
          <w:sz w:val="24"/>
          <w:szCs w:val="24"/>
        </w:rPr>
        <w:instrText xml:space="preserve"> ADDIN ZOTERO_ITEM CSL_CITATION {"citationID":"nuxN1owI","properties":{"formattedCitation":"(Strayer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9921E3">
        <w:rPr>
          <w:rFonts w:ascii="Times New Roman" w:eastAsia="Times New Roman" w:hAnsi="Times New Roman" w:cs="Times New Roman"/>
          <w:sz w:val="24"/>
          <w:szCs w:val="24"/>
        </w:rPr>
        <w:fldChar w:fldCharType="separate"/>
      </w:r>
      <w:r w:rsidR="009921E3" w:rsidRPr="009921E3">
        <w:rPr>
          <w:rFonts w:ascii="Times New Roman" w:hAnsi="Times New Roman" w:cs="Times New Roman"/>
          <w:sz w:val="24"/>
        </w:rPr>
        <w:t xml:space="preserve">(Strayer </w:t>
      </w:r>
      <w:r w:rsidR="009921E3" w:rsidRPr="009921E3">
        <w:rPr>
          <w:rFonts w:ascii="Times New Roman" w:hAnsi="Times New Roman" w:cs="Times New Roman"/>
          <w:i/>
          <w:iCs/>
          <w:sz w:val="24"/>
        </w:rPr>
        <w:t>et al.</w:t>
      </w:r>
      <w:r w:rsidR="009921E3" w:rsidRPr="009921E3">
        <w:rPr>
          <w:rFonts w:ascii="Times New Roman" w:hAnsi="Times New Roman" w:cs="Times New Roman"/>
          <w:sz w:val="24"/>
        </w:rPr>
        <w:t xml:space="preserve"> 2017)</w:t>
      </w:r>
      <w:r w:rsidR="009921E3">
        <w:rPr>
          <w:rFonts w:ascii="Times New Roman" w:eastAsia="Times New Roman" w:hAnsi="Times New Roman" w:cs="Times New Roman"/>
          <w:sz w:val="24"/>
          <w:szCs w:val="24"/>
        </w:rPr>
        <w:fldChar w:fldCharType="end"/>
      </w:r>
      <w:r w:rsidR="002D269A">
        <w:rPr>
          <w:rFonts w:ascii="Times New Roman" w:eastAsia="Times New Roman" w:hAnsi="Times New Roman" w:cs="Times New Roman"/>
          <w:sz w:val="24"/>
          <w:szCs w:val="24"/>
        </w:rPr>
        <w:t>.</w:t>
      </w:r>
      <w:r w:rsidR="00396C15">
        <w:rPr>
          <w:rFonts w:ascii="Times New Roman" w:eastAsia="Times New Roman" w:hAnsi="Times New Roman" w:cs="Times New Roman"/>
          <w:sz w:val="24"/>
          <w:szCs w:val="24"/>
        </w:rPr>
        <w:t xml:space="preserve">  </w:t>
      </w:r>
      <w:r w:rsidR="0025731E">
        <w:rPr>
          <w:rFonts w:ascii="Times New Roman" w:eastAsia="Times New Roman" w:hAnsi="Times New Roman" w:cs="Times New Roman"/>
          <w:sz w:val="24"/>
          <w:szCs w:val="24"/>
        </w:rPr>
        <w:t xml:space="preserve">A more standardized definition of a boom-bust would not only facilitate </w:t>
      </w:r>
      <w:r w:rsidR="00FD06CC">
        <w:rPr>
          <w:rFonts w:ascii="Times New Roman" w:eastAsia="Times New Roman" w:hAnsi="Times New Roman" w:cs="Times New Roman"/>
          <w:sz w:val="24"/>
          <w:szCs w:val="24"/>
        </w:rPr>
        <w:t>communication but it could</w:t>
      </w:r>
      <w:r w:rsidR="003B7130">
        <w:rPr>
          <w:rFonts w:ascii="Times New Roman" w:eastAsia="Times New Roman" w:hAnsi="Times New Roman" w:cs="Times New Roman"/>
          <w:sz w:val="24"/>
          <w:szCs w:val="24"/>
        </w:rPr>
        <w:t xml:space="preserve"> </w:t>
      </w:r>
      <w:r w:rsidR="00875E05">
        <w:rPr>
          <w:rFonts w:ascii="Times New Roman" w:eastAsia="Times New Roman" w:hAnsi="Times New Roman" w:cs="Times New Roman"/>
          <w:sz w:val="24"/>
          <w:szCs w:val="24"/>
        </w:rPr>
        <w:t>also narrow the</w:t>
      </w:r>
      <w:r w:rsidR="00FD06CC">
        <w:rPr>
          <w:rFonts w:ascii="Times New Roman" w:eastAsia="Times New Roman" w:hAnsi="Times New Roman" w:cs="Times New Roman"/>
          <w:sz w:val="24"/>
          <w:szCs w:val="24"/>
        </w:rPr>
        <w:t xml:space="preserve"> set</w:t>
      </w:r>
      <w:r w:rsidR="00607F92">
        <w:rPr>
          <w:rFonts w:ascii="Times New Roman" w:eastAsia="Times New Roman" w:hAnsi="Times New Roman" w:cs="Times New Roman"/>
          <w:sz w:val="24"/>
          <w:szCs w:val="24"/>
        </w:rPr>
        <w:t xml:space="preserve"> of</w:t>
      </w:r>
      <w:r w:rsidR="00875E05">
        <w:rPr>
          <w:rFonts w:ascii="Times New Roman" w:eastAsia="Times New Roman" w:hAnsi="Times New Roman" w:cs="Times New Roman"/>
          <w:sz w:val="24"/>
          <w:szCs w:val="24"/>
        </w:rPr>
        <w:t xml:space="preserve"> diverse mechanisms thought to cause boom-bust dynamics </w:t>
      </w:r>
      <w:r w:rsidR="00461B61">
        <w:rPr>
          <w:rFonts w:ascii="Times New Roman" w:eastAsia="Times New Roman" w:hAnsi="Times New Roman" w:cs="Times New Roman"/>
          <w:sz w:val="24"/>
          <w:szCs w:val="24"/>
        </w:rPr>
        <w:t xml:space="preserve">potentially leading to generalities across species and ecosystems </w:t>
      </w:r>
      <w:r w:rsidR="00875E05">
        <w:rPr>
          <w:rFonts w:ascii="Times New Roman" w:eastAsia="Times New Roman" w:hAnsi="Times New Roman" w:cs="Times New Roman"/>
          <w:sz w:val="24"/>
          <w:szCs w:val="24"/>
        </w:rPr>
        <w:fldChar w:fldCharType="begin"/>
      </w:r>
      <w:r w:rsidR="00875E05">
        <w:rPr>
          <w:rFonts w:ascii="Times New Roman" w:eastAsia="Times New Roman" w:hAnsi="Times New Roman" w:cs="Times New Roman"/>
          <w:sz w:val="24"/>
          <w:szCs w:val="24"/>
        </w:rPr>
        <w:instrText xml:space="preserve"> ADDIN ZOTERO_ITEM CSL_CITATION {"citationID":"RbdAwNeY","properties":{"formattedCitation":"(Strayer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75E05">
        <w:rPr>
          <w:rFonts w:ascii="Times New Roman" w:eastAsia="Times New Roman" w:hAnsi="Times New Roman" w:cs="Times New Roman"/>
          <w:sz w:val="24"/>
          <w:szCs w:val="24"/>
        </w:rPr>
        <w:fldChar w:fldCharType="separate"/>
      </w:r>
      <w:r w:rsidR="00875E05" w:rsidRPr="00875E05">
        <w:rPr>
          <w:rFonts w:ascii="Times New Roman" w:hAnsi="Times New Roman" w:cs="Times New Roman"/>
          <w:sz w:val="24"/>
        </w:rPr>
        <w:t xml:space="preserve">(Strayer </w:t>
      </w:r>
      <w:r w:rsidR="00875E05" w:rsidRPr="00875E05">
        <w:rPr>
          <w:rFonts w:ascii="Times New Roman" w:hAnsi="Times New Roman" w:cs="Times New Roman"/>
          <w:i/>
          <w:iCs/>
          <w:sz w:val="24"/>
        </w:rPr>
        <w:t>et al.</w:t>
      </w:r>
      <w:r w:rsidR="00875E05" w:rsidRPr="00875E05">
        <w:rPr>
          <w:rFonts w:ascii="Times New Roman" w:hAnsi="Times New Roman" w:cs="Times New Roman"/>
          <w:sz w:val="24"/>
        </w:rPr>
        <w:t xml:space="preserve"> 2017)</w:t>
      </w:r>
      <w:r w:rsidR="00875E05">
        <w:rPr>
          <w:rFonts w:ascii="Times New Roman" w:eastAsia="Times New Roman" w:hAnsi="Times New Roman" w:cs="Times New Roman"/>
          <w:sz w:val="24"/>
          <w:szCs w:val="24"/>
        </w:rPr>
        <w:fldChar w:fldCharType="end"/>
      </w:r>
      <w:r w:rsidR="00607F92">
        <w:rPr>
          <w:rFonts w:ascii="Times New Roman" w:eastAsia="Times New Roman" w:hAnsi="Times New Roman" w:cs="Times New Roman"/>
          <w:sz w:val="24"/>
          <w:szCs w:val="24"/>
        </w:rPr>
        <w:t xml:space="preserve">.  </w:t>
      </w:r>
      <w:r w:rsidR="006E1FB5">
        <w:rPr>
          <w:rFonts w:ascii="Times New Roman" w:eastAsia="Times New Roman" w:hAnsi="Times New Roman" w:cs="Times New Roman"/>
          <w:sz w:val="24"/>
          <w:szCs w:val="24"/>
        </w:rPr>
        <w:t xml:space="preserve">Ultimately, understanding the </w:t>
      </w:r>
      <w:r w:rsidR="00C66CED">
        <w:rPr>
          <w:rFonts w:ascii="Times New Roman" w:eastAsia="Times New Roman" w:hAnsi="Times New Roman" w:cs="Times New Roman"/>
          <w:sz w:val="24"/>
          <w:szCs w:val="24"/>
        </w:rPr>
        <w:t>processes responsible for boom-busts would enable the future development of predictive framework for when boom-bust occur.</w:t>
      </w:r>
    </w:p>
    <w:p w14:paraId="7279E988" w14:textId="460DF483"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 xml:space="preserve">Here, </w:t>
      </w:r>
      <w:r w:rsidR="00BD2FBC">
        <w:rPr>
          <w:rFonts w:ascii="Times New Roman" w:eastAsia="Times New Roman" w:hAnsi="Times New Roman" w:cs="Times New Roman"/>
          <w:sz w:val="24"/>
          <w:szCs w:val="24"/>
        </w:rPr>
        <w:t xml:space="preserve">we </w:t>
      </w:r>
      <w:r w:rsidR="00E7320E">
        <w:rPr>
          <w:rFonts w:ascii="Times New Roman" w:eastAsia="Times New Roman" w:hAnsi="Times New Roman" w:cs="Times New Roman"/>
          <w:sz w:val="24"/>
          <w:szCs w:val="24"/>
        </w:rPr>
        <w:t>draw upon the literature</w:t>
      </w:r>
      <w:r w:rsidR="00BD2FBC">
        <w:rPr>
          <w:rFonts w:ascii="Times New Roman" w:eastAsia="Times New Roman" w:hAnsi="Times New Roman" w:cs="Times New Roman"/>
          <w:sz w:val="24"/>
          <w:szCs w:val="24"/>
        </w:rPr>
        <w:t xml:space="preserve"> a quantitative definition of boom-bust dynamics</w:t>
      </w:r>
      <w:r w:rsidR="00BB77D8">
        <w:rPr>
          <w:rFonts w:ascii="Times New Roman" w:eastAsia="Times New Roman" w:hAnsi="Times New Roman" w:cs="Times New Roman"/>
          <w:sz w:val="24"/>
          <w:szCs w:val="24"/>
        </w:rPr>
        <w:t xml:space="preserve"> (Box 1; figure 1)</w:t>
      </w:r>
      <w:r w:rsidR="00C639F2">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I review the literature of boom-bust in invasions and draw upon classic work on fluctuating population dynamics of native systems to propose a new quantitative criteria in describing and defining boom-busts in invasions that addresses the concerns presented by Strayer et al., (2017).  This work should aid in the communication of boom-bust cycles, and progress towards finding generalities.</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7712FFA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fluctuat*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cycles</w:t>
      </w:r>
      <w:r w:rsidR="000604AF">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923770">
        <w:rPr>
          <w:rFonts w:ascii="Times New Roman" w:eastAsia="Times New Roman" w:hAnsi="Times New Roman" w:cs="Times New Roman"/>
          <w:sz w:val="24"/>
          <w:szCs w:val="24"/>
        </w:rPr>
        <w:t xml:space="preserve">From these </w:t>
      </w:r>
      <w:r w:rsidR="00CD279D">
        <w:rPr>
          <w:rFonts w:ascii="Times New Roman" w:eastAsia="Times New Roman" w:hAnsi="Times New Roman" w:cs="Times New Roman"/>
          <w:sz w:val="24"/>
          <w:szCs w:val="24"/>
        </w:rPr>
        <w:t>two literature searches</w:t>
      </w:r>
      <w:r w:rsidR="00923770">
        <w:rPr>
          <w:rFonts w:ascii="Times New Roman" w:eastAsia="Times New Roman" w:hAnsi="Times New Roman" w:cs="Times New Roman"/>
          <w:sz w:val="24"/>
          <w:szCs w:val="24"/>
        </w:rPr>
        <w:t>, 211</w:t>
      </w:r>
      <w:r w:rsidR="005064CC" w:rsidRPr="00605F58">
        <w:rPr>
          <w:rFonts w:ascii="Times New Roman" w:eastAsia="Times New Roman" w:hAnsi="Times New Roman" w:cs="Times New Roman"/>
          <w:sz w:val="24"/>
          <w:szCs w:val="24"/>
        </w:rPr>
        <w:t xml:space="preserve"> </w:t>
      </w:r>
      <w:r w:rsidR="00305D00">
        <w:rPr>
          <w:rFonts w:ascii="Times New Roman" w:eastAsia="Times New Roman" w:hAnsi="Times New Roman" w:cs="Times New Roman"/>
          <w:sz w:val="24"/>
          <w:szCs w:val="24"/>
        </w:rPr>
        <w:t>studies</w:t>
      </w:r>
      <w:r w:rsidR="00923770">
        <w:rPr>
          <w:rFonts w:ascii="Times New Roman" w:eastAsia="Times New Roman" w:hAnsi="Times New Roman" w:cs="Times New Roman"/>
          <w:sz w:val="24"/>
          <w:szCs w:val="24"/>
        </w:rPr>
        <w:t xml:space="preserve"> were</w:t>
      </w:r>
      <w:r w:rsidR="00BF2EF3">
        <w:rPr>
          <w:rFonts w:ascii="Times New Roman" w:eastAsia="Times New Roman" w:hAnsi="Times New Roman" w:cs="Times New Roman"/>
          <w:sz w:val="24"/>
          <w:szCs w:val="24"/>
        </w:rPr>
        <w:t xml:space="preserve"> found</w:t>
      </w:r>
      <w:r w:rsidR="005A4E09">
        <w:rPr>
          <w:rFonts w:ascii="Times New Roman" w:eastAsia="Times New Roman" w:hAnsi="Times New Roman" w:cs="Times New Roman"/>
          <w:sz w:val="24"/>
          <w:szCs w:val="24"/>
        </w:rPr>
        <w:t>.</w:t>
      </w:r>
      <w:r w:rsidR="006B7E2A" w:rsidRPr="006B7E2A">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The aim of the study was to document the best evidence for</w:t>
      </w:r>
      <w:r w:rsidR="006B7E2A" w:rsidRPr="00605F58">
        <w:rPr>
          <w:rFonts w:ascii="Times New Roman" w:eastAsia="Times New Roman" w:hAnsi="Times New Roman" w:cs="Times New Roman"/>
          <w:sz w:val="24"/>
          <w:szCs w:val="24"/>
        </w:rPr>
        <w:t xml:space="preserve"> boom-bust cycles in non-native populations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6B7E2A">
        <w:rPr>
          <w:rFonts w:ascii="Times New Roman" w:eastAsia="Times New Roman" w:hAnsi="Times New Roman" w:cs="Times New Roman"/>
          <w:sz w:val="24"/>
          <w:szCs w:val="24"/>
        </w:rPr>
        <w:t xml:space="preserve"> </w:t>
      </w:r>
      <w:r w:rsidR="0015360D">
        <w:rPr>
          <w:rFonts w:ascii="Times New Roman" w:eastAsia="Times New Roman" w:hAnsi="Times New Roman" w:cs="Times New Roman"/>
          <w:sz w:val="24"/>
          <w:szCs w:val="24"/>
        </w:rPr>
        <w:t>211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D7021A">
        <w:rPr>
          <w:rFonts w:ascii="Times New Roman" w:eastAsia="Times New Roman" w:hAnsi="Times New Roman" w:cs="Times New Roman"/>
          <w:sz w:val="24"/>
          <w:szCs w:val="24"/>
        </w:rPr>
        <w:t xml:space="preserve">data in the paper or in </w:t>
      </w:r>
      <w:r w:rsidR="00E84D23">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Seventy-two </w:t>
      </w:r>
      <w:r w:rsidR="00B44007">
        <w:rPr>
          <w:rFonts w:ascii="Times New Roman" w:eastAsia="Times New Roman" w:hAnsi="Times New Roman" w:cs="Times New Roman"/>
          <w:sz w:val="24"/>
          <w:szCs w:val="24"/>
        </w:rPr>
        <w:t xml:space="preserve">studies </w:t>
      </w:r>
      <w:r w:rsidR="00D070AA">
        <w:rPr>
          <w:rFonts w:ascii="Times New Roman" w:eastAsia="Times New Roman" w:hAnsi="Times New Roman" w:cs="Times New Roman"/>
          <w:sz w:val="24"/>
          <w:szCs w:val="24"/>
        </w:rPr>
        <w:t>were included in the final list of relevant studies for this work</w:t>
      </w:r>
      <w:r w:rsidR="00E91BAF">
        <w:rPr>
          <w:rFonts w:ascii="Times New Roman" w:eastAsia="Times New Roman" w:hAnsi="Times New Roman" w:cs="Times New Roman"/>
          <w:sz w:val="24"/>
          <w:szCs w:val="24"/>
        </w:rPr>
        <w:t xml:space="preserve"> </w:t>
      </w:r>
      <w:commentRangeStart w:id="0"/>
      <w:r w:rsidR="00E91BAF">
        <w:rPr>
          <w:rFonts w:ascii="Times New Roman" w:eastAsia="Times New Roman" w:hAnsi="Times New Roman" w:cs="Times New Roman"/>
          <w:sz w:val="24"/>
          <w:szCs w:val="24"/>
        </w:rPr>
        <w:t>(Appendix ##)</w:t>
      </w:r>
      <w:commentRangeEnd w:id="0"/>
      <w:r w:rsidR="005C27E8">
        <w:rPr>
          <w:rStyle w:val="CommentReference"/>
        </w:rPr>
        <w:commentReference w:id="0"/>
      </w:r>
      <w:r w:rsidR="00D070AA">
        <w:rPr>
          <w:rFonts w:ascii="Times New Roman" w:eastAsia="Times New Roman" w:hAnsi="Times New Roman" w:cs="Times New Roman"/>
          <w:sz w:val="24"/>
          <w:szCs w:val="24"/>
        </w:rPr>
        <w:t>.</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416981FF"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figures and supplementary material of the</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s using the metaDigitise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the survey frequence (i.e., yearly, monthly, twice a year, every two years, three times a year, weekly, every two months), the population metric (i.e., Annual Maximum Density, Biomass, Biovolume, Captures, CPUE, Density, Harvest, abundance,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4E9C40F8"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Because longevity was more complete for span of taxonomic groups within our data, we obtained data for longevity as a proxy for generation time.  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respectively. The remaining taxa were found in large trait databases when available (i.e., AnAge-</w:t>
      </w:r>
      <w:r w:rsidR="001C38E8">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{"citationID":"F2ozVks3","properties":{"formattedCitation":"(De Magalh\\uc0\\u227{}es &amp; Costa 2009)","plainCitation":"(De Magalhães &amp; Costa 2009)","noteIndex":0},"citationItems":[{"id":4154,"uris":["http://zotero.org/users/9972654/items/2DZQVUXN"],"itemData":{"id":4154,"type":"article-journal","abstract":"Longevity is a major characteristic of animals that has long fascinated scientists. In this work, we present a comprehensive database of animal longevity records and related life-history traits entitled AnAge, which we compiled and manually curated from an extensive literature. AnAge started as a collection of longevity records, but has since been expanded to include quantitative data for numerous other life-history traits, including body masses at different developmental stages, reproductive data such as age at sexual maturity and measurements of reproductive output, and physiological traits related to metabolism. AnAge features over 4000 vertebrate species and is a central resource for applying the comparative method to studies of longevity and life-history evolution across the tree of life. Moreover, by providing a reference value for longevity and other life-history traits, AnAge can prove valuable to a broad range of biologists working in evolutionary biology, ecology, zoology, physiology and conservation biology. AnAge is freely available online (http://genomics.senescence.info/species/).","container-title":"Journal of Evolutionary Biology","DOI":"10.1111/j.1420-9101.2009.01783.x","ISSN":"1010-061X, 1420-9101","issue":"8","journalAbbreviation":"J of Evolutionary Biology","language":"en","page":"1770-1774","source":"DOI.org (Crossref)","title":"A database of vertebrate longevity records and their relation to other life‐history traits","volume":"22","author":[{"family":"De Magalhães","given":"J. P."},{"family":"Costa","given":"J."}],"issued":{"date-parts":[["2009",8]]}}}],"schema":"https://github.com/citation-style-language/schema/raw/master/csl-citation.json"} </w:instrText>
      </w:r>
      <w:r w:rsidR="001C38E8">
        <w:rPr>
          <w:rFonts w:ascii="Times New Roman" w:eastAsia="Times New Roman" w:hAnsi="Times New Roman" w:cs="Times New Roman"/>
          <w:sz w:val="24"/>
          <w:szCs w:val="24"/>
        </w:rPr>
        <w:fldChar w:fldCharType="separate"/>
      </w:r>
      <w:r w:rsidR="001C38E8" w:rsidRPr="001C38E8">
        <w:rPr>
          <w:rFonts w:ascii="Times New Roman" w:hAnsi="Times New Roman" w:cs="Times New Roman"/>
          <w:sz w:val="24"/>
        </w:rPr>
        <w:t>De Magalhães &amp; Costa 2009</w:t>
      </w:r>
      <w:r w:rsidR="001C38E8">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FishBase-</w:t>
      </w:r>
      <w:r w:rsidR="00595370">
        <w:rPr>
          <w:rFonts w:ascii="Times New Roman" w:eastAsia="Times New Roman" w:hAnsi="Times New Roman" w:cs="Times New Roman"/>
          <w:sz w:val="24"/>
          <w:szCs w:val="24"/>
        </w:rPr>
        <w:fldChar w:fldCharType="begin"/>
      </w:r>
      <w:r w:rsidR="00595370">
        <w:rPr>
          <w:rFonts w:ascii="Times New Roman" w:eastAsia="Times New Roman" w:hAnsi="Times New Roman" w:cs="Times New Roman"/>
          <w:sz w:val="24"/>
          <w:szCs w:val="24"/>
        </w:rPr>
        <w:instrText xml:space="preserve"> ADDIN ZOTERO_ITEM CSL_CITATION {"citationID":"kVk4fCZD","properties":{"formattedCitation":"(Froese {\\i{}et al.} 1992)","plainCitation":"(Froese et al. 1992)","noteIndex":0},"citationItems":[{"id":4378,"uris":["http://zotero.org/users/9972654/items/LZAMYXRE"],"itemData":{"id":4378,"type":"article-journal","container-title":"ICLARM Software","page":"48","source":"Zotero","title":"Draft User's Manual of Fish Base A Biological Database on Fish (ver. 1.0)","volume":"7","author":[{"family":"Froese","given":"R"},{"family":"Palomares","given":"M L D"},{"family":"Pauly","given":"D"}],"issued":{"date-parts":[["1992",12]]}}}],"schema":"https://github.com/citation-style-language/schema/raw/master/csl-citation.json"} </w:instrText>
      </w:r>
      <w:r w:rsidR="00595370">
        <w:rPr>
          <w:rFonts w:ascii="Times New Roman" w:eastAsia="Times New Roman" w:hAnsi="Times New Roman" w:cs="Times New Roman"/>
          <w:sz w:val="24"/>
          <w:szCs w:val="24"/>
        </w:rPr>
        <w:fldChar w:fldCharType="separate"/>
      </w:r>
      <w:r w:rsidR="00595370" w:rsidRPr="00595370">
        <w:rPr>
          <w:rFonts w:ascii="Times New Roman" w:hAnsi="Times New Roman" w:cs="Times New Roman"/>
          <w:sz w:val="24"/>
        </w:rPr>
        <w:t xml:space="preserve">Froese </w:t>
      </w:r>
      <w:r w:rsidR="00595370" w:rsidRPr="00595370">
        <w:rPr>
          <w:rFonts w:ascii="Times New Roman" w:hAnsi="Times New Roman" w:cs="Times New Roman"/>
          <w:i/>
          <w:iCs/>
          <w:sz w:val="24"/>
        </w:rPr>
        <w:t>et al.</w:t>
      </w:r>
      <w:r w:rsidR="00595370" w:rsidRPr="00595370">
        <w:rPr>
          <w:rFonts w:ascii="Times New Roman" w:hAnsi="Times New Roman" w:cs="Times New Roman"/>
          <w:sz w:val="24"/>
        </w:rPr>
        <w:t xml:space="preserve"> 1992</w:t>
      </w:r>
      <w:r w:rsidR="00595370">
        <w:rPr>
          <w:rFonts w:ascii="Times New Roman" w:eastAsia="Times New Roman" w:hAnsi="Times New Roman" w:cs="Times New Roman"/>
          <w:sz w:val="24"/>
          <w:szCs w:val="24"/>
        </w:rPr>
        <w:fldChar w:fldCharType="end"/>
      </w:r>
      <w:r w:rsidR="005953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TRY-trait database</w:t>
      </w:r>
      <w:r w:rsidR="0068520C">
        <w:rPr>
          <w:rFonts w:ascii="Times New Roman" w:eastAsia="Times New Roman" w:hAnsi="Times New Roman" w:cs="Times New Roman"/>
          <w:sz w:val="24"/>
          <w:szCs w:val="24"/>
        </w:rPr>
        <w:t>-</w:t>
      </w:r>
      <w:r w:rsidR="0068520C">
        <w:rPr>
          <w:rFonts w:ascii="Times New Roman" w:eastAsia="Times New Roman" w:hAnsi="Times New Roman" w:cs="Times New Roman"/>
          <w:sz w:val="24"/>
          <w:szCs w:val="24"/>
        </w:rPr>
        <w:fldChar w:fldCharType="begin"/>
      </w:r>
      <w:r w:rsidR="0068520C">
        <w:rPr>
          <w:rFonts w:ascii="Times New Roman" w:eastAsia="Times New Roman" w:hAnsi="Times New Roman" w:cs="Times New Roman"/>
          <w:sz w:val="24"/>
          <w:szCs w:val="24"/>
        </w:rPr>
        <w:instrText xml:space="preserve"> ADDIN ZOTERO_ITEM CSL_CITATION {"citationID":"mvCuItQE","properties":{"formattedCitation":"(Kattge {\\i{}et al.} 2020)","plainCitation":"(Kattge et al. 2020)","noteIndex":0},"citationItems":[{"id":4381,"uris":["http://zotero.org/users/9972654/items/R5ILBKQ2"],"itemData":{"id":4381,"type":"article-journal","abstract":"Plant traits—the morphological, anatomical, physiological, biochemical and phenological characteristics of plants—determine how plants respond to environmental factors, affect other trophic levels, and influence ecosystem properties and their benefits and detriments to people. Plant trait data thus represent the basis for a vast area of research spanning from evolutionary biology, community and functional ecology, to biodiversity conservation, ecosystem and landscape management, restoration, biogeography and earth system modelling. Since its foundation in 2007, the TRY database of plant traits has grown continuously. It now provides unprecedented data coverage under an open access data policy and is the main plant trait database used by the research community worldwide. Increasingly, the TRY database also supports new frontiers of trait-based plant research, including the identification of data gaps and the subsequent mobilization or measurement of new data. To support this development, in this article we evaluate the extent of the trait data compiled in TRY and analyse emerging patterns of data coverage and representativeness. Best species coverage is achieved for categorical traits—almost complete coverage for ‘plant growth form’. However, most traits relevant for ecology and vegetation modelling are characterized by continuous intraspecific variation and trait–environmental relationships. These traits have to be measured on individual plants in their respective environment. Despite unprecedented data coverage, we observe a humbling lack of completeness and representativeness of these continuous traits in many aspects. We, therefore, conclude that reducing data gaps and biases in the TRY database remains a key challenge and requires a coordinated approach to data mobilization and trait measurements. This can only be achieved in collaboration with other initiatives.","container-title":"Global Change Biology","DOI":"10.1111/gcb.14904","ISSN":"1354-1013, 1365-2486","issue":"1","journalAbbreviation":"Global Change Biology","language":"en","page":"119-188","source":"DOI.org (Crossref)","title":"TRY plant trait database – enhanced coverage and open access","volume":"26","author":[{"family":"Kattge","given":"Jens"},{"family":"Bönisch","given":"Gerhard"},{"family":"Díaz","given":"Sandra"},{"family":"Lavorel","given":"Sandra"},{"family":"Prentice","given":"Iain Colin"},{"family":"Leadley","given":"Paul"},{"family":"Tautenhahn","given":"Susanne"},{"family":"Werner","given":"Gijsbert D. A."},{"family":"Aakala","given":"Tuomas"},{"family":"Abedi","given":"Mehdi"},{"family":"Acosta","given":"Alicia T. R."},{"family":"Adamidis","given":"George C."},{"family":"Adamson","given":"Kairi"},{"family":"Aiba","given":"Masahiro"},{"family":"Albert","given":"Cécile H."},{"family":"Alcántara","given":"Julio M."},{"family":"Alcázar C","given":"Carolina"},{"family":"Aleixo","given":"Izabela"},{"family":"Ali","given":"Hamada"},{"family":"Amiaud","given":"Bernard"},{"family":"Ammer","given":"Christian"},{"family":"Amoroso","given":"Mariano M."},{"family":"Anand","given":"Madhur"},{"family":"Anderson","given":"Carolyn"},{"family":"Anten","given":"Niels"},{"family":"Antos","given":"Joseph"},{"family":"Apgaua","given":"Deborah Mattos Guimarães"},{"family":"Ashman","given":"Tia‐Lynn"},{"family":"Asmara","given":"Degi Harja"},{"family":"Asner","given":"Gregory P."},{"family":"Aspinwall","given":"Michael"},{"family":"Atkin","given":"Owen"},{"family":"Aubin","given":"Isabelle"},{"family":"Baastrup‐Spohr","given":"Lars"},{"family":"Bahalkeh","given":"Khadijeh"},{"family":"Bahn","given":"Michael"},{"family":"Baker","given":"Timothy"},{"family":"Baker","given":"William J."},{"family":"Bakker","given":"Jan P."},{"family":"Baldocchi","given":"Dennis"},{"family":"Baltzer","given":"Jennifer"},{"family":"Banerjee","given":"Arindam"},{"family":"Baranger","given":"Anne"},{"family":"Barlow","given":"Jos"},{"family":"Barneche","given":"Diego R."},{"family":"Baruch","given":"Zdravko"},{"family":"Bastianelli","given":"Denis"},{"family":"Battles","given":"John"},{"family":"Bauerle","given":"William"},{"family":"Bauters","given":"Marijn"},{"family":"Bazzato","given":"Erika"},{"family":"Beckmann","given":"Michael"},{"family":"Beeckman","given":"Hans"},{"family":"Beierkuhnlein","given":"Carl"},{"family":"Bekker","given":"Renee"},{"family":"Belfry","given":"Gavin"},{"family":"Belluau","given":"Michael"},{"family":"Beloiu","given":"Mirela"},{"family":"Benavides","given":"Raquel"},{"family":"Benomar","given":"Lahcen"},{"family":"Berdugo‐Lattke","given":"Mary Lee"},{"family":"Berenguer","given":"Erika"},{"family":"Bergamin","given":"Rodrigo"},{"family":"Bergmann","given":"Joana"},{"family":"Bergmann Carlucci","given":"Marcos"},{"family":"Berner","given":"Logan"},{"family":"Bernhardt‐Römermann","given":"Markus"},{"family":"Bigler","given":"Christof"},{"family":"Bjorkman","given":"Anne D."},{"family":"Blackman","given":"Chris"},{"family":"Blanco","given":"Carolina"},{"family":"Blonder","given":"Benjamin"},{"family":"Blumenthal","given":"Dana"},{"family":"Bocanegra‐González","given":"Kelly T."},{"family":"Boeckx","given":"Pascal"},{"family":"Bohlman","given":"Stephanie"},{"family":"Böhning‐Gaese","given":"Katrin"},{"family":"Boisvert‐Marsh","given":"Laura"},{"family":"Bond","given":"William"},{"family":"Bond‐Lamberty","given":"Ben"},{"family":"Boom","given":"Arnoud"},{"family":"Boonman","given":"Coline C. F."},{"family":"Bordin","given":"Kauane"},{"family":"Boughton","given":"Elizabeth H."},{"family":"Boukili","given":"Vanessa"},{"family":"Bowman","given":"David M. J. S."},{"family":"Bravo","given":"Sandra"},{"family":"Brendel","given":"Marco Richard"},{"family":"Broadley","given":"Martin R."},{"family":"Brown","given":"Kerry A."},{"family":"Bruelheide","given":"Helge"},{"family":"Brumnich","given":"Federico"},{"family":"Bruun","given":"Hans Henrik"},{"family":"Bruy","given":"David"},{"family":"Buchanan","given":"Serra W."},{"family":"Bucher","given":"Solveig Franziska"},{"family":"Buchmann","given":"Nina"},{"family":"Buitenwerf","given":"Robert"},{"family":"Bunker","given":"Daniel E."},{"family":"Bürger","given":"Jana"},{"family":"Burrascano","given":"Sabina"},{"family":"Burslem","given":"David F. R. P."},{"family":"Butterfield","given":"Bradley J."},{"family":"Byun","given":"Chaeho"},{"family":"Marques","given":"Marcia"},{"family":"Scalon","given":"Marina C."},{"family":"Caccianiga","given":"Marco"},{"family":"Cadotte","given":"Marc"},{"family":"Cailleret","given":"Maxime"},{"family":"Camac","given":"James"},{"family":"Camarero","given":"Jesús Julio"},{"family":"Campany","given":"Courtney"},{"family":"Campetella","given":"Giandiego"},{"family":"Campos","given":"Juan Antonio"},{"family":"Cano‐Arboleda","given":"Laura"},{"family":"Canullo","given":"Roberto"},{"family":"Carbognani","given":"Michele"},{"family":"Carvalho","given":"Fabio"},{"family":"Casanoves","given":"Fernando"},{"family":"Castagneyrol","given":"Bastien"},{"family":"Catford","given":"Jane A."},{"family":"Cavender‐Bares","given":"Jeannine"},{"family":"Cerabolini","given":"Bruno E. L."},{"family":"Cervellini","given":"Marco"},{"family":"Chacón‐Madrigal","given":"Eduardo"},{"family":"Chapin","given":"Kenneth"},{"family":"Chapin","given":"F. Stuart"},{"family":"Chelli","given":"Stefano"},{"family":"Chen","given":"Si‐Chong"},{"family":"Chen","given":"Anping"},{"family":"Cherubini","given":"Paolo"},{"family":"Chianucci","given":"Francesco"},{"family":"Choat","given":"Brendan"},{"family":"Chung","given":"Kyong‐Sook"},{"family":"Chytrý","given":"Milan"},{"family":"Ciccarelli","given":"Daniela"},{"family":"Coll","given":"Lluís"},{"family":"Collins","given":"Courtney G."},{"family":"Conti","given":"Luisa"},{"family":"Coomes","given":"David"},{"family":"Cornelissen","given":"Johannes H. C."},{"family":"Cornwell","given":"William K."},{"family":"Corona","given":"Piermaria"},{"family":"Coyea","given":"Marie"},{"family":"Craine","given":"Joseph"},{"family":"Craven","given":"Dylan"},{"family":"Cromsigt","given":"Joris P. G. M."},{"family":"Csecserits","given":"Anikó"},{"family":"Cufar","given":"Katarina"},{"family":"Cuntz","given":"Matthias"},{"family":"Da Silva","given":"Ana Carolina"},{"family":"Dahlin","given":"Kyla M."},{"family":"Dainese","given":"Matteo"},{"family":"Dalke","given":"Igor"},{"family":"Dalle Fratte","given":"Michele"},{"family":"Dang‐Le","given":"Anh Tuan"},{"family":"Danihelka","given":"Jirí"},{"family":"Dannoura","given":"Masako"},{"family":"Dawson","given":"Samantha"},{"family":"De Beer","given":"Arend Jacobus"},{"family":"De Frutos","given":"Angel"},{"family":"De Long","given":"Jonathan R."},{"family":"Dechant","given":"Benjamin"},{"family":"Delagrange","given":"Sylvain"},{"family":"Delpierre","given":"Nicolas"},{"family":"Derroire","given":"Géraldine"},{"family":"Dias","given":"Arildo S."},{"family":"Diaz‐Toribio","given":"Milton Hugo"},{"family":"Dimitrakopoulos","given":"Panayiotis G."},{"family":"Dobrowolski","given":"Mark"},{"family":"Doktor","given":"Daniel"},{"family":"Dřevojan","given":"Pavel"},{"family":"Dong","given":"Ning"},{"family":"Dransfield","given":"John"},{"family":"Dressler","given":"Stefan"},{"family":"Duarte","given":"Leandro"},{"family":"Ducouret","given":"Emilie"},{"family":"Dullinger","given":"Stefan"},{"family":"Durka","given":"Walter"},{"family":"Duursma","given":"Remko"},{"family":"Dymova","given":"Olga"},{"family":"E‐Vojtkó","given":"Anna"},{"family":"Eckstein","given":"Rolf Lutz"},{"family":"Ejtehadi","given":"Hamid"},{"family":"Elser","given":"James"},{"family":"Emilio","given":"Thaise"},{"family":"Engemann","given":"Kristine"},{"family":"Erfanian","given":"Mohammad Bagher"},{"family":"Erfmeier","given":"Alexandra"},{"family":"Esquivel‐Muelbert","given":"Adriane"},{"family":"Esser","given":"Gerd"},{"family":"Estiarte","given":"Marc"},{"family":"Domingues","given":"Tomas F."},{"family":"Fagan","given":"William F."},{"family":"Fagúndez","given":"Jaime"},{"family":"Falster","given":"Daniel S."},{"family":"Fan","given":"Ying"},{"family":"Fang","given":"Jingyun"},{"family":"Farris","given":"Emmanuele"},{"family":"Fazlioglu","given":"Fatih"},{"family":"Feng","given":"Yanhao"},{"family":"Fernandez‐Mendez","given":"Fernando"},{"family":"Ferrara","given":"Carlotta"},{"family":"Ferreira","given":"Joice"},{"family":"Fidelis","given":"Alessandra"},{"family":"Finegan","given":"Bryan"},{"family":"Firn","given":"Jennifer"},{"family":"Flowers","given":"Timothy J."},{"family":"Flynn","given":"Dan F. B."},{"family":"Fontana","given":"Veronika"},{"family":"Forey","given":"Estelle"},{"family":"Forgiarini","given":"Cristiane"},{"family":"François","given":"Louis"},{"family":"Frangipani","given":"Marcelo"},{"family":"Frank","given":"Dorothea"},{"family":"Frenette‐Dussault","given":"Cedric"},{"family":"Freschet","given":"Grégoire T."},{"family":"Fry","given":"Ellen L."},{"family":"Fyllas","given":"Nikolaos M."},{"family":"Mazzochini","given":"Guilherme G."},{"family":"Gachet","given":"Sophie"},{"family":"Gallagher","given":"Rachael"},{"family":"Ganade","given":"Gislene"},{"family":"Ganga","given":"Francesca"},{"family":"García‐Palacios","given":"Pablo"},{"family":"Gargaglione","given":"Verónica"},{"family":"Garnier","given":"Eric"},{"family":"Garrido","given":"Jose Luis"},{"family":"De Gasper","given":"André Luís"},{"family":"Gea‐Izquierdo","given":"Guillermo"},{"family":"Gibson","given":"David"},{"family":"Gillison","given":"Andrew N."},{"family":"Giroldo","given":"Aelton"},{"family":"Glasenhardt","given":"Mary‐Claire"},{"family":"Gleason","given":"Sean"},{"family":"Gliesch","given":"Mariana"},{"family":"Goldberg","given":"Emma"},{"family":"Göldel","given":"Bastian"},{"family":"Gonzalez‐Akre","given":"Erika"},{"family":"Gonzalez‐Andujar","given":"Jose L."},{"family":"González‐Melo","given":"Andrés"},{"family":"González‐Robles","given":"Ana"},{"family":"Graae","given":"Bente Jessen"},{"family":"Granda","given":"Elena"},{"family":"Graves","given":"Sarah"},{"family":"Green","given":"Walton A."},{"family":"Gregor","given":"Thomas"},{"family":"Gross","given":"Nicolas"},{"family":"Guerin","given":"Greg R."},{"family":"Günther","given":"Angela"},{"family":"Gutiérrez","given":"Alvaro G."},{"family":"Haddock","given":"Lillie"},{"family":"Haines","given":"Anna"},{"family":"Hall","given":"Jefferson"},{"family":"Hambuckers","given":"Alain"},{"family":"Han","given":"Wenxuan"},{"family":"Harrison","given":"Sandy P."},{"family":"Hattingh","given":"Wesley"},{"family":"Hawes","given":"Joseph E."},{"family":"He","given":"Tianhua"},{"family":"He","given":"Pengcheng"},{"family":"Heberling","given":"Jacob Mason"},{"family":"Helm","given":"Aveliina"},{"family":"Hempel","given":"Stefan"},{"family":"Hentschel","given":"Jörn"},{"family":"Hérault","given":"Bruno"},{"family":"Hereş","given":"Ana‐Maria"},{"family":"Herz","given":"Katharina"},{"family":"Heuertz","given":"Myriam"},{"family":"Hickler","given":"Thomas"},{"family":"Hietz","given":"Peter"},{"family":"Higuchi","given":"Pedro"},{"family":"Hipp","given":"Andrew L."},{"family":"Hirons","given":"Andrew"},{"family":"Hock","given":"Maria"},{"family":"Hogan","given":"James Aaron"},{"family":"Holl","given":"Karen"},{"family":"Honnay","given":"Olivier"},{"family":"Hornstein","given":"Daniel"},{"family":"Hou","given":"Enqing"},{"family":"Hough‐Snee","given":"Nate"},{"family":"Hovstad","given":"Knut Anders"},{"family":"Ichie","given":"Tomoaki"},{"family":"Igić","given":"Boris"},{"family":"Illa","given":"Estela"},{"family":"Isaac","given":"Marney"},{"family":"Ishihara","given":"Masae"},{"family":"Ivanov","given":"Leonid"},{"family":"Ivanova","given":"Larissa"},{"family":"Iversen","given":"Colleen M."},{"family":"Izquierdo","given":"Jordi"},{"family":"Jackson","given":"Robert B."},{"family":"Jackson","given":"Benjamin"},{"family":"Jactel","given":"Hervé"},{"family":"Jagodzinski","given":"Andrzej M."},{"family":"Jandt","given":"Ute"},{"family":"Jansen","given":"Steven"},{"family":"Jenkins","given":"Thomas"},{"family":"Jentsch","given":"Anke"},{"family":"Jespersen","given":"Jens Rasmus Plantener"},{"family":"Jiang","given":"Guo‐Feng"},{"family":"Johansen","given":"Jesper Liengaard"},{"family":"Johnson","given":"David"},{"family":"Jokela","given":"Eric J."},{"family":"Joly","given":"Carlos Alfredo"},{"family":"Jordan","given":"Gregory J."},{"family":"Joseph","given":"Grant Stuart"},{"family":"Junaedi","given":"Decky"},{"family":"Junker","given":"Robert R."},{"family":"Justes","given":"Eric"},{"family":"Kabzems","given":"Richard"},{"family":"Kane","given":"Jeffrey"},{"family":"Kaplan","given":"Zdenek"},{"family":"Kattenborn","given":"Teja"},{"family":"Kavelenova","given":"Lyudmila"},{"family":"Kearsley","given":"Elizabeth"},{"family":"Kempel","given":"Anne"},{"family":"Kenzo","given":"Tanaka"},{"family":"Kerkhoff","given":"Andrew"},{"family":"Khalil","given":"Mohammed I."},{"family":"Kinlock","given":"Nicole L."},{"family":"Kissling","given":"Wilm Daniel"},{"family":"Kitajima","given":"Kaoru"},{"family":"Kitzberger","given":"Thomas"},{"family":"Kjøller","given":"Rasmus"},{"family":"Klein","given":"Tamir"},{"family":"Kleyer","given":"Michael"},{"family":"Klimešová","given":"Jitka"},{"family":"Klipel","given":"Joice"},{"family":"Kloeppel","given":"Brian"},{"family":"Klotz","given":"Stefan"},{"family":"Knops","given":"Johannes M. H."},{"family":"Kohyama","given":"Takashi"},{"family":"Koike","given":"Fumito"},{"family":"Kollmann","given":"Johannes"},{"family":"Komac","given":"Benjamin"},{"family":"Komatsu","given":"Kimberly"},{"family":"König","given":"Christian"},{"family":"Kraft","given":"Nathan J. B."},{"family":"Kramer","given":"Koen"},{"family":"Kreft","given":"Holger"},{"family":"Kühn","given":"Ingolf"},{"family":"Kumarathunge","given":"Dushan"},{"family":"Kuppler","given":"Jonas"},{"family":"Kurokawa","given":"Hiroko"},{"family":"Kurosawa","given":"Yoko"},{"family":"Kuyah","given":"Shem"},{"family":"Laclau","given":"Jean‐Paul"},{"family":"Lafleur","given":"Benoit"},{"family":"Lallai","given":"Erik"},{"family":"Lamb","given":"Eric"},{"family":"Lamprecht","given":"Andrea"},{"family":"Larkin","given":"Daniel J."},{"family":"Laughlin","given":"Daniel"},{"family":"Le Bagousse‐Pinguet","given":"Yoann"},{"family":"Le Maire","given":"Guerric"},{"family":"Le Roux","given":"Peter C."},{"family":"Le Roux","given":"Elizabeth"},{"family":"Lee","given":"Tali"},{"family":"Lens","given":"Frederic"},{"family":"Lewis","given":"Simon L."},{"family":"Lhotsky","given":"Barbara"},{"family":"Li","given":"Yuanzhi"},{"family":"Li","given":"Xine"},{"family":"Lichstein","given":"Jeremy W."},{"family":"Liebergesell","given":"Mario"},{"family":"Lim","given":"Jun Ying"},{"family":"Lin","given":"Yan‐Shih"},{"family":"Linares","given":"Juan Carlos"},{"family":"Liu","given":"Chunjiang"},{"family":"Liu","given":"Daijun"},{"family":"Liu","given":"Udayangani"},{"family":"Livingstone","given":"Stuart"},{"family":"Llusià","given":"Joan"},{"family":"Lohbeck","given":"Madelon"},{"family":"López‐García","given":"Álvaro"},{"family":"Lopez‐Gonzalez","given":"Gabriela"},{"family":"Lososová","given":"Zdeňka"},{"family":"Louault","given":"Frédérique"},{"family":"Lukács","given":"Balázs A."},{"family":"Lukeš","given":"Petr"},{"family":"Luo","given":"Yunjian"},{"family":"Lussu","given":"Michele"},{"family":"Ma","given":"Siyan"},{"family":"Maciel Rabelo Pereira","given":"Camilla"},{"family":"Mack","given":"Michelle"},{"family":"Maire","given":"Vincent"},{"family":"Mäkelä","given":"Annikki"},{"family":"Mäkinen","given":"Harri"},{"family":"Malhado","given":"Ana Claudia Mendes"},{"family":"Mallik","given":"Azim"},{"family":"Manning","given":"Peter"},{"family":"Manzoni","given":"Stefano"},{"family":"Marchetti","given":"Zuleica"},{"family":"Marchino","given":"Luca"},{"family":"Marcilio‐Silva","given":"Vinicius"},{"family":"Marcon","given":"Eric"},{"family":"Marignani","given":"Michela"},{"family":"Markesteijn","given":"Lars"},{"family":"Martin","given":"Adam"},{"family":"Martínez‐Garza","given":"Cristina"},{"family":"Martínez‐Vilalta","given":"Jordi"},{"family":"Mašková","given":"Tereza"},{"family":"Mason","given":"Kelly"},{"family":"Mason","given":"Norman"},{"family":"Massad","given":"Tara Joy"},{"family":"Masse","given":"Jacynthe"},{"family":"Mayrose","given":"Itay"},{"family":"McCarthy","given":"James"},{"family":"McCormack","given":"M. Luke"},{"family":"McCulloh","given":"Katherine"},{"family":"McFadden","given":"Ian R."},{"family":"McGill","given":"Brian J."},{"family":"McPartland","given":"Mara Y."},{"family":"Medeiros","given":"Juliana S."},{"family":"Medlyn","given":"Belinda"},{"family":"Meerts","given":"Pierre"},{"family":"Mehrabi","given":"Zia"},{"family":"Meir","given":"Patrick"},{"family":"Melo","given":"Felipe P. L."},{"family":"Mencuccini","given":"Maurizio"},{"family":"Meredieu","given":"Céline"},{"family":"Messier","given":"Julie"},{"family":"Mészáros","given":"Ilona"},{"family":"Metsaranta","given":"Juha"},{"family":"Michaletz","given":"Sean T."},{"family":"Michelaki","given":"Chrysanthi"},{"family":"Migalina","given":"Svetlana"},{"family":"Milla","given":"Ruben"},{"family":"Miller","given":"Jesse E. D."},{"family":"Minden","given":"Vanessa"},{"family":"Ming","given":"Ray"},{"family":"Mokany","given":"Karel"},{"family":"Moles","given":"Angela T."},{"family":"Molnár","given":"Attila"},{"family":"Molofsky","given":"Jane"},{"family":"Molz","given":"Martin"},{"family":"Montgomery","given":"Rebecca A."},{"family":"Monty","given":"Arnaud"},{"family":"Moravcová","given":"Lenka"},{"family":"Moreno‐Martínez","given":"Alvaro"},{"family":"Moretti","given":"Marco"},{"family":"Mori","given":"Akira S."},{"family":"Mori","given":"Shigeta"},{"family":"Morris","given":"Dave"},{"family":"Morrison","given":"Jane"},{"family":"Mucina","given":"Ladislav"},{"family":"Mueller","given":"Sandra"},{"family":"Muir","given":"Christopher D."},{"family":"Müller","given":"Sandra Cristina"},{"family":"Munoz","given":"François"},{"family":"Myers‐Smith","given":"Isla H."},{"family":"Myster","given":"Randall W."},{"family":"Nagano","given":"Masahiro"},{"family":"Naidu","given":"Shawna"},{"family":"Narayanan","given":"Ayyappan"},{"family":"Natesan","given":"Balachandran"},{"family":"Negoita","given":"Luka"},{"family":"Nelson","given":"Andrew S."},{"family":"Neuschulz","given":"Eike Lena"},{"family":"Ni","given":"Jian"},{"family":"Niedrist","given":"Georg"},{"family":"Nieto","given":"Jhon"},{"family":"Niinemets","given":"Ülo"},{"family":"Nolan","given":"Rachael"},{"family":"Nottebrock","given":"Henning"},{"family":"Nouvellon","given":"Yann"},{"family":"Novakovskiy","given":"Alexander"},{"literal":"The Nutrient Network"},{"family":"Nystuen","given":"Kristin Odden"},{"family":"O'Grady","given":"Anthony"},{"family":"O'Hara","given":"Kevin"},{"family":"O'Reilly‐Nugent","given":"Andrew"},{"family":"Oakley","given":"Simon"},{"family":"Oberhuber","given":"Walter"},{"family":"Ohtsuka","given":"Toshiyuki"},{"family":"Oliveira","given":"Ricardo"},{"family":"Öllerer","given":"Kinga"},{"family":"Olson","given":"Mark E."},{"family":"Onipchenko","given":"Vladimir"},{"family":"Onoda","given":"Yusuke"},{"family":"Onstein","given":"Renske E."},{"family":"Ordonez","given":"Jenny C."},{"family":"Osada","given":"Noriyuki"},{"family":"Ostonen","given":"Ivika"},{"family":"Ottaviani","given":"Gianluigi"},{"family":"Otto","given":"Sarah"},{"family":"Overbeck","given":"Gerhard E."},{"family":"Ozinga","given":"Wim A."},{"family":"Pahl","given":"Anna T."},{"family":"Paine","given":"C. E. Timothy"},{"family":"Pakeman","given":"Robin J."},{"family":"Papageorgiou","given":"Aristotelis C."},{"family":"Parfionova","given":"Evgeniya"},{"family":"Pärtel","given":"Meelis"},{"family":"Patacca","given":"Marco"},{"family":"Paula","given":"Susana"},{"family":"Paule","given":"Juraj"},{"family":"Pauli","given":"Harald"},{"family":"Pausas","given":"Juli G."},{"family":"Peco","given":"Begoña"},{"family":"Penuelas","given":"Josep"},{"family":"Perea","given":"Antonio"},{"family":"Peri","given":"Pablo Luis"},{"family":"Petisco‐Souza","given":"Ana Carolina"},{"family":"Petraglia","given":"Alessandro"},{"family":"Petritan","given":"Any Mary"},{"family":"Phillips","given":"Oliver L."},{"family":"Pierce","given":"Simon"},{"family":"Pillar","given":"Valério D."},{"family":"Pisek","given":"Jan"},{"family":"Pomogaybin","given":"Alexandr"},{"family":"Poorter","given":"Hendrik"},{"family":"Portsmuth","given":"Angelika"},{"family":"Poschlod","given":"Peter"},{"family":"Potvin","given":"Catherine"},{"family":"Pounds","given":"Devon"},{"family":"Powell","given":"A. Shafer"},{"family":"Power","given":"Sally A."},{"family":"Prinzing","given":"Andreas"},{"family":"Puglielli","given":"Giacomo"},{"family":"Pyšek","given":"Petr"},{"family":"Raevel","given":"Valerie"},{"family":"Rammig","given":"Anja"},{"family":"Ransijn","given":"Johannes"},{"family":"Ray","given":"Courtenay A."},{"family":"Reich","given":"Peter B."},{"family":"Reichstein","given":"Markus"},{"family":"Reid","given":"Douglas E. B."},{"family":"Réjou‐Méchain","given":"Maxime"},{"family":"De Dios","given":"Victor Resco"},{"family":"Ribeiro","given":"Sabina"},{"family":"Richardson","given":"Sarah"},{"family":"Riibak","given":"Kersti"},{"family":"Rillig","given":"Matthias C."},{"family":"Riviera","given":"Fiamma"},{"family":"Robert","given":"Elisabeth M. R."},{"family":"Roberts","given":"Scott"},{"family":"Robroek","given":"Bjorn"},{"family":"Roddy","given":"Adam"},{"family":"Rodrigues","given":"Arthur Vinicius"},{"family":"Rogers","given":"Alistair"},{"family":"Rollinson","given":"Emily"},{"family":"Rolo","given":"Victor"},{"family":"Römermann","given":"Christine"},{"family":"Ronzhina","given":"Dina"},{"family":"Roscher","given":"Christiane"},{"family":"Rosell","given":"Julieta A."},{"family":"Rosenfield","given":"Milena Fermina"},{"family":"Rossi","given":"Christian"},{"family":"Roy","given":"David B."},{"family":"Royer‐Tardif","given":"Samuel"},{"family":"Rüger","given":"Nadja"},{"family":"Ruiz‐Peinado","given":"Ricardo"},{"family":"Rumpf","given":"Sabine B."},{"family":"Rusch","given":"Graciela M."},{"family":"Ryo","given":"Masahiro"},{"family":"Sack","given":"Lawren"},{"family":"Saldaña","given":"Angela"},{"family":"Salgado‐Negret","given":"Beatriz"},{"family":"Salguero‐Gomez","given":"Roberto"},{"family":"Santa‐Regina","given":"Ignacio"},{"family":"Santacruz‐García","given":"Ana Carolina"},{"family":"Santos","given":"Joaquim"},{"family":"Sardans","given":"Jordi"},{"family":"Schamp","given":"Brandon"},{"family":"Scherer‐Lorenzen","given":"Michael"},{"family":"Schleuning","given":"Matthias"},{"family":"Schmid","given":"Bernhard"},{"family":"Schmidt","given":"Marco"},{"family":"Schmitt","given":"Sylvain"},{"family":"Schneider","given":"Julio V."},{"family":"Schowanek","given":"Simon D."},{"family":"Schrader","given":"Julian"},{"family":"Schrodt","given":"Franziska"},{"family":"Schuldt","given":"Bernhard"},{"family":"Schurr","given":"Frank"},{"family":"Selaya Garvizu","given":"Galia"},{"family":"Semchenko","given":"Marina"},{"family":"Seymour","given":"Colleen"},{"family":"Sfair","given":"Julia C."},{"family":"Sharpe","given":"Joanne M."},{"family":"Sheppard","given":"Christine S."},{"family":"Sheremetiev","given":"Serge"},{"family":"Shiodera","given":"Satomi"},{"family":"Shipley","given":"Bill"},{"family":"Shovon","given":"Tanvir Ahmed"},{"family":"Siebenkäs","given":"Alrun"},{"family":"Sierra","given":"Carlos"},{"family":"Silva","given":"Vasco"},{"family":"Silva","given":"Mateus"},{"family":"Sitzia","given":"Tommaso"},{"family":"Sjöman","given":"Henrik"},{"family":"Slot","given":"Martijn"},{"family":"Smith","given":"Nicholas G."},{"family":"Sodhi","given":"Darwin"},{"family":"Soltis","given":"Pamela"},{"family":"Soltis","given":"Douglas"},{"family":"Somers","given":"Ben"},{"family":"Sonnier","given":"Grégory"},{"family":"Sørensen","given":"Mia Vedel"},{"family":"Sosinski","given":"Enio Egon"},{"family":"Soudzilovskaia","given":"Nadejda A."},{"family":"Souza","given":"Alexandre F."},{"family":"Spasojevic","given":"Marko"},{"family":"Sperandii","given":"Marta Gaia"},{"family":"Stan","given":"Amanda B."},{"family":"Stegen","given":"James"},{"family":"Steinbauer","given":"Klaus"},{"family":"Stephan","given":"Jörg G."},{"family":"Sterck","given":"Frank"},{"family":"Stojanovic","given":"Dejan B."},{"family":"Strydom","given":"Tanya"},{"family":"Suarez","given":"Maria Laura"},{"family":"Svenning","given":"Jens‐Christian"},{"family":"Svitková","given":"Ivana"},{"family":"Svitok","given":"Marek"},{"family":"Svoboda","given":"Miroslav"},{"family":"Swaine","given":"Emily"},{"family":"Swenson","given":"Nathan"},{"family":"Tabarelli","given":"Marcelo"},{"family":"Takagi","given":"Kentaro"},{"family":"Tappeiner","given":"Ulrike"},{"family":"Tarifa","given":"Rubén"},{"family":"Tauugourdeau","given":"Simon"},{"family":"Tavsanoglu","given":"Cagatay"},{"family":"Te Beest","given":"Mariska"},{"family":"Tedersoo","given":"Leho"},{"family":"Thiffault","given":"Nelson"},{"family":"Thom","given":"Dominik"},{"family":"Thomas","given":"Evert"},{"family":"Thompson","given":"Ken"},{"family":"Thornton","given":"Peter E."},{"family":"Thuiller","given":"Wilfried"},{"family":"Tichý","given":"Lubomír"},{"family":"Tissue","given":"David"},{"family":"Tjoelker","given":"Mark G."},{"family":"Tng","given":"David Yue Phin"},{"family":"Tobias","given":"Joseph"},{"family":"Török","given":"Péter"},{"family":"Tarin","given":"Tonantzin"},{"family":"Torres‐Ruiz","given":"José M."},{"family":"Tóthmérész","given":"Béla"},{"family":"Treurnicht","given":"Martina"},{"family":"Trivellone","given":"Valeria"},{"family":"Trolliet","given":"Franck"},{"family":"Trotsiuk","given":"Volodymyr"},{"family":"Tsakalos","given":"James L."},{"family":"Tsiripidis","given":"Ioannis"},{"family":"Tysklind","given":"Niklas"},{"family":"Umehara","given":"Toru"},{"family":"Usoltsev","given":"Vladimir"},{"family":"Vadeboncoeur","given":"Matthew"},{"family":"Vaezi","given":"Jamil"},{"family":"Valladares","given":"Fernando"},{"family":"Vamosi","given":"Jana"},{"family":"Van Bodegom","given":"Peter M."},{"family":"Van Breugel","given":"Michiel"},{"family":"Van Cleemput","given":"Elisa"},{"family":"Van De Weg","given":"Martine"},{"family":"Van Der Merwe","given":"Stephni"},{"family":"Van Der Plas","given":"Fons"},{"family":"Van Der Sande","given":"Masha T."},{"family":"Van Kleunen","given":"Mark"},{"family":"Van Meerbeek","given":"Koenraad"},{"family":"Vanderwel","given":"Mark"},{"family":"Vanselow","given":"Kim André"},{"family":"Vårhammar","given":"Angelica"},{"family":"Varone","given":"Laura"},{"family":"Vasquez Valderrama","given":"Maribel Yesenia"},{"family":"Vassilev","given":"Kiril"},{"family":"Vellend","given":"Mark"},{"family":"Veneklaas","given":"Erik J."},{"family":"Verbeeck","given":"Hans"},{"family":"Verheyen","given":"Kris"},{"family":"Vibrans","given":"Alexander"},{"family":"Vieira","given":"Ima"},{"family":"Villacís","given":"Jaime"},{"family":"Violle","given":"Cyrille"},{"family":"Vivek","given":"Pandi"},{"family":"Wagner","given":"Katrin"},{"family":"Waldram","given":"Matthew"},{"family":"Waldron","given":"Anthony"},{"family":"Walker","given":"Anthony P."},{"family":"Waller","given":"Martyn"},{"family":"Walther","given":"Gabriel"},{"family":"Wang","given":"Han"},{"family":"Wang","given":"Feng"},{"family":"Wang","given":"Weiqi"},{"family":"Watkins","given":"Harry"},{"family":"Watkins","given":"James"},{"family":"Weber","given":"Ulrich"},{"family":"Weedon","given":"James T."},{"family":"Wei","given":"Liping"},{"family":"Weigelt","given":"Patrick"},{"family":"Weiher","given":"Evan"},{"family":"Wells","given":"Aidan W."},{"family":"Wellstein","given":"Camilla"},{"family":"Wenk","given":"Elizabeth"},{"family":"Westoby","given":"Mark"},{"family":"Westwood","given":"Alana"},{"family":"White","given":"Philip John"},{"family":"Whitten","given":"Mark"},{"family":"Williams","given":"Mathew"},{"family":"Winkler","given":"Daniel E."},{"family":"Winter","given":"Klaus"},{"family":"Womack","given":"Chevonne"},{"family":"Wright","given":"Ian J."},{"family":"Wright","given":"S. Joseph"},{"family":"Wright","given":"Justin"},{"family":"Pinho","given":"Bruno X."},{"family":"Ximenes","given":"Fabiano"},{"family":"Yamada","given":"Toshihiro"},{"family":"Yamaji","given":"Keiko"},{"family":"Yanai","given":"Ruth"},{"family":"Yankov","given":"Nikolay"},{"family":"Yguel","given":"Benjamin"},{"family":"Zanini","given":"Kátia Janaina"},{"family":"Zanne","given":"Amy E."},{"family":"Zelený","given":"David"},{"family":"Zhao","given":"Yun‐Peng"},{"family":"Zheng","given":"Jingming"},{"family":"Zheng","given":"Ji"},{"family":"Ziemińska","given":"Kasia"},{"family":"Zirbel","given":"Chad R."},{"family":"Zizka","given":"Georg"},{"family":"Zo‐Bi","given":"Irié Casimir"},{"family":"Zotz","given":"Gerhard"},{"family":"Wirth","given":"Christian"}],"issued":{"date-parts":[["2020",1]]}}}],"schema":"https://github.com/citation-style-language/schema/raw/master/csl-citation.json"} </w:instrText>
      </w:r>
      <w:r w:rsidR="0068520C">
        <w:rPr>
          <w:rFonts w:ascii="Times New Roman" w:eastAsia="Times New Roman" w:hAnsi="Times New Roman" w:cs="Times New Roman"/>
          <w:sz w:val="24"/>
          <w:szCs w:val="24"/>
        </w:rPr>
        <w:fldChar w:fldCharType="separate"/>
      </w:r>
      <w:r w:rsidR="0068520C" w:rsidRPr="0068520C">
        <w:rPr>
          <w:rFonts w:ascii="Times New Roman" w:hAnsi="Times New Roman" w:cs="Times New Roman"/>
          <w:sz w:val="24"/>
        </w:rPr>
        <w:t xml:space="preserve">Kattge </w:t>
      </w:r>
      <w:r w:rsidR="0068520C" w:rsidRPr="0068520C">
        <w:rPr>
          <w:rFonts w:ascii="Times New Roman" w:hAnsi="Times New Roman" w:cs="Times New Roman"/>
          <w:i/>
          <w:iCs/>
          <w:sz w:val="24"/>
        </w:rPr>
        <w:t>et al.</w:t>
      </w:r>
      <w:r w:rsidR="0068520C" w:rsidRPr="0068520C">
        <w:rPr>
          <w:rFonts w:ascii="Times New Roman" w:hAnsi="Times New Roman" w:cs="Times New Roman"/>
          <w:sz w:val="24"/>
        </w:rPr>
        <w:t xml:space="preserve"> 2020)</w:t>
      </w:r>
      <w:r w:rsidR="0068520C">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but when they were not found a literature search using the species name as one key word and “longevity” or “lifespan” as the other key word.  Longevity of a few taxa (e.g., species name, species name) have never been recorded, in these instances we used the life span of the nearest taxonomic relative as a proxy. A compiled list of the references used in obtaining longevity can be found in </w:t>
      </w:r>
      <w:commentRangeStart w:id="1"/>
      <w:r>
        <w:rPr>
          <w:rFonts w:ascii="Times New Roman" w:eastAsia="Times New Roman" w:hAnsi="Times New Roman" w:cs="Times New Roman"/>
          <w:sz w:val="24"/>
          <w:szCs w:val="24"/>
        </w:rPr>
        <w:t>appendix ##</w:t>
      </w:r>
      <w:commentRangeEnd w:id="1"/>
      <w:r w:rsidR="00C41F59">
        <w:rPr>
          <w:rStyle w:val="CommentReference"/>
        </w:rPr>
        <w:commentReference w:id="1"/>
      </w:r>
      <w:r>
        <w:rPr>
          <w:rFonts w:ascii="Times New Roman" w:eastAsia="Times New Roman" w:hAnsi="Times New Roman" w:cs="Times New Roman"/>
          <w:sz w:val="24"/>
          <w:szCs w:val="24"/>
        </w:rPr>
        <w:t xml:space="preserve">.  </w:t>
      </w:r>
    </w:p>
    <w:p w14:paraId="33A9E88B" w14:textId="170C478F" w:rsidR="009B349A"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w:t>
      </w:r>
      <w:r w:rsidR="006060C3">
        <w:rPr>
          <w:rFonts w:ascii="Times New Roman" w:eastAsia="Times New Roman" w:hAnsi="Times New Roman" w:cs="Times New Roman"/>
          <w:sz w:val="24"/>
          <w:szCs w:val="24"/>
        </w:rPr>
        <w:lastRenderedPageBreak/>
        <w:t xml:space="preserve">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 </w:t>
      </w:r>
      <w:r w:rsidR="006060C3">
        <w:rPr>
          <w:rFonts w:ascii="Times New Roman" w:eastAsia="Times New Roman" w:hAnsi="Times New Roman" w:cs="Times New Roman"/>
          <w:sz w:val="24"/>
          <w:szCs w:val="24"/>
        </w:rPr>
        <w:t xml:space="preserve">for that time frame.  A few studies included time series from multiple habitats within a location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thus we took the average population metric across the habitats.  Thus, all time series would have one record for each surveyed year. Using these yearly time series, we obtained the surveyed</w:t>
      </w:r>
      <w:r w:rsidR="00C41F59">
        <w:rPr>
          <w:rFonts w:ascii="Times New Roman" w:eastAsia="Times New Roman" w:hAnsi="Times New Roman" w:cs="Times New Roman"/>
          <w:sz w:val="24"/>
          <w:szCs w:val="24"/>
        </w:rPr>
        <w:t xml:space="preserve"> period</w:t>
      </w:r>
      <w:r w:rsidR="006060C3">
        <w:rPr>
          <w:rFonts w:ascii="Times New Roman" w:eastAsia="Times New Roman" w:hAnsi="Times New Roman" w:cs="Times New Roman"/>
          <w:sz w:val="24"/>
          <w:szCs w:val="24"/>
        </w:rPr>
        <w:t xml:space="preserve"> by </w:t>
      </w:r>
      <w:r>
        <w:rPr>
          <w:rFonts w:ascii="Times New Roman" w:eastAsia="Times New Roman" w:hAnsi="Times New Roman" w:cs="Times New Roman"/>
          <w:sz w:val="24"/>
          <w:szCs w:val="24"/>
        </w:rPr>
        <w:t>finding the first and last year sample</w:t>
      </w:r>
      <w:r w:rsidR="006060C3">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The length of the time series was calculated as the difference between the last and the first years of sampled. The number of years </w:t>
      </w:r>
      <w:r w:rsidR="00C41F59">
        <w:rPr>
          <w:rFonts w:ascii="Times New Roman" w:eastAsia="Times New Roman" w:hAnsi="Times New Roman" w:cs="Times New Roman"/>
          <w:sz w:val="24"/>
          <w:szCs w:val="24"/>
        </w:rPr>
        <w:t xml:space="preserve">surveyed was calculated by finding the number of survey records throughout the period. </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 xml:space="preserve">Characterizing the time series in this way, means that time series could contain missing records from one year to the next, so we calculated two metrics that described the completeness of the time series. First, we calculated the proportion of years that were sample through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 xml:space="preserve">, thus a value of </w:t>
      </w:r>
      <w:r w:rsidR="004F060A">
        <w:rPr>
          <w:rFonts w:ascii="Times New Roman" w:eastAsia="Times New Roman" w:hAnsi="Times New Roman" w:cs="Times New Roman"/>
          <w:sz w:val="24"/>
          <w:szCs w:val="24"/>
        </w:rPr>
        <w:t>one</w:t>
      </w:r>
      <w:r w:rsidR="00C41F59">
        <w:rPr>
          <w:rFonts w:ascii="Times New Roman" w:eastAsia="Times New Roman" w:hAnsi="Times New Roman" w:cs="Times New Roman"/>
          <w:sz w:val="24"/>
          <w:szCs w:val="24"/>
        </w:rPr>
        <w:t xml:space="preserve"> would indicate that every year was surveyed.  Second, we </w:t>
      </w:r>
      <w:r w:rsidR="000C36FF">
        <w:rPr>
          <w:rFonts w:ascii="Times New Roman" w:eastAsia="Times New Roman" w:hAnsi="Times New Roman" w:cs="Times New Roman"/>
          <w:sz w:val="24"/>
          <w:szCs w:val="24"/>
        </w:rPr>
        <w:t xml:space="preserve">calculated the proportion of years that were surveyed across a 10-year sliding window, then we found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has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This allowed us to include time </w:t>
      </w:r>
      <w:r w:rsidR="0088384C">
        <w:rPr>
          <w:rFonts w:ascii="Times New Roman" w:eastAsia="Times New Roman" w:hAnsi="Times New Roman" w:cs="Times New Roman"/>
          <w:sz w:val="24"/>
          <w:szCs w:val="24"/>
        </w:rPr>
        <w:t>series</w:t>
      </w:r>
      <w:r w:rsidR="000C36FF">
        <w:rPr>
          <w:rFonts w:ascii="Times New Roman" w:eastAsia="Times New Roman" w:hAnsi="Times New Roman" w:cs="Times New Roman"/>
          <w:sz w:val="24"/>
          <w:szCs w:val="24"/>
        </w:rPr>
        <w:t xml:space="preserve"> that would have one historical record that </w:t>
      </w:r>
      <w:r w:rsidR="00100B62">
        <w:rPr>
          <w:rFonts w:ascii="Times New Roman" w:eastAsia="Times New Roman" w:hAnsi="Times New Roman" w:cs="Times New Roman"/>
          <w:sz w:val="24"/>
          <w:szCs w:val="24"/>
        </w:rPr>
        <w:t>was separated from</w:t>
      </w:r>
      <w:r w:rsidR="000C36FF">
        <w:rPr>
          <w:rFonts w:ascii="Times New Roman" w:eastAsia="Times New Roman" w:hAnsi="Times New Roman" w:cs="Times New Roman"/>
          <w:sz w:val="24"/>
          <w:szCs w:val="24"/>
        </w:rPr>
        <w:t xml:space="preserve"> more consistent sampling closer to the present day</w:t>
      </w:r>
      <w:r w:rsidR="009A439B">
        <w:rPr>
          <w:rFonts w:ascii="Times New Roman" w:eastAsia="Times New Roman" w:hAnsi="Times New Roman" w:cs="Times New Roman"/>
          <w:sz w:val="24"/>
          <w:szCs w:val="24"/>
        </w:rPr>
        <w:t xml:space="preserve">.  </w:t>
      </w:r>
      <w:r w:rsidR="00AD2301">
        <w:rPr>
          <w:rFonts w:ascii="Times New Roman" w:eastAsia="Times New Roman" w:hAnsi="Times New Roman" w:cs="Times New Roman"/>
          <w:sz w:val="24"/>
          <w:szCs w:val="24"/>
        </w:rPr>
        <w:t xml:space="preserve">Finally, to better standardize the data for species with short generation times, we divided the time series length by longevity to scale the lengths by number of lifespans the time series encompasses for a species. </w:t>
      </w:r>
    </w:p>
    <w:p w14:paraId="466F913A" w14:textId="00D3FD2D" w:rsidR="00CB46AF" w:rsidRPr="000C36FF" w:rsidRDefault="00154FB6" w:rsidP="000C36FF">
      <w:pPr>
        <w:spacing w:line="480" w:lineRule="auto"/>
        <w:ind w:firstLine="720"/>
        <w:rPr>
          <w:rFonts w:ascii="Times New Roman" w:eastAsia="Times New Roman" w:hAnsi="Times New Roman" w:cs="Times New Roman"/>
          <w:sz w:val="24"/>
          <w:szCs w:val="24"/>
        </w:rPr>
      </w:pPr>
      <w:r w:rsidRPr="000C36FF">
        <w:rPr>
          <w:rFonts w:ascii="Times New Roman" w:eastAsia="Times New Roman" w:hAnsi="Times New Roman" w:cs="Times New Roman"/>
          <w:sz w:val="24"/>
          <w:szCs w:val="24"/>
        </w:rPr>
        <w:t xml:space="preserve">A time series </w:t>
      </w:r>
      <w:r w:rsidR="00654592" w:rsidRPr="000C36FF">
        <w:rPr>
          <w:rFonts w:ascii="Times New Roman" w:eastAsia="Times New Roman" w:hAnsi="Times New Roman" w:cs="Times New Roman"/>
          <w:sz w:val="24"/>
          <w:szCs w:val="24"/>
        </w:rPr>
        <w:t xml:space="preserve">needed to </w:t>
      </w:r>
      <w:r w:rsidR="00AD2301">
        <w:rPr>
          <w:rFonts w:ascii="Times New Roman" w:eastAsia="Times New Roman" w:hAnsi="Times New Roman" w:cs="Times New Roman"/>
          <w:sz w:val="24"/>
          <w:szCs w:val="24"/>
        </w:rPr>
        <w:t>meet</w:t>
      </w:r>
      <w:r w:rsidR="00654592" w:rsidRPr="000C36FF">
        <w:rPr>
          <w:rFonts w:ascii="Times New Roman" w:eastAsia="Times New Roman" w:hAnsi="Times New Roman" w:cs="Times New Roman"/>
          <w:sz w:val="24"/>
          <w:szCs w:val="24"/>
        </w:rPr>
        <w:t xml:space="preserve"> several criteria </w:t>
      </w:r>
      <w:r w:rsidR="004E7595" w:rsidRPr="000C36FF">
        <w:rPr>
          <w:rFonts w:ascii="Times New Roman" w:eastAsia="Times New Roman" w:hAnsi="Times New Roman" w:cs="Times New Roman"/>
          <w:sz w:val="24"/>
          <w:szCs w:val="24"/>
        </w:rPr>
        <w:t>that describe</w:t>
      </w:r>
      <w:r w:rsidR="00AD2301">
        <w:rPr>
          <w:rFonts w:ascii="Times New Roman" w:eastAsia="Times New Roman" w:hAnsi="Times New Roman" w:cs="Times New Roman"/>
          <w:sz w:val="24"/>
          <w:szCs w:val="24"/>
        </w:rPr>
        <w:t xml:space="preserve"> </w:t>
      </w:r>
      <w:r w:rsidR="004E7595" w:rsidRPr="000C36FF">
        <w:rPr>
          <w:rFonts w:ascii="Times New Roman" w:eastAsia="Times New Roman" w:hAnsi="Times New Roman" w:cs="Times New Roman"/>
          <w:sz w:val="24"/>
          <w:szCs w:val="24"/>
        </w:rPr>
        <w:t xml:space="preserve">its length and completeness </w:t>
      </w:r>
      <w:r w:rsidR="000C36FF" w:rsidRPr="000C36FF">
        <w:rPr>
          <w:rFonts w:ascii="Times New Roman" w:eastAsia="Times New Roman" w:hAnsi="Times New Roman" w:cs="Times New Roman"/>
          <w:sz w:val="24"/>
          <w:szCs w:val="24"/>
        </w:rPr>
        <w:t>to</w:t>
      </w:r>
      <w:r w:rsidR="00DA6383" w:rsidRPr="000C36FF">
        <w:rPr>
          <w:rFonts w:ascii="Times New Roman" w:eastAsia="Times New Roman" w:hAnsi="Times New Roman" w:cs="Times New Roman"/>
          <w:sz w:val="24"/>
          <w:szCs w:val="24"/>
        </w:rPr>
        <w:t xml:space="preserve"> be included </w:t>
      </w:r>
      <w:r w:rsidR="0088384C">
        <w:rPr>
          <w:rFonts w:ascii="Times New Roman" w:eastAsia="Times New Roman" w:hAnsi="Times New Roman" w:cs="Times New Roman"/>
          <w:sz w:val="24"/>
          <w:szCs w:val="24"/>
        </w:rPr>
        <w:t>for</w:t>
      </w:r>
      <w:r w:rsidR="004F060A">
        <w:rPr>
          <w:rFonts w:ascii="Times New Roman" w:eastAsia="Times New Roman" w:hAnsi="Times New Roman" w:cs="Times New Roman"/>
          <w:sz w:val="24"/>
          <w:szCs w:val="24"/>
        </w:rPr>
        <w:t xml:space="preserv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r w:rsidR="004B7FE1">
        <w:rPr>
          <w:rFonts w:ascii="Times New Roman" w:eastAsia="Times New Roman" w:hAnsi="Times New Roman" w:cs="Times New Roman"/>
          <w:sz w:val="24"/>
          <w:szCs w:val="24"/>
        </w:rPr>
        <w:t>For species with shorter life spans,</w:t>
      </w:r>
      <w:r w:rsidR="00821EF5">
        <w:rPr>
          <w:rFonts w:ascii="Times New Roman" w:eastAsia="Times New Roman" w:hAnsi="Times New Roman" w:cs="Times New Roman"/>
          <w:sz w:val="24"/>
          <w:szCs w:val="24"/>
        </w:rPr>
        <w:t xml:space="preserve"> time series needed </w:t>
      </w:r>
      <w:r w:rsidR="004F060A">
        <w:rPr>
          <w:rFonts w:ascii="Times New Roman" w:eastAsia="Times New Roman" w:hAnsi="Times New Roman" w:cs="Times New Roman"/>
          <w:sz w:val="24"/>
          <w:szCs w:val="24"/>
        </w:rPr>
        <w:t xml:space="preserve">at least 8 </w:t>
      </w:r>
      <w:r w:rsidR="005120F8">
        <w:rPr>
          <w:rFonts w:ascii="Times New Roman" w:eastAsia="Times New Roman" w:hAnsi="Times New Roman" w:cs="Times New Roman"/>
          <w:sz w:val="24"/>
          <w:szCs w:val="24"/>
        </w:rPr>
        <w:t>years that were surveyed</w:t>
      </w:r>
      <w:r w:rsidR="00B633EF">
        <w:rPr>
          <w:rFonts w:ascii="Times New Roman" w:eastAsia="Times New Roman" w:hAnsi="Times New Roman" w:cs="Times New Roman"/>
          <w:sz w:val="24"/>
          <w:szCs w:val="24"/>
        </w:rPr>
        <w:t xml:space="preserve"> to be</w:t>
      </w:r>
      <w:r w:rsidR="004F060A">
        <w:rPr>
          <w:rFonts w:ascii="Times New Roman" w:eastAsia="Times New Roman" w:hAnsi="Times New Roman" w:cs="Times New Roman"/>
          <w:sz w:val="24"/>
          <w:szCs w:val="24"/>
        </w:rPr>
        <w:t xml:space="preserve"> include</w:t>
      </w:r>
      <w:r w:rsidR="00F9056A">
        <w:rPr>
          <w:rFonts w:ascii="Times New Roman" w:eastAsia="Times New Roman" w:hAnsi="Times New Roman" w:cs="Times New Roman"/>
          <w:sz w:val="24"/>
          <w:szCs w:val="24"/>
        </w:rPr>
        <w:t>d otherwise time series</w:t>
      </w:r>
      <w:r w:rsidR="004A1797">
        <w:rPr>
          <w:rFonts w:ascii="Times New Roman" w:eastAsia="Times New Roman" w:hAnsi="Times New Roman" w:cs="Times New Roman"/>
          <w:sz w:val="24"/>
          <w:szCs w:val="24"/>
        </w:rPr>
        <w:t>. Other species needed at least</w:t>
      </w:r>
      <w:r w:rsidR="00F9056A">
        <w:rPr>
          <w:rFonts w:ascii="Times New Roman" w:eastAsia="Times New Roman" w:hAnsi="Times New Roman" w:cs="Times New Roman"/>
          <w:sz w:val="24"/>
          <w:szCs w:val="24"/>
        </w:rPr>
        <w:t xml:space="preserve"> 10 </w:t>
      </w:r>
      <w:r w:rsidR="00F9056A">
        <w:rPr>
          <w:rFonts w:ascii="Times New Roman" w:eastAsia="Times New Roman" w:hAnsi="Times New Roman" w:cs="Times New Roman"/>
          <w:sz w:val="24"/>
          <w:szCs w:val="24"/>
        </w:rPr>
        <w:lastRenderedPageBreak/>
        <w:t>years</w:t>
      </w:r>
      <w:r w:rsidR="004A1797">
        <w:rPr>
          <w:rFonts w:ascii="Times New Roman" w:eastAsia="Times New Roman" w:hAnsi="Times New Roman" w:cs="Times New Roman"/>
          <w:sz w:val="24"/>
          <w:szCs w:val="24"/>
        </w:rPr>
        <w:t xml:space="preserve"> that were surveyed to be</w:t>
      </w:r>
      <w:r w:rsidR="00F9056A">
        <w:rPr>
          <w:rFonts w:ascii="Times New Roman" w:eastAsia="Times New Roman" w:hAnsi="Times New Roman" w:cs="Times New Roman"/>
          <w:sz w:val="24"/>
          <w:szCs w:val="24"/>
        </w:rPr>
        <w:t xml:space="preserve"> included. Next, we included only those data that had at least 80% of any 10 continuous surveys that were sampled.</w:t>
      </w:r>
      <w:r w:rsidR="00F9056A" w:rsidRPr="00F9056A">
        <w:rPr>
          <w:rFonts w:ascii="Times New Roman" w:eastAsia="Times New Roman" w:hAnsi="Times New Roman" w:cs="Times New Roman"/>
          <w:sz w:val="24"/>
          <w:szCs w:val="24"/>
        </w:rPr>
        <w:t xml:space="preserve"> </w:t>
      </w:r>
      <w:r w:rsidR="00F9056A">
        <w:rPr>
          <w:rFonts w:ascii="Times New Roman" w:eastAsia="Times New Roman" w:hAnsi="Times New Roman" w:cs="Times New Roman"/>
          <w:sz w:val="24"/>
          <w:szCs w:val="24"/>
        </w:rPr>
        <w:t xml:space="preserve">These criteria allowed us to include a shorter time series for species that have fast generation times (e.g., zooplankton; </w:t>
      </w:r>
      <w:r w:rsidR="00F9056A">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{"citationID":"sBhWfcAw","properties":{"formattedCitation":"(Dexter {\\i{}et al.} 2015)","plainCitation":"(Dexter et al. 2015)","dontUpdate":true,"noteIndex":0},"citationItems":[{"id":64,"uris":["http://zotero.org/users/9972654/items/W2KK3AL2"],"itemData":{"id":64,"type":"article-journal","abstract":"Nonindigenous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F9056A">
        <w:rPr>
          <w:rFonts w:ascii="Times New Roman" w:eastAsia="Times New Roman" w:hAnsi="Times New Roman" w:cs="Times New Roman"/>
          <w:sz w:val="24"/>
          <w:szCs w:val="24"/>
        </w:rPr>
        <w:fldChar w:fldCharType="separate"/>
      </w:r>
      <w:r w:rsidR="00F9056A" w:rsidRPr="00F9056A">
        <w:rPr>
          <w:rFonts w:ascii="Times New Roman" w:hAnsi="Times New Roman" w:cs="Times New Roman"/>
          <w:sz w:val="24"/>
        </w:rPr>
        <w:t xml:space="preserve">Dexter </w:t>
      </w:r>
      <w:r w:rsidR="00F9056A" w:rsidRPr="00F9056A">
        <w:rPr>
          <w:rFonts w:ascii="Times New Roman" w:hAnsi="Times New Roman" w:cs="Times New Roman"/>
          <w:i/>
          <w:iCs/>
          <w:sz w:val="24"/>
        </w:rPr>
        <w:t>et al.</w:t>
      </w:r>
      <w:r w:rsidR="00F9056A" w:rsidRPr="00F9056A">
        <w:rPr>
          <w:rFonts w:ascii="Times New Roman" w:hAnsi="Times New Roman" w:cs="Times New Roman"/>
          <w:sz w:val="24"/>
        </w:rPr>
        <w:t xml:space="preserve"> 2015)</w:t>
      </w:r>
      <w:r w:rsidR="00F9056A">
        <w:rPr>
          <w:rFonts w:ascii="Times New Roman" w:eastAsia="Times New Roman" w:hAnsi="Times New Roman" w:cs="Times New Roman"/>
          <w:sz w:val="24"/>
          <w:szCs w:val="24"/>
        </w:rPr>
        <w:fldChar w:fldCharType="end"/>
      </w:r>
      <w:r w:rsidR="00F9056A">
        <w:rPr>
          <w:rFonts w:ascii="Times New Roman" w:eastAsia="Times New Roman" w:hAnsi="Times New Roman" w:cs="Times New Roman"/>
          <w:sz w:val="24"/>
          <w:szCs w:val="24"/>
        </w:rPr>
        <w:t>.  Further</w:t>
      </w:r>
      <w:r w:rsidR="00CD2835">
        <w:rPr>
          <w:rFonts w:ascii="Times New Roman" w:eastAsia="Times New Roman" w:hAnsi="Times New Roman" w:cs="Times New Roman"/>
          <w:sz w:val="24"/>
          <w:szCs w:val="24"/>
        </w:rPr>
        <w:t>,</w:t>
      </w:r>
      <w:r w:rsidR="00F9056A">
        <w:rPr>
          <w:rFonts w:ascii="Times New Roman" w:eastAsia="Times New Roman" w:hAnsi="Times New Roman" w:cs="Times New Roman"/>
          <w:sz w:val="24"/>
          <w:szCs w:val="24"/>
        </w:rPr>
        <w:t xml:space="preserve"> these criteria allowed us to include time series that would have split sampling events with </w:t>
      </w:r>
      <w:r w:rsidR="00CD2835">
        <w:rPr>
          <w:rFonts w:ascii="Times New Roman" w:eastAsia="Times New Roman" w:hAnsi="Times New Roman" w:cs="Times New Roman"/>
          <w:sz w:val="24"/>
          <w:szCs w:val="24"/>
        </w:rPr>
        <w:t>a</w:t>
      </w:r>
      <w:r w:rsidR="00F9056A">
        <w:rPr>
          <w:rFonts w:ascii="Times New Roman" w:eastAsia="Times New Roman" w:hAnsi="Times New Roman" w:cs="Times New Roman"/>
          <w:sz w:val="24"/>
          <w:szCs w:val="24"/>
        </w:rPr>
        <w:t xml:space="preserve"> period of historical sampling be</w:t>
      </w:r>
      <w:r w:rsidR="00CD2835">
        <w:rPr>
          <w:rFonts w:ascii="Times New Roman" w:eastAsia="Times New Roman" w:hAnsi="Times New Roman" w:cs="Times New Roman"/>
          <w:sz w:val="24"/>
          <w:szCs w:val="24"/>
        </w:rPr>
        <w:t>ing</w:t>
      </w:r>
      <w:r w:rsidR="00F9056A">
        <w:rPr>
          <w:rFonts w:ascii="Times New Roman" w:eastAsia="Times New Roman" w:hAnsi="Times New Roman" w:cs="Times New Roman"/>
          <w:sz w:val="24"/>
          <w:szCs w:val="24"/>
        </w:rPr>
        <w:t xml:space="preserve"> separated from </w:t>
      </w:r>
      <w:r w:rsidR="00CD2835">
        <w:rPr>
          <w:rFonts w:ascii="Times New Roman" w:eastAsia="Times New Roman" w:hAnsi="Times New Roman" w:cs="Times New Roman"/>
          <w:sz w:val="24"/>
          <w:szCs w:val="24"/>
        </w:rPr>
        <w:t>another period of</w:t>
      </w:r>
      <w:r w:rsidR="00F9056A">
        <w:rPr>
          <w:rFonts w:ascii="Times New Roman" w:eastAsia="Times New Roman" w:hAnsi="Times New Roman" w:cs="Times New Roman"/>
          <w:sz w:val="24"/>
          <w:szCs w:val="24"/>
        </w:rPr>
        <w:t xml:space="preserve"> sampling closer to the present.</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522841C4"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time series that met the criteria for inclusion, classification of time series was accomplished through</w:t>
      </w:r>
      <w:r w:rsidR="00023F0D">
        <w:rPr>
          <w:rFonts w:ascii="Times New Roman" w:eastAsia="Times New Roman" w:hAnsi="Times New Roman" w:cs="Times New Roman"/>
          <w:sz w:val="24"/>
          <w:szCs w:val="24"/>
        </w:rPr>
        <w:t xml:space="preserve"> two steps</w:t>
      </w:r>
      <w:r w:rsidR="00EF1174">
        <w:rPr>
          <w:rFonts w:ascii="Times New Roman" w:eastAsia="Times New Roman" w:hAnsi="Times New Roman" w:cs="Times New Roman"/>
          <w:sz w:val="24"/>
          <w:szCs w:val="24"/>
        </w:rPr>
        <w:t xml:space="preserve">. </w:t>
      </w:r>
      <w:r w:rsidR="003A4FA6">
        <w:rPr>
          <w:rFonts w:ascii="Times New Roman" w:eastAsia="Times New Roman" w:hAnsi="Times New Roman" w:cs="Times New Roman"/>
          <w:sz w:val="24"/>
          <w:szCs w:val="24"/>
        </w:rPr>
        <w:t>First,</w:t>
      </w:r>
      <w:r w:rsidR="00E865E3">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“strucchange” package in R</w:t>
      </w:r>
      <w:r w:rsidR="00E865E3">
        <w:rPr>
          <w:rFonts w:ascii="Times New Roman" w:eastAsia="Times New Roman" w:hAnsi="Times New Roman" w:cs="Times New Roman"/>
          <w:sz w:val="24"/>
          <w:szCs w:val="24"/>
        </w:rPr>
        <w:t xml:space="preserve"> was used</w:t>
      </w:r>
      <w:r w:rsidR="00D963C4">
        <w:rPr>
          <w:rFonts w:ascii="Times New Roman" w:eastAsia="Times New Roman" w:hAnsi="Times New Roman" w:cs="Times New Roman"/>
          <w:sz w:val="24"/>
          <w:szCs w:val="24"/>
        </w:rPr>
        <w:t xml:space="preserve"> 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T</w:t>
      </w:r>
      <w:r w:rsidR="00D511E7">
        <w:rPr>
          <w:rFonts w:ascii="Times New Roman" w:eastAsia="Times New Roman" w:hAnsi="Times New Roman" w:cs="Times New Roman"/>
          <w:sz w:val="24"/>
          <w:szCs w:val="24"/>
        </w:rPr>
        <w:t>he breakpoint</w:t>
      </w:r>
      <w:r w:rsidR="00293DB7">
        <w:rPr>
          <w:rFonts w:ascii="Times New Roman" w:eastAsia="Times New Roman" w:hAnsi="Times New Roman" w:cs="Times New Roman"/>
          <w:sz w:val="24"/>
          <w:szCs w:val="24"/>
        </w:rPr>
        <w:t>s</w:t>
      </w:r>
      <w:r w:rsidR="00D511E7">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 xml:space="preserve">marked transitions </w:t>
      </w:r>
      <w:r w:rsidR="00D511E7">
        <w:rPr>
          <w:rFonts w:ascii="Times New Roman" w:eastAsia="Times New Roman" w:hAnsi="Times New Roman" w:cs="Times New Roman"/>
          <w:sz w:val="24"/>
          <w:szCs w:val="24"/>
        </w:rPr>
        <w:t xml:space="preserve">between the different phases </w:t>
      </w:r>
      <w:r w:rsidR="00811E4B">
        <w:rPr>
          <w:rFonts w:ascii="Times New Roman" w:eastAsia="Times New Roman" w:hAnsi="Times New Roman" w:cs="Times New Roman"/>
          <w:sz w:val="24"/>
          <w:szCs w:val="24"/>
        </w:rPr>
        <w:t xml:space="preserve">of the invasion process </w:t>
      </w:r>
      <w:r w:rsidR="00D511E7">
        <w:rPr>
          <w:rFonts w:ascii="Times New Roman" w:eastAsia="Times New Roman" w:hAnsi="Times New Roman" w:cs="Times New Roman"/>
          <w:sz w:val="24"/>
          <w:szCs w:val="24"/>
        </w:rPr>
        <w:t>(i.e., lag/growth phase, high abundance/establishment phase, low abundance/decline phase)</w:t>
      </w:r>
      <w:r w:rsidR="00811E4B">
        <w:rPr>
          <w:rFonts w:ascii="Times New Roman" w:eastAsia="Times New Roman" w:hAnsi="Times New Roman" w:cs="Times New Roman"/>
          <w:sz w:val="24"/>
          <w:szCs w:val="24"/>
        </w:rPr>
        <w:t xml:space="preserve">.  </w:t>
      </w:r>
      <w:r w:rsidR="009A1A35">
        <w:rPr>
          <w:rFonts w:ascii="Times New Roman" w:eastAsia="Times New Roman" w:hAnsi="Times New Roman" w:cs="Times New Roman"/>
          <w:sz w:val="24"/>
          <w:szCs w:val="24"/>
        </w:rPr>
        <w:t>R</w:t>
      </w:r>
      <w:r w:rsidR="00D511E7">
        <w:rPr>
          <w:rFonts w:ascii="Times New Roman" w:eastAsia="Times New Roman" w:hAnsi="Times New Roman" w:cs="Times New Roman"/>
          <w:sz w:val="24"/>
          <w:szCs w:val="24"/>
        </w:rPr>
        <w:t>egime shift detect</w:t>
      </w:r>
      <w:r w:rsidR="00900CC3">
        <w:rPr>
          <w:rFonts w:ascii="Times New Roman" w:eastAsia="Times New Roman" w:hAnsi="Times New Roman" w:cs="Times New Roman"/>
          <w:sz w:val="24"/>
          <w:szCs w:val="24"/>
        </w:rPr>
        <w:t xml:space="preserve">ion </w:t>
      </w:r>
      <w:r w:rsidR="00CD2B62">
        <w:rPr>
          <w:rFonts w:ascii="Times New Roman" w:eastAsia="Times New Roman" w:hAnsi="Times New Roman" w:cs="Times New Roman"/>
          <w:sz w:val="24"/>
          <w:szCs w:val="24"/>
        </w:rPr>
        <w:t>method</w:t>
      </w:r>
      <w:r w:rsidR="0061090C">
        <w:rPr>
          <w:rFonts w:ascii="Times New Roman" w:eastAsia="Times New Roman" w:hAnsi="Times New Roman" w:cs="Times New Roman"/>
          <w:sz w:val="24"/>
          <w:szCs w:val="24"/>
        </w:rPr>
        <w:t>s</w:t>
      </w:r>
      <w:r w:rsidR="00CD2B62">
        <w:rPr>
          <w:rFonts w:ascii="Times New Roman" w:eastAsia="Times New Roman" w:hAnsi="Times New Roman" w:cs="Times New Roman"/>
          <w:sz w:val="24"/>
          <w:szCs w:val="24"/>
        </w:rPr>
        <w:t xml:space="preserve"> ha</w:t>
      </w:r>
      <w:r w:rsidR="0061090C">
        <w:rPr>
          <w:rFonts w:ascii="Times New Roman" w:eastAsia="Times New Roman" w:hAnsi="Times New Roman" w:cs="Times New Roman"/>
          <w:sz w:val="24"/>
          <w:szCs w:val="24"/>
        </w:rPr>
        <w:t>ve</w:t>
      </w:r>
      <w:r w:rsidR="00CD2B62">
        <w:rPr>
          <w:rFonts w:ascii="Times New Roman" w:eastAsia="Times New Roman" w:hAnsi="Times New Roman" w:cs="Times New Roman"/>
          <w:sz w:val="24"/>
          <w:szCs w:val="24"/>
        </w:rPr>
        <w:t xml:space="preserve"> been used to identify the different phases of </w:t>
      </w:r>
      <w:r w:rsidR="0088429D">
        <w:rPr>
          <w:rFonts w:ascii="Times New Roman" w:eastAsia="Times New Roman" w:hAnsi="Times New Roman" w:cs="Times New Roman"/>
          <w:sz w:val="24"/>
          <w:szCs w:val="24"/>
        </w:rPr>
        <w:t xml:space="preserve">the invasion of </w:t>
      </w:r>
      <w:r w:rsidR="00E608B1">
        <w:rPr>
          <w:rFonts w:ascii="Times New Roman" w:eastAsia="Times New Roman" w:hAnsi="Times New Roman" w:cs="Times New Roman"/>
          <w:sz w:val="24"/>
          <w:szCs w:val="24"/>
        </w:rPr>
        <w:t>signal crayfish (</w:t>
      </w:r>
      <w:r w:rsidR="0006321C" w:rsidRPr="0006321C">
        <w:rPr>
          <w:rFonts w:ascii="Times New Roman" w:eastAsia="Times New Roman" w:hAnsi="Times New Roman" w:cs="Times New Roman"/>
          <w:i/>
          <w:iCs/>
          <w:sz w:val="24"/>
          <w:szCs w:val="24"/>
        </w:rPr>
        <w:t>Pacifastacus leniusculus</w:t>
      </w:r>
      <w:r w:rsidR="0006321C">
        <w:rPr>
          <w:rFonts w:ascii="Times New Roman" w:eastAsia="Times New Roman" w:hAnsi="Times New Roman" w:cs="Times New Roman"/>
          <w:sz w:val="24"/>
          <w:szCs w:val="24"/>
        </w:rPr>
        <w:t>)</w:t>
      </w:r>
      <w:r w:rsidR="00CD2B62">
        <w:rPr>
          <w:rFonts w:ascii="Times New Roman" w:eastAsia="Times New Roman" w:hAnsi="Times New Roman" w:cs="Times New Roman"/>
          <w:sz w:val="24"/>
          <w:szCs w:val="24"/>
        </w:rPr>
        <w:t xml:space="preserve"> </w:t>
      </w:r>
      <w:r w:rsidR="0006321C">
        <w:rPr>
          <w:rFonts w:ascii="Times New Roman" w:eastAsia="Times New Roman" w:hAnsi="Times New Roman" w:cs="Times New Roman"/>
          <w:sz w:val="24"/>
          <w:szCs w:val="24"/>
        </w:rPr>
        <w:t xml:space="preserve">in Swedish Lakes </w:t>
      </w:r>
      <w:r w:rsidR="0006321C">
        <w:rPr>
          <w:rFonts w:ascii="Times New Roman" w:eastAsia="Times New Roman" w:hAnsi="Times New Roman" w:cs="Times New Roman"/>
          <w:sz w:val="24"/>
          <w:szCs w:val="24"/>
        </w:rPr>
        <w:fldChar w:fldCharType="begin"/>
      </w:r>
      <w:r w:rsidR="0006321C">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06321C">
        <w:rPr>
          <w:rFonts w:ascii="Times New Roman" w:eastAsia="Times New Roman" w:hAnsi="Times New Roman" w:cs="Times New Roman"/>
          <w:sz w:val="24"/>
          <w:szCs w:val="24"/>
        </w:rPr>
        <w:fldChar w:fldCharType="separate"/>
      </w:r>
      <w:r w:rsidR="0006321C" w:rsidRPr="0006321C">
        <w:rPr>
          <w:rFonts w:ascii="Times New Roman" w:hAnsi="Times New Roman" w:cs="Times New Roman"/>
          <w:sz w:val="24"/>
        </w:rPr>
        <w:t xml:space="preserve">(Sandström </w:t>
      </w:r>
      <w:r w:rsidR="0006321C" w:rsidRPr="0006321C">
        <w:rPr>
          <w:rFonts w:ascii="Times New Roman" w:hAnsi="Times New Roman" w:cs="Times New Roman"/>
          <w:i/>
          <w:iCs/>
          <w:sz w:val="24"/>
        </w:rPr>
        <w:t>et al.</w:t>
      </w:r>
      <w:r w:rsidR="0006321C" w:rsidRPr="0006321C">
        <w:rPr>
          <w:rFonts w:ascii="Times New Roman" w:hAnsi="Times New Roman" w:cs="Times New Roman"/>
          <w:sz w:val="24"/>
        </w:rPr>
        <w:t xml:space="preserve"> 2014)</w:t>
      </w:r>
      <w:r w:rsidR="0006321C">
        <w:rPr>
          <w:rFonts w:ascii="Times New Roman" w:eastAsia="Times New Roman" w:hAnsi="Times New Roman" w:cs="Times New Roman"/>
          <w:sz w:val="24"/>
          <w:szCs w:val="24"/>
        </w:rPr>
        <w:fldChar w:fldCharType="end"/>
      </w:r>
      <w:r w:rsidR="00914D6D">
        <w:rPr>
          <w:rFonts w:ascii="Times New Roman" w:eastAsia="Times New Roman" w:hAnsi="Times New Roman" w:cs="Times New Roman"/>
          <w:sz w:val="24"/>
          <w:szCs w:val="24"/>
        </w:rPr>
        <w:t xml:space="preserve">. </w:t>
      </w:r>
      <w:r w:rsidR="0080700C">
        <w:rPr>
          <w:rFonts w:ascii="Times New Roman" w:eastAsia="Times New Roman" w:hAnsi="Times New Roman" w:cs="Times New Roman"/>
          <w:sz w:val="24"/>
          <w:szCs w:val="24"/>
        </w:rPr>
        <w:t xml:space="preserve">  The regime shift detection require</w:t>
      </w:r>
      <w:r w:rsidR="00C343AA">
        <w:rPr>
          <w:rFonts w:ascii="Times New Roman" w:eastAsia="Times New Roman" w:hAnsi="Times New Roman" w:cs="Times New Roman"/>
          <w:sz w:val="24"/>
          <w:szCs w:val="24"/>
        </w:rPr>
        <w:t>d no missing observations in the</w:t>
      </w:r>
      <w:r w:rsidR="0080700C">
        <w:rPr>
          <w:rFonts w:ascii="Times New Roman" w:eastAsia="Times New Roman" w:hAnsi="Times New Roman" w:cs="Times New Roman"/>
          <w:sz w:val="24"/>
          <w:szCs w:val="24"/>
        </w:rPr>
        <w:t xml:space="preserve"> time series, </w:t>
      </w:r>
      <w:r w:rsidR="00C343AA">
        <w:rPr>
          <w:rFonts w:ascii="Times New Roman" w:eastAsia="Times New Roman" w:hAnsi="Times New Roman" w:cs="Times New Roman"/>
          <w:sz w:val="24"/>
          <w:szCs w:val="24"/>
        </w:rPr>
        <w:t xml:space="preserve">thus </w:t>
      </w:r>
      <w:r w:rsidR="0016539E">
        <w:rPr>
          <w:rFonts w:ascii="Times New Roman" w:eastAsia="Times New Roman" w:hAnsi="Times New Roman" w:cs="Times New Roman"/>
          <w:sz w:val="24"/>
          <w:szCs w:val="24"/>
        </w:rPr>
        <w:t>all-time</w:t>
      </w:r>
      <w:r w:rsidR="00C343AA">
        <w:rPr>
          <w:rFonts w:ascii="Times New Roman" w:eastAsia="Times New Roman" w:hAnsi="Times New Roman" w:cs="Times New Roman"/>
          <w:sz w:val="24"/>
          <w:szCs w:val="24"/>
        </w:rPr>
        <w:t xml:space="preserve"> series were </w:t>
      </w:r>
      <w:r w:rsidR="00D0725B">
        <w:rPr>
          <w:rFonts w:ascii="Times New Roman" w:eastAsia="Times New Roman" w:hAnsi="Times New Roman" w:cs="Times New Roman"/>
          <w:sz w:val="24"/>
          <w:szCs w:val="24"/>
        </w:rPr>
        <w:t>modeled</w:t>
      </w:r>
      <w:r w:rsidR="00C343AA">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using</w:t>
      </w:r>
      <w:r w:rsidR="00C343AA">
        <w:rPr>
          <w:rFonts w:ascii="Times New Roman" w:eastAsia="Times New Roman" w:hAnsi="Times New Roman" w:cs="Times New Roman"/>
          <w:sz w:val="24"/>
          <w:szCs w:val="24"/>
        </w:rPr>
        <w:t xml:space="preserve"> </w:t>
      </w:r>
      <w:r w:rsidR="00886BBF">
        <w:rPr>
          <w:rFonts w:ascii="Times New Roman" w:eastAsia="Times New Roman" w:hAnsi="Times New Roman" w:cs="Times New Roman"/>
          <w:sz w:val="24"/>
          <w:szCs w:val="24"/>
        </w:rPr>
        <w:t xml:space="preserve">Bayesian </w:t>
      </w:r>
      <w:r w:rsidR="00C343AA">
        <w:rPr>
          <w:rFonts w:ascii="Times New Roman" w:eastAsia="Times New Roman" w:hAnsi="Times New Roman" w:cs="Times New Roman"/>
          <w:sz w:val="24"/>
          <w:szCs w:val="24"/>
        </w:rPr>
        <w:t>state-space</w:t>
      </w:r>
      <w:r w:rsidR="0016539E">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approach</w:t>
      </w:r>
      <w:r w:rsidR="00C343AA">
        <w:rPr>
          <w:rFonts w:ascii="Times New Roman" w:eastAsia="Times New Roman" w:hAnsi="Times New Roman" w:cs="Times New Roman"/>
          <w:sz w:val="24"/>
          <w:szCs w:val="24"/>
        </w:rPr>
        <w:t xml:space="preserve"> developed by </w:t>
      </w:r>
      <w:r w:rsidR="00C343AA">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2016)","dontUpdate":true,"noteIndex":0},"citationItems":[{"id":1932,"uris":["http://zotero.org/users/9972654/items/7PNQ63SZ"],"itemData":{"id":1932,"type":"article-journal","container-title":"Ecological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C343AA">
        <w:rPr>
          <w:rFonts w:ascii="Times New Roman" w:eastAsia="Times New Roman" w:hAnsi="Times New Roman" w:cs="Times New Roman"/>
          <w:sz w:val="24"/>
          <w:szCs w:val="24"/>
        </w:rPr>
        <w:fldChar w:fldCharType="separate"/>
      </w:r>
      <w:r w:rsidR="00C343AA" w:rsidRPr="00C343AA">
        <w:rPr>
          <w:rFonts w:ascii="Times New Roman" w:hAnsi="Times New Roman" w:cs="Times New Roman"/>
          <w:sz w:val="24"/>
        </w:rPr>
        <w:t xml:space="preserve">Aagaard </w:t>
      </w:r>
      <w:r w:rsidR="00C343AA" w:rsidRPr="00C343AA">
        <w:rPr>
          <w:rFonts w:ascii="Times New Roman" w:hAnsi="Times New Roman" w:cs="Times New Roman"/>
          <w:i/>
          <w:iCs/>
          <w:sz w:val="24"/>
        </w:rPr>
        <w:t>et al.</w:t>
      </w:r>
      <w:r w:rsidR="00C343AA" w:rsidRPr="00C343AA">
        <w:rPr>
          <w:rFonts w:ascii="Times New Roman" w:hAnsi="Times New Roman" w:cs="Times New Roman"/>
          <w:sz w:val="24"/>
        </w:rPr>
        <w:t xml:space="preserve"> </w:t>
      </w:r>
      <w:r w:rsidR="008F5E10">
        <w:rPr>
          <w:rFonts w:ascii="Times New Roman" w:hAnsi="Times New Roman" w:cs="Times New Roman"/>
          <w:sz w:val="24"/>
        </w:rPr>
        <w:t>(</w:t>
      </w:r>
      <w:r w:rsidR="00C343AA" w:rsidRPr="00C343AA">
        <w:rPr>
          <w:rFonts w:ascii="Times New Roman" w:hAnsi="Times New Roman" w:cs="Times New Roman"/>
          <w:sz w:val="24"/>
        </w:rPr>
        <w:t>2016)</w:t>
      </w:r>
      <w:r w:rsidR="00C343AA">
        <w:rPr>
          <w:rFonts w:ascii="Times New Roman" w:eastAsia="Times New Roman" w:hAnsi="Times New Roman" w:cs="Times New Roman"/>
          <w:sz w:val="24"/>
          <w:szCs w:val="24"/>
        </w:rPr>
        <w:fldChar w:fldCharType="end"/>
      </w:r>
      <w:r w:rsidR="00886BBF">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in order to</w:t>
      </w:r>
      <w:r w:rsidR="00886BBF">
        <w:rPr>
          <w:rFonts w:ascii="Times New Roman" w:eastAsia="Times New Roman" w:hAnsi="Times New Roman" w:cs="Times New Roman"/>
          <w:sz w:val="24"/>
          <w:szCs w:val="24"/>
        </w:rPr>
        <w:t xml:space="preserve"> interpolate missing data</w:t>
      </w:r>
      <w:r w:rsidR="0016539E">
        <w:rPr>
          <w:rFonts w:ascii="Times New Roman" w:eastAsia="Times New Roman" w:hAnsi="Times New Roman" w:cs="Times New Roman"/>
          <w:sz w:val="24"/>
          <w:szCs w:val="24"/>
        </w:rPr>
        <w:t xml:space="preserve">. The </w:t>
      </w:r>
      <w:r w:rsidR="00F9308F">
        <w:rPr>
          <w:rFonts w:ascii="Times New Roman" w:eastAsia="Times New Roman" w:hAnsi="Times New Roman" w:cs="Times New Roman"/>
          <w:sz w:val="24"/>
          <w:szCs w:val="24"/>
        </w:rPr>
        <w:t xml:space="preserve">estimated values for each data point </w:t>
      </w:r>
      <w:r w:rsidR="00D0725B">
        <w:rPr>
          <w:rFonts w:ascii="Times New Roman" w:eastAsia="Times New Roman" w:hAnsi="Times New Roman" w:cs="Times New Roman"/>
          <w:sz w:val="24"/>
          <w:szCs w:val="24"/>
        </w:rPr>
        <w:t xml:space="preserve">from the state-space model </w:t>
      </w:r>
      <w:r w:rsidR="003B7854">
        <w:rPr>
          <w:rFonts w:ascii="Times New Roman" w:eastAsia="Times New Roman" w:hAnsi="Times New Roman" w:cs="Times New Roman"/>
          <w:sz w:val="24"/>
          <w:szCs w:val="24"/>
        </w:rPr>
        <w:t>were</w:t>
      </w:r>
      <w:r w:rsidR="00D0725B">
        <w:rPr>
          <w:rFonts w:ascii="Times New Roman" w:eastAsia="Times New Roman" w:hAnsi="Times New Roman" w:cs="Times New Roman"/>
          <w:sz w:val="24"/>
          <w:szCs w:val="24"/>
        </w:rPr>
        <w:t xml:space="preserve"> used as the input for the regime shift detection method. </w:t>
      </w:r>
      <w:r w:rsidR="00F9308F">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Separately</w:t>
      </w:r>
      <w:r w:rsidR="00F9308F">
        <w:rPr>
          <w:rFonts w:ascii="Times New Roman" w:eastAsia="Times New Roman" w:hAnsi="Times New Roman" w:cs="Times New Roman"/>
          <w:sz w:val="24"/>
          <w:szCs w:val="24"/>
        </w:rPr>
        <w:t xml:space="preserve">, we ran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T</w:t>
      </w:r>
      <w:r w:rsidR="00BF0CDD">
        <w:rPr>
          <w:rFonts w:ascii="Times New Roman" w:eastAsia="Times New Roman" w:hAnsi="Times New Roman" w:cs="Times New Roman"/>
          <w:sz w:val="24"/>
          <w:szCs w:val="24"/>
        </w:rPr>
        <w:t xml:space="preserve">he results of the regime shift detection method </w:t>
      </w:r>
      <w:r w:rsidR="00454251">
        <w:rPr>
          <w:rFonts w:ascii="Times New Roman" w:eastAsia="Times New Roman" w:hAnsi="Times New Roman" w:cs="Times New Roman"/>
          <w:sz w:val="24"/>
          <w:szCs w:val="24"/>
        </w:rPr>
        <w:t>from the raw data were similar to the results of the regime shift detection method using the state-space model estimates</w:t>
      </w:r>
      <w:r w:rsidR="003B7854">
        <w:rPr>
          <w:rFonts w:ascii="Times New Roman" w:eastAsia="Times New Roman" w:hAnsi="Times New Roman" w:cs="Times New Roman"/>
          <w:sz w:val="24"/>
          <w:szCs w:val="24"/>
        </w:rPr>
        <w:t xml:space="preserve">, although using the regime shift detection method </w:t>
      </w:r>
      <w:r w:rsidR="00272366">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state-space model estimates </w:t>
      </w:r>
      <w:r w:rsidR="00272366">
        <w:rPr>
          <w:rFonts w:ascii="Times New Roman" w:eastAsia="Times New Roman" w:hAnsi="Times New Roman" w:cs="Times New Roman"/>
          <w:sz w:val="24"/>
          <w:szCs w:val="24"/>
        </w:rPr>
        <w:t xml:space="preserve">as inputs </w:t>
      </w:r>
      <w:r w:rsidR="003B7854">
        <w:rPr>
          <w:rFonts w:ascii="Times New Roman" w:eastAsia="Times New Roman" w:hAnsi="Times New Roman" w:cs="Times New Roman"/>
          <w:sz w:val="24"/>
          <w:szCs w:val="24"/>
        </w:rPr>
        <w:t xml:space="preserve">did detect regime shifts on one time series for which the regime shift </w:t>
      </w:r>
      <w:r w:rsidR="00FE63E1">
        <w:rPr>
          <w:rFonts w:ascii="Times New Roman" w:eastAsia="Times New Roman" w:hAnsi="Times New Roman" w:cs="Times New Roman"/>
          <w:sz w:val="24"/>
          <w:szCs w:val="24"/>
        </w:rPr>
        <w:t>detection method</w:t>
      </w:r>
      <w:r w:rsidR="003B7854">
        <w:rPr>
          <w:rFonts w:ascii="Times New Roman" w:eastAsia="Times New Roman" w:hAnsi="Times New Roman" w:cs="Times New Roman"/>
          <w:sz w:val="24"/>
          <w:szCs w:val="24"/>
        </w:rPr>
        <w:t xml:space="preserve"> </w:t>
      </w:r>
      <w:r w:rsidR="008E0DDD">
        <w:rPr>
          <w:rFonts w:ascii="Times New Roman" w:eastAsia="Times New Roman" w:hAnsi="Times New Roman" w:cs="Times New Roman"/>
          <w:sz w:val="24"/>
          <w:szCs w:val="24"/>
        </w:rPr>
        <w:lastRenderedPageBreak/>
        <w:t>with</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 xml:space="preserve"> did not.</w:t>
      </w:r>
      <w:r w:rsidR="00C7623D">
        <w:rPr>
          <w:rFonts w:ascii="Times New Roman" w:eastAsia="Times New Roman" w:hAnsi="Times New Roman" w:cs="Times New Roman"/>
          <w:sz w:val="24"/>
          <w:szCs w:val="24"/>
        </w:rPr>
        <w:t xml:space="preserve">  </w:t>
      </w:r>
      <w:r w:rsidR="00565383">
        <w:rPr>
          <w:rFonts w:ascii="Times New Roman" w:eastAsia="Times New Roman" w:hAnsi="Times New Roman" w:cs="Times New Roman"/>
          <w:sz w:val="24"/>
          <w:szCs w:val="24"/>
        </w:rPr>
        <w:t xml:space="preserve">For time series that had no discernable regime shifts, it was assumed the data were from the same </w:t>
      </w:r>
      <w:r w:rsidR="00323657">
        <w:rPr>
          <w:rFonts w:ascii="Times New Roman" w:eastAsia="Times New Roman" w:hAnsi="Times New Roman" w:cs="Times New Roman"/>
          <w:sz w:val="24"/>
          <w:szCs w:val="24"/>
        </w:rPr>
        <w:t>stage of the invasion process and were removed from classification.</w:t>
      </w:r>
    </w:p>
    <w:p w14:paraId="38345AD6" w14:textId="6DC03265" w:rsidR="003B0332"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discernable regime shifts, </w:t>
      </w:r>
      <w:r w:rsidR="00E15372">
        <w:rPr>
          <w:rFonts w:ascii="Times New Roman" w:eastAsia="Times New Roman" w:hAnsi="Times New Roman" w:cs="Times New Roman"/>
          <w:sz w:val="24"/>
          <w:szCs w:val="24"/>
        </w:rPr>
        <w:t xml:space="preserve">we calculated different metrics </w:t>
      </w:r>
      <w:r w:rsidR="00A132B0">
        <w:rPr>
          <w:rFonts w:ascii="Times New Roman" w:eastAsia="Times New Roman" w:hAnsi="Times New Roman" w:cs="Times New Roman"/>
          <w:sz w:val="24"/>
          <w:szCs w:val="24"/>
        </w:rPr>
        <w:t xml:space="preserve">that relate to the quantitative definition of a boom-bust </w:t>
      </w:r>
      <w:r w:rsidR="00403D3E">
        <w:rPr>
          <w:rFonts w:ascii="Times New Roman" w:eastAsia="Times New Roman" w:hAnsi="Times New Roman" w:cs="Times New Roman"/>
          <w:sz w:val="24"/>
          <w:szCs w:val="24"/>
        </w:rPr>
        <w:t xml:space="preserve">as described in </w:t>
      </w:r>
      <w:r w:rsidR="008426F2">
        <w:rPr>
          <w:rFonts w:ascii="Times New Roman" w:eastAsia="Times New Roman" w:hAnsi="Times New Roman" w:cs="Times New Roman"/>
          <w:sz w:val="24"/>
          <w:szCs w:val="24"/>
        </w:rPr>
        <w:t xml:space="preserve">Text </w:t>
      </w:r>
      <w:r w:rsidR="00403D3E">
        <w:rPr>
          <w:rFonts w:ascii="Times New Roman" w:eastAsia="Times New Roman" w:hAnsi="Times New Roman" w:cs="Times New Roman"/>
          <w:sz w:val="24"/>
          <w:szCs w:val="24"/>
        </w:rPr>
        <w:t>Box 1</w:t>
      </w:r>
      <w:r w:rsidR="00796559">
        <w:rPr>
          <w:rFonts w:ascii="Times New Roman" w:eastAsia="Times New Roman" w:hAnsi="Times New Roman" w:cs="Times New Roman"/>
          <w:sz w:val="24"/>
          <w:szCs w:val="24"/>
        </w:rPr>
        <w:t xml:space="preserve">, then we classified the time-series into different categories </w:t>
      </w:r>
      <w:r w:rsidR="00026502">
        <w:rPr>
          <w:rFonts w:ascii="Times New Roman" w:eastAsia="Times New Roman" w:hAnsi="Times New Roman" w:cs="Times New Roman"/>
          <w:sz w:val="24"/>
          <w:szCs w:val="24"/>
        </w:rPr>
        <w:t xml:space="preserve">that </w:t>
      </w:r>
      <w:r w:rsidR="00DE7179">
        <w:rPr>
          <w:rFonts w:ascii="Times New Roman" w:eastAsia="Times New Roman" w:hAnsi="Times New Roman" w:cs="Times New Roman"/>
          <w:sz w:val="24"/>
          <w:szCs w:val="24"/>
        </w:rPr>
        <w:t>characterize</w:t>
      </w:r>
      <w:r w:rsidR="00026502">
        <w:rPr>
          <w:rFonts w:ascii="Times New Roman" w:eastAsia="Times New Roman" w:hAnsi="Times New Roman" w:cs="Times New Roman"/>
          <w:sz w:val="24"/>
          <w:szCs w:val="24"/>
        </w:rPr>
        <w:t xml:space="preserve"> the</w:t>
      </w:r>
      <w:r w:rsidR="00EE3F81">
        <w:rPr>
          <w:rFonts w:ascii="Times New Roman" w:eastAsia="Times New Roman" w:hAnsi="Times New Roman" w:cs="Times New Roman"/>
          <w:sz w:val="24"/>
          <w:szCs w:val="24"/>
        </w:rPr>
        <w:t xml:space="preserve"> de</w:t>
      </w:r>
      <w:r w:rsidR="00C76BAE">
        <w:rPr>
          <w:rFonts w:ascii="Times New Roman" w:eastAsia="Times New Roman" w:hAnsi="Times New Roman" w:cs="Times New Roman"/>
          <w:sz w:val="24"/>
          <w:szCs w:val="24"/>
        </w:rPr>
        <w:t xml:space="preserve">gree </w:t>
      </w:r>
      <w:r w:rsidR="005174E1">
        <w:rPr>
          <w:rFonts w:ascii="Times New Roman" w:eastAsia="Times New Roman" w:hAnsi="Times New Roman" w:cs="Times New Roman"/>
          <w:sz w:val="24"/>
          <w:szCs w:val="24"/>
        </w:rPr>
        <w:t xml:space="preserve">of </w:t>
      </w:r>
      <w:r w:rsidR="0076734E">
        <w:rPr>
          <w:rFonts w:ascii="Times New Roman" w:eastAsia="Times New Roman" w:hAnsi="Times New Roman" w:cs="Times New Roman"/>
          <w:sz w:val="24"/>
          <w:szCs w:val="24"/>
        </w:rPr>
        <w:t>confidence</w:t>
      </w:r>
      <w:r w:rsidR="00DE7179">
        <w:rPr>
          <w:rFonts w:ascii="Times New Roman" w:eastAsia="Times New Roman" w:hAnsi="Times New Roman" w:cs="Times New Roman"/>
          <w:sz w:val="24"/>
          <w:szCs w:val="24"/>
        </w:rPr>
        <w:t xml:space="preserve"> that </w:t>
      </w:r>
      <w:r w:rsidR="00974EE7">
        <w:rPr>
          <w:rFonts w:ascii="Times New Roman" w:eastAsia="Times New Roman" w:hAnsi="Times New Roman" w:cs="Times New Roman"/>
          <w:sz w:val="24"/>
          <w:szCs w:val="24"/>
        </w:rPr>
        <w:t>a</w:t>
      </w:r>
      <w:r w:rsidR="00026502">
        <w:rPr>
          <w:rFonts w:ascii="Times New Roman" w:eastAsia="Times New Roman" w:hAnsi="Times New Roman" w:cs="Times New Roman"/>
          <w:sz w:val="24"/>
          <w:szCs w:val="24"/>
        </w:rPr>
        <w:t xml:space="preserve"> time series </w:t>
      </w:r>
      <w:r w:rsidR="00DE7179">
        <w:rPr>
          <w:rFonts w:ascii="Times New Roman" w:eastAsia="Times New Roman" w:hAnsi="Times New Roman" w:cs="Times New Roman"/>
          <w:sz w:val="24"/>
          <w:szCs w:val="24"/>
        </w:rPr>
        <w:t>demonstrates</w:t>
      </w:r>
      <w:r w:rsidR="00026502">
        <w:rPr>
          <w:rFonts w:ascii="Times New Roman" w:eastAsia="Times New Roman" w:hAnsi="Times New Roman" w:cs="Times New Roman"/>
          <w:sz w:val="24"/>
          <w:szCs w:val="24"/>
        </w:rPr>
        <w:t xml:space="preserve"> a boom-bust</w:t>
      </w:r>
      <w:r w:rsidR="00C76BAE">
        <w:rPr>
          <w:rFonts w:ascii="Times New Roman" w:eastAsia="Times New Roman" w:hAnsi="Times New Roman" w:cs="Times New Roman"/>
          <w:sz w:val="24"/>
          <w:szCs w:val="24"/>
        </w:rPr>
        <w:t xml:space="preserve"> </w:t>
      </w:r>
      <w:r w:rsidR="00DE7179">
        <w:rPr>
          <w:rFonts w:ascii="Times New Roman" w:eastAsia="Times New Roman" w:hAnsi="Times New Roman" w:cs="Times New Roman"/>
          <w:sz w:val="24"/>
          <w:szCs w:val="24"/>
        </w:rPr>
        <w:t>phenomenon for that population.</w:t>
      </w:r>
      <w:r w:rsidR="00D101DF">
        <w:rPr>
          <w:rFonts w:ascii="Times New Roman" w:eastAsia="Times New Roman" w:hAnsi="Times New Roman" w:cs="Times New Roman"/>
          <w:sz w:val="24"/>
          <w:szCs w:val="24"/>
        </w:rPr>
        <w:t xml:space="preserve">  We calculated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population growth rate (λ)</w:t>
      </w:r>
      <w:r w:rsidR="00DC12CA">
        <w:rPr>
          <w:rFonts w:ascii="Times New Roman" w:eastAsia="Times New Roman" w:hAnsi="Times New Roman" w:cs="Times New Roman"/>
          <w:sz w:val="24"/>
          <w:szCs w:val="24"/>
        </w:rPr>
        <w:t xml:space="preserve"> between the lag/growth phase and the high abundance phase</w:t>
      </w:r>
      <w:r w:rsidR="00D17883">
        <w:rPr>
          <w:rFonts w:ascii="Times New Roman" w:eastAsia="Times New Roman" w:hAnsi="Times New Roman" w:cs="Times New Roman"/>
          <w:sz w:val="24"/>
          <w:szCs w:val="24"/>
        </w:rPr>
        <w:t>, and we calculated the</w:t>
      </w:r>
      <w:r w:rsidR="001A4DBD">
        <w:rPr>
          <w:rFonts w:ascii="Times New Roman" w:eastAsia="Times New Roman" w:hAnsi="Times New Roman" w:cs="Times New Roman"/>
          <w:sz w:val="24"/>
          <w:szCs w:val="24"/>
        </w:rPr>
        <w:t xml:space="preserve"> minimum </w:t>
      </w:r>
      <w:r w:rsidR="00D17883">
        <w:rPr>
          <w:rFonts w:ascii="Times New Roman" w:eastAsia="Times New Roman" w:hAnsi="Times New Roman" w:cs="Times New Roman"/>
          <w:sz w:val="24"/>
          <w:szCs w:val="24"/>
        </w:rPr>
        <w:t xml:space="preserve">population growth rate (λ) </w:t>
      </w:r>
      <w:r w:rsidR="00D842D3">
        <w:rPr>
          <w:rFonts w:ascii="Times New Roman" w:eastAsia="Times New Roman" w:hAnsi="Times New Roman" w:cs="Times New Roman"/>
          <w:sz w:val="24"/>
          <w:szCs w:val="24"/>
        </w:rPr>
        <w:t>between the high abundance phase and the low abundance/decline phase.</w:t>
      </w:r>
      <w:r w:rsidR="00F077F8">
        <w:rPr>
          <w:rFonts w:ascii="Times New Roman" w:eastAsia="Times New Roman" w:hAnsi="Times New Roman" w:cs="Times New Roman"/>
          <w:sz w:val="24"/>
          <w:szCs w:val="24"/>
        </w:rPr>
        <w:t xml:space="preserve">  We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abundance record in the low abundance/decline phase</w:t>
      </w:r>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decline between the maximum value with the high abundance phase and the low abundance/</w:t>
      </w:r>
      <w:r w:rsidR="00DA1811">
        <w:rPr>
          <w:rFonts w:ascii="Times New Roman" w:eastAsia="Times New Roman" w:hAnsi="Times New Roman" w:cs="Times New Roman"/>
          <w:sz w:val="24"/>
          <w:szCs w:val="24"/>
        </w:rPr>
        <w:t>decline phase.</w:t>
      </w:r>
      <w:r w:rsidR="00E46926">
        <w:rPr>
          <w:rFonts w:ascii="Times New Roman" w:eastAsia="Times New Roman" w:hAnsi="Times New Roman" w:cs="Times New Roman"/>
          <w:sz w:val="24"/>
          <w:szCs w:val="24"/>
        </w:rPr>
        <w:t xml:space="preserve">  </w:t>
      </w:r>
      <w:r w:rsidR="00681F15">
        <w:rPr>
          <w:rFonts w:ascii="Times New Roman" w:eastAsia="Times New Roman" w:hAnsi="Times New Roman" w:cs="Times New Roman"/>
          <w:sz w:val="24"/>
          <w:szCs w:val="24"/>
        </w:rPr>
        <w:t xml:space="preserve">From </w:t>
      </w:r>
      <w:r w:rsidR="006328A4">
        <w:rPr>
          <w:rFonts w:ascii="Times New Roman" w:eastAsia="Times New Roman" w:hAnsi="Times New Roman" w:cs="Times New Roman"/>
          <w:sz w:val="24"/>
          <w:szCs w:val="24"/>
        </w:rPr>
        <w:t xml:space="preserve">the proposed definition, </w:t>
      </w:r>
      <w:r w:rsidR="00681F15">
        <w:rPr>
          <w:rFonts w:ascii="Times New Roman" w:eastAsia="Times New Roman" w:hAnsi="Times New Roman" w:cs="Times New Roman"/>
          <w:sz w:val="24"/>
          <w:szCs w:val="24"/>
        </w:rPr>
        <w:t>a time series was classified as a “boom-bust” if it had a maximum population growth</w:t>
      </w:r>
      <w:r w:rsidR="00A4793B">
        <w:rPr>
          <w:rFonts w:ascii="Times New Roman" w:eastAsia="Times New Roman" w:hAnsi="Times New Roman" w:cs="Times New Roman"/>
          <w:sz w:val="24"/>
          <w:szCs w:val="24"/>
        </w:rPr>
        <w:t xml:space="preserve"> ≥ 2, a maximum decline rate of ≤ </w:t>
      </w:r>
      <w:r w:rsidR="00A4793B" w:rsidRPr="00A4793B">
        <w:rPr>
          <w:rFonts w:ascii="Times New Roman" w:eastAsia="Times New Roman" w:hAnsi="Times New Roman" w:cs="Times New Roman"/>
          <w:sz w:val="24"/>
          <w:szCs w:val="24"/>
          <w:highlight w:val="yellow"/>
        </w:rPr>
        <w:t>XX</w:t>
      </w:r>
      <w:r w:rsidR="00A4793B">
        <w:rPr>
          <w:rFonts w:ascii="Times New Roman" w:eastAsia="Times New Roman" w:hAnsi="Times New Roman" w:cs="Times New Roman"/>
          <w:sz w:val="24"/>
          <w:szCs w:val="24"/>
        </w:rPr>
        <w:t xml:space="preserve">, a </w:t>
      </w:r>
      <w:r w:rsidR="00AF514E">
        <w:rPr>
          <w:rFonts w:ascii="Times New Roman" w:eastAsia="Times New Roman" w:hAnsi="Times New Roman" w:cs="Times New Roman"/>
          <w:sz w:val="24"/>
          <w:szCs w:val="24"/>
        </w:rPr>
        <w:t xml:space="preserve">≥ 90% decline from the maximum abundance record, and if the decline was sustained </w:t>
      </w:r>
      <w:r w:rsidR="001F1F7F">
        <w:rPr>
          <w:rFonts w:ascii="Times New Roman" w:eastAsia="Times New Roman" w:hAnsi="Times New Roman" w:cs="Times New Roman"/>
          <w:sz w:val="24"/>
          <w:szCs w:val="24"/>
        </w:rPr>
        <w:t xml:space="preserve">for at least three years at or below 90%.  </w:t>
      </w:r>
      <w:r w:rsidR="008E3F64">
        <w:rPr>
          <w:rFonts w:ascii="Times New Roman" w:eastAsia="Times New Roman" w:hAnsi="Times New Roman" w:cs="Times New Roman"/>
          <w:sz w:val="24"/>
          <w:szCs w:val="24"/>
        </w:rPr>
        <w:t>Thus, the</w:t>
      </w:r>
      <w:r w:rsidR="00DA0631">
        <w:rPr>
          <w:rFonts w:ascii="Times New Roman" w:eastAsia="Times New Roman" w:hAnsi="Times New Roman" w:cs="Times New Roman"/>
          <w:sz w:val="24"/>
          <w:szCs w:val="24"/>
        </w:rPr>
        <w:t xml:space="preserve"> classification “boom-bust” met the requirements of our definition and represent</w:t>
      </w:r>
      <w:r w:rsidR="00CD6F70">
        <w:rPr>
          <w:rFonts w:ascii="Times New Roman" w:eastAsia="Times New Roman" w:hAnsi="Times New Roman" w:cs="Times New Roman"/>
          <w:sz w:val="24"/>
          <w:szCs w:val="24"/>
        </w:rPr>
        <w:t>s</w:t>
      </w:r>
      <w:r w:rsidR="00DA0631">
        <w:rPr>
          <w:rFonts w:ascii="Times New Roman" w:eastAsia="Times New Roman" w:hAnsi="Times New Roman" w:cs="Times New Roman"/>
          <w:sz w:val="24"/>
          <w:szCs w:val="24"/>
        </w:rPr>
        <w:t xml:space="preserve"> a time-series with the </w:t>
      </w:r>
      <w:r w:rsidR="0076734E">
        <w:rPr>
          <w:rFonts w:ascii="Times New Roman" w:eastAsia="Times New Roman" w:hAnsi="Times New Roman" w:cs="Times New Roman"/>
          <w:sz w:val="24"/>
          <w:szCs w:val="24"/>
        </w:rPr>
        <w:t xml:space="preserve">strongest confidence that a boom-bust occurred.  For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that </w:t>
      </w:r>
      <w:r w:rsidR="0017727A">
        <w:rPr>
          <w:rFonts w:ascii="Times New Roman" w:eastAsia="Times New Roman" w:hAnsi="Times New Roman" w:cs="Times New Roman"/>
          <w:sz w:val="24"/>
          <w:szCs w:val="24"/>
        </w:rPr>
        <w:t>met all the criteria</w:t>
      </w:r>
      <w:r w:rsidR="008D0F62">
        <w:rPr>
          <w:rFonts w:ascii="Times New Roman" w:eastAsia="Times New Roman" w:hAnsi="Times New Roman" w:cs="Times New Roman"/>
          <w:sz w:val="24"/>
          <w:szCs w:val="24"/>
        </w:rPr>
        <w:t xml:space="preserve"> except that a</w:t>
      </w:r>
      <w:r w:rsidR="007D7F58">
        <w:rPr>
          <w:rFonts w:ascii="Times New Roman" w:eastAsia="Times New Roman" w:hAnsi="Times New Roman" w:cs="Times New Roman"/>
          <w:sz w:val="24"/>
          <w:szCs w:val="24"/>
        </w:rPr>
        <w:t xml:space="preserve"> sustained</w:t>
      </w:r>
      <w:r w:rsidR="008D0F62">
        <w:rPr>
          <w:rFonts w:ascii="Times New Roman" w:eastAsia="Times New Roman" w:hAnsi="Times New Roman" w:cs="Times New Roman"/>
          <w:sz w:val="24"/>
          <w:szCs w:val="24"/>
        </w:rPr>
        <w:t xml:space="preserve"> ≥ 90% decline </w:t>
      </w:r>
      <w:r w:rsidR="007D7F58">
        <w:rPr>
          <w:rFonts w:ascii="Times New Roman" w:eastAsia="Times New Roman" w:hAnsi="Times New Roman" w:cs="Times New Roman"/>
          <w:sz w:val="24"/>
          <w:szCs w:val="24"/>
        </w:rPr>
        <w:t xml:space="preserve">was </w:t>
      </w:r>
      <w:r w:rsidR="001D0D22">
        <w:rPr>
          <w:rFonts w:ascii="Times New Roman" w:eastAsia="Times New Roman" w:hAnsi="Times New Roman" w:cs="Times New Roman"/>
          <w:sz w:val="24"/>
          <w:szCs w:val="24"/>
        </w:rPr>
        <w:t>unknown</w:t>
      </w:r>
      <w:r w:rsidR="007D7F58">
        <w:rPr>
          <w:rFonts w:ascii="Times New Roman" w:eastAsia="Times New Roman" w:hAnsi="Times New Roman" w:cs="Times New Roman"/>
          <w:sz w:val="24"/>
          <w:szCs w:val="24"/>
        </w:rPr>
        <w:t xml:space="preserve"> because records ceased after the first record of 90% decline</w:t>
      </w:r>
      <w:r w:rsidR="001D0D22">
        <w:rPr>
          <w:rFonts w:ascii="Times New Roman" w:eastAsia="Times New Roman" w:hAnsi="Times New Roman" w:cs="Times New Roman"/>
          <w:sz w:val="24"/>
          <w:szCs w:val="24"/>
        </w:rPr>
        <w:t>, we classified the time series as a “boom-bust sustained unknown</w:t>
      </w:r>
      <w:r w:rsidR="00F73244">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w:t>
      </w:r>
      <w:r w:rsidR="00F73244">
        <w:rPr>
          <w:rFonts w:ascii="Times New Roman" w:eastAsia="Times New Roman" w:hAnsi="Times New Roman" w:cs="Times New Roman"/>
          <w:sz w:val="24"/>
          <w:szCs w:val="24"/>
        </w:rPr>
        <w:t xml:space="preserve">   Thus, we have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F73244">
        <w:rPr>
          <w:rFonts w:ascii="Times New Roman" w:eastAsia="Times New Roman" w:hAnsi="Times New Roman" w:cs="Times New Roman"/>
          <w:sz w:val="24"/>
          <w:szCs w:val="24"/>
        </w:rPr>
        <w:t xml:space="preserve">are uncertain if the bust was sustained.  </w:t>
      </w:r>
      <w:r w:rsidR="009270AD">
        <w:rPr>
          <w:rFonts w:ascii="Times New Roman" w:eastAsia="Times New Roman" w:hAnsi="Times New Roman" w:cs="Times New Roman"/>
          <w:sz w:val="24"/>
          <w:szCs w:val="24"/>
        </w:rPr>
        <w:t>Some time series began during the high abundance/phase and documented the decline to the low abundance/decline phase</w:t>
      </w:r>
      <w:r w:rsidR="00084DFE">
        <w:rPr>
          <w:rFonts w:ascii="Times New Roman" w:eastAsia="Times New Roman" w:hAnsi="Times New Roman" w:cs="Times New Roman"/>
          <w:sz w:val="24"/>
          <w:szCs w:val="24"/>
        </w:rPr>
        <w:t xml:space="preserve"> which met the </w:t>
      </w:r>
      <w:r w:rsidR="00084DFE">
        <w:rPr>
          <w:rFonts w:ascii="Times New Roman" w:eastAsia="Times New Roman" w:hAnsi="Times New Roman" w:cs="Times New Roman"/>
          <w:sz w:val="24"/>
          <w:szCs w:val="24"/>
        </w:rPr>
        <w:lastRenderedPageBreak/>
        <w:t xml:space="preserve">criteria for a bust (i.e., fast  λ ≤ </w:t>
      </w:r>
      <w:r w:rsidR="00084DFE" w:rsidRPr="00A4793B">
        <w:rPr>
          <w:rFonts w:ascii="Times New Roman" w:eastAsia="Times New Roman" w:hAnsi="Times New Roman" w:cs="Times New Roman"/>
          <w:sz w:val="24"/>
          <w:szCs w:val="24"/>
          <w:highlight w:val="yellow"/>
        </w:rPr>
        <w:t>XX</w:t>
      </w:r>
      <w:r w:rsidR="00084DFE">
        <w:rPr>
          <w:rFonts w:ascii="Times New Roman" w:eastAsia="Times New Roman" w:hAnsi="Times New Roman" w:cs="Times New Roman"/>
          <w:sz w:val="24"/>
          <w:szCs w:val="24"/>
        </w:rPr>
        <w:t>, ≥ 90% decline and sustained for at least 3 years), so the rate of population increase was unknown</w:t>
      </w:r>
      <w:r w:rsidR="00612AFA">
        <w:rPr>
          <w:rFonts w:ascii="Times New Roman" w:eastAsia="Times New Roman" w:hAnsi="Times New Roman" w:cs="Times New Roman"/>
          <w:sz w:val="24"/>
          <w:szCs w:val="24"/>
        </w:rPr>
        <w:t xml:space="preserve">. For these time series, we had strong confidence that a bust did </w:t>
      </w:r>
      <w:r w:rsidR="00D75A24">
        <w:rPr>
          <w:rFonts w:ascii="Times New Roman" w:eastAsia="Times New Roman" w:hAnsi="Times New Roman" w:cs="Times New Roman"/>
          <w:sz w:val="24"/>
          <w:szCs w:val="24"/>
        </w:rPr>
        <w:t>occur,</w:t>
      </w:r>
      <w:r w:rsidR="00612AFA">
        <w:rPr>
          <w:rFonts w:ascii="Times New Roman" w:eastAsia="Times New Roman" w:hAnsi="Times New Roman" w:cs="Times New Roman"/>
          <w:sz w:val="24"/>
          <w:szCs w:val="24"/>
        </w:rPr>
        <w:t xml:space="preserve"> but we were uncertain if the rate was fast enough to be considered a bust, so we classified these time series as “</w:t>
      </w:r>
      <w:r w:rsidR="005538C5">
        <w:rPr>
          <w:rFonts w:ascii="Times New Roman" w:eastAsia="Times New Roman" w:hAnsi="Times New Roman" w:cs="Times New Roman"/>
          <w:sz w:val="24"/>
          <w:szCs w:val="24"/>
        </w:rPr>
        <w:t>Boom unknown-bust”.</w:t>
      </w:r>
      <w:r w:rsidR="00704AB5">
        <w:rPr>
          <w:rFonts w:ascii="Times New Roman" w:eastAsia="Times New Roman" w:hAnsi="Times New Roman" w:cs="Times New Roman"/>
          <w:sz w:val="24"/>
          <w:szCs w:val="24"/>
        </w:rPr>
        <w:t xml:space="preserve"> In a similar case to “boom unknown-bust”</w:t>
      </w:r>
      <w:r w:rsidR="008C3B10">
        <w:rPr>
          <w:rFonts w:ascii="Times New Roman" w:eastAsia="Times New Roman" w:hAnsi="Times New Roman" w:cs="Times New Roman"/>
          <w:sz w:val="24"/>
          <w:szCs w:val="24"/>
        </w:rPr>
        <w:t xml:space="preserve"> but records ceased after the first record of ≥ 90% decline, we classified these as “boom unknown-bust sustained unknown.” </w:t>
      </w:r>
      <w:r w:rsidR="0055615D">
        <w:rPr>
          <w:rFonts w:ascii="Times New Roman" w:eastAsia="Times New Roman" w:hAnsi="Times New Roman" w:cs="Times New Roman"/>
          <w:sz w:val="24"/>
          <w:szCs w:val="24"/>
        </w:rPr>
        <w:t>For time</w:t>
      </w:r>
      <w:r w:rsidR="00F56DE4">
        <w:rPr>
          <w:rFonts w:ascii="Times New Roman" w:eastAsia="Times New Roman" w:hAnsi="Times New Roman" w:cs="Times New Roman"/>
          <w:sz w:val="24"/>
          <w:szCs w:val="24"/>
        </w:rPr>
        <w:t xml:space="preserve"> series that documented regime shifts but the decline phase </w:t>
      </w:r>
      <w:r w:rsidR="00922070">
        <w:rPr>
          <w:rFonts w:ascii="Times New Roman" w:eastAsia="Times New Roman" w:hAnsi="Times New Roman" w:cs="Times New Roman"/>
          <w:sz w:val="24"/>
          <w:szCs w:val="24"/>
        </w:rPr>
        <w:t>was &lt; 90%</w:t>
      </w:r>
      <w:r w:rsidR="0055615D">
        <w:rPr>
          <w:rFonts w:ascii="Times New Roman" w:eastAsia="Times New Roman" w:hAnsi="Times New Roman" w:cs="Times New Roman"/>
          <w:sz w:val="24"/>
          <w:szCs w:val="24"/>
        </w:rPr>
        <w:t>, we classified them</w:t>
      </w:r>
      <w:r w:rsidR="00922070">
        <w:rPr>
          <w:rFonts w:ascii="Times New Roman" w:eastAsia="Times New Roman" w:hAnsi="Times New Roman" w:cs="Times New Roman"/>
          <w:sz w:val="24"/>
          <w:szCs w:val="24"/>
        </w:rPr>
        <w:t xml:space="preserve"> as “overshoot</w:t>
      </w:r>
      <w:r w:rsidR="00BD1178">
        <w:rPr>
          <w:rFonts w:ascii="Times New Roman" w:eastAsia="Times New Roman" w:hAnsi="Times New Roman" w:cs="Times New Roman"/>
          <w:sz w:val="24"/>
          <w:szCs w:val="24"/>
        </w:rPr>
        <w:t>.</w:t>
      </w:r>
      <w:r w:rsidR="00922070">
        <w:rPr>
          <w:rFonts w:ascii="Times New Roman" w:eastAsia="Times New Roman" w:hAnsi="Times New Roman" w:cs="Times New Roman"/>
          <w:sz w:val="24"/>
          <w:szCs w:val="24"/>
        </w:rPr>
        <w:t xml:space="preserve">” </w:t>
      </w:r>
      <w:r w:rsidR="00BD1178">
        <w:rPr>
          <w:rFonts w:ascii="Times New Roman" w:eastAsia="Times New Roman" w:hAnsi="Times New Roman" w:cs="Times New Roman"/>
          <w:sz w:val="24"/>
          <w:szCs w:val="24"/>
        </w:rPr>
        <w:t xml:space="preserve"> Finally, w</w:t>
      </w:r>
      <w:r w:rsidR="00922070">
        <w:rPr>
          <w:rFonts w:ascii="Times New Roman" w:eastAsia="Times New Roman" w:hAnsi="Times New Roman" w:cs="Times New Roman"/>
          <w:sz w:val="24"/>
          <w:szCs w:val="24"/>
        </w:rPr>
        <w:t xml:space="preserve">e classified time series that documented the lag/growth </w:t>
      </w:r>
      <w:r w:rsidR="00BD1178">
        <w:rPr>
          <w:rFonts w:ascii="Times New Roman" w:eastAsia="Times New Roman" w:hAnsi="Times New Roman" w:cs="Times New Roman"/>
          <w:sz w:val="24"/>
          <w:szCs w:val="24"/>
        </w:rPr>
        <w:t xml:space="preserve">to the high abundance phase but that did not find regime shifts documenting the low abundance/decline phase as </w:t>
      </w:r>
      <w:r w:rsidR="00E1371F">
        <w:rPr>
          <w:rFonts w:ascii="Times New Roman" w:eastAsia="Times New Roman" w:hAnsi="Times New Roman" w:cs="Times New Roman"/>
          <w:sz w:val="24"/>
          <w:szCs w:val="24"/>
        </w:rPr>
        <w:t>“established” populations</w:t>
      </w:r>
      <w:r w:rsidR="003B0332">
        <w:rPr>
          <w:rFonts w:ascii="Times New Roman" w:eastAsia="Times New Roman" w:hAnsi="Times New Roman" w:cs="Times New Roman"/>
          <w:sz w:val="24"/>
          <w:szCs w:val="24"/>
        </w:rPr>
        <w:t xml:space="preserve">. </w:t>
      </w:r>
      <w:r w:rsidR="00B242B3">
        <w:rPr>
          <w:rFonts w:ascii="Times New Roman" w:eastAsia="Times New Roman" w:hAnsi="Times New Roman" w:cs="Times New Roman"/>
          <w:sz w:val="24"/>
          <w:szCs w:val="24"/>
        </w:rPr>
        <w:t xml:space="preserve"> </w:t>
      </w:r>
      <w:r w:rsidR="007329F3">
        <w:rPr>
          <w:rFonts w:ascii="Times New Roman" w:eastAsia="Times New Roman" w:hAnsi="Times New Roman" w:cs="Times New Roman"/>
          <w:sz w:val="24"/>
          <w:szCs w:val="24"/>
        </w:rPr>
        <w:t>Using these categories, we summarized the data using the different taxonomic and geographic attributes</w:t>
      </w:r>
      <w:r w:rsidR="00785A9A">
        <w:rPr>
          <w:rFonts w:ascii="Times New Roman" w:eastAsia="Times New Roman" w:hAnsi="Times New Roman" w:cs="Times New Roman"/>
          <w:sz w:val="24"/>
          <w:szCs w:val="24"/>
        </w:rPr>
        <w:t xml:space="preserve"> of the time series to look for interesting patterns</w:t>
      </w:r>
      <w:r w:rsidR="00B961BA">
        <w:rPr>
          <w:rFonts w:ascii="Times New Roman" w:eastAsia="Times New Roman" w:hAnsi="Times New Roman" w:cs="Times New Roman"/>
          <w:sz w:val="24"/>
          <w:szCs w:val="24"/>
        </w:rPr>
        <w:t>.</w:t>
      </w:r>
    </w:p>
    <w:p w14:paraId="48698E79" w14:textId="124BF2B1" w:rsidR="001F551F" w:rsidRDefault="001F551F" w:rsidP="001F551F">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Mechanisms of Boom-Busts</w:t>
      </w:r>
    </w:p>
    <w:p w14:paraId="5F65C49B" w14:textId="77FA3122" w:rsidR="00B961BA" w:rsidRPr="00FF426C" w:rsidRDefault="001F551F" w:rsidP="001F551F">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8652D">
        <w:rPr>
          <w:rFonts w:ascii="Times New Roman" w:eastAsia="Times New Roman" w:hAnsi="Times New Roman" w:cs="Times New Roman"/>
          <w:sz w:val="24"/>
          <w:szCs w:val="24"/>
        </w:rPr>
        <w:t>To understand the mechanisms that can lead to</w:t>
      </w:r>
      <w:r w:rsidR="00BC72E3">
        <w:rPr>
          <w:rFonts w:ascii="Times New Roman" w:eastAsia="Times New Roman" w:hAnsi="Times New Roman" w:cs="Times New Roman"/>
          <w:sz w:val="24"/>
          <w:szCs w:val="24"/>
        </w:rPr>
        <w:t xml:space="preserve"> a</w:t>
      </w:r>
      <w:r w:rsidR="0048652D">
        <w:rPr>
          <w:rFonts w:ascii="Times New Roman" w:eastAsia="Times New Roman" w:hAnsi="Times New Roman" w:cs="Times New Roman"/>
          <w:sz w:val="24"/>
          <w:szCs w:val="24"/>
        </w:rPr>
        <w:t xml:space="preserve"> boom-bust, we conducted a more </w:t>
      </w:r>
      <w:r w:rsidR="00223D20">
        <w:rPr>
          <w:rFonts w:ascii="Times New Roman" w:eastAsia="Times New Roman" w:hAnsi="Times New Roman" w:cs="Times New Roman"/>
          <w:sz w:val="24"/>
          <w:szCs w:val="24"/>
        </w:rPr>
        <w:t>thorough</w:t>
      </w:r>
      <w:r w:rsidR="0048652D">
        <w:rPr>
          <w:rFonts w:ascii="Times New Roman" w:eastAsia="Times New Roman" w:hAnsi="Times New Roman" w:cs="Times New Roman"/>
          <w:sz w:val="24"/>
          <w:szCs w:val="24"/>
        </w:rPr>
        <w:t xml:space="preserve"> review of the papers that </w:t>
      </w:r>
      <w:r w:rsidR="00223D20">
        <w:rPr>
          <w:rFonts w:ascii="Times New Roman" w:eastAsia="Times New Roman" w:hAnsi="Times New Roman" w:cs="Times New Roman"/>
          <w:sz w:val="24"/>
          <w:szCs w:val="24"/>
        </w:rPr>
        <w:t xml:space="preserve">contained time-series </w:t>
      </w:r>
      <w:r w:rsidR="00521299">
        <w:rPr>
          <w:rFonts w:ascii="Times New Roman" w:eastAsia="Times New Roman" w:hAnsi="Times New Roman" w:cs="Times New Roman"/>
          <w:sz w:val="24"/>
          <w:szCs w:val="24"/>
        </w:rPr>
        <w:t>that had some degree of evidence for a boom</w:t>
      </w:r>
      <w:r w:rsidR="005D2004">
        <w:rPr>
          <w:rFonts w:ascii="Times New Roman" w:eastAsia="Times New Roman" w:hAnsi="Times New Roman" w:cs="Times New Roman"/>
          <w:sz w:val="24"/>
          <w:szCs w:val="24"/>
        </w:rPr>
        <w:t>-</w:t>
      </w:r>
      <w:r w:rsidR="00521299">
        <w:rPr>
          <w:rFonts w:ascii="Times New Roman" w:eastAsia="Times New Roman" w:hAnsi="Times New Roman" w:cs="Times New Roman"/>
          <w:sz w:val="24"/>
          <w:szCs w:val="24"/>
        </w:rPr>
        <w:t>bust</w:t>
      </w:r>
      <w:r w:rsidR="00922FBB">
        <w:rPr>
          <w:rFonts w:ascii="Times New Roman" w:eastAsia="Times New Roman" w:hAnsi="Times New Roman" w:cs="Times New Roman"/>
          <w:sz w:val="24"/>
          <w:szCs w:val="24"/>
        </w:rPr>
        <w:t xml:space="preserve"> (i.e., categories: boom-bust, boom-bust sustained unknown, boom unknown-bust, and boom unknown bust sustained unknown)</w:t>
      </w:r>
      <w:r w:rsidR="00521299">
        <w:rPr>
          <w:rFonts w:ascii="Times New Roman" w:eastAsia="Times New Roman" w:hAnsi="Times New Roman" w:cs="Times New Roman"/>
          <w:sz w:val="24"/>
          <w:szCs w:val="24"/>
        </w:rPr>
        <w:t xml:space="preserve">.  </w:t>
      </w:r>
      <w:r w:rsidR="00162666">
        <w:rPr>
          <w:rFonts w:ascii="Times New Roman" w:eastAsia="Times New Roman" w:hAnsi="Times New Roman" w:cs="Times New Roman"/>
          <w:sz w:val="24"/>
          <w:szCs w:val="24"/>
        </w:rPr>
        <w:t xml:space="preserve">While reading the papers, </w:t>
      </w:r>
      <w:r w:rsidR="00465060">
        <w:rPr>
          <w:rFonts w:ascii="Times New Roman" w:eastAsia="Times New Roman" w:hAnsi="Times New Roman" w:cs="Times New Roman"/>
          <w:sz w:val="24"/>
          <w:szCs w:val="24"/>
        </w:rPr>
        <w:t>the mechanisms</w:t>
      </w:r>
      <w:r w:rsidR="006A756E">
        <w:rPr>
          <w:rFonts w:ascii="Times New Roman" w:eastAsia="Times New Roman" w:hAnsi="Times New Roman" w:cs="Times New Roman"/>
          <w:sz w:val="24"/>
          <w:szCs w:val="24"/>
        </w:rPr>
        <w:t xml:space="preserve"> and the</w:t>
      </w:r>
      <w:r w:rsidR="005064E1">
        <w:rPr>
          <w:rFonts w:ascii="Times New Roman" w:eastAsia="Times New Roman" w:hAnsi="Times New Roman" w:cs="Times New Roman"/>
          <w:sz w:val="24"/>
          <w:szCs w:val="24"/>
        </w:rPr>
        <w:t xml:space="preserve"> major lines of evidence </w:t>
      </w:r>
      <w:r w:rsidR="006A756E">
        <w:rPr>
          <w:rFonts w:ascii="Times New Roman" w:eastAsia="Times New Roman" w:hAnsi="Times New Roman" w:cs="Times New Roman"/>
          <w:sz w:val="24"/>
          <w:szCs w:val="24"/>
        </w:rPr>
        <w:t xml:space="preserve">in support of the mechanism were identified and recorded. Then, using the lines of evidence as presented in the </w:t>
      </w:r>
      <w:r w:rsidR="001B2994">
        <w:rPr>
          <w:rFonts w:ascii="Times New Roman" w:eastAsia="Times New Roman" w:hAnsi="Times New Roman" w:cs="Times New Roman"/>
          <w:sz w:val="24"/>
          <w:szCs w:val="24"/>
        </w:rPr>
        <w:t>paper,</w:t>
      </w:r>
      <w:r w:rsidR="006A756E">
        <w:rPr>
          <w:rFonts w:ascii="Times New Roman" w:eastAsia="Times New Roman" w:hAnsi="Times New Roman" w:cs="Times New Roman"/>
          <w:sz w:val="24"/>
          <w:szCs w:val="24"/>
        </w:rPr>
        <w:t xml:space="preserve"> </w:t>
      </w:r>
      <w:r w:rsidR="003574F7">
        <w:rPr>
          <w:rFonts w:ascii="Times New Roman" w:eastAsia="Times New Roman" w:hAnsi="Times New Roman" w:cs="Times New Roman"/>
          <w:sz w:val="24"/>
          <w:szCs w:val="24"/>
        </w:rPr>
        <w:t>a score was given describing the evidence strength</w:t>
      </w:r>
      <w:r w:rsidR="006F221F">
        <w:rPr>
          <w:rFonts w:ascii="Times New Roman" w:eastAsia="Times New Roman" w:hAnsi="Times New Roman" w:cs="Times New Roman"/>
          <w:sz w:val="24"/>
          <w:szCs w:val="24"/>
        </w:rPr>
        <w:t xml:space="preserve">.  The scores were </w:t>
      </w:r>
      <w:r w:rsidR="001C3920">
        <w:rPr>
          <w:rFonts w:ascii="Times New Roman" w:eastAsia="Times New Roman" w:hAnsi="Times New Roman" w:cs="Times New Roman"/>
          <w:sz w:val="24"/>
          <w:szCs w:val="24"/>
        </w:rPr>
        <w:t xml:space="preserve">weak, poor, intermediate </w:t>
      </w:r>
      <w:r w:rsidR="001B2994">
        <w:rPr>
          <w:rFonts w:ascii="Times New Roman" w:eastAsia="Times New Roman" w:hAnsi="Times New Roman" w:cs="Times New Roman"/>
          <w:sz w:val="24"/>
          <w:szCs w:val="24"/>
        </w:rPr>
        <w:t>and</w:t>
      </w:r>
      <w:r w:rsidR="001C3920">
        <w:rPr>
          <w:rFonts w:ascii="Times New Roman" w:eastAsia="Times New Roman" w:hAnsi="Times New Roman" w:cs="Times New Roman"/>
          <w:sz w:val="24"/>
          <w:szCs w:val="24"/>
        </w:rPr>
        <w:t xml:space="preserve"> strong</w:t>
      </w:r>
      <w:r w:rsidR="00E879B3">
        <w:rPr>
          <w:rFonts w:ascii="Times New Roman" w:eastAsia="Times New Roman" w:hAnsi="Times New Roman" w:cs="Times New Roman"/>
          <w:sz w:val="24"/>
          <w:szCs w:val="24"/>
        </w:rPr>
        <w:t xml:space="preserve"> </w:t>
      </w:r>
      <w:r w:rsidR="001B2994">
        <w:rPr>
          <w:rFonts w:ascii="Times New Roman" w:eastAsia="Times New Roman" w:hAnsi="Times New Roman" w:cs="Times New Roman"/>
          <w:sz w:val="24"/>
          <w:szCs w:val="24"/>
        </w:rPr>
        <w:t>and were</w:t>
      </w:r>
      <w:r w:rsidR="006702AF">
        <w:rPr>
          <w:rFonts w:ascii="Times New Roman" w:eastAsia="Times New Roman" w:hAnsi="Times New Roman" w:cs="Times New Roman"/>
          <w:sz w:val="24"/>
          <w:szCs w:val="24"/>
        </w:rPr>
        <w:t xml:space="preserve"> scored</w:t>
      </w:r>
      <w:r w:rsidR="001B2994">
        <w:rPr>
          <w:rFonts w:ascii="Times New Roman" w:eastAsia="Times New Roman" w:hAnsi="Times New Roman" w:cs="Times New Roman"/>
          <w:sz w:val="24"/>
          <w:szCs w:val="24"/>
        </w:rPr>
        <w:t xml:space="preserve"> </w:t>
      </w:r>
      <w:r w:rsidR="00E879B3">
        <w:rPr>
          <w:rFonts w:ascii="Times New Roman" w:eastAsia="Times New Roman" w:hAnsi="Times New Roman" w:cs="Times New Roman"/>
          <w:sz w:val="24"/>
          <w:szCs w:val="24"/>
        </w:rPr>
        <w:t xml:space="preserve">based off a rubric </w:t>
      </w:r>
      <w:r w:rsidR="001B2994">
        <w:rPr>
          <w:rFonts w:ascii="Times New Roman" w:eastAsia="Times New Roman" w:hAnsi="Times New Roman" w:cs="Times New Roman"/>
          <w:sz w:val="24"/>
          <w:szCs w:val="24"/>
        </w:rPr>
        <w:t xml:space="preserve">that is </w:t>
      </w:r>
      <w:r w:rsidR="00FB54CA">
        <w:rPr>
          <w:rFonts w:ascii="Times New Roman" w:eastAsia="Times New Roman" w:hAnsi="Times New Roman" w:cs="Times New Roman"/>
          <w:sz w:val="24"/>
          <w:szCs w:val="24"/>
        </w:rPr>
        <w:t xml:space="preserve">described in more detail in </w:t>
      </w:r>
      <w:commentRangeStart w:id="2"/>
      <w:r w:rsidR="00FB54CA">
        <w:rPr>
          <w:rFonts w:ascii="Times New Roman" w:eastAsia="Times New Roman" w:hAnsi="Times New Roman" w:cs="Times New Roman"/>
          <w:sz w:val="24"/>
          <w:szCs w:val="24"/>
        </w:rPr>
        <w:t>appendix X</w:t>
      </w:r>
      <w:commentRangeEnd w:id="2"/>
      <w:r w:rsidR="00CF0474">
        <w:rPr>
          <w:rStyle w:val="CommentReference"/>
        </w:rPr>
        <w:commentReference w:id="2"/>
      </w:r>
      <w:r w:rsidR="00FB54CA">
        <w:rPr>
          <w:rFonts w:ascii="Times New Roman" w:eastAsia="Times New Roman" w:hAnsi="Times New Roman" w:cs="Times New Roman"/>
          <w:sz w:val="24"/>
          <w:szCs w:val="24"/>
        </w:rPr>
        <w:t>.</w:t>
      </w:r>
      <w:r w:rsidR="00F14673">
        <w:rPr>
          <w:rFonts w:ascii="Times New Roman" w:eastAsia="Times New Roman" w:hAnsi="Times New Roman" w:cs="Times New Roman"/>
          <w:sz w:val="24"/>
          <w:szCs w:val="24"/>
        </w:rPr>
        <w:t xml:space="preserve">  </w:t>
      </w:r>
      <w:r w:rsidR="004306B6">
        <w:rPr>
          <w:rFonts w:ascii="Times New Roman" w:eastAsia="Times New Roman" w:hAnsi="Times New Roman" w:cs="Times New Roman"/>
          <w:sz w:val="24"/>
          <w:szCs w:val="24"/>
        </w:rPr>
        <w:t>We summarized the c</w:t>
      </w:r>
      <w:r w:rsidR="00F14673">
        <w:rPr>
          <w:rFonts w:ascii="Times New Roman" w:eastAsia="Times New Roman" w:hAnsi="Times New Roman" w:cs="Times New Roman"/>
          <w:sz w:val="24"/>
          <w:szCs w:val="24"/>
        </w:rPr>
        <w:t>ommon mechanism</w:t>
      </w:r>
      <w:r w:rsidR="004306B6">
        <w:rPr>
          <w:rFonts w:ascii="Times New Roman" w:eastAsia="Times New Roman" w:hAnsi="Times New Roman" w:cs="Times New Roman"/>
          <w:sz w:val="24"/>
          <w:szCs w:val="24"/>
        </w:rPr>
        <w:t>s</w:t>
      </w:r>
      <w:r w:rsidR="00E23DEF">
        <w:rPr>
          <w:rFonts w:ascii="Times New Roman" w:eastAsia="Times New Roman" w:hAnsi="Times New Roman" w:cs="Times New Roman"/>
          <w:sz w:val="24"/>
          <w:szCs w:val="24"/>
        </w:rPr>
        <w:t xml:space="preserve"> </w:t>
      </w:r>
      <w:r w:rsidR="00750072">
        <w:rPr>
          <w:rFonts w:ascii="Times New Roman" w:eastAsia="Times New Roman" w:hAnsi="Times New Roman" w:cs="Times New Roman"/>
          <w:sz w:val="24"/>
          <w:szCs w:val="24"/>
        </w:rPr>
        <w:t xml:space="preserve">using our compiled taxonomic and geographic characteristics </w:t>
      </w:r>
      <w:r w:rsidR="00E23DEF">
        <w:rPr>
          <w:rFonts w:ascii="Times New Roman" w:eastAsia="Times New Roman" w:hAnsi="Times New Roman" w:cs="Times New Roman"/>
          <w:sz w:val="24"/>
          <w:szCs w:val="24"/>
        </w:rPr>
        <w:t xml:space="preserve">to identify any interesting patterns or </w:t>
      </w:r>
      <w:r w:rsidR="00D9578A">
        <w:rPr>
          <w:rFonts w:ascii="Times New Roman" w:eastAsia="Times New Roman" w:hAnsi="Times New Roman" w:cs="Times New Roman"/>
          <w:sz w:val="24"/>
          <w:szCs w:val="24"/>
        </w:rPr>
        <w:t>commonalities</w:t>
      </w:r>
      <w:r w:rsidR="00E23DEF">
        <w:rPr>
          <w:rFonts w:ascii="Times New Roman" w:eastAsia="Times New Roman" w:hAnsi="Times New Roman" w:cs="Times New Roman"/>
          <w:sz w:val="24"/>
          <w:szCs w:val="24"/>
        </w:rPr>
        <w:t>.</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lastRenderedPageBreak/>
        <w:t>Time Series Classification</w:t>
      </w:r>
    </w:p>
    <w:p w14:paraId="7279E9A8" w14:textId="5F9119F5" w:rsidR="00FE56CF" w:rsidRDefault="00030804" w:rsidP="00030804">
      <w:pPr>
        <w:spacing w:line="480" w:lineRule="auto"/>
        <w:ind w:firstLine="720"/>
        <w:rPr>
          <w:rFonts w:ascii="Times New Roman" w:eastAsia="Times New Roman" w:hAnsi="Times New Roman" w:cs="Times New Roman"/>
          <w:sz w:val="24"/>
          <w:szCs w:val="24"/>
        </w:rPr>
      </w:pPr>
      <w:commentRangeStart w:id="3"/>
      <w:r>
        <w:rPr>
          <w:rFonts w:ascii="Times New Roman" w:eastAsia="Times New Roman" w:hAnsi="Times New Roman" w:cs="Times New Roman"/>
          <w:sz w:val="24"/>
          <w:szCs w:val="24"/>
        </w:rPr>
        <w:t xml:space="preserve">72 relevant studies </w:t>
      </w:r>
      <w:commentRangeEnd w:id="3"/>
      <w:r>
        <w:rPr>
          <w:rStyle w:val="CommentReference"/>
        </w:rPr>
        <w:commentReference w:id="3"/>
      </w:r>
      <w:r>
        <w:rPr>
          <w:rFonts w:ascii="Times New Roman" w:eastAsia="Times New Roman" w:hAnsi="Times New Roman" w:cs="Times New Roman"/>
          <w:sz w:val="24"/>
          <w:szCs w:val="24"/>
        </w:rPr>
        <w:t xml:space="preserve">were scanned, and 448 </w:t>
      </w:r>
      <w:r w:rsidR="004A24DE">
        <w:rPr>
          <w:rFonts w:ascii="Times New Roman" w:eastAsia="Times New Roman" w:hAnsi="Times New Roman" w:cs="Times New Roman"/>
          <w:sz w:val="24"/>
          <w:szCs w:val="24"/>
        </w:rPr>
        <w:t>timeseries</w:t>
      </w:r>
      <w:r>
        <w:rPr>
          <w:rFonts w:ascii="Times New Roman" w:eastAsia="Times New Roman" w:hAnsi="Times New Roman" w:cs="Times New Roman"/>
          <w:sz w:val="24"/>
          <w:szCs w:val="24"/>
        </w:rPr>
        <w:t xml:space="preserve"> were found</w:t>
      </w:r>
      <w:r w:rsidR="00760511">
        <w:rPr>
          <w:rFonts w:ascii="Times New Roman" w:eastAsia="Times New Roman" w:hAnsi="Times New Roman" w:cs="Times New Roman"/>
          <w:sz w:val="24"/>
          <w:szCs w:val="24"/>
        </w:rPr>
        <w:t xml:space="preserve"> (Figure 2)</w:t>
      </w:r>
      <w:r w:rsidR="008F64FB">
        <w:rPr>
          <w:rFonts w:ascii="Times New Roman" w:eastAsia="Times New Roman" w:hAnsi="Times New Roman" w:cs="Times New Roman"/>
          <w:sz w:val="24"/>
          <w:szCs w:val="24"/>
        </w:rPr>
        <w:t>. A</w:t>
      </w:r>
      <w:r>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Pr>
          <w:rFonts w:ascii="Times New Roman" w:eastAsia="Times New Roman" w:hAnsi="Times New Roman" w:cs="Times New Roman"/>
          <w:sz w:val="24"/>
          <w:szCs w:val="24"/>
        </w:rPr>
        <w:t xml:space="preserve"> time series are included in the </w:t>
      </w:r>
      <w:commentRangeStart w:id="4"/>
      <w:r>
        <w:rPr>
          <w:rFonts w:ascii="Times New Roman" w:eastAsia="Times New Roman" w:hAnsi="Times New Roman" w:cs="Times New Roman"/>
          <w:sz w:val="24"/>
          <w:szCs w:val="24"/>
        </w:rPr>
        <w:t>Appendix XXX</w:t>
      </w:r>
      <w:commentRangeEnd w:id="4"/>
      <w:r>
        <w:rPr>
          <w:rStyle w:val="CommentReference"/>
        </w:rPr>
        <w:commentReference w:id="4"/>
      </w:r>
      <w:r>
        <w:rPr>
          <w:rFonts w:ascii="Times New Roman" w:eastAsia="Times New Roman" w:hAnsi="Times New Roman" w:cs="Times New Roman"/>
          <w:sz w:val="24"/>
          <w:szCs w:val="24"/>
        </w:rPr>
        <w:t xml:space="preserve">.  </w:t>
      </w:r>
      <w:r w:rsidR="005B054C">
        <w:rPr>
          <w:rFonts w:ascii="Times New Roman" w:eastAsia="Times New Roman" w:hAnsi="Times New Roman" w:cs="Times New Roman"/>
          <w:sz w:val="24"/>
          <w:szCs w:val="24"/>
        </w:rPr>
        <w:t>256 of these 448 timeseries were excluded because they were too short, were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through harvest</w:t>
      </w:r>
      <w:r w:rsidR="00760511">
        <w:rPr>
          <w:rFonts w:ascii="Times New Roman" w:eastAsia="Times New Roman" w:hAnsi="Times New Roman" w:cs="Times New Roman"/>
          <w:sz w:val="24"/>
          <w:szCs w:val="24"/>
        </w:rPr>
        <w:t xml:space="preserve"> (Figure 2)</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 </w:t>
      </w:r>
      <w:r w:rsidR="00760511">
        <w:rPr>
          <w:rFonts w:ascii="Times New Roman" w:eastAsia="Times New Roman" w:hAnsi="Times New Roman" w:cs="Times New Roman"/>
          <w:sz w:val="24"/>
          <w:szCs w:val="24"/>
        </w:rPr>
        <w:t>192-time</w:t>
      </w:r>
      <w:r w:rsidR="005B054C">
        <w:rPr>
          <w:rFonts w:ascii="Times New Roman" w:eastAsia="Times New Roman" w:hAnsi="Times New Roman" w:cs="Times New Roman"/>
          <w:sz w:val="24"/>
          <w:szCs w:val="24"/>
        </w:rPr>
        <w:t xml:space="preserve"> series that met the </w:t>
      </w:r>
      <w:r w:rsidR="00760511">
        <w:rPr>
          <w:rFonts w:ascii="Times New Roman" w:eastAsia="Times New Roman" w:hAnsi="Times New Roman" w:cs="Times New Roman"/>
          <w:sz w:val="24"/>
          <w:szCs w:val="24"/>
        </w:rPr>
        <w:t xml:space="preserve">inclusion criteria, regime shifts were not detected in 30 of the time series (Figure 2). </w:t>
      </w:r>
      <w:r w:rsidR="00FF497F">
        <w:rPr>
          <w:rFonts w:ascii="Times New Roman" w:eastAsia="Times New Roman" w:hAnsi="Times New Roman" w:cs="Times New Roman"/>
          <w:sz w:val="24"/>
          <w:szCs w:val="24"/>
        </w:rPr>
        <w:t xml:space="preserve">From the 162 regime shifts that remained, 102 has some evidence of a boom-bust, 35 were classified as overshoot dynamics, and 25 of the time series were </w:t>
      </w:r>
      <w:r w:rsidR="00D4040D">
        <w:rPr>
          <w:rFonts w:ascii="Times New Roman" w:eastAsia="Times New Roman" w:hAnsi="Times New Roman" w:cs="Times New Roman"/>
          <w:sz w:val="24"/>
          <w:szCs w:val="24"/>
        </w:rPr>
        <w:t>considered established populations</w:t>
      </w:r>
      <w:r w:rsidR="00FF497F">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Of the 102-time series that had some evidence for a boom-bust, 37 met the full definition of a boom-bust</w:t>
      </w:r>
      <w:r w:rsidR="00A454F8">
        <w:rPr>
          <w:rFonts w:ascii="Times New Roman" w:eastAsia="Times New Roman" w:hAnsi="Times New Roman" w:cs="Times New Roman"/>
          <w:sz w:val="24"/>
          <w:szCs w:val="24"/>
        </w:rPr>
        <w:t xml:space="preserve"> (i.e., the best evidence), 28 </w:t>
      </w:r>
      <w:r w:rsidR="008614BC">
        <w:rPr>
          <w:rFonts w:ascii="Times New Roman" w:eastAsia="Times New Roman" w:hAnsi="Times New Roman" w:cs="Times New Roman"/>
          <w:sz w:val="24"/>
          <w:szCs w:val="24"/>
        </w:rPr>
        <w:t>met the full definition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 declines were sustained for ≥ 3 years, 35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but did not present data documenting the rate of population increase, and 2 </w:t>
      </w:r>
      <w:r w:rsidR="00EA7F5D">
        <w:rPr>
          <w:rFonts w:ascii="Times New Roman" w:eastAsia="Times New Roman" w:hAnsi="Times New Roman" w:cs="Times New Roman"/>
          <w:sz w:val="24"/>
          <w:szCs w:val="24"/>
        </w:rPr>
        <w:t>had declines ≥ 90% but did not have data documenting whether the sustained nor did they have data documenting the rate of population increase</w:t>
      </w:r>
      <w:r w:rsidR="008614BC">
        <w:rPr>
          <w:rFonts w:ascii="Times New Roman" w:eastAsia="Times New Roman" w:hAnsi="Times New Roman" w:cs="Times New Roman"/>
          <w:sz w:val="24"/>
          <w:szCs w:val="24"/>
        </w:rPr>
        <w:t xml:space="preserve"> (Figure 2).</w:t>
      </w:r>
    </w:p>
    <w:p w14:paraId="3B9A043C" w14:textId="4B0E9E28" w:rsidR="00EA7F5D" w:rsidRPr="00311695" w:rsidRDefault="00311695" w:rsidP="00311695">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 of Boom-Bust</w:t>
      </w:r>
      <w:r w:rsidR="004A5856">
        <w:rPr>
          <w:rFonts w:ascii="Times New Roman" w:eastAsia="Times New Roman" w:hAnsi="Times New Roman" w:cs="Times New Roman"/>
          <w:i/>
          <w:iCs/>
          <w:sz w:val="24"/>
          <w:szCs w:val="24"/>
        </w:rPr>
        <w:t>s</w:t>
      </w:r>
    </w:p>
    <w:p w14:paraId="09B25440" w14:textId="2CA82C95" w:rsidR="008614BC" w:rsidRDefault="008D37AF"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number of times series with some evidence of </w:t>
      </w:r>
      <w:r w:rsidR="00B87F74">
        <w:rPr>
          <w:rFonts w:ascii="Times New Roman" w:eastAsia="Times New Roman" w:hAnsi="Times New Roman" w:cs="Times New Roman"/>
          <w:sz w:val="24"/>
          <w:szCs w:val="24"/>
        </w:rPr>
        <w:t>boom-b</w:t>
      </w:r>
      <w:r>
        <w:rPr>
          <w:rFonts w:ascii="Times New Roman" w:eastAsia="Times New Roman" w:hAnsi="Times New Roman" w:cs="Times New Roman"/>
          <w:sz w:val="24"/>
          <w:szCs w:val="24"/>
        </w:rPr>
        <w:t>ust</w:t>
      </w:r>
      <w:r w:rsidR="00B87F74">
        <w:rPr>
          <w:rFonts w:ascii="Times New Roman" w:eastAsia="Times New Roman" w:hAnsi="Times New Roman" w:cs="Times New Roman"/>
          <w:sz w:val="24"/>
          <w:szCs w:val="24"/>
        </w:rPr>
        <w:t>s varied across continents</w:t>
      </w:r>
      <w:r w:rsidR="000B3854">
        <w:rPr>
          <w:rFonts w:ascii="Times New Roman" w:eastAsia="Times New Roman" w:hAnsi="Times New Roman" w:cs="Times New Roman"/>
          <w:sz w:val="24"/>
          <w:szCs w:val="24"/>
        </w:rPr>
        <w:t>, taxonomic groups</w:t>
      </w:r>
      <w:r w:rsidR="008A7EB4">
        <w:rPr>
          <w:rFonts w:ascii="Times New Roman" w:eastAsia="Times New Roman" w:hAnsi="Times New Roman" w:cs="Times New Roman"/>
          <w:sz w:val="24"/>
          <w:szCs w:val="24"/>
        </w:rPr>
        <w:t xml:space="preserve">, </w:t>
      </w:r>
      <w:r w:rsidR="000B3854">
        <w:rPr>
          <w:rFonts w:ascii="Times New Roman" w:eastAsia="Times New Roman" w:hAnsi="Times New Roman" w:cs="Times New Roman"/>
          <w:sz w:val="24"/>
          <w:szCs w:val="24"/>
        </w:rPr>
        <w:t>systems</w:t>
      </w:r>
      <w:r w:rsidR="008A7EB4">
        <w:rPr>
          <w:rFonts w:ascii="Times New Roman" w:eastAsia="Times New Roman" w:hAnsi="Times New Roman" w:cs="Times New Roman"/>
          <w:sz w:val="24"/>
          <w:szCs w:val="24"/>
        </w:rPr>
        <w:t xml:space="preserve"> and longevity</w:t>
      </w:r>
      <w:r w:rsidR="00B87F74">
        <w:rPr>
          <w:rFonts w:ascii="Times New Roman" w:eastAsia="Times New Roman" w:hAnsi="Times New Roman" w:cs="Times New Roman"/>
          <w:sz w:val="24"/>
          <w:szCs w:val="24"/>
        </w:rPr>
        <w:t xml:space="preserve">. </w:t>
      </w:r>
      <w:r w:rsidR="000E070D">
        <w:rPr>
          <w:rFonts w:ascii="Times New Roman" w:eastAsia="Times New Roman" w:hAnsi="Times New Roman" w:cs="Times New Roman"/>
          <w:sz w:val="24"/>
          <w:szCs w:val="24"/>
        </w:rPr>
        <w:t xml:space="preserve">Europe and North America tied for the most </w:t>
      </w:r>
      <w:r w:rsidR="00364F4E">
        <w:rPr>
          <w:rFonts w:ascii="Times New Roman" w:eastAsia="Times New Roman" w:hAnsi="Times New Roman" w:cs="Times New Roman"/>
          <w:sz w:val="24"/>
          <w:szCs w:val="24"/>
        </w:rPr>
        <w:t>time series</w:t>
      </w:r>
      <w:r w:rsidR="00B87F74">
        <w:rPr>
          <w:rFonts w:ascii="Times New Roman" w:eastAsia="Times New Roman" w:hAnsi="Times New Roman" w:cs="Times New Roman"/>
          <w:sz w:val="24"/>
          <w:szCs w:val="24"/>
        </w:rPr>
        <w:t xml:space="preserve"> documenting boom-busts</w:t>
      </w:r>
      <w:r w:rsidR="00083377">
        <w:rPr>
          <w:rFonts w:ascii="Times New Roman" w:eastAsia="Times New Roman" w:hAnsi="Times New Roman" w:cs="Times New Roman"/>
          <w:sz w:val="24"/>
          <w:szCs w:val="24"/>
        </w:rPr>
        <w:t>, i</w:t>
      </w:r>
      <w:r w:rsidR="00B87F74">
        <w:rPr>
          <w:rFonts w:ascii="Times New Roman" w:eastAsia="Times New Roman" w:hAnsi="Times New Roman" w:cs="Times New Roman"/>
          <w:sz w:val="24"/>
          <w:szCs w:val="24"/>
        </w:rPr>
        <w:t xml:space="preserve">slands (i.e., Oceania) </w:t>
      </w:r>
      <w:r w:rsidR="008411C0">
        <w:rPr>
          <w:rFonts w:ascii="Times New Roman" w:eastAsia="Times New Roman" w:hAnsi="Times New Roman" w:cs="Times New Roman"/>
          <w:sz w:val="24"/>
          <w:szCs w:val="24"/>
        </w:rPr>
        <w:t>had</w:t>
      </w:r>
      <w:r w:rsidR="00B87F74">
        <w:rPr>
          <w:rFonts w:ascii="Times New Roman" w:eastAsia="Times New Roman" w:hAnsi="Times New Roman" w:cs="Times New Roman"/>
          <w:sz w:val="24"/>
          <w:szCs w:val="24"/>
        </w:rPr>
        <w:t xml:space="preserve"> intermediate</w:t>
      </w:r>
      <w:r w:rsidR="008411C0">
        <w:rPr>
          <w:rFonts w:ascii="Times New Roman" w:eastAsia="Times New Roman" w:hAnsi="Times New Roman" w:cs="Times New Roman"/>
          <w:sz w:val="24"/>
          <w:szCs w:val="24"/>
        </w:rPr>
        <w:t xml:space="preserve"> numbers of time series documenting boom-bust</w:t>
      </w:r>
      <w:r w:rsidR="00083377">
        <w:rPr>
          <w:rFonts w:ascii="Times New Roman" w:eastAsia="Times New Roman" w:hAnsi="Times New Roman" w:cs="Times New Roman"/>
          <w:sz w:val="24"/>
          <w:szCs w:val="24"/>
        </w:rPr>
        <w:t xml:space="preserve">, and Asia </w:t>
      </w:r>
      <w:r w:rsidR="004F2FBF">
        <w:rPr>
          <w:rFonts w:ascii="Times New Roman" w:eastAsia="Times New Roman" w:hAnsi="Times New Roman" w:cs="Times New Roman"/>
          <w:sz w:val="24"/>
          <w:szCs w:val="24"/>
        </w:rPr>
        <w:t>and</w:t>
      </w:r>
      <w:r w:rsidR="00083377">
        <w:rPr>
          <w:rFonts w:ascii="Times New Roman" w:eastAsia="Times New Roman" w:hAnsi="Times New Roman" w:cs="Times New Roman"/>
          <w:sz w:val="24"/>
          <w:szCs w:val="24"/>
        </w:rPr>
        <w:t xml:space="preserve"> Australia</w:t>
      </w:r>
      <w:r w:rsidR="004F2FBF">
        <w:rPr>
          <w:rFonts w:ascii="Times New Roman" w:eastAsia="Times New Roman" w:hAnsi="Times New Roman" w:cs="Times New Roman"/>
          <w:sz w:val="24"/>
          <w:szCs w:val="24"/>
        </w:rPr>
        <w:t xml:space="preserve"> tied </w:t>
      </w:r>
      <w:r w:rsidR="002F142D">
        <w:rPr>
          <w:rFonts w:ascii="Times New Roman" w:eastAsia="Times New Roman" w:hAnsi="Times New Roman" w:cs="Times New Roman"/>
          <w:sz w:val="24"/>
          <w:szCs w:val="24"/>
        </w:rPr>
        <w:t>for</w:t>
      </w:r>
      <w:r w:rsidR="00083377">
        <w:rPr>
          <w:rFonts w:ascii="Times New Roman" w:eastAsia="Times New Roman" w:hAnsi="Times New Roman" w:cs="Times New Roman"/>
          <w:sz w:val="24"/>
          <w:szCs w:val="24"/>
        </w:rPr>
        <w:t xml:space="preserve"> the fewest documented boom-bust</w:t>
      </w:r>
      <w:r w:rsidR="00FC25A7">
        <w:rPr>
          <w:rFonts w:ascii="Times New Roman" w:eastAsia="Times New Roman" w:hAnsi="Times New Roman" w:cs="Times New Roman"/>
          <w:sz w:val="24"/>
          <w:szCs w:val="24"/>
        </w:rPr>
        <w:t>s</w:t>
      </w:r>
      <w:r w:rsidR="00083377">
        <w:rPr>
          <w:rFonts w:ascii="Times New Roman" w:eastAsia="Times New Roman" w:hAnsi="Times New Roman" w:cs="Times New Roman"/>
          <w:sz w:val="24"/>
          <w:szCs w:val="24"/>
        </w:rPr>
        <w:t xml:space="preserve"> (Fig. 3A).  </w:t>
      </w:r>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boom-busts</w:t>
      </w:r>
      <w:r w:rsidR="004F2FBF">
        <w:rPr>
          <w:rFonts w:ascii="Times New Roman" w:eastAsia="Times New Roman" w:hAnsi="Times New Roman" w:cs="Times New Roman"/>
          <w:sz w:val="24"/>
          <w:szCs w:val="24"/>
        </w:rPr>
        <w:t xml:space="preserve"> (Figure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The New Zealand </w:t>
      </w:r>
      <w:r w:rsidR="00E93E43">
        <w:rPr>
          <w:rFonts w:ascii="Times New Roman" w:eastAsia="Times New Roman" w:hAnsi="Times New Roman" w:cs="Times New Roman"/>
          <w:sz w:val="24"/>
          <w:szCs w:val="24"/>
        </w:rPr>
        <w:t>Mud Snail</w:t>
      </w:r>
      <w:r w:rsidR="004F2FBF">
        <w:rPr>
          <w:rFonts w:ascii="Times New Roman" w:eastAsia="Times New Roman" w:hAnsi="Times New Roman" w:cs="Times New Roman"/>
          <w:sz w:val="24"/>
          <w:szCs w:val="24"/>
        </w:rPr>
        <w:t xml:space="preserve"> (</w:t>
      </w:r>
      <w:r w:rsidR="004F2FBF" w:rsidRPr="004F2FBF">
        <w:rPr>
          <w:rFonts w:ascii="Times New Roman" w:eastAsia="Times New Roman" w:hAnsi="Times New Roman" w:cs="Times New Roman"/>
          <w:i/>
          <w:iCs/>
          <w:sz w:val="24"/>
          <w:szCs w:val="24"/>
        </w:rPr>
        <w:t>Potamopyrgus antipodarum</w:t>
      </w:r>
      <w:r w:rsidR="004F2FBF">
        <w:rPr>
          <w:rFonts w:ascii="Times New Roman" w:eastAsia="Times New Roman" w:hAnsi="Times New Roman" w:cs="Times New Roman"/>
          <w:sz w:val="24"/>
          <w:szCs w:val="24"/>
        </w:rPr>
        <w:t xml:space="preserve">) was </w:t>
      </w:r>
      <w:r w:rsidR="00E93E43">
        <w:rPr>
          <w:rFonts w:ascii="Times New Roman" w:eastAsia="Times New Roman" w:hAnsi="Times New Roman" w:cs="Times New Roman"/>
          <w:sz w:val="24"/>
          <w:szCs w:val="24"/>
        </w:rPr>
        <w:t xml:space="preserve">the </w:t>
      </w:r>
      <w:r w:rsidR="00C14DF0">
        <w:rPr>
          <w:rFonts w:ascii="Times New Roman" w:eastAsia="Times New Roman" w:hAnsi="Times New Roman" w:cs="Times New Roman"/>
          <w:sz w:val="24"/>
          <w:szCs w:val="24"/>
        </w:rPr>
        <w:t>species</w:t>
      </w:r>
      <w:r w:rsidR="00E93E43">
        <w:rPr>
          <w:rFonts w:ascii="Times New Roman" w:eastAsia="Times New Roman" w:hAnsi="Times New Roman" w:cs="Times New Roman"/>
          <w:sz w:val="24"/>
          <w:szCs w:val="24"/>
        </w:rPr>
        <w:t xml:space="preserve"> that had the most documented boom-busts</w:t>
      </w:r>
      <w:r w:rsidR="007E4A44">
        <w:rPr>
          <w:rFonts w:ascii="Times New Roman" w:eastAsia="Times New Roman" w:hAnsi="Times New Roman" w:cs="Times New Roman"/>
          <w:sz w:val="24"/>
          <w:szCs w:val="24"/>
        </w:rPr>
        <w:t xml:space="preserve"> (Fig. 3B).</w:t>
      </w:r>
      <w:r w:rsidR="00216B5E">
        <w:rPr>
          <w:rFonts w:ascii="Times New Roman" w:eastAsia="Times New Roman" w:hAnsi="Times New Roman" w:cs="Times New Roman"/>
          <w:sz w:val="24"/>
          <w:szCs w:val="24"/>
        </w:rPr>
        <w:t xml:space="preserve"> </w:t>
      </w:r>
      <w:r w:rsidR="007E4A44">
        <w:rPr>
          <w:rFonts w:ascii="Times New Roman" w:eastAsia="Times New Roman" w:hAnsi="Times New Roman" w:cs="Times New Roman"/>
          <w:sz w:val="24"/>
          <w:szCs w:val="24"/>
        </w:rPr>
        <w:t>O</w:t>
      </w:r>
      <w:r w:rsidR="00216B5E">
        <w:rPr>
          <w:rFonts w:ascii="Times New Roman" w:eastAsia="Times New Roman" w:hAnsi="Times New Roman" w:cs="Times New Roman"/>
          <w:sz w:val="24"/>
          <w:szCs w:val="24"/>
        </w:rPr>
        <w:t xml:space="preserve">ther </w:t>
      </w:r>
      <w:r w:rsidR="00C14DF0">
        <w:rPr>
          <w:rFonts w:ascii="Times New Roman" w:eastAsia="Times New Roman" w:hAnsi="Times New Roman" w:cs="Times New Roman"/>
          <w:sz w:val="24"/>
          <w:szCs w:val="24"/>
        </w:rPr>
        <w:t>species</w:t>
      </w:r>
      <w:r w:rsidR="00216B5E">
        <w:rPr>
          <w:rFonts w:ascii="Times New Roman" w:eastAsia="Times New Roman" w:hAnsi="Times New Roman" w:cs="Times New Roman"/>
          <w:sz w:val="24"/>
          <w:szCs w:val="24"/>
        </w:rPr>
        <w:t xml:space="preserve"> that </w:t>
      </w:r>
      <w:r w:rsidR="009C3D9E">
        <w:rPr>
          <w:rFonts w:ascii="Times New Roman" w:eastAsia="Times New Roman" w:hAnsi="Times New Roman" w:cs="Times New Roman"/>
          <w:sz w:val="24"/>
          <w:szCs w:val="24"/>
        </w:rPr>
        <w:t xml:space="preserve">had multiple time series </w:t>
      </w:r>
      <w:r w:rsidR="00C14DF0">
        <w:rPr>
          <w:rFonts w:ascii="Times New Roman" w:eastAsia="Times New Roman" w:hAnsi="Times New Roman" w:cs="Times New Roman"/>
          <w:sz w:val="24"/>
          <w:szCs w:val="24"/>
        </w:rPr>
        <w:t xml:space="preserve">with some evidence of a </w:t>
      </w:r>
      <w:r w:rsidR="009C3D9E">
        <w:rPr>
          <w:rFonts w:ascii="Times New Roman" w:eastAsia="Times New Roman" w:hAnsi="Times New Roman" w:cs="Times New Roman"/>
          <w:sz w:val="24"/>
          <w:szCs w:val="24"/>
        </w:rPr>
        <w:t xml:space="preserve">boom-busts </w:t>
      </w:r>
      <w:r w:rsidR="0050621C">
        <w:rPr>
          <w:rFonts w:ascii="Times New Roman" w:eastAsia="Times New Roman" w:hAnsi="Times New Roman" w:cs="Times New Roman"/>
          <w:sz w:val="24"/>
          <w:szCs w:val="24"/>
        </w:rPr>
        <w:t>were</w:t>
      </w:r>
      <w:r w:rsidR="009C3D9E">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 xml:space="preserve">round goby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Neogobius melanostomus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Mnemiopsis leidyi</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rusty crayfish (</w:t>
      </w:r>
      <w:r w:rsidR="009C3D9E" w:rsidRPr="00940609">
        <w:rPr>
          <w:rFonts w:ascii="Times New Roman" w:eastAsia="Times New Roman" w:hAnsi="Times New Roman" w:cs="Times New Roman"/>
          <w:i/>
          <w:iCs/>
          <w:sz w:val="24"/>
          <w:szCs w:val="24"/>
        </w:rPr>
        <w:t>Faxonius rusticus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m</w:t>
      </w:r>
      <w:r w:rsidR="009C3D9E">
        <w:rPr>
          <w:rFonts w:ascii="Times New Roman" w:eastAsia="Times New Roman" w:hAnsi="Times New Roman" w:cs="Times New Roman"/>
          <w:sz w:val="24"/>
          <w:szCs w:val="24"/>
        </w:rPr>
        <w:t xml:space="preserve">ayan </w:t>
      </w:r>
      <w:r w:rsidR="00940609">
        <w:rPr>
          <w:rFonts w:ascii="Times New Roman" w:eastAsia="Times New Roman" w:hAnsi="Times New Roman" w:cs="Times New Roman"/>
          <w:sz w:val="24"/>
          <w:szCs w:val="24"/>
        </w:rPr>
        <w:t>c</w:t>
      </w:r>
      <w:r w:rsidR="009C3D9E">
        <w:rPr>
          <w:rFonts w:ascii="Times New Roman" w:eastAsia="Times New Roman" w:hAnsi="Times New Roman" w:cs="Times New Roman"/>
          <w:sz w:val="24"/>
          <w:szCs w:val="24"/>
        </w:rPr>
        <w:t>ichlids (</w:t>
      </w:r>
      <w:r w:rsidR="009C3D9E" w:rsidRPr="00940609">
        <w:rPr>
          <w:rFonts w:ascii="Times New Roman" w:eastAsia="Times New Roman" w:hAnsi="Times New Roman" w:cs="Times New Roman"/>
          <w:i/>
          <w:iCs/>
          <w:sz w:val="24"/>
          <w:szCs w:val="24"/>
        </w:rPr>
        <w:t>Mayaheros urophthalmus</w:t>
      </w:r>
      <w:r w:rsidR="009C3D9E">
        <w:rPr>
          <w:rFonts w:ascii="Times New Roman" w:eastAsia="Times New Roman" w:hAnsi="Times New Roman" w:cs="Times New Roman"/>
          <w:sz w:val="24"/>
          <w:szCs w:val="24"/>
        </w:rPr>
        <w:t>),</w:t>
      </w:r>
      <w:r w:rsidR="00940609">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caribou</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lastRenderedPageBreak/>
        <w:t>(</w:t>
      </w:r>
      <w:r w:rsidR="009C3D9E" w:rsidRPr="00940609">
        <w:rPr>
          <w:rFonts w:ascii="Times New Roman" w:eastAsia="Times New Roman" w:hAnsi="Times New Roman" w:cs="Times New Roman"/>
          <w:i/>
          <w:iCs/>
          <w:sz w:val="24"/>
          <w:szCs w:val="24"/>
        </w:rPr>
        <w:t>Ran</w:t>
      </w:r>
      <w:r w:rsidR="00C176B9" w:rsidRPr="00940609">
        <w:rPr>
          <w:rFonts w:ascii="Times New Roman" w:eastAsia="Times New Roman" w:hAnsi="Times New Roman" w:cs="Times New Roman"/>
          <w:i/>
          <w:iCs/>
          <w:sz w:val="24"/>
          <w:szCs w:val="24"/>
        </w:rPr>
        <w:t>g</w:t>
      </w:r>
      <w:r w:rsidR="009C3D9E" w:rsidRPr="00940609">
        <w:rPr>
          <w:rFonts w:ascii="Times New Roman" w:eastAsia="Times New Roman" w:hAnsi="Times New Roman" w:cs="Times New Roman"/>
          <w:i/>
          <w:iCs/>
          <w:sz w:val="24"/>
          <w:szCs w:val="24"/>
        </w:rPr>
        <w:t xml:space="preserve">ifer </w:t>
      </w:r>
      <w:r w:rsidR="00940609" w:rsidRPr="00940609">
        <w:rPr>
          <w:rFonts w:ascii="Times New Roman" w:eastAsia="Times New Roman" w:hAnsi="Times New Roman" w:cs="Times New Roman"/>
          <w:i/>
          <w:iCs/>
          <w:sz w:val="24"/>
          <w:szCs w:val="24"/>
        </w:rPr>
        <w:t>t</w:t>
      </w:r>
      <w:r w:rsidR="009C3D9E" w:rsidRPr="00940609">
        <w:rPr>
          <w:rFonts w:ascii="Times New Roman" w:eastAsia="Times New Roman" w:hAnsi="Times New Roman" w:cs="Times New Roman"/>
          <w:i/>
          <w:iCs/>
          <w:sz w:val="24"/>
          <w:szCs w:val="24"/>
        </w:rPr>
        <w:t>arandus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82304">
        <w:rPr>
          <w:rFonts w:ascii="Times New Roman" w:eastAsia="Times New Roman" w:hAnsi="Times New Roman" w:cs="Times New Roman"/>
          <w:sz w:val="24"/>
          <w:szCs w:val="24"/>
        </w:rPr>
        <w:t xml:space="preserve">signal crayfish </w:t>
      </w:r>
      <w:r w:rsidR="00940609">
        <w:rPr>
          <w:rFonts w:ascii="Times New Roman" w:eastAsia="Times New Roman" w:hAnsi="Times New Roman" w:cs="Times New Roman"/>
          <w:sz w:val="24"/>
          <w:szCs w:val="24"/>
        </w:rPr>
        <w:t>(</w:t>
      </w:r>
      <w:r w:rsidR="00DE6A6A" w:rsidRPr="00DE6A6A">
        <w:rPr>
          <w:rFonts w:ascii="Times New Roman" w:eastAsia="Times New Roman" w:hAnsi="Times New Roman" w:cs="Times New Roman"/>
          <w:i/>
          <w:iCs/>
          <w:sz w:val="24"/>
          <w:szCs w:val="24"/>
          <w:lang w:val="en-US"/>
        </w:rPr>
        <w:t>Pacifastacus leniusculus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rainbow smelt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Omerus mordax</w:t>
      </w:r>
      <w:r w:rsidR="00940609">
        <w:rPr>
          <w:rFonts w:ascii="Times New Roman" w:eastAsia="Times New Roman" w:hAnsi="Times New Roman" w:cs="Times New Roman"/>
          <w:i/>
          <w:iCs/>
          <w:sz w:val="24"/>
          <w:szCs w:val="24"/>
        </w:rPr>
        <w:t>)</w:t>
      </w:r>
      <w:r w:rsidR="009C3D9E" w:rsidRPr="00940609">
        <w:rPr>
          <w:rFonts w:ascii="Times New Roman" w:eastAsia="Times New Roman" w:hAnsi="Times New Roman" w:cs="Times New Roman"/>
          <w:i/>
          <w:iCs/>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nutmeg mannikin </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Lonchura puctulata</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0F4E7C">
        <w:rPr>
          <w:rFonts w:ascii="Times New Roman" w:eastAsia="Times New Roman" w:hAnsi="Times New Roman" w:cs="Times New Roman"/>
          <w:sz w:val="24"/>
          <w:szCs w:val="24"/>
        </w:rPr>
        <w:t>a</w:t>
      </w:r>
      <w:r w:rsidR="009C3D9E">
        <w:rPr>
          <w:rFonts w:ascii="Times New Roman" w:eastAsia="Times New Roman" w:hAnsi="Times New Roman" w:cs="Times New Roman"/>
          <w:sz w:val="24"/>
          <w:szCs w:val="24"/>
        </w:rPr>
        <w:t xml:space="preserve">frican </w:t>
      </w:r>
      <w:r w:rsidR="000F4E7C">
        <w:rPr>
          <w:rFonts w:ascii="Times New Roman" w:eastAsia="Times New Roman" w:hAnsi="Times New Roman" w:cs="Times New Roman"/>
          <w:sz w:val="24"/>
          <w:szCs w:val="24"/>
        </w:rPr>
        <w:t>j</w:t>
      </w:r>
      <w:r w:rsidR="009C3D9E">
        <w:rPr>
          <w:rFonts w:ascii="Times New Roman" w:eastAsia="Times New Roman" w:hAnsi="Times New Roman" w:cs="Times New Roman"/>
          <w:sz w:val="24"/>
          <w:szCs w:val="24"/>
        </w:rPr>
        <w:t>ewelfish (</w:t>
      </w:r>
      <w:r w:rsidR="009C3D9E" w:rsidRPr="004F78DC">
        <w:rPr>
          <w:rFonts w:ascii="Times New Roman" w:eastAsia="Times New Roman" w:hAnsi="Times New Roman" w:cs="Times New Roman"/>
          <w:i/>
          <w:iCs/>
          <w:sz w:val="24"/>
          <w:szCs w:val="24"/>
        </w:rPr>
        <w:t>Hemichromis letoruneuxi</w:t>
      </w:r>
      <w:r w:rsidR="009C3D9E">
        <w:rPr>
          <w:rFonts w:ascii="Times New Roman" w:eastAsia="Times New Roman" w:hAnsi="Times New Roman" w:cs="Times New Roman"/>
          <w:sz w:val="24"/>
          <w:szCs w:val="24"/>
        </w:rPr>
        <w:t xml:space="preserve">), </w:t>
      </w:r>
      <w:r w:rsidR="00286B5A">
        <w:rPr>
          <w:rFonts w:ascii="Times New Roman" w:eastAsia="Times New Roman" w:hAnsi="Times New Roman" w:cs="Times New Roman"/>
          <w:sz w:val="24"/>
          <w:szCs w:val="24"/>
        </w:rPr>
        <w:t xml:space="preserve">orange-cheeked waxbill </w:t>
      </w:r>
      <w:r w:rsidR="00940609">
        <w:rPr>
          <w:rFonts w:ascii="Times New Roman" w:eastAsia="Times New Roman" w:hAnsi="Times New Roman" w:cs="Times New Roman"/>
          <w:sz w:val="24"/>
          <w:szCs w:val="24"/>
        </w:rPr>
        <w:t>(</w:t>
      </w:r>
      <w:r w:rsidR="00C176B9" w:rsidRPr="004F78DC">
        <w:rPr>
          <w:rFonts w:ascii="Times New Roman" w:eastAsia="Times New Roman" w:hAnsi="Times New Roman" w:cs="Times New Roman"/>
          <w:i/>
          <w:iCs/>
          <w:sz w:val="24"/>
          <w:szCs w:val="24"/>
        </w:rPr>
        <w:t>Estrilda melpoda</w:t>
      </w:r>
      <w:r w:rsidR="00940609">
        <w:rPr>
          <w:rFonts w:ascii="Times New Roman" w:eastAsia="Times New Roman" w:hAnsi="Times New Roman" w:cs="Times New Roman"/>
          <w:sz w:val="24"/>
          <w:szCs w:val="24"/>
        </w:rPr>
        <w:t>)</w:t>
      </w:r>
      <w:r w:rsidR="00C176B9">
        <w:rPr>
          <w:rFonts w:ascii="Times New Roman" w:eastAsia="Times New Roman" w:hAnsi="Times New Roman" w:cs="Times New Roman"/>
          <w:sz w:val="24"/>
          <w:szCs w:val="24"/>
        </w:rPr>
        <w:t xml:space="preserve"> and </w:t>
      </w:r>
      <w:r w:rsidR="00286B5A">
        <w:rPr>
          <w:rFonts w:ascii="Times New Roman" w:eastAsia="Times New Roman" w:hAnsi="Times New Roman" w:cs="Times New Roman"/>
          <w:sz w:val="24"/>
          <w:szCs w:val="24"/>
        </w:rPr>
        <w:t xml:space="preserve">threadfin shad </w:t>
      </w:r>
      <w:r w:rsidR="00940609">
        <w:rPr>
          <w:rFonts w:ascii="Times New Roman" w:eastAsia="Times New Roman" w:hAnsi="Times New Roman" w:cs="Times New Roman"/>
          <w:sz w:val="24"/>
          <w:szCs w:val="24"/>
        </w:rPr>
        <w:t>(</w:t>
      </w:r>
      <w:r w:rsidR="00C176B9" w:rsidRPr="004F78DC">
        <w:rPr>
          <w:rFonts w:ascii="Times New Roman" w:eastAsia="Times New Roman" w:hAnsi="Times New Roman" w:cs="Times New Roman"/>
          <w:i/>
          <w:iCs/>
          <w:sz w:val="24"/>
          <w:szCs w:val="24"/>
        </w:rPr>
        <w:t>Dorosoma petenense</w:t>
      </w:r>
      <w:r w:rsidR="00940609">
        <w:rPr>
          <w:rFonts w:ascii="Times New Roman" w:eastAsia="Times New Roman" w:hAnsi="Times New Roman" w:cs="Times New Roman"/>
          <w:sz w:val="24"/>
          <w:szCs w:val="24"/>
        </w:rPr>
        <w:t>; Fig. 3B)</w:t>
      </w:r>
      <w:r w:rsidR="00C176B9">
        <w:rPr>
          <w:rFonts w:ascii="Times New Roman" w:eastAsia="Times New Roman" w:hAnsi="Times New Roman" w:cs="Times New Roman"/>
          <w:sz w:val="24"/>
          <w:szCs w:val="24"/>
        </w:rPr>
        <w:t>.</w:t>
      </w:r>
      <w:r w:rsidR="000910E6">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Most</w:t>
      </w:r>
      <w:r w:rsidR="005B64E4">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 xml:space="preserve">time </w:t>
      </w:r>
      <w:r w:rsidR="005B64E4">
        <w:rPr>
          <w:rFonts w:ascii="Times New Roman" w:eastAsia="Times New Roman" w:hAnsi="Times New Roman" w:cs="Times New Roman"/>
          <w:sz w:val="24"/>
          <w:szCs w:val="24"/>
        </w:rPr>
        <w:t>series that had some evidence for boom-bust</w:t>
      </w:r>
      <w:r w:rsidR="00823A6D">
        <w:rPr>
          <w:rFonts w:ascii="Times New Roman" w:eastAsia="Times New Roman" w:hAnsi="Times New Roman" w:cs="Times New Roman"/>
          <w:sz w:val="24"/>
          <w:szCs w:val="24"/>
        </w:rPr>
        <w:t>s</w:t>
      </w:r>
      <w:r w:rsidR="005B64E4">
        <w:rPr>
          <w:rFonts w:ascii="Times New Roman" w:eastAsia="Times New Roman" w:hAnsi="Times New Roman" w:cs="Times New Roman"/>
          <w:sz w:val="24"/>
          <w:szCs w:val="24"/>
        </w:rPr>
        <w:t xml:space="preserve"> were from animals (Fig. 3C)</w:t>
      </w:r>
      <w:r w:rsidR="0070522F">
        <w:rPr>
          <w:rFonts w:ascii="Times New Roman" w:eastAsia="Times New Roman" w:hAnsi="Times New Roman" w:cs="Times New Roman"/>
          <w:sz w:val="24"/>
          <w:szCs w:val="24"/>
        </w:rPr>
        <w:t xml:space="preserve">. </w:t>
      </w:r>
      <w:r w:rsidR="00B56C41">
        <w:rPr>
          <w:rFonts w:ascii="Times New Roman" w:eastAsia="Times New Roman" w:hAnsi="Times New Roman" w:cs="Times New Roman"/>
          <w:sz w:val="24"/>
          <w:szCs w:val="24"/>
        </w:rPr>
        <w:t xml:space="preserve"> </w:t>
      </w:r>
      <w:r w:rsidR="0052297A">
        <w:rPr>
          <w:rFonts w:ascii="Times New Roman" w:eastAsia="Times New Roman" w:hAnsi="Times New Roman" w:cs="Times New Roman"/>
          <w:sz w:val="24"/>
          <w:szCs w:val="24"/>
        </w:rPr>
        <w:t>S</w:t>
      </w:r>
      <w:r w:rsidR="001F0A04">
        <w:rPr>
          <w:rFonts w:ascii="Times New Roman" w:eastAsia="Times New Roman" w:hAnsi="Times New Roman" w:cs="Times New Roman"/>
          <w:sz w:val="24"/>
          <w:szCs w:val="24"/>
        </w:rPr>
        <w:t>nails (Gasropoda), birds (Aves), and ray-finned fishes (Actinopterygii)</w:t>
      </w:r>
      <w:r w:rsidR="0070522F">
        <w:rPr>
          <w:rFonts w:ascii="Times New Roman" w:eastAsia="Times New Roman" w:hAnsi="Times New Roman" w:cs="Times New Roman"/>
          <w:sz w:val="24"/>
          <w:szCs w:val="24"/>
        </w:rPr>
        <w:t xml:space="preserve"> had</w:t>
      </w:r>
      <w:r w:rsidR="001F0A04">
        <w:rPr>
          <w:rFonts w:ascii="Times New Roman" w:eastAsia="Times New Roman" w:hAnsi="Times New Roman" w:cs="Times New Roman"/>
          <w:sz w:val="24"/>
          <w:szCs w:val="24"/>
        </w:rPr>
        <w:t xml:space="preserve"> over 20 </w:t>
      </w:r>
      <w:r w:rsidR="00A93A79">
        <w:rPr>
          <w:rFonts w:ascii="Times New Roman" w:eastAsia="Times New Roman" w:hAnsi="Times New Roman" w:cs="Times New Roman"/>
          <w:sz w:val="24"/>
          <w:szCs w:val="24"/>
        </w:rPr>
        <w:t xml:space="preserve">times series with some evidence of boom-busts (Fig. 3C). </w:t>
      </w:r>
      <w:r w:rsidR="00CA599B">
        <w:rPr>
          <w:rFonts w:ascii="Times New Roman" w:eastAsia="Times New Roman" w:hAnsi="Times New Roman" w:cs="Times New Roman"/>
          <w:sz w:val="24"/>
          <w:szCs w:val="24"/>
        </w:rPr>
        <w:t xml:space="preserve"> Crustaceans had intermediate numbers of times series with some evidence of boom-bust while the rest had relatively few documented boom-busts</w:t>
      </w:r>
      <w:r w:rsidR="00637CC0">
        <w:rPr>
          <w:rFonts w:ascii="Times New Roman" w:eastAsia="Times New Roman" w:hAnsi="Times New Roman" w:cs="Times New Roman"/>
          <w:sz w:val="24"/>
          <w:szCs w:val="24"/>
        </w:rPr>
        <w:t xml:space="preserve"> (Fig. 3C).  Freshwater systems had the most time series with some evidence of boom-bust, followed by terrestrial systems, and marine systems had the fewest time series with some evidence of boom-bust (Fig. 3D).  Longevity…</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73586F1F" w14:textId="7554CA5A" w:rsidR="00883CF5" w:rsidRDefault="00883CF5"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Is this general or specific?</w:t>
      </w:r>
    </w:p>
    <w:p w14:paraId="6FEB172B" w14:textId="3DEE2043" w:rsidR="00B16AD0" w:rsidRDefault="00B16AD0"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Response to the 4 critiques for not giving a Quanitative definition by strayer</w:t>
      </w:r>
    </w:p>
    <w:p w14:paraId="2316EE75" w14:textId="4B1140AD" w:rsidR="00AD1AC2" w:rsidRPr="00605F58" w:rsidRDefault="00AD1AC2" w:rsidP="00AD1AC2">
      <w:pPr>
        <w:spacing w:line="480" w:lineRule="auto"/>
        <w:rPr>
          <w:rFonts w:ascii="Times New Roman" w:eastAsia="Times New Roman" w:hAnsi="Times New Roman" w:cs="Times New Roman"/>
          <w:sz w:val="24"/>
          <w:szCs w:val="24"/>
        </w:rPr>
      </w:pPr>
      <w:commentRangeStart w:id="5"/>
      <w:r w:rsidRPr="00605F58">
        <w:rPr>
          <w:rFonts w:ascii="Times New Roman" w:eastAsia="Times New Roman" w:hAnsi="Times New Roman" w:cs="Times New Roman"/>
          <w:i/>
          <w:sz w:val="24"/>
          <w:szCs w:val="24"/>
        </w:rPr>
        <w:t>Are irruptive dynamics and cyclic populations repeated boom-busts?</w:t>
      </w:r>
      <w:commentRangeEnd w:id="5"/>
      <w:r w:rsidR="00C3355F">
        <w:rPr>
          <w:rStyle w:val="CommentReference"/>
        </w:rPr>
        <w:commentReference w:id="5"/>
      </w:r>
    </w:p>
    <w:p w14:paraId="41C6BCD8"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Another important aspect to consider when clarifying terminology of boom-bust is the potential for occurrences of repeated boom-busts cycles.   Irruptive population dynamics were first identified in arid small mammal populations where populations can persist at low abundance for many years (Pavey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Then, in response to stochastic events of high abnormal rainfall, these small mammal populations irrupt to states of high abundances (Letnic &amp; Dickman 2006).  In reference to persistence (or sustained) low abundances and the rapid growth and declines exhibited in these dynamics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which are a necessary criteria that I previously proposed, I choose to use “irruptive population dynamics” as the term to describe repeated boom-bust cycles in invasions. Furthermore, non-</w:t>
      </w:r>
      <w:r w:rsidRPr="00605F58">
        <w:rPr>
          <w:rFonts w:ascii="Times New Roman" w:eastAsia="Times New Roman" w:hAnsi="Times New Roman" w:cs="Times New Roman"/>
          <w:sz w:val="24"/>
          <w:szCs w:val="24"/>
        </w:rPr>
        <w:lastRenderedPageBreak/>
        <w:t>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(Breed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Bennison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w:t>
      </w:r>
    </w:p>
    <w:p w14:paraId="0047891B"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In contrast to irruptive population dynamics, I do not classify cyclic population dynamics in invasive species as repeated boom-bust cycles. Cyclic population dynamics undergo regular fluctuations of population size (Myers 2018). Although the rate of population increase and decline during the fluctuations in abundance might meet the criteria for boom-bust cycles, declines during fluctuations rarely are sustained and severe.  I interpret cyclic population dynamics in invasions as the natural variation in the established/boom phases of invasions (Figure 1). Fluctuations akin to cyclic dynamics have been reported in non-native populations during invasions (Strayer &amp; Malcom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Moncayo-Estrada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Although rare, it may be possible that boom-bust cycles repeat at regular intervals rather than stochastically like population irruptions.  In this case, I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0A5CD1DE"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Overall, I quantitatively define boom-bust cycles in invasions as a sequence of three phases 1) lag/growth phase, 2) boom phase, and 3) bust phase (Figure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These criteria narrowed the definition of boom-bust cycles which potentially could help find mechanisms general to these phenomena. I also provide metrics that describe boom-busts cycles that could facilitate comparison across species and locations.  Using </w:t>
      </w:r>
      <w:r w:rsidRPr="00605F58">
        <w:rPr>
          <w:rFonts w:ascii="Times New Roman" w:eastAsia="Gungsuh" w:hAnsi="Times New Roman" w:cs="Times New Roman"/>
          <w:sz w:val="24"/>
          <w:szCs w:val="24"/>
        </w:rPr>
        <w:lastRenderedPageBreak/>
        <w:t>these criteria, I identified 28 studies demonstrating boom-bust cycles with 2 studies exhibiting repeated boom-bust cycles.</w:t>
      </w:r>
    </w:p>
    <w:p w14:paraId="19C2B478" w14:textId="381B1FFF" w:rsidR="00E2609D" w:rsidRPr="00E2609D" w:rsidRDefault="00E2609D" w:rsidP="00605F58">
      <w:pPr>
        <w:spacing w:line="480" w:lineRule="auto"/>
        <w:rPr>
          <w:rFonts w:ascii="Times New Roman" w:eastAsia="Times New Roman" w:hAnsi="Times New Roman" w:cs="Times New Roman"/>
          <w:b/>
          <w:bCs/>
          <w:sz w:val="24"/>
          <w:szCs w:val="24"/>
        </w:rPr>
      </w:pPr>
      <w:r w:rsidRPr="00E2609D">
        <w:rPr>
          <w:rFonts w:ascii="Times New Roman" w:eastAsia="Gungsuh" w:hAnsi="Times New Roman" w:cs="Times New Roman"/>
          <w:b/>
          <w:bCs/>
          <w:sz w:val="24"/>
          <w:szCs w:val="24"/>
        </w:rPr>
        <w:t>Acknowledgements</w:t>
      </w:r>
    </w:p>
    <w:p w14:paraId="7279E9AB" w14:textId="6F18B926" w:rsidR="00FE56CF" w:rsidRDefault="002B5A50" w:rsidP="00E50B36">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28972A77" w14:textId="77777777" w:rsidR="00875E05" w:rsidRPr="00875E05" w:rsidRDefault="00340C59" w:rsidP="00875E05">
      <w:pPr>
        <w:pStyle w:val="Bibliography"/>
        <w:rPr>
          <w:rFonts w:ascii="Times New Roman" w:hAnsi="Times New Roman" w:cs="Times New Roman"/>
          <w:sz w:val="24"/>
        </w:rPr>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875E05" w:rsidRPr="00875E05">
        <w:rPr>
          <w:rFonts w:ascii="Times New Roman" w:hAnsi="Times New Roman" w:cs="Times New Roman"/>
          <w:sz w:val="24"/>
        </w:rPr>
        <w:t xml:space="preserve">Aagaard, K. &amp; Lockwood, J.L. (2016). Severe and rapid population declines in exotic birds. </w:t>
      </w:r>
      <w:r w:rsidR="00875E05" w:rsidRPr="00875E05">
        <w:rPr>
          <w:rFonts w:ascii="Times New Roman" w:hAnsi="Times New Roman" w:cs="Times New Roman"/>
          <w:i/>
          <w:iCs/>
          <w:sz w:val="24"/>
        </w:rPr>
        <w:t>Biol Invasions</w:t>
      </w:r>
      <w:r w:rsidR="00875E05" w:rsidRPr="00875E05">
        <w:rPr>
          <w:rFonts w:ascii="Times New Roman" w:hAnsi="Times New Roman" w:cs="Times New Roman"/>
          <w:sz w:val="24"/>
        </w:rPr>
        <w:t>, 18, 1667–1678.</w:t>
      </w:r>
    </w:p>
    <w:p w14:paraId="4A44E2E8"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Aagaard, K., Lockwood, J.L. &amp; Green, E.J. (2016). A Bayesian approach for characterizing uncertainty in declaring a population collapse. </w:t>
      </w:r>
      <w:r w:rsidRPr="00875E05">
        <w:rPr>
          <w:rFonts w:ascii="Times New Roman" w:hAnsi="Times New Roman" w:cs="Times New Roman"/>
          <w:i/>
          <w:iCs/>
          <w:sz w:val="24"/>
        </w:rPr>
        <w:t>Ecological Modelling</w:t>
      </w:r>
      <w:r w:rsidRPr="00875E05">
        <w:rPr>
          <w:rFonts w:ascii="Times New Roman" w:hAnsi="Times New Roman" w:cs="Times New Roman"/>
          <w:sz w:val="24"/>
        </w:rPr>
        <w:t>, 328, 78–84.</w:t>
      </w:r>
    </w:p>
    <w:p w14:paraId="4FC1C9A7"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Andreassen, H.P., Sundell, J., Ecke, F., Halle, S., Haapakoski, M., Henttonen, H., </w:t>
      </w:r>
      <w:r w:rsidRPr="00875E05">
        <w:rPr>
          <w:rFonts w:ascii="Times New Roman" w:hAnsi="Times New Roman" w:cs="Times New Roman"/>
          <w:i/>
          <w:iCs/>
          <w:sz w:val="24"/>
        </w:rPr>
        <w:t>et al.</w:t>
      </w:r>
      <w:r w:rsidRPr="00875E05">
        <w:rPr>
          <w:rFonts w:ascii="Times New Roman" w:hAnsi="Times New Roman" w:cs="Times New Roman"/>
          <w:sz w:val="24"/>
        </w:rPr>
        <w:t xml:space="preserve"> (2021). Population cycles and outbreaks of small rodents: ten essential questions we still need to solve. </w:t>
      </w:r>
      <w:r w:rsidRPr="00875E05">
        <w:rPr>
          <w:rFonts w:ascii="Times New Roman" w:hAnsi="Times New Roman" w:cs="Times New Roman"/>
          <w:i/>
          <w:iCs/>
          <w:sz w:val="24"/>
        </w:rPr>
        <w:t>Oecologia</w:t>
      </w:r>
      <w:r w:rsidRPr="00875E05">
        <w:rPr>
          <w:rFonts w:ascii="Times New Roman" w:hAnsi="Times New Roman" w:cs="Times New Roman"/>
          <w:sz w:val="24"/>
        </w:rPr>
        <w:t>, 195, 601–622.</w:t>
      </w:r>
    </w:p>
    <w:p w14:paraId="5861F0A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Bird, J.P., Martin, R., Akçakaya, H.R., Gilroy, J., Burfield, I.J., Garnett, S.T., </w:t>
      </w:r>
      <w:r w:rsidRPr="00875E05">
        <w:rPr>
          <w:rFonts w:ascii="Times New Roman" w:hAnsi="Times New Roman" w:cs="Times New Roman"/>
          <w:i/>
          <w:iCs/>
          <w:sz w:val="24"/>
        </w:rPr>
        <w:t>et al.</w:t>
      </w:r>
      <w:r w:rsidRPr="00875E05">
        <w:rPr>
          <w:rFonts w:ascii="Times New Roman" w:hAnsi="Times New Roman" w:cs="Times New Roman"/>
          <w:sz w:val="24"/>
        </w:rPr>
        <w:t xml:space="preserve"> (2020). Generation lengths of the world’s birds and their implications for extinction risk. </w:t>
      </w:r>
      <w:r w:rsidRPr="00875E05">
        <w:rPr>
          <w:rFonts w:ascii="Times New Roman" w:hAnsi="Times New Roman" w:cs="Times New Roman"/>
          <w:i/>
          <w:iCs/>
          <w:sz w:val="24"/>
        </w:rPr>
        <w:t>Conservation Biology</w:t>
      </w:r>
      <w:r w:rsidRPr="00875E05">
        <w:rPr>
          <w:rFonts w:ascii="Times New Roman" w:hAnsi="Times New Roman" w:cs="Times New Roman"/>
          <w:sz w:val="24"/>
        </w:rPr>
        <w:t>, 34, 1252–1261.</w:t>
      </w:r>
    </w:p>
    <w:p w14:paraId="405ACAA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Clavero, M., Brotons, L., Pons, P. &amp; Sol, D. (2009). Prominent role of invasive species in avian biodiversity loss. </w:t>
      </w:r>
      <w:r w:rsidRPr="00875E05">
        <w:rPr>
          <w:rFonts w:ascii="Times New Roman" w:hAnsi="Times New Roman" w:cs="Times New Roman"/>
          <w:i/>
          <w:iCs/>
          <w:sz w:val="24"/>
        </w:rPr>
        <w:t>Biological Conservation</w:t>
      </w:r>
      <w:r w:rsidRPr="00875E05">
        <w:rPr>
          <w:rFonts w:ascii="Times New Roman" w:hAnsi="Times New Roman" w:cs="Times New Roman"/>
          <w:sz w:val="24"/>
        </w:rPr>
        <w:t>, 142, 2043–2049.</w:t>
      </w:r>
    </w:p>
    <w:p w14:paraId="761C5BA6"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Cooling, M., Hartley, S., Sim, D.A. &amp; Lester, P.J. (2012). The widespread collapse of an invasive species: Argentine ants ( </w:t>
      </w:r>
      <w:r w:rsidRPr="00875E05">
        <w:rPr>
          <w:rFonts w:ascii="Times New Roman" w:hAnsi="Times New Roman" w:cs="Times New Roman"/>
          <w:i/>
          <w:iCs/>
          <w:sz w:val="24"/>
        </w:rPr>
        <w:t>Linepithema humile</w:t>
      </w:r>
      <w:r w:rsidRPr="00875E05">
        <w:rPr>
          <w:rFonts w:ascii="Times New Roman" w:hAnsi="Times New Roman" w:cs="Times New Roman"/>
          <w:sz w:val="24"/>
        </w:rPr>
        <w:t xml:space="preserve"> ) in New Zealand. </w:t>
      </w:r>
      <w:r w:rsidRPr="00875E05">
        <w:rPr>
          <w:rFonts w:ascii="Times New Roman" w:hAnsi="Times New Roman" w:cs="Times New Roman"/>
          <w:i/>
          <w:iCs/>
          <w:sz w:val="24"/>
        </w:rPr>
        <w:t>Biol. Lett.</w:t>
      </w:r>
      <w:r w:rsidRPr="00875E05">
        <w:rPr>
          <w:rFonts w:ascii="Times New Roman" w:hAnsi="Times New Roman" w:cs="Times New Roman"/>
          <w:sz w:val="24"/>
        </w:rPr>
        <w:t>, 8, 430–433.</w:t>
      </w:r>
    </w:p>
    <w:p w14:paraId="38F4F55A"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Cooling, M. &amp; Hoffmann, B.D. (2015). Here today, gone tomorrow: declines and local extinctions of invasive ant populations in the absence of intervention. </w:t>
      </w:r>
      <w:r w:rsidRPr="00875E05">
        <w:rPr>
          <w:rFonts w:ascii="Times New Roman" w:hAnsi="Times New Roman" w:cs="Times New Roman"/>
          <w:i/>
          <w:iCs/>
          <w:sz w:val="24"/>
        </w:rPr>
        <w:t>Biol Invasions</w:t>
      </w:r>
      <w:r w:rsidRPr="00875E05">
        <w:rPr>
          <w:rFonts w:ascii="Times New Roman" w:hAnsi="Times New Roman" w:cs="Times New Roman"/>
          <w:sz w:val="24"/>
        </w:rPr>
        <w:t>, 17, 3351–3357.</w:t>
      </w:r>
    </w:p>
    <w:p w14:paraId="287555E3"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De Magalhães, J.P. &amp; Costa, J. (2009). A database of vertebrate longevity records and their relation to other life‐history traits. </w:t>
      </w:r>
      <w:r w:rsidRPr="00875E05">
        <w:rPr>
          <w:rFonts w:ascii="Times New Roman" w:hAnsi="Times New Roman" w:cs="Times New Roman"/>
          <w:i/>
          <w:iCs/>
          <w:sz w:val="24"/>
        </w:rPr>
        <w:t>J of Evolutionary Biology</w:t>
      </w:r>
      <w:r w:rsidRPr="00875E05">
        <w:rPr>
          <w:rFonts w:ascii="Times New Roman" w:hAnsi="Times New Roman" w:cs="Times New Roman"/>
          <w:sz w:val="24"/>
        </w:rPr>
        <w:t>, 22, 1770–1774.</w:t>
      </w:r>
    </w:p>
    <w:p w14:paraId="386CB74A"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Dexter, E., Bollens, S.M., Rollwagen-Bollens, G., Emerson, J. &amp; Zimmerman, J. (2015). Persistent vs. ephemeral invasions: 8.5 years of zooplankton community dynamics in the Columbia River: Persistent vs. ephemeral invasions. </w:t>
      </w:r>
      <w:r w:rsidRPr="00875E05">
        <w:rPr>
          <w:rFonts w:ascii="Times New Roman" w:hAnsi="Times New Roman" w:cs="Times New Roman"/>
          <w:i/>
          <w:iCs/>
          <w:sz w:val="24"/>
        </w:rPr>
        <w:t>Limnol. Oceanogr.</w:t>
      </w:r>
      <w:r w:rsidRPr="00875E05">
        <w:rPr>
          <w:rFonts w:ascii="Times New Roman" w:hAnsi="Times New Roman" w:cs="Times New Roman"/>
          <w:sz w:val="24"/>
        </w:rPr>
        <w:t>, 60, 527–539.</w:t>
      </w:r>
    </w:p>
    <w:p w14:paraId="3DC052D9"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Duncan, R.P., Dexter, N., Wayne, A. &amp; Hone, J. (2020). Eruptive dynamics are common in managed mammal populations. </w:t>
      </w:r>
      <w:r w:rsidRPr="00875E05">
        <w:rPr>
          <w:rFonts w:ascii="Times New Roman" w:hAnsi="Times New Roman" w:cs="Times New Roman"/>
          <w:i/>
          <w:iCs/>
          <w:sz w:val="24"/>
        </w:rPr>
        <w:t>Ecology</w:t>
      </w:r>
      <w:r w:rsidRPr="00875E05">
        <w:rPr>
          <w:rFonts w:ascii="Times New Roman" w:hAnsi="Times New Roman" w:cs="Times New Roman"/>
          <w:sz w:val="24"/>
        </w:rPr>
        <w:t>, 101.</w:t>
      </w:r>
    </w:p>
    <w:p w14:paraId="163714D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Elton, C. (1927). </w:t>
      </w:r>
      <w:r w:rsidRPr="00875E05">
        <w:rPr>
          <w:rFonts w:ascii="Times New Roman" w:hAnsi="Times New Roman" w:cs="Times New Roman"/>
          <w:i/>
          <w:iCs/>
          <w:sz w:val="24"/>
        </w:rPr>
        <w:t>Animal Ecology</w:t>
      </w:r>
      <w:r w:rsidRPr="00875E05">
        <w:rPr>
          <w:rFonts w:ascii="Times New Roman" w:hAnsi="Times New Roman" w:cs="Times New Roman"/>
          <w:sz w:val="24"/>
        </w:rPr>
        <w:t>. The Macmillan Company, New York, NY.</w:t>
      </w:r>
    </w:p>
    <w:p w14:paraId="5A26626D"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Elton, C. &amp; Nicholson, M. (1942). The Ten-Year Cycle in Numbers of the Lynx in Canada. </w:t>
      </w:r>
      <w:r w:rsidRPr="00875E05">
        <w:rPr>
          <w:rFonts w:ascii="Times New Roman" w:hAnsi="Times New Roman" w:cs="Times New Roman"/>
          <w:i/>
          <w:iCs/>
          <w:sz w:val="24"/>
        </w:rPr>
        <w:t>The Journal of Animal Ecology</w:t>
      </w:r>
      <w:r w:rsidRPr="00875E05">
        <w:rPr>
          <w:rFonts w:ascii="Times New Roman" w:hAnsi="Times New Roman" w:cs="Times New Roman"/>
          <w:sz w:val="24"/>
        </w:rPr>
        <w:t>, 11, 215.</w:t>
      </w:r>
    </w:p>
    <w:p w14:paraId="0D9ADAE6"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Fernández, C. (2020). Boom-bust of </w:t>
      </w:r>
      <w:r w:rsidRPr="00875E05">
        <w:rPr>
          <w:rFonts w:ascii="Times New Roman" w:hAnsi="Times New Roman" w:cs="Times New Roman"/>
          <w:i/>
          <w:iCs/>
          <w:sz w:val="24"/>
        </w:rPr>
        <w:t>Sargassum muticum</w:t>
      </w:r>
      <w:r w:rsidRPr="00875E05">
        <w:rPr>
          <w:rFonts w:ascii="Times New Roman" w:hAnsi="Times New Roman" w:cs="Times New Roman"/>
          <w:sz w:val="24"/>
        </w:rPr>
        <w:t xml:space="preserve"> in northern Spain: 30 years of invasion. </w:t>
      </w:r>
      <w:r w:rsidRPr="00875E05">
        <w:rPr>
          <w:rFonts w:ascii="Times New Roman" w:hAnsi="Times New Roman" w:cs="Times New Roman"/>
          <w:i/>
          <w:iCs/>
          <w:sz w:val="24"/>
        </w:rPr>
        <w:t>European Journal of Phycology</w:t>
      </w:r>
      <w:r w:rsidRPr="00875E05">
        <w:rPr>
          <w:rFonts w:ascii="Times New Roman" w:hAnsi="Times New Roman" w:cs="Times New Roman"/>
          <w:sz w:val="24"/>
        </w:rPr>
        <w:t>, 55, 285–295.</w:t>
      </w:r>
    </w:p>
    <w:p w14:paraId="08CC613B"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Froese, R., Palomares, M.L.D. &amp; Pauly, D. (1992). Draft User’s Manual of Fish Base A Biological Database on Fish (ver. 1.0). </w:t>
      </w:r>
      <w:r w:rsidRPr="00875E05">
        <w:rPr>
          <w:rFonts w:ascii="Times New Roman" w:hAnsi="Times New Roman" w:cs="Times New Roman"/>
          <w:i/>
          <w:iCs/>
          <w:sz w:val="24"/>
        </w:rPr>
        <w:t>ICLARM Software</w:t>
      </w:r>
      <w:r w:rsidRPr="00875E05">
        <w:rPr>
          <w:rFonts w:ascii="Times New Roman" w:hAnsi="Times New Roman" w:cs="Times New Roman"/>
          <w:sz w:val="24"/>
        </w:rPr>
        <w:t>, 7, 48.</w:t>
      </w:r>
    </w:p>
    <w:p w14:paraId="23BAC657"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Haubrock, P.J., Ahmed, D.A., Cuthbert, R.N., Stubbington, R., Domisch, S., Marquez, J.R.G., </w:t>
      </w:r>
      <w:r w:rsidRPr="00875E05">
        <w:rPr>
          <w:rFonts w:ascii="Times New Roman" w:hAnsi="Times New Roman" w:cs="Times New Roman"/>
          <w:i/>
          <w:iCs/>
          <w:sz w:val="24"/>
        </w:rPr>
        <w:t>et al.</w:t>
      </w:r>
      <w:r w:rsidRPr="00875E05">
        <w:rPr>
          <w:rFonts w:ascii="Times New Roman" w:hAnsi="Times New Roman" w:cs="Times New Roman"/>
          <w:sz w:val="24"/>
        </w:rPr>
        <w:t xml:space="preserve"> (2022). Invasion impacts and dynamics of a European‐wide introduced species. </w:t>
      </w:r>
      <w:r w:rsidRPr="00875E05">
        <w:rPr>
          <w:rFonts w:ascii="Times New Roman" w:hAnsi="Times New Roman" w:cs="Times New Roman"/>
          <w:i/>
          <w:iCs/>
          <w:sz w:val="24"/>
        </w:rPr>
        <w:t>Global Change Biology</w:t>
      </w:r>
      <w:r w:rsidRPr="00875E05">
        <w:rPr>
          <w:rFonts w:ascii="Times New Roman" w:hAnsi="Times New Roman" w:cs="Times New Roman"/>
          <w:sz w:val="24"/>
        </w:rPr>
        <w:t>, 28, 4620–4632.</w:t>
      </w:r>
    </w:p>
    <w:p w14:paraId="4F57AA08"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Kaeuffer, R., Bonenfant, C., Chapuis, J.-L. &amp; Devillard, S. (2009). Dynamics of an introduced population of mouflon </w:t>
      </w:r>
      <w:r w:rsidRPr="00875E05">
        <w:rPr>
          <w:rFonts w:ascii="Times New Roman" w:hAnsi="Times New Roman" w:cs="Times New Roman"/>
          <w:i/>
          <w:iCs/>
          <w:sz w:val="24"/>
        </w:rPr>
        <w:t>Ovis aries</w:t>
      </w:r>
      <w:r w:rsidRPr="00875E05">
        <w:rPr>
          <w:rFonts w:ascii="Times New Roman" w:hAnsi="Times New Roman" w:cs="Times New Roman"/>
          <w:sz w:val="24"/>
        </w:rPr>
        <w:t xml:space="preserve"> on the sub-Antarctic archipelago of Kerguelen. </w:t>
      </w:r>
      <w:r w:rsidRPr="00875E05">
        <w:rPr>
          <w:rFonts w:ascii="Times New Roman" w:hAnsi="Times New Roman" w:cs="Times New Roman"/>
          <w:i/>
          <w:iCs/>
          <w:sz w:val="24"/>
        </w:rPr>
        <w:t>Ecography</w:t>
      </w:r>
      <w:r w:rsidRPr="00875E05">
        <w:rPr>
          <w:rFonts w:ascii="Times New Roman" w:hAnsi="Times New Roman" w:cs="Times New Roman"/>
          <w:sz w:val="24"/>
        </w:rPr>
        <w:t>.</w:t>
      </w:r>
    </w:p>
    <w:p w14:paraId="7122D81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lastRenderedPageBreak/>
        <w:t xml:space="preserve">Kattge, J., Bönisch, G., Díaz, S., Lavorel, S., Prentice, I.C., Leadley, P., </w:t>
      </w:r>
      <w:r w:rsidRPr="00875E05">
        <w:rPr>
          <w:rFonts w:ascii="Times New Roman" w:hAnsi="Times New Roman" w:cs="Times New Roman"/>
          <w:i/>
          <w:iCs/>
          <w:sz w:val="24"/>
        </w:rPr>
        <w:t>et al.</w:t>
      </w:r>
      <w:r w:rsidRPr="00875E05">
        <w:rPr>
          <w:rFonts w:ascii="Times New Roman" w:hAnsi="Times New Roman" w:cs="Times New Roman"/>
          <w:sz w:val="24"/>
        </w:rPr>
        <w:t xml:space="preserve"> (2020). TRY plant trait database – enhanced coverage and open access. </w:t>
      </w:r>
      <w:r w:rsidRPr="00875E05">
        <w:rPr>
          <w:rFonts w:ascii="Times New Roman" w:hAnsi="Times New Roman" w:cs="Times New Roman"/>
          <w:i/>
          <w:iCs/>
          <w:sz w:val="24"/>
        </w:rPr>
        <w:t>Global Change Biology</w:t>
      </w:r>
      <w:r w:rsidRPr="00875E05">
        <w:rPr>
          <w:rFonts w:ascii="Times New Roman" w:hAnsi="Times New Roman" w:cs="Times New Roman"/>
          <w:sz w:val="24"/>
        </w:rPr>
        <w:t>, 26, 119–188.</w:t>
      </w:r>
    </w:p>
    <w:p w14:paraId="60C996E4"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Kauppi, L., Norkko, A. &amp; Norkko, J. (2015). Large-scale species invasion into a low-diversity system: spatial and temporal distribution of the invasive polychaetes Marenzelleria spp. in the Baltic Sea. </w:t>
      </w:r>
      <w:r w:rsidRPr="00875E05">
        <w:rPr>
          <w:rFonts w:ascii="Times New Roman" w:hAnsi="Times New Roman" w:cs="Times New Roman"/>
          <w:i/>
          <w:iCs/>
          <w:sz w:val="24"/>
        </w:rPr>
        <w:t>Biol Invasions</w:t>
      </w:r>
      <w:r w:rsidRPr="00875E05">
        <w:rPr>
          <w:rFonts w:ascii="Times New Roman" w:hAnsi="Times New Roman" w:cs="Times New Roman"/>
          <w:sz w:val="24"/>
        </w:rPr>
        <w:t>, 17, 2055–2074.</w:t>
      </w:r>
    </w:p>
    <w:p w14:paraId="30AE983F"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Lester, P.J., Haywood, J., Archer, M.E. &amp; Shortall, C.R. (2017). The long-term population dynamics of common wasps in their native and invaded range. </w:t>
      </w:r>
      <w:r w:rsidRPr="00875E05">
        <w:rPr>
          <w:rFonts w:ascii="Times New Roman" w:hAnsi="Times New Roman" w:cs="Times New Roman"/>
          <w:i/>
          <w:iCs/>
          <w:sz w:val="24"/>
        </w:rPr>
        <w:t>J Anim Ecol</w:t>
      </w:r>
      <w:r w:rsidRPr="00875E05">
        <w:rPr>
          <w:rFonts w:ascii="Times New Roman" w:hAnsi="Times New Roman" w:cs="Times New Roman"/>
          <w:sz w:val="24"/>
        </w:rPr>
        <w:t>, 86, 337–347.</w:t>
      </w:r>
    </w:p>
    <w:p w14:paraId="3513868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Linders, T.E.W., Schaffner, U., Eschen, R., Abebe, A., Choge, S.K., Nigatu, L., </w:t>
      </w:r>
      <w:r w:rsidRPr="00875E05">
        <w:rPr>
          <w:rFonts w:ascii="Times New Roman" w:hAnsi="Times New Roman" w:cs="Times New Roman"/>
          <w:i/>
          <w:iCs/>
          <w:sz w:val="24"/>
        </w:rPr>
        <w:t>et al.</w:t>
      </w:r>
      <w:r w:rsidRPr="00875E05">
        <w:rPr>
          <w:rFonts w:ascii="Times New Roman" w:hAnsi="Times New Roman" w:cs="Times New Roman"/>
          <w:sz w:val="24"/>
        </w:rPr>
        <w:t xml:space="preserve"> (2019). Direct and indirect effects of invasive species: Biodiversity loss is a major mechanism by which an invasive tree affects ecosystem functioning. </w:t>
      </w:r>
      <w:r w:rsidRPr="00875E05">
        <w:rPr>
          <w:rFonts w:ascii="Times New Roman" w:hAnsi="Times New Roman" w:cs="Times New Roman"/>
          <w:i/>
          <w:iCs/>
          <w:sz w:val="24"/>
        </w:rPr>
        <w:t>J Ecol</w:t>
      </w:r>
      <w:r w:rsidRPr="00875E05">
        <w:rPr>
          <w:rFonts w:ascii="Times New Roman" w:hAnsi="Times New Roman" w:cs="Times New Roman"/>
          <w:sz w:val="24"/>
        </w:rPr>
        <w:t>, 107, 2660–2672.</w:t>
      </w:r>
    </w:p>
    <w:p w14:paraId="491D84A5"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Lindström, J., Ranta, E., Kokko, H., Lundberg, P. &amp; Kaitala, V. (2007). From arctic lemmings to adaptive dynamics: Charles Elton’s legacy in population ecology. </w:t>
      </w:r>
      <w:r w:rsidRPr="00875E05">
        <w:rPr>
          <w:rFonts w:ascii="Times New Roman" w:hAnsi="Times New Roman" w:cs="Times New Roman"/>
          <w:i/>
          <w:iCs/>
          <w:sz w:val="24"/>
        </w:rPr>
        <w:t>Biological Reviews</w:t>
      </w:r>
      <w:r w:rsidRPr="00875E05">
        <w:rPr>
          <w:rFonts w:ascii="Times New Roman" w:hAnsi="Times New Roman" w:cs="Times New Roman"/>
          <w:sz w:val="24"/>
        </w:rPr>
        <w:t>, 76, 129–158.</w:t>
      </w:r>
    </w:p>
    <w:p w14:paraId="0C769B57"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McDowell, W.G. &amp; Sousa, R. (2019). Mass Mortality Events of Invasive Freshwater Bivalves: Current Understanding and Potential Directions for Future Research. </w:t>
      </w:r>
      <w:r w:rsidRPr="00875E05">
        <w:rPr>
          <w:rFonts w:ascii="Times New Roman" w:hAnsi="Times New Roman" w:cs="Times New Roman"/>
          <w:i/>
          <w:iCs/>
          <w:sz w:val="24"/>
        </w:rPr>
        <w:t>Front. Ecol. Evol.</w:t>
      </w:r>
      <w:r w:rsidRPr="00875E05">
        <w:rPr>
          <w:rFonts w:ascii="Times New Roman" w:hAnsi="Times New Roman" w:cs="Times New Roman"/>
          <w:sz w:val="24"/>
        </w:rPr>
        <w:t>, 7, 331.</w:t>
      </w:r>
    </w:p>
    <w:p w14:paraId="3D321393"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Myers, J.H. (2018). Population cycles: generalities, exceptions and remaining mysteries. </w:t>
      </w:r>
      <w:r w:rsidRPr="00875E05">
        <w:rPr>
          <w:rFonts w:ascii="Times New Roman" w:hAnsi="Times New Roman" w:cs="Times New Roman"/>
          <w:i/>
          <w:iCs/>
          <w:sz w:val="24"/>
        </w:rPr>
        <w:t>Proc. R. Soc. B.</w:t>
      </w:r>
      <w:r w:rsidRPr="00875E05">
        <w:rPr>
          <w:rFonts w:ascii="Times New Roman" w:hAnsi="Times New Roman" w:cs="Times New Roman"/>
          <w:sz w:val="24"/>
        </w:rPr>
        <w:t>, 285, 20172841.</w:t>
      </w:r>
    </w:p>
    <w:p w14:paraId="4525C65E"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Pacifici, M., Santini, L., Di Marco, M., Baisero, D., Francucci, L., Grottolo Marasini, G., </w:t>
      </w:r>
      <w:r w:rsidRPr="00875E05">
        <w:rPr>
          <w:rFonts w:ascii="Times New Roman" w:hAnsi="Times New Roman" w:cs="Times New Roman"/>
          <w:i/>
          <w:iCs/>
          <w:sz w:val="24"/>
        </w:rPr>
        <w:t>et al.</w:t>
      </w:r>
      <w:r w:rsidRPr="00875E05">
        <w:rPr>
          <w:rFonts w:ascii="Times New Roman" w:hAnsi="Times New Roman" w:cs="Times New Roman"/>
          <w:sz w:val="24"/>
        </w:rPr>
        <w:t xml:space="preserve"> (2013). Generation length for mammals. </w:t>
      </w:r>
      <w:r w:rsidRPr="00875E05">
        <w:rPr>
          <w:rFonts w:ascii="Times New Roman" w:hAnsi="Times New Roman" w:cs="Times New Roman"/>
          <w:i/>
          <w:iCs/>
          <w:sz w:val="24"/>
        </w:rPr>
        <w:t>NC</w:t>
      </w:r>
      <w:r w:rsidRPr="00875E05">
        <w:rPr>
          <w:rFonts w:ascii="Times New Roman" w:hAnsi="Times New Roman" w:cs="Times New Roman"/>
          <w:sz w:val="24"/>
        </w:rPr>
        <w:t>, 5, 89–94.</w:t>
      </w:r>
    </w:p>
    <w:p w14:paraId="5537E76D"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Pick, J.L., Nakagawa, S. &amp; Noble, D.W.A. (2019). Reproducible, flexible and high-throughput data extraction from primary literature: the metaDigitize R package. </w:t>
      </w:r>
      <w:r w:rsidRPr="00875E05">
        <w:rPr>
          <w:rFonts w:ascii="Times New Roman" w:hAnsi="Times New Roman" w:cs="Times New Roman"/>
          <w:i/>
          <w:iCs/>
          <w:sz w:val="24"/>
        </w:rPr>
        <w:t>Methods in Ecology and Evolution</w:t>
      </w:r>
      <w:r w:rsidRPr="00875E05">
        <w:rPr>
          <w:rFonts w:ascii="Times New Roman" w:hAnsi="Times New Roman" w:cs="Times New Roman"/>
          <w:sz w:val="24"/>
        </w:rPr>
        <w:t>, 10, 426–431.</w:t>
      </w:r>
    </w:p>
    <w:p w14:paraId="5CB63449"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Pintar, M.R., Dorn, N.J., Kline, J.L. &amp; Trexler, J.C. (2023). Contrasting invasion histories and effects of three non-native fishes observed with long-term monitoring data. </w:t>
      </w:r>
      <w:r w:rsidRPr="00875E05">
        <w:rPr>
          <w:rFonts w:ascii="Times New Roman" w:hAnsi="Times New Roman" w:cs="Times New Roman"/>
          <w:i/>
          <w:iCs/>
          <w:sz w:val="24"/>
        </w:rPr>
        <w:t>Biol Invasions</w:t>
      </w:r>
      <w:r w:rsidRPr="00875E05">
        <w:rPr>
          <w:rFonts w:ascii="Times New Roman" w:hAnsi="Times New Roman" w:cs="Times New Roman"/>
          <w:sz w:val="24"/>
        </w:rPr>
        <w:t>.</w:t>
      </w:r>
    </w:p>
    <w:p w14:paraId="5500BFBE"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R Core Team. (2023). R: A Language and Environment for Statistical Computing.</w:t>
      </w:r>
    </w:p>
    <w:p w14:paraId="18C8B318"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Sandström, A., Andersson, M., Asp, A., Bohman, P., Edsman, L., Engdahl, F., </w:t>
      </w:r>
      <w:r w:rsidRPr="00875E05">
        <w:rPr>
          <w:rFonts w:ascii="Times New Roman" w:hAnsi="Times New Roman" w:cs="Times New Roman"/>
          <w:i/>
          <w:iCs/>
          <w:sz w:val="24"/>
        </w:rPr>
        <w:t>et al.</w:t>
      </w:r>
      <w:r w:rsidRPr="00875E05">
        <w:rPr>
          <w:rFonts w:ascii="Times New Roman" w:hAnsi="Times New Roman" w:cs="Times New Roman"/>
          <w:sz w:val="24"/>
        </w:rPr>
        <w:t xml:space="preserve"> (2014). Population collapses in introduced non-indigenous crayfish. </w:t>
      </w:r>
      <w:r w:rsidRPr="00875E05">
        <w:rPr>
          <w:rFonts w:ascii="Times New Roman" w:hAnsi="Times New Roman" w:cs="Times New Roman"/>
          <w:i/>
          <w:iCs/>
          <w:sz w:val="24"/>
        </w:rPr>
        <w:t>Biol Invasions</w:t>
      </w:r>
      <w:r w:rsidRPr="00875E05">
        <w:rPr>
          <w:rFonts w:ascii="Times New Roman" w:hAnsi="Times New Roman" w:cs="Times New Roman"/>
          <w:sz w:val="24"/>
        </w:rPr>
        <w:t>, 16, 1961–1977.</w:t>
      </w:r>
    </w:p>
    <w:p w14:paraId="668B55BD"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Sheriff, M.J., McMahon, E.K., Krebs, C.J. &amp; Boonstra, R. (2015). Predator‐induced maternal stress and population demography in snowshoe hares: the more severe the risk, the longer the generational effect. </w:t>
      </w:r>
      <w:r w:rsidRPr="00875E05">
        <w:rPr>
          <w:rFonts w:ascii="Times New Roman" w:hAnsi="Times New Roman" w:cs="Times New Roman"/>
          <w:i/>
          <w:iCs/>
          <w:sz w:val="24"/>
        </w:rPr>
        <w:t>J Zool</w:t>
      </w:r>
      <w:r w:rsidRPr="00875E05">
        <w:rPr>
          <w:rFonts w:ascii="Times New Roman" w:hAnsi="Times New Roman" w:cs="Times New Roman"/>
          <w:sz w:val="24"/>
        </w:rPr>
        <w:t>, 296, 305–310.</w:t>
      </w:r>
    </w:p>
    <w:p w14:paraId="0A65327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Simberloff, D. &amp; Gibbons, L. (2004). Now you See them, Now you don’t! – Population Crashes of Established Introduced Species. </w:t>
      </w:r>
      <w:r w:rsidRPr="00875E05">
        <w:rPr>
          <w:rFonts w:ascii="Times New Roman" w:hAnsi="Times New Roman" w:cs="Times New Roman"/>
          <w:i/>
          <w:iCs/>
          <w:sz w:val="24"/>
        </w:rPr>
        <w:t>Biological Invasions</w:t>
      </w:r>
      <w:r w:rsidRPr="00875E05">
        <w:rPr>
          <w:rFonts w:ascii="Times New Roman" w:hAnsi="Times New Roman" w:cs="Times New Roman"/>
          <w:sz w:val="24"/>
        </w:rPr>
        <w:t>, 6, 161–172.</w:t>
      </w:r>
    </w:p>
    <w:p w14:paraId="674CD96A"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Spear, M.J., Walsh, J.R., Ricciardi, A. &amp; Zanden, M.J.V. (2021). The Invasion Ecology of Sleeper Populations: Prevalence, Persistence, and Abrupt Shifts. </w:t>
      </w:r>
      <w:r w:rsidRPr="00875E05">
        <w:rPr>
          <w:rFonts w:ascii="Times New Roman" w:hAnsi="Times New Roman" w:cs="Times New Roman"/>
          <w:i/>
          <w:iCs/>
          <w:sz w:val="24"/>
        </w:rPr>
        <w:t>BioScience</w:t>
      </w:r>
      <w:r w:rsidRPr="00875E05">
        <w:rPr>
          <w:rFonts w:ascii="Times New Roman" w:hAnsi="Times New Roman" w:cs="Times New Roman"/>
          <w:sz w:val="24"/>
        </w:rPr>
        <w:t>, 71, 357–369.</w:t>
      </w:r>
    </w:p>
    <w:p w14:paraId="0A3D9279"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Strayer, D.L., D’Antonio, C.M., Essl, F., Fowler, M.S., Geist, J., Hilt, S., </w:t>
      </w:r>
      <w:r w:rsidRPr="00875E05">
        <w:rPr>
          <w:rFonts w:ascii="Times New Roman" w:hAnsi="Times New Roman" w:cs="Times New Roman"/>
          <w:i/>
          <w:iCs/>
          <w:sz w:val="24"/>
        </w:rPr>
        <w:t>et al.</w:t>
      </w:r>
      <w:r w:rsidRPr="00875E05">
        <w:rPr>
          <w:rFonts w:ascii="Times New Roman" w:hAnsi="Times New Roman" w:cs="Times New Roman"/>
          <w:sz w:val="24"/>
        </w:rPr>
        <w:t xml:space="preserve"> (2017). Boom‐bust dynamics in biological invasions: towards an improved application of the concept. </w:t>
      </w:r>
      <w:r w:rsidRPr="00875E05">
        <w:rPr>
          <w:rFonts w:ascii="Times New Roman" w:hAnsi="Times New Roman" w:cs="Times New Roman"/>
          <w:i/>
          <w:iCs/>
          <w:sz w:val="24"/>
        </w:rPr>
        <w:t>Ecology Letters</w:t>
      </w:r>
      <w:r w:rsidRPr="00875E05">
        <w:rPr>
          <w:rFonts w:ascii="Times New Roman" w:hAnsi="Times New Roman" w:cs="Times New Roman"/>
          <w:sz w:val="24"/>
        </w:rPr>
        <w:t>, 20, 1337–1350.</w:t>
      </w:r>
    </w:p>
    <w:p w14:paraId="7728F310"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Strayer, D.L. &amp; Malcom, H.M. (2006). Long-term demography of a zebra mussel (Dreissena polymorpha) population. </w:t>
      </w:r>
      <w:r w:rsidRPr="00875E05">
        <w:rPr>
          <w:rFonts w:ascii="Times New Roman" w:hAnsi="Times New Roman" w:cs="Times New Roman"/>
          <w:i/>
          <w:iCs/>
          <w:sz w:val="24"/>
        </w:rPr>
        <w:t>Freshwater Biol</w:t>
      </w:r>
      <w:r w:rsidRPr="00875E05">
        <w:rPr>
          <w:rFonts w:ascii="Times New Roman" w:hAnsi="Times New Roman" w:cs="Times New Roman"/>
          <w:sz w:val="24"/>
        </w:rPr>
        <w:t>, 51, 117–130.</w:t>
      </w:r>
    </w:p>
    <w:p w14:paraId="7901951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lastRenderedPageBreak/>
        <w:t xml:space="preserve">Uthicke, S., Schaffelke, B. &amp; Byrne, M. (2009). A boom–bust phylum? Ecological and evolutionary consequences of density variations in echinoderms. </w:t>
      </w:r>
      <w:r w:rsidRPr="00875E05">
        <w:rPr>
          <w:rFonts w:ascii="Times New Roman" w:hAnsi="Times New Roman" w:cs="Times New Roman"/>
          <w:i/>
          <w:iCs/>
          <w:sz w:val="24"/>
        </w:rPr>
        <w:t>Ecological Monographs</w:t>
      </w:r>
      <w:r w:rsidRPr="00875E05">
        <w:rPr>
          <w:rFonts w:ascii="Times New Roman" w:hAnsi="Times New Roman" w:cs="Times New Roman"/>
          <w:sz w:val="24"/>
        </w:rPr>
        <w:t>, 79, 3–24.</w:t>
      </w:r>
    </w:p>
    <w:p w14:paraId="4CC24D6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Wasson, K., Fabian, R.A., Fork, S., Stanganelli, J., Mize, Z., Beheshti, K., </w:t>
      </w:r>
      <w:r w:rsidRPr="00875E05">
        <w:rPr>
          <w:rFonts w:ascii="Times New Roman" w:hAnsi="Times New Roman" w:cs="Times New Roman"/>
          <w:i/>
          <w:iCs/>
          <w:sz w:val="24"/>
        </w:rPr>
        <w:t>et al.</w:t>
      </w:r>
      <w:r w:rsidRPr="00875E05">
        <w:rPr>
          <w:rFonts w:ascii="Times New Roman" w:hAnsi="Times New Roman" w:cs="Times New Roman"/>
          <w:sz w:val="24"/>
        </w:rPr>
        <w:t xml:space="preserve"> (2020). Multiple factors contribute to the spatially variable and dramatic decline of an invasive snail in an estuary where it was long-established and phenomenally abundant. </w:t>
      </w:r>
      <w:r w:rsidRPr="00875E05">
        <w:rPr>
          <w:rFonts w:ascii="Times New Roman" w:hAnsi="Times New Roman" w:cs="Times New Roman"/>
          <w:i/>
          <w:iCs/>
          <w:sz w:val="24"/>
        </w:rPr>
        <w:t>Biol Invasions</w:t>
      </w:r>
      <w:r w:rsidRPr="00875E05">
        <w:rPr>
          <w:rFonts w:ascii="Times New Roman" w:hAnsi="Times New Roman" w:cs="Times New Roman"/>
          <w:sz w:val="24"/>
        </w:rPr>
        <w:t>, 22, 1181–1202.</w:t>
      </w:r>
    </w:p>
    <w:p w14:paraId="5E8597C5" w14:textId="45A93625" w:rsidR="0010508C" w:rsidRDefault="00340C59" w:rsidP="00295D49">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p>
    <w:p w14:paraId="6140541D" w14:textId="46561E31"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E405BB">
          <w:pgSz w:w="12240" w:h="15840"/>
          <w:pgMar w:top="1440" w:right="1440" w:bottom="1440" w:left="1440" w:header="720" w:footer="720" w:gutter="0"/>
          <w:lnNumType w:countBy="1" w:restart="continuous"/>
          <w:pgNumType w:start="1"/>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boom-bust, overshoot, and establishment. B) Graphical depictions of the pro</w:t>
      </w:r>
      <w:r w:rsidR="00C35FC7">
        <w:rPr>
          <w:rFonts w:ascii="Times New Roman" w:hAnsi="Times New Roman" w:cs="Times New Roman"/>
          <w:noProof/>
          <w:sz w:val="24"/>
          <w:szCs w:val="24"/>
        </w:rPr>
        <w:t>po</w:t>
      </w:r>
      <w:r w:rsidR="00610D17">
        <w:rPr>
          <w:rFonts w:ascii="Times New Roman" w:hAnsi="Times New Roman" w:cs="Times New Roman"/>
          <w:noProof/>
          <w:sz w:val="24"/>
          <w:szCs w:val="24"/>
        </w:rPr>
        <w:t>sed metrics of a boom-bust</w:t>
      </w:r>
      <w:r w:rsidR="00CB38D1">
        <w:rPr>
          <w:rFonts w:ascii="Times New Roman" w:hAnsi="Times New Roman" w:cs="Times New Roman"/>
          <w:noProof/>
          <w:sz w:val="24"/>
          <w:szCs w:val="24"/>
        </w:rPr>
        <w:t xml:space="preserve"> within their respective </w:t>
      </w:r>
      <w:r w:rsidR="00351646">
        <w:rPr>
          <w:rFonts w:ascii="Times New Roman" w:hAnsi="Times New Roman" w:cs="Times New Roman"/>
          <w:noProof/>
          <w:sz w:val="24"/>
          <w:szCs w:val="24"/>
        </w:rPr>
        <w:t>invasion phase.</w:t>
      </w:r>
    </w:p>
    <w:p w14:paraId="46D10971" w14:textId="0D44BD30" w:rsidR="00231CE6" w:rsidRDefault="0062385F"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211A9DBA" wp14:editId="2065EE5E">
            <wp:extent cx="2944368" cy="3151740"/>
            <wp:effectExtent l="0" t="0" r="8890" b="0"/>
            <wp:docPr id="791840224"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0224" name="Picture 3" descr="A screenshot of a pho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44368" cy="3151740"/>
                    </a:xfrm>
                    <a:prstGeom prst="rect">
                      <a:avLst/>
                    </a:prstGeom>
                  </pic:spPr>
                </pic:pic>
              </a:graphicData>
            </a:graphic>
          </wp:inline>
        </w:drawing>
      </w:r>
    </w:p>
    <w:p w14:paraId="5CE08F21" w14:textId="126BB16B"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flow chart depicting the number of digitized time-series, the </w:t>
      </w:r>
      <w:r w:rsidR="00321CC4">
        <w:rPr>
          <w:rFonts w:ascii="Times New Roman" w:eastAsia="Times New Roman" w:hAnsi="Times New Roman" w:cs="Times New Roman"/>
          <w:bCs/>
          <w:noProof/>
          <w:sz w:val="24"/>
          <w:szCs w:val="24"/>
        </w:rPr>
        <w:t>nu</w:t>
      </w:r>
      <w:r w:rsidR="00C4652F">
        <w:rPr>
          <w:rFonts w:ascii="Times New Roman" w:eastAsia="Times New Roman" w:hAnsi="Times New Roman" w:cs="Times New Roman"/>
          <w:bCs/>
          <w:noProof/>
          <w:sz w:val="24"/>
          <w:szCs w:val="24"/>
        </w:rPr>
        <w:t>mb</w:t>
      </w:r>
      <w:r w:rsidR="00321CC4">
        <w:rPr>
          <w:rFonts w:ascii="Times New Roman" w:eastAsia="Times New Roman" w:hAnsi="Times New Roman" w:cs="Times New Roman"/>
          <w:bCs/>
          <w:noProof/>
          <w:sz w:val="24"/>
          <w:szCs w:val="24"/>
        </w:rPr>
        <w:t>ers</w:t>
      </w:r>
      <w:r w:rsidR="00C4652F">
        <w:rPr>
          <w:rFonts w:ascii="Times New Roman" w:eastAsia="Times New Roman" w:hAnsi="Times New Roman" w:cs="Times New Roman"/>
          <w:bCs/>
          <w:noProof/>
          <w:sz w:val="24"/>
          <w:szCs w:val="24"/>
        </w:rPr>
        <w:t xml:space="preserve"> of</w:t>
      </w:r>
      <w:r w:rsidR="00321CC4">
        <w:rPr>
          <w:rFonts w:ascii="Times New Roman" w:eastAsia="Times New Roman" w:hAnsi="Times New Roman" w:cs="Times New Roman"/>
          <w:bCs/>
          <w:noProof/>
          <w:sz w:val="24"/>
          <w:szCs w:val="24"/>
        </w:rPr>
        <w:t xml:space="preserve">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3C768B52" w14:textId="77777777" w:rsidR="003E27C6" w:rsidRDefault="003E27C6" w:rsidP="00242E53">
      <w:pPr>
        <w:spacing w:line="480" w:lineRule="auto"/>
        <w:rPr>
          <w:rFonts w:ascii="Times New Roman" w:eastAsia="Times New Roman" w:hAnsi="Times New Roman" w:cs="Times New Roman"/>
          <w:b/>
          <w:sz w:val="24"/>
          <w:szCs w:val="24"/>
        </w:rPr>
        <w:sectPr w:rsidR="003E27C6" w:rsidSect="00E405BB">
          <w:pgSz w:w="12240" w:h="15840"/>
          <w:pgMar w:top="1440" w:right="1440" w:bottom="1440" w:left="1440" w:header="720" w:footer="720" w:gutter="0"/>
          <w:lnNumType w:countBy="1" w:restart="continuous"/>
          <w:pgNumType w:start="1"/>
          <w:cols w:space="720"/>
          <w:docGrid w:linePitch="299"/>
        </w:sectPr>
      </w:pP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r>
        <w:rPr>
          <w:rFonts w:ascii="Times New Roman" w:eastAsia="Times New Roman" w:hAnsi="Times New Roman" w:cs="Times New Roman"/>
          <w:b/>
          <w:noProof/>
          <w:sz w:val="24"/>
          <w:szCs w:val="24"/>
        </w:rPr>
        <w:lastRenderedPageBreak/>
        <w:drawing>
          <wp:inline distT="0" distB="0" distL="0" distR="0" wp14:anchorId="66F1C49F" wp14:editId="2AF50EFC">
            <wp:extent cx="5309870" cy="8229600"/>
            <wp:effectExtent l="0" t="0" r="0" b="0"/>
            <wp:docPr id="18473498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descr="A screenshot of a computer scree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309870" cy="8229600"/>
                    </a:xfrm>
                    <a:prstGeom prst="rect">
                      <a:avLst/>
                    </a:prstGeom>
                  </pic:spPr>
                </pic:pic>
              </a:graphicData>
            </a:graphic>
          </wp:inline>
        </w:drawing>
      </w:r>
    </w:p>
    <w:p w14:paraId="1445B1A6" w14:textId="179DCC18" w:rsidR="00AB10CA" w:rsidRPr="00FA5496" w:rsidRDefault="00FA5496" w:rsidP="00242E53">
      <w:pPr>
        <w:spacing w:line="480" w:lineRule="auto"/>
        <w:rPr>
          <w:rFonts w:ascii="Times New Roman" w:eastAsia="Times New Roman" w:hAnsi="Times New Roman" w:cs="Times New Roman"/>
          <w:bCs/>
          <w:sz w:val="24"/>
          <w:szCs w:val="24"/>
        </w:rPr>
        <w:sectPr w:rsidR="00AB10CA" w:rsidRPr="00FA5496" w:rsidSect="00E405BB">
          <w:pgSz w:w="12240" w:h="15840"/>
          <w:pgMar w:top="1440" w:right="1440" w:bottom="1440" w:left="1440" w:header="720" w:footer="720" w:gutter="0"/>
          <w:lnNumType w:countBy="1" w:restart="continuous"/>
          <w:pgNumType w:start="1"/>
          <w:cols w:space="720"/>
          <w:docGrid w:linePitch="299"/>
        </w:sectPr>
      </w:pPr>
      <w:r w:rsidRPr="00FA5496">
        <w:rPr>
          <w:rFonts w:ascii="Times New Roman" w:eastAsia="Times New Roman" w:hAnsi="Times New Roman" w:cs="Times New Roman"/>
          <w:bCs/>
          <w:sz w:val="24"/>
          <w:szCs w:val="24"/>
        </w:rPr>
        <w:lastRenderedPageBreak/>
        <w:t>Fig. 3:</w:t>
      </w:r>
      <w:r>
        <w:rPr>
          <w:rFonts w:ascii="Times New Roman" w:eastAsia="Times New Roman" w:hAnsi="Times New Roman" w:cs="Times New Roman"/>
          <w:bCs/>
          <w:sz w:val="24"/>
          <w:szCs w:val="24"/>
        </w:rPr>
        <w:t xml:space="preserve"> </w:t>
      </w:r>
      <w:r w:rsidR="00751B3B">
        <w:rPr>
          <w:rFonts w:ascii="Times New Roman" w:eastAsia="Times New Roman" w:hAnsi="Times New Roman" w:cs="Times New Roman"/>
          <w:bCs/>
          <w:sz w:val="24"/>
          <w:szCs w:val="24"/>
        </w:rPr>
        <w:t xml:space="preserve">The breakdown of the counts of time series that had some evidence for boom-bust within each A) continent, B) species, C) order, D) system, and E) </w:t>
      </w:r>
      <w:r w:rsidR="00A67655">
        <w:rPr>
          <w:rFonts w:ascii="Times New Roman" w:eastAsia="Times New Roman" w:hAnsi="Times New Roman" w:cs="Times New Roman"/>
          <w:bCs/>
          <w:sz w:val="24"/>
          <w:szCs w:val="24"/>
        </w:rPr>
        <w:t>k</w:t>
      </w:r>
      <w:r w:rsidR="00751B3B">
        <w:rPr>
          <w:rFonts w:ascii="Times New Roman" w:eastAsia="Times New Roman" w:hAnsi="Times New Roman" w:cs="Times New Roman"/>
          <w:bCs/>
          <w:sz w:val="24"/>
          <w:szCs w:val="24"/>
        </w:rPr>
        <w:t>ingdom.</w:t>
      </w:r>
      <w:r w:rsidR="006A6782">
        <w:rPr>
          <w:rFonts w:ascii="Times New Roman" w:eastAsia="Times New Roman" w:hAnsi="Times New Roman" w:cs="Times New Roman"/>
          <w:bCs/>
          <w:sz w:val="24"/>
          <w:szCs w:val="24"/>
        </w:rPr>
        <w:t xml:space="preserve"> </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Quantitative Definition</w:t>
      </w:r>
    </w:p>
    <w:p w14:paraId="4ADCD4F2" w14:textId="680A1F9B"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0E115C" w:rsidRPr="00605F58">
        <w:rPr>
          <w:rFonts w:ascii="Times New Roman" w:eastAsia="Times New Roman" w:hAnsi="Times New Roman" w:cs="Times New Roman"/>
          <w:sz w:val="24"/>
          <w:szCs w:val="24"/>
        </w:rPr>
        <w:t>Typically,</w:t>
      </w:r>
      <w:r w:rsidRPr="00605F58">
        <w:rPr>
          <w:rFonts w:ascii="Times New Roman" w:eastAsia="Times New Roman" w:hAnsi="Times New Roman" w:cs="Times New Roman"/>
          <w:sz w:val="24"/>
          <w:szCs w:val="24"/>
        </w:rPr>
        <w:t xml:space="preserve"> the different phases are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relatively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{"citationID":"CuPhaDtv","properties":{"formattedCitation":"(Cooling &amp; Hoffmann 2015; Kauppi {\\i{}et al.} 2015; Wasson {\\i{}et al.} 2020)","plainCitation":"(Cooling &amp; Hoffmann 2015; Kauppi et al. 2015; Wasson et al. 2020)","dontUpdate":true,"noteIndex":0},"citationItems":[{"id":244,"uris":["http://zotero.org/users/9972654/items/HYG4H88Q"],"itemData":{"id":244,"type":"article-journal","abstract":"Invasive species are known to exhibit boom and bust cycles. We report population declines of one of the world’s most serious ant invaders, Anoplolepis gracilipes (Smith) (yellow crazy ant) in Arnhem Land, Australia. Anoplolepis gracilipes populations are known to ﬂuctuate, both spatially and temporally, but this is the ﬁrst instance of quantitative monitoring of spatial declines of entire populations. We present before and after survey data on seven populations that have either declined substantially or disappeared completely without human intervention. Sites ranged in size from 1.8 to 15 ha. Although the mechanistic cause of these declines remains unknown, A. gracilipes populations in Arnhem Land represent a unique opportunity to investigate mechanisms by which a globally signiﬁcant invader declines, which could have important implications for invasive species management worldwide.","container-title":"Biological Invasions","DOI":"10.1007/s10530-015-0963-7","ISSN":"1387-3547, 1573-1464","issue":"12","journalAbbreviation":"Biol Invasions","language":"en","page":"3351-3357","source":"DOI.org (Crossref)","title":"Here today, gone tomorrow: declines and local extinctions of invasive ant populations in the absence of intervention","title-short":"Here today, gone tomorrow","volume":"17","author":[{"family":"Cooling","given":"M."},{"family":"Hoffmann","given":"B. D."}],"issued":{"date-parts":[["2015",12]]}}},{"id":224,"uris":["http://zotero.org/users/9972654/items/ZTS4S9A6"],"itemData":{"id":224,"type":"article-journal","container-title":"Biological Invasions","DOI":"10.1007/s10530-015-0860-0","ISSN":"1387-3547, 1573-1464","issue":"7","journalAbbreviation":"Biol Invasions","language":"en","page":"2055-2074","source":"DOI.org (Crossref)","title":"Large-scale species invasion into a low-diversity system: spatial and temporal distribution of the invasive polychaetes Marenzelleria spp. in the Baltic Sea","title-short":"Large-scale species invasion into a low-diversity system","volume":"17","author":[{"family":"Kauppi","given":"Laura"},{"family":"Norkko","given":"Alf"},{"family":"Norkko","given":"Joanna"}],"issued":{"date-parts":[["2015",7]]}}},{"id":233,"uris":["http://zotero.org/users/9972654/items/T24VWU4H"],"itemData":{"id":233,"type":"article-journal","container-title":"Biological Invasions","DOI":"10.1007/s10530-019-02172-w","ISSN":"1387-3547, 1573-1464","issue":"3","journalAbbreviation":"Biol Invasions","language":"en","page":"1181-1202","source":"DOI.org (Crossref)","title":"Multiple factors contribute to the spatially variable and dramatic decline of an invasive snail in an estuary where it was long-established and phenomenally abundant","volume":"22","author":[{"family":"Wasson","given":"Kerstin"},{"family":"Fabian","given":"Rachel A."},{"family":"Fork","given":"Susanne"},{"family":"Stanganelli","given":"Julia"},{"family":"Mize","given":"Zachary"},{"family":"Beheshti","given":"Kathryn"},{"family":"Jeppesen","given":"Rikke"},{"family":"Jones","given":"Isabel J."},{"family":"Zabin","given":"Chela J."},{"family":"Walker","given":"Sally"},{"family":"Lummis","given":"Sarah C."},{"family":"Emery","given":"Mason"},{"family":"Moore","given":"James D."},{"family":"Endris","given":"Charlie"},{"family":"Jolette","given":"Danielle"},{"family":"Byers","given":"James E."}],"issued":{"date-parts":[["2020",3]]}}}],"schema":"https://github.com/citation-style-language/schema/raw/master/csl-citation.json"}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Cooling &amp; Hoffmann 2015; Kauppi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Wasson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009261AA" w:rsidRPr="00605F58">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41972A7D"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cycle further requires a quantitative definition.  </w:t>
      </w:r>
      <w:r w:rsidR="00C74FEC">
        <w:rPr>
          <w:rFonts w:ascii="Times New Roman" w:eastAsia="Times New Roman" w:hAnsi="Times New Roman" w:cs="Times New Roman"/>
          <w:sz w:val="24"/>
          <w:szCs w:val="24"/>
        </w:rPr>
        <w:t>Using</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{"citationID":"Xz0MHE5e","properties":{"formattedCitation":"(Strayer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Strayer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w:t>
      </w:r>
      <w:r w:rsidR="00DE2203">
        <w:rPr>
          <w:rFonts w:ascii="Times New Roman" w:hAnsi="Times New Roman" w:cs="Times New Roman"/>
          <w:sz w:val="24"/>
        </w:rPr>
        <w:t>(</w:t>
      </w:r>
      <w:r w:rsidR="00DE2203" w:rsidRPr="00DE2203">
        <w:rPr>
          <w:rFonts w:ascii="Times New Roman" w:hAnsi="Times New Roman" w:cs="Times New Roman"/>
          <w:sz w:val="24"/>
        </w:rPr>
        <w:t>2017)</w:t>
      </w:r>
      <w:r w:rsidR="00DE2203">
        <w:rPr>
          <w:rFonts w:ascii="Times New Roman" w:eastAsia="Times New Roman" w:hAnsi="Times New Roman" w:cs="Times New Roman"/>
          <w:sz w:val="24"/>
          <w:szCs w:val="24"/>
        </w:rPr>
        <w:fldChar w:fldCharType="end"/>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{"citationID":"Wm3lWwSk","properties":{"formattedCitation":"(Uthicke {\\i{}et al.} 2009)","plainCitation":"(Uthicke et al. 2009)","noteIndex":0},"citationItems":[{"id":72,"uris":["http://zotero.org/users/9972654/items/SGNYXEHR"],"itemData":{"id":72,"type":"article-journal","abstract":"Echinoderms play a key role in structuring many marine ecosystems and are notorious for large population density variations in so-called ‘‘outbreak’’ or ‘‘dieoff’’ events. In a review of this phenomenon, we assess the causal factors and ecological and evolutionary consequences. We identiﬁed 28 species (6 Asteroidea, 8 Echinoidea, 10 Holothuroidea, 4 Ophiuroidea) that exhibit large (more than two population doublings or halvings) population density changes. Three generalized patterns were identiﬁed and named for exemplary species: (1) rapid decreases followed by no or slow recovery (Diadema–Paracentrotus Model), (2), rapid increase and apparent stability at a new population density (Amperima–Amphiura Model), and (3) population density ﬂuctuations (Acanthaster–Asterias Model). Echinoderms identiﬁed were distributed from the shallow intertidal to the deep sea, and from tropical to temperate regions. In most cases, signiﬁcant impacts on the respective ecosystems were observed. The most striking similarity among all species identiﬁed was possession of the ancestral-type planktotrophic larva. This larval type was signiﬁcantly overrepresented in species identiﬁed within the Asteroidea, Echinoidea, Holothuroidea, and for the combined data set. We suggest three main factors that render a life history with planktotrophic larvae a high-risk–high-gain strategy: (1) a strong nonlinear dependency of larval production on adult densities (Allee effects), (2) a low potential for compensatory feedback mechanisms, and (3) an uncoupling of larval and adult ecology. The alternative (derived) lecithotrophic larva occurs in 68% of recent echinoderm species, suggesting an evolutionary trend toward this larval type. Lecithotrophic development represents a more buffered life history because compensatory feedback between adult densities and larval output is likely to be more efﬁcient. For lecithotrophic developers, direct nutritive coupling from adult to larva to the early benthic juvenile provides a buffer against starvation. Lecithotrophic larvae are independent of the vagaries of planktonic food supply, and their short planktonic duration may promote local recruitment. Anthropogenic inﬂuences contributed to the population density variations in most cases, including increased primary productivity through eutrophication or global change, disease, overﬁshing, and species introductions. We suggest that anthropogenic disturbance, through its inﬂuence on the frequency and/or amplitude of echinoderm population density changes, may go beyond present ecosystem impacts and alter future evolutionary trends.","container-title":"Ecological Monographs","DOI":"10.1890/07-2136.1","ISSN":"0012-9615","issue":"1","journalAbbreviation":"Ecological Monographs","language":"en","page":"3-24","source":"DOI.org (Crossref)","title":"A boom–bust phylum? Ecological and evolutionary consequences of density variations in echinoderms","title-short":"A boom–bust phylum?","volume":"79","author":[{"family":"Uthicke","given":"Sven"},{"family":"Schaffelke","given":"Britta"},{"family":"Byrne","given":"Maria"}],"issued":{"date-parts":[["2009",2]]}}}],"schema":"https://github.com/citation-style-language/schema/raw/master/csl-citation.json"}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(Uthicke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suggest adopting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slightly more</w:t>
      </w:r>
      <w:r w:rsidR="00D40D56">
        <w:rPr>
          <w:rFonts w:ascii="Times New Roman" w:eastAsia="Times New Roman" w:hAnsi="Times New Roman" w:cs="Times New Roman"/>
          <w:sz w:val="24"/>
          <w:szCs w:val="24"/>
        </w:rPr>
        <w:t xml:space="preserve"> </w:t>
      </w:r>
      <w:r w:rsidR="00D262F0">
        <w:rPr>
          <w:rFonts w:ascii="Times New Roman" w:eastAsia="Times New Roman" w:hAnsi="Times New Roman" w:cs="Times New Roman"/>
          <w:sz w:val="24"/>
          <w:szCs w:val="24"/>
        </w:rPr>
        <w:t>inclusive</w:t>
      </w:r>
      <w:r w:rsidR="00D40D5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Pr="00605F58">
        <w:rPr>
          <w:rFonts w:ascii="Times New Roman" w:eastAsia="Times New Roman" w:hAnsi="Times New Roman" w:cs="Times New Roman"/>
          <w:sz w:val="24"/>
          <w:szCs w:val="24"/>
        </w:rPr>
        <w:t xml:space="preserve"> (i.e., </w:t>
      </w:r>
      <w:r w:rsidR="00650C81">
        <w:rPr>
          <w:rFonts w:ascii="Ebrima" w:eastAsia="Times New Roman" w:hAnsi="Ebrima" w:cs="Ebrima"/>
          <w:sz w:val="24"/>
          <w:szCs w:val="24"/>
        </w:rPr>
        <w:t>λ</w:t>
      </w:r>
      <w:r w:rsidRPr="00605F58">
        <w:rPr>
          <w:rFonts w:ascii="Times New Roman" w:eastAsia="Times New Roman" w:hAnsi="Times New Roman" w:cs="Times New Roman"/>
          <w:sz w:val="24"/>
          <w:szCs w:val="24"/>
        </w:rPr>
        <w:t xml:space="preserve"> ≥ </w:t>
      </w:r>
      <w:r w:rsidR="00D40D56">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w:t>
      </w:r>
      <w:r w:rsidR="00D40D56">
        <w:rPr>
          <w:rFonts w:ascii="Times New Roman" w:eastAsia="Times New Roman" w:hAnsi="Times New Roman" w:cs="Times New Roman"/>
          <w:sz w:val="24"/>
          <w:szCs w:val="24"/>
        </w:rPr>
        <w:t>.</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been </w:t>
      </w:r>
      <w:r w:rsidRPr="00605F58">
        <w:rPr>
          <w:rFonts w:ascii="Times New Roman" w:eastAsia="Times New Roman" w:hAnsi="Times New Roman" w:cs="Times New Roman"/>
          <w:sz w:val="24"/>
          <w:szCs w:val="24"/>
        </w:rPr>
        <w:lastRenderedPageBreak/>
        <w:t>adopted for describing busts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{"citationID":"nxNJbggv","properties":{"formattedCitation":"(Aagaard &amp; Lockwood 2016; Cooling {\\i{}et al.} 2012; Fern\\uc0\\u225{}ndez 2020; Simberloff &amp; Gibbons 2004)","plainCitation":"(Aagaard &amp; Lockwood 2016; Cooling et al. 2012; Fernández 2020;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 Fernández 2020; Simberloff &amp; Gibbons 2004)</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w:t>
      </w:r>
      <w:r w:rsidR="00DE2203">
        <w:rPr>
          <w:rFonts w:ascii="Times New Roman" w:eastAsia="Gungsuh" w:hAnsi="Times New Roman" w:cs="Times New Roman"/>
          <w:sz w:val="24"/>
          <w:szCs w:val="24"/>
        </w:rPr>
        <w:t xml:space="preserve"> </w:t>
      </w:r>
      <w:r w:rsidR="00DE2203">
        <w:rPr>
          <w:rFonts w:ascii="Times New Roman" w:eastAsia="Gungsuh" w:hAnsi="Times New Roman" w:cs="Times New Roman"/>
          <w:sz w:val="24"/>
          <w:szCs w:val="24"/>
        </w:rPr>
        <w:fldChar w:fldCharType="begin"/>
      </w:r>
      <w:r w:rsidR="001C38E8">
        <w:rPr>
          <w:rFonts w:ascii="Times New Roman" w:eastAsia="Gungsuh" w:hAnsi="Times New Roman" w:cs="Times New Roman"/>
          <w:sz w:val="24"/>
          <w:szCs w:val="24"/>
        </w:rPr>
        <w:instrText xml:space="preserve"> ADDIN ZOTERO_ITEM CSL_CITATION {"citationID":"KOwhMHH0","properties":{"formattedCitation":"(Aagaard &amp; Lockwood 2016)","plainCitation":"(Aagaard &amp; Lockwood 2016)","dontUpdate":true,"noteIndex":0},"citationItems":[{"id":195,"uris":["http://zotero.org/users/9972654/items/GYZSSW44"],"itemData":{"id":195,"type":"article-journal","container-title":"Biological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DE2203">
        <w:rPr>
          <w:rFonts w:ascii="Times New Roman" w:eastAsia="Gungsuh" w:hAnsi="Times New Roman" w:cs="Times New Roman"/>
          <w:sz w:val="24"/>
          <w:szCs w:val="24"/>
        </w:rPr>
        <w:fldChar w:fldCharType="separate"/>
      </w:r>
      <w:r w:rsidR="00DE2203" w:rsidRPr="00DE2203">
        <w:rPr>
          <w:rFonts w:ascii="Times New Roman" w:hAnsi="Times New Roman" w:cs="Times New Roman"/>
          <w:sz w:val="24"/>
        </w:rPr>
        <w:t>Aagaard &amp; Lockwood 2016)</w:t>
      </w:r>
      <w:r w:rsidR="00DE2203">
        <w:rPr>
          <w:rFonts w:ascii="Times New Roman" w:eastAsia="Gungsuh"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007899">
        <w:rPr>
          <w:rFonts w:ascii="Times New Roman" w:eastAsia="Times New Roman" w:hAnsi="Times New Roman" w:cs="Times New Roman"/>
          <w:sz w:val="24"/>
          <w:szCs w:val="24"/>
        </w:rPr>
        <w:t xml:space="preserve"> </w:t>
      </w:r>
      <w:r w:rsidR="00F159AF">
        <w:rPr>
          <w:rFonts w:ascii="Times New Roman" w:eastAsia="Times New Roman" w:hAnsi="Times New Roman" w:cs="Times New Roman"/>
          <w:sz w:val="24"/>
          <w:szCs w:val="24"/>
        </w:rPr>
        <w:t>Importantly</w:t>
      </w:r>
      <w:r w:rsidR="00516E30">
        <w:rPr>
          <w:rFonts w:ascii="Times New Roman" w:eastAsia="Times New Roman" w:hAnsi="Times New Roman" w:cs="Times New Roman"/>
          <w:sz w:val="24"/>
          <w:szCs w:val="24"/>
        </w:rPr>
        <w:t>, the</w:t>
      </w:r>
      <w:r w:rsidRPr="00605F58">
        <w:rPr>
          <w:rFonts w:ascii="Times New Roman" w:eastAsia="Times New Roman" w:hAnsi="Times New Roman" w:cs="Times New Roman"/>
          <w:sz w:val="24"/>
          <w:szCs w:val="24"/>
        </w:rPr>
        <w:t xml:space="preserve"> extent </w:t>
      </w:r>
      <w:r w:rsidR="00516E30">
        <w:rPr>
          <w:rFonts w:ascii="Times New Roman" w:eastAsia="Times New Roman" w:hAnsi="Times New Roman" w:cs="Times New Roman"/>
          <w:sz w:val="24"/>
          <w:szCs w:val="24"/>
        </w:rPr>
        <w:t>of a sustained</w:t>
      </w:r>
      <w:r w:rsidRPr="00605F58">
        <w:rPr>
          <w:rFonts w:ascii="Times New Roman" w:eastAsia="Times New Roman" w:hAnsi="Times New Roman" w:cs="Times New Roman"/>
          <w:sz w:val="24"/>
          <w:szCs w:val="24"/>
        </w:rPr>
        <w:t xml:space="preserve"> bust separates population cycles from</w:t>
      </w:r>
      <w:r w:rsidR="00430273">
        <w:rPr>
          <w:rFonts w:ascii="Times New Roman" w:eastAsia="Times New Roman" w:hAnsi="Times New Roman" w:cs="Times New Roman"/>
          <w:sz w:val="24"/>
          <w:szCs w:val="24"/>
        </w:rPr>
        <w:t xml:space="preserve"> a</w:t>
      </w:r>
      <w:r w:rsidRPr="00605F58">
        <w:rPr>
          <w:rFonts w:ascii="Times New Roman" w:eastAsia="Times New Roman" w:hAnsi="Times New Roman" w:cs="Times New Roman"/>
          <w:sz w:val="24"/>
          <w:szCs w:val="24"/>
        </w:rPr>
        <w:t xml:space="preserve"> boom-</w:t>
      </w:r>
      <w:r w:rsidR="00F152BA" w:rsidRPr="00605F58">
        <w:rPr>
          <w:rFonts w:ascii="Times New Roman" w:eastAsia="Times New Roman" w:hAnsi="Times New Roman" w:cs="Times New Roman"/>
          <w:sz w:val="24"/>
          <w:szCs w:val="24"/>
        </w:rPr>
        <w:t>bust</w:t>
      </w:r>
      <w:r w:rsidRPr="00605F58">
        <w:rPr>
          <w:rFonts w:ascii="Times New Roman" w:eastAsia="Times New Roman" w:hAnsi="Times New Roman" w:cs="Times New Roman"/>
          <w:sz w:val="24"/>
          <w:szCs w:val="24"/>
        </w:rPr>
        <w:t xml:space="preserve">. </w:t>
      </w:r>
    </w:p>
    <w:p w14:paraId="7A47EA25" w14:textId="1C429D02"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criterion a b</w:t>
      </w:r>
      <w:r w:rsidRPr="00605F58">
        <w:rPr>
          <w:rFonts w:ascii="Times New Roman" w:eastAsia="Times New Roman" w:hAnsi="Times New Roman" w:cs="Times New Roman"/>
          <w:sz w:val="24"/>
          <w:szCs w:val="24"/>
        </w:rPr>
        <w:t xml:space="preserve">oom-busts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n invasions as a sequence of three phases 1) lag/growth phase, 2)</w:t>
      </w:r>
      <w:r w:rsidR="00E37123">
        <w:rPr>
          <w:rFonts w:ascii="Times New Roman" w:eastAsia="Times New Roman" w:hAnsi="Times New Roman" w:cs="Times New Roman"/>
          <w:sz w:val="24"/>
          <w:szCs w:val="24"/>
        </w:rPr>
        <w:t xml:space="preserve"> </w:t>
      </w:r>
      <w:r w:rsidR="00FB3216">
        <w:rPr>
          <w:rFonts w:ascii="Times New Roman" w:eastAsia="Times New Roman" w:hAnsi="Times New Roman" w:cs="Times New Roman"/>
          <w:sz w:val="24"/>
          <w:szCs w:val="24"/>
        </w:rPr>
        <w:t xml:space="preserve">high abundance </w:t>
      </w:r>
      <w:r w:rsidRPr="00605F58">
        <w:rPr>
          <w:rFonts w:ascii="Times New Roman" w:eastAsia="Times New Roman" w:hAnsi="Times New Roman" w:cs="Times New Roman"/>
          <w:sz w:val="24"/>
          <w:szCs w:val="24"/>
        </w:rPr>
        <w:t xml:space="preserve">phase, and 3) </w:t>
      </w:r>
      <w:r w:rsidR="00FB3216">
        <w:rPr>
          <w:rFonts w:ascii="Times New Roman" w:eastAsia="Times New Roman" w:hAnsi="Times New Roman" w:cs="Times New Roman"/>
          <w:sz w:val="24"/>
          <w:szCs w:val="24"/>
        </w:rPr>
        <w:t xml:space="preserve">decline </w:t>
      </w:r>
      <w:r w:rsidRPr="00605F58">
        <w:rPr>
          <w:rFonts w:ascii="Times New Roman" w:eastAsia="Times New Roman" w:hAnsi="Times New Roman" w:cs="Times New Roman"/>
          <w:sz w:val="24"/>
          <w:szCs w:val="24"/>
        </w:rPr>
        <w:t xml:space="preserve">phase (Figure 1) where the transition between the growth and </w:t>
      </w:r>
      <w:r w:rsidR="00E37123">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phase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923BE0">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w:t>
      </w:r>
      <w:r w:rsidR="00E37123">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to the </w:t>
      </w:r>
      <w:r w:rsidR="00E37123">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must be rapid (0 &lt;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r w:rsidRPr="00392B57">
        <w:rPr>
          <w:rFonts w:ascii="Times New Roman" w:eastAsia="Times New Roman" w:hAnsi="Times New Roman" w:cs="Times New Roman"/>
          <w:bCs/>
          <w:i/>
          <w:iCs/>
          <w:sz w:val="24"/>
          <w:szCs w:val="24"/>
        </w:rPr>
        <w:t>Boom-bust phase metrics</w:t>
      </w:r>
    </w:p>
    <w:p w14:paraId="0A75F047" w14:textId="4E1D63F9"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lag/growth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{"citationID":"e4dfAyFd","properties":{"formattedCitation":"(Spear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(Spear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2021)</w:t>
      </w:r>
      <w:r w:rsidR="00DE2203">
        <w:rPr>
          <w:rFonts w:ascii="Times New Roman" w:eastAsia="Times New Roman" w:hAnsi="Times New Roman" w:cs="Times New Roman"/>
          <w:sz w:val="24"/>
          <w:szCs w:val="24"/>
        </w:rPr>
        <w:fldChar w:fldCharType="end"/>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{"citationID":"vQbGTgWV","properties":{"formattedCitation":"(Duncan {\\i{}et al.} 2020)","plainCitation":"(Duncan et al. 2020)","noteIndex":0},"citationItems":[{"id":193,"uris":["http://zotero.org/users/9972654/items/YKWI892A"],"itemData":{"id":193,"type":"article-journal","abstract":"Successful conservation management is often based on the principle that small or declining populations can recover if we identify and remove the factors that caused them to decline in the first place. But what form will that recovery take? Theory tells us that when a strong limiting factor is removed, a population should increase in size to where it becomes limited by some other factor. However, if the subsequent limitation involves feedbacks between the density of a consumer and its resource, there is potential for the consumer population to undergo substantial fluctuations in size that we would characterize as boom-bust or eruptive dynamics. We analysed long-term (7.6–29 yr) data documenting changes in the abundance of 169 populations of 20 mammal species released from a strong limiting factor (fox predation) in Australia. We show that many populations (44) exhibited eruptive dynamics, with exponential increase to a peak and subsequent population decline. Of 51 populations showing eruptive dynamics (the Australian populations plus seven translocated ungulate populations), the time taken for erupting populations to reach a peak before declining was related negatively to the intrinsic rate of population growth and positively to body mass, such that larger-bodied species with slow rates of population growth had a longer period of population increase before declining. Our results suggest that a substantial proportion of populations recovering after removal of a threatening process are likely to exhibit eruptive dynamics, and that managers of recovering or translocated populations should anticipate this outcome in conservation planning.","container-title":"Ecology","DOI":"10.1002/ecy.3175","ISSN":"0012-9658, 1939-9170","issue":"12","journalAbbreviation":"Ecology","language":"en","source":"DOI.org (Crossref)","title":"Eruptive dynamics are common in managed mammal populations","URL":"https://onlinelibrary.wiley.com/doi/10.1002/ecy.3175","volume":"101","author":[{"family":"Duncan","given":"Richard P."},{"family":"Dexter","given":"Nick"},{"family":"Wayne","given":"Adrian"},{"family":"Hone","given":"Jim"}],"accessed":{"date-parts":[["2022",12,5]]},"issued":{"date-parts":[["2020",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(Duncan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or the boom 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ariability in boom or establishment phase may indicate cyclic population dynamics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{"citationID":"QvQURusi","properties":{"formattedCitation":"(Dexter {\\i{}et al.} 2015; Kaeuffer {\\i{}et al.} 2009; Lester {\\i{}et al.} 2017; Strayer &amp; Malcom 2006)","plainCitation":"(Dexter et al. 2015; Kaeuffer et al. 2009; Lester et al. 2017;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(Dexter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Kaeuffer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 Lester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2017;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{"citationID":"uO1EiJLM","properties":{"formattedCitation":"(Haubrock {\\i{}et al.} 2022; Strayer &amp; Malcom 2006)","plainCitation":"(Haubrock et al. 2022; Strayer &amp; Malcom 2006)","noteIndex":0},"citationItems":[{"id":90,"uris":["http://zotero.org/users/9972654/items/IPV6Z6PT"],"itemData":{"id":90,"type":"article-journal","abstract":"Globalization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(Haubrock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2022;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w:t>
      </w:r>
      <w:r w:rsidRPr="00605F58">
        <w:rPr>
          <w:rFonts w:ascii="Times New Roman" w:eastAsia="Times New Roman" w:hAnsi="Times New Roman" w:cs="Times New Roman"/>
          <w:sz w:val="24"/>
          <w:szCs w:val="24"/>
        </w:rPr>
        <w:lastRenderedPageBreak/>
        <w:t>magnitude of 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{"citationID":"rFzMhzWR","properties":{"formattedCitation":"(Aagaard &amp; Lockwood 2016; Cooling {\\i{}et al.} 2012)","plainCitation":"(Aagaard &amp; Lockwood 2016; Cooling et al. 2012)","noteIndex":0},"citationItems":[{"id":195,"uris":["http://zotero.org/users/9972654/items/GYZSSW44"],"itemData":{"id":195,"type":"article-journal","container-title":"Biological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E405BB">
      <w:pgSz w:w="12240" w:h="15840"/>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n Barrus" w:date="2025-07-22T12:02:00Z" w:initials="NB">
    <w:p w14:paraId="555F58FE" w14:textId="77777777" w:rsidR="005C27E8" w:rsidRDefault="005C27E8" w:rsidP="005C27E8">
      <w:pPr>
        <w:pStyle w:val="CommentText"/>
      </w:pPr>
      <w:r>
        <w:rPr>
          <w:rStyle w:val="CommentReference"/>
        </w:rPr>
        <w:annotationRef/>
      </w:r>
      <w:r>
        <w:t>This appendix needs to be created.</w:t>
      </w:r>
    </w:p>
  </w:comment>
  <w:comment w:id="1" w:author="Nathan Barrus" w:date="2025-07-24T17:00:00Z" w:initials="NB">
    <w:p w14:paraId="6D117937" w14:textId="3510987E" w:rsidR="00C41F59" w:rsidRDefault="00C41F59" w:rsidP="00C41F59">
      <w:pPr>
        <w:pStyle w:val="CommentText"/>
      </w:pPr>
      <w:r>
        <w:rPr>
          <w:rStyle w:val="CommentReference"/>
        </w:rPr>
        <w:annotationRef/>
      </w:r>
      <w:r>
        <w:t>Compile this appendix</w:t>
      </w:r>
    </w:p>
  </w:comment>
  <w:comment w:id="2" w:author="Nathan Barrus" w:date="2025-08-05T12:07:00Z" w:initials="NB">
    <w:p w14:paraId="594748FA" w14:textId="533D7458" w:rsidR="00CF0474" w:rsidRDefault="00CF0474" w:rsidP="00CF0474">
      <w:pPr>
        <w:pStyle w:val="CommentText"/>
      </w:pPr>
      <w:r>
        <w:rPr>
          <w:rStyle w:val="CommentReference"/>
        </w:rPr>
        <w:annotationRef/>
      </w:r>
      <w:r>
        <w:t>Make sure to make this appendix.</w:t>
      </w:r>
    </w:p>
  </w:comment>
  <w:comment w:id="3" w:author="Nathan Barrus" w:date="2025-07-24T17:00:00Z" w:initials="NB">
    <w:p w14:paraId="2B979261" w14:textId="77777777" w:rsidR="00030804" w:rsidRDefault="00030804" w:rsidP="00030804">
      <w:pPr>
        <w:pStyle w:val="CommentText"/>
      </w:pPr>
      <w:r>
        <w:rPr>
          <w:rStyle w:val="CommentReference"/>
        </w:rPr>
        <w:annotationRef/>
      </w:r>
      <w:r>
        <w:t>This is a result I think</w:t>
      </w:r>
    </w:p>
  </w:comment>
  <w:comment w:id="4" w:author="Nathan Barrus" w:date="2025-08-08T16:17:00Z" w:initials="NB">
    <w:p w14:paraId="47B11C30" w14:textId="77777777" w:rsidR="00030804" w:rsidRDefault="00030804" w:rsidP="00030804">
      <w:pPr>
        <w:pStyle w:val="CommentText"/>
      </w:pPr>
      <w:r>
        <w:rPr>
          <w:rStyle w:val="CommentReference"/>
        </w:rPr>
        <w:annotationRef/>
      </w:r>
      <w:r>
        <w:t>Make this time series</w:t>
      </w:r>
    </w:p>
  </w:comment>
  <w:comment w:id="5" w:author="Nathan Barrus" w:date="2025-07-16T14:17:00Z" w:initials="NB">
    <w:p w14:paraId="48A24572" w14:textId="718B88D4" w:rsidR="00C3355F" w:rsidRDefault="00C3355F" w:rsidP="00C3355F">
      <w:pPr>
        <w:pStyle w:val="CommentText"/>
      </w:pPr>
      <w:r>
        <w:rPr>
          <w:rStyle w:val="CommentReference"/>
        </w:rPr>
        <w:annotationRef/>
      </w:r>
      <w:r>
        <w:t>A discussion topic maybe?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5F58FE" w15:done="0"/>
  <w15:commentEx w15:paraId="6D117937" w15:done="0"/>
  <w15:commentEx w15:paraId="594748FA" w15:done="0"/>
  <w15:commentEx w15:paraId="2B979261" w15:done="0"/>
  <w15:commentEx w15:paraId="47B11C30" w15:done="0"/>
  <w15:commentEx w15:paraId="48A245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F149A7" w16cex:dateUtc="2025-07-22T16:02:00Z"/>
  <w16cex:commentExtensible w16cex:durableId="5360C101" w16cex:dateUtc="2025-07-24T21:00:00Z"/>
  <w16cex:commentExtensible w16cex:durableId="1DE00FA0" w16cex:dateUtc="2025-08-05T16:07:00Z"/>
  <w16cex:commentExtensible w16cex:durableId="70B2B2D6" w16cex:dateUtc="2025-07-24T21:00:00Z"/>
  <w16cex:commentExtensible w16cex:durableId="1502B944" w16cex:dateUtc="2025-08-08T20:17:00Z"/>
  <w16cex:commentExtensible w16cex:durableId="4D689BC5" w16cex:dateUtc="2025-07-16T1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5F58FE" w16cid:durableId="49F149A7"/>
  <w16cid:commentId w16cid:paraId="6D117937" w16cid:durableId="5360C101"/>
  <w16cid:commentId w16cid:paraId="594748FA" w16cid:durableId="1DE00FA0"/>
  <w16cid:commentId w16cid:paraId="2B979261" w16cid:durableId="70B2B2D6"/>
  <w16cid:commentId w16cid:paraId="47B11C30" w16cid:durableId="1502B944"/>
  <w16cid:commentId w16cid:paraId="48A24572" w16cid:durableId="4D689B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49DFE" w14:textId="77777777" w:rsidR="00A27A73" w:rsidRDefault="00A27A73">
      <w:pPr>
        <w:spacing w:line="240" w:lineRule="auto"/>
      </w:pPr>
      <w:r>
        <w:separator/>
      </w:r>
    </w:p>
  </w:endnote>
  <w:endnote w:type="continuationSeparator" w:id="0">
    <w:p w14:paraId="06131D2F" w14:textId="77777777" w:rsidR="00A27A73" w:rsidRDefault="00A27A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Ebrima">
    <w:panose1 w:val="02000000000000000000"/>
    <w:charset w:val="00"/>
    <w:family w:val="auto"/>
    <w:pitch w:val="variable"/>
    <w:sig w:usb0="A000005F" w:usb1="02000041" w:usb2="000008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E9FB" w14:textId="77777777" w:rsidR="00FE56CF" w:rsidRDefault="00FE56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86746" w14:textId="77777777" w:rsidR="00A27A73" w:rsidRDefault="00A27A73">
      <w:pPr>
        <w:spacing w:line="240" w:lineRule="auto"/>
      </w:pPr>
      <w:r>
        <w:separator/>
      </w:r>
    </w:p>
  </w:footnote>
  <w:footnote w:type="continuationSeparator" w:id="0">
    <w:p w14:paraId="32AA84BC" w14:textId="77777777" w:rsidR="00A27A73" w:rsidRDefault="00A27A7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6660351">
    <w:abstractNumId w:val="1"/>
  </w:num>
  <w:num w:numId="2" w16cid:durableId="115344504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7899"/>
    <w:rsid w:val="0001509F"/>
    <w:rsid w:val="00023F0D"/>
    <w:rsid w:val="00026502"/>
    <w:rsid w:val="00030804"/>
    <w:rsid w:val="00032A4F"/>
    <w:rsid w:val="000600EF"/>
    <w:rsid w:val="000604AF"/>
    <w:rsid w:val="0006321C"/>
    <w:rsid w:val="00083377"/>
    <w:rsid w:val="00084DFE"/>
    <w:rsid w:val="000910E6"/>
    <w:rsid w:val="000A0D19"/>
    <w:rsid w:val="000A352D"/>
    <w:rsid w:val="000B0DDB"/>
    <w:rsid w:val="000B3854"/>
    <w:rsid w:val="000C36FF"/>
    <w:rsid w:val="000D1E99"/>
    <w:rsid w:val="000E070D"/>
    <w:rsid w:val="000E115C"/>
    <w:rsid w:val="000F4E7C"/>
    <w:rsid w:val="000F56D5"/>
    <w:rsid w:val="000F57A9"/>
    <w:rsid w:val="00100B62"/>
    <w:rsid w:val="0010508C"/>
    <w:rsid w:val="00116E7A"/>
    <w:rsid w:val="00122AF3"/>
    <w:rsid w:val="00123D3F"/>
    <w:rsid w:val="001328D3"/>
    <w:rsid w:val="001418C8"/>
    <w:rsid w:val="001518C3"/>
    <w:rsid w:val="0015360D"/>
    <w:rsid w:val="00154FB6"/>
    <w:rsid w:val="00156B66"/>
    <w:rsid w:val="00157EF9"/>
    <w:rsid w:val="00162666"/>
    <w:rsid w:val="0016539E"/>
    <w:rsid w:val="00170CF8"/>
    <w:rsid w:val="0017727A"/>
    <w:rsid w:val="001805BA"/>
    <w:rsid w:val="0018224C"/>
    <w:rsid w:val="00187A6E"/>
    <w:rsid w:val="001907E8"/>
    <w:rsid w:val="00192F81"/>
    <w:rsid w:val="00197C39"/>
    <w:rsid w:val="001A4DBD"/>
    <w:rsid w:val="001B2994"/>
    <w:rsid w:val="001B7B40"/>
    <w:rsid w:val="001C0C4E"/>
    <w:rsid w:val="001C38E8"/>
    <w:rsid w:val="001C3920"/>
    <w:rsid w:val="001D0D22"/>
    <w:rsid w:val="001D1486"/>
    <w:rsid w:val="001D6E08"/>
    <w:rsid w:val="001E6D42"/>
    <w:rsid w:val="001F09EC"/>
    <w:rsid w:val="001F0A04"/>
    <w:rsid w:val="001F1F7F"/>
    <w:rsid w:val="001F551F"/>
    <w:rsid w:val="0020194D"/>
    <w:rsid w:val="00207F78"/>
    <w:rsid w:val="00212F45"/>
    <w:rsid w:val="002134B9"/>
    <w:rsid w:val="00216B5E"/>
    <w:rsid w:val="00223D20"/>
    <w:rsid w:val="00225F49"/>
    <w:rsid w:val="00231CE6"/>
    <w:rsid w:val="00233996"/>
    <w:rsid w:val="00241360"/>
    <w:rsid w:val="00242E53"/>
    <w:rsid w:val="002521D3"/>
    <w:rsid w:val="0025731E"/>
    <w:rsid w:val="00272366"/>
    <w:rsid w:val="00272675"/>
    <w:rsid w:val="00285890"/>
    <w:rsid w:val="00285A6C"/>
    <w:rsid w:val="00285A7D"/>
    <w:rsid w:val="00286B5A"/>
    <w:rsid w:val="002907D2"/>
    <w:rsid w:val="00293DB7"/>
    <w:rsid w:val="00295632"/>
    <w:rsid w:val="00295D49"/>
    <w:rsid w:val="002A1167"/>
    <w:rsid w:val="002B5A50"/>
    <w:rsid w:val="002B655F"/>
    <w:rsid w:val="002C46C5"/>
    <w:rsid w:val="002D269A"/>
    <w:rsid w:val="002E09BE"/>
    <w:rsid w:val="002E733B"/>
    <w:rsid w:val="002F142D"/>
    <w:rsid w:val="002F25B2"/>
    <w:rsid w:val="00305D00"/>
    <w:rsid w:val="00311695"/>
    <w:rsid w:val="00314D9C"/>
    <w:rsid w:val="003169E2"/>
    <w:rsid w:val="00317BF5"/>
    <w:rsid w:val="00321CC4"/>
    <w:rsid w:val="0032349C"/>
    <w:rsid w:val="00323657"/>
    <w:rsid w:val="00325E19"/>
    <w:rsid w:val="00330192"/>
    <w:rsid w:val="003355EE"/>
    <w:rsid w:val="003372DD"/>
    <w:rsid w:val="0034020B"/>
    <w:rsid w:val="00340C59"/>
    <w:rsid w:val="003469E1"/>
    <w:rsid w:val="00347181"/>
    <w:rsid w:val="00350C31"/>
    <w:rsid w:val="00351646"/>
    <w:rsid w:val="003574F7"/>
    <w:rsid w:val="00364F4E"/>
    <w:rsid w:val="00367F7F"/>
    <w:rsid w:val="00373400"/>
    <w:rsid w:val="0037482A"/>
    <w:rsid w:val="003759C0"/>
    <w:rsid w:val="00377109"/>
    <w:rsid w:val="003818A3"/>
    <w:rsid w:val="003824D0"/>
    <w:rsid w:val="003863F5"/>
    <w:rsid w:val="0038776F"/>
    <w:rsid w:val="00392B57"/>
    <w:rsid w:val="00392F3A"/>
    <w:rsid w:val="00396A24"/>
    <w:rsid w:val="00396C15"/>
    <w:rsid w:val="003A4FA6"/>
    <w:rsid w:val="003B0332"/>
    <w:rsid w:val="003B3A48"/>
    <w:rsid w:val="003B51D6"/>
    <w:rsid w:val="003B7130"/>
    <w:rsid w:val="003B7854"/>
    <w:rsid w:val="003C044E"/>
    <w:rsid w:val="003C08E5"/>
    <w:rsid w:val="003C189B"/>
    <w:rsid w:val="003C766B"/>
    <w:rsid w:val="003E27C6"/>
    <w:rsid w:val="003F0A30"/>
    <w:rsid w:val="003F4265"/>
    <w:rsid w:val="00403D3E"/>
    <w:rsid w:val="004147BA"/>
    <w:rsid w:val="00417FC9"/>
    <w:rsid w:val="00423A1E"/>
    <w:rsid w:val="00423D00"/>
    <w:rsid w:val="00423F1D"/>
    <w:rsid w:val="00430273"/>
    <w:rsid w:val="004306B6"/>
    <w:rsid w:val="00454251"/>
    <w:rsid w:val="00457065"/>
    <w:rsid w:val="00461B61"/>
    <w:rsid w:val="00463930"/>
    <w:rsid w:val="00465060"/>
    <w:rsid w:val="00466E4F"/>
    <w:rsid w:val="0047177B"/>
    <w:rsid w:val="00474FDB"/>
    <w:rsid w:val="0048652D"/>
    <w:rsid w:val="004974CB"/>
    <w:rsid w:val="004A1797"/>
    <w:rsid w:val="004A24DE"/>
    <w:rsid w:val="004A2503"/>
    <w:rsid w:val="004A2FCB"/>
    <w:rsid w:val="004A5856"/>
    <w:rsid w:val="004A5E07"/>
    <w:rsid w:val="004B0457"/>
    <w:rsid w:val="004B1FC1"/>
    <w:rsid w:val="004B69F4"/>
    <w:rsid w:val="004B7FE1"/>
    <w:rsid w:val="004C0B40"/>
    <w:rsid w:val="004D1533"/>
    <w:rsid w:val="004E5462"/>
    <w:rsid w:val="004E7595"/>
    <w:rsid w:val="004E7D23"/>
    <w:rsid w:val="004F060A"/>
    <w:rsid w:val="004F2FBF"/>
    <w:rsid w:val="004F78DC"/>
    <w:rsid w:val="005045CB"/>
    <w:rsid w:val="0050621C"/>
    <w:rsid w:val="005064CC"/>
    <w:rsid w:val="005064E1"/>
    <w:rsid w:val="005120F8"/>
    <w:rsid w:val="00515CA9"/>
    <w:rsid w:val="00516E30"/>
    <w:rsid w:val="005174E1"/>
    <w:rsid w:val="005179AD"/>
    <w:rsid w:val="00520351"/>
    <w:rsid w:val="00521299"/>
    <w:rsid w:val="0052297A"/>
    <w:rsid w:val="005257D9"/>
    <w:rsid w:val="005515A8"/>
    <w:rsid w:val="005520A8"/>
    <w:rsid w:val="005538C5"/>
    <w:rsid w:val="0055615D"/>
    <w:rsid w:val="005579A8"/>
    <w:rsid w:val="00565383"/>
    <w:rsid w:val="00576859"/>
    <w:rsid w:val="00592D22"/>
    <w:rsid w:val="0059438D"/>
    <w:rsid w:val="00595370"/>
    <w:rsid w:val="00596F77"/>
    <w:rsid w:val="005A0F93"/>
    <w:rsid w:val="005A4E09"/>
    <w:rsid w:val="005B054C"/>
    <w:rsid w:val="005B64E4"/>
    <w:rsid w:val="005C0BC8"/>
    <w:rsid w:val="005C0EA6"/>
    <w:rsid w:val="005C27E8"/>
    <w:rsid w:val="005D2004"/>
    <w:rsid w:val="005D74CC"/>
    <w:rsid w:val="005E0686"/>
    <w:rsid w:val="005F3B21"/>
    <w:rsid w:val="005F7073"/>
    <w:rsid w:val="005F78CF"/>
    <w:rsid w:val="00600954"/>
    <w:rsid w:val="00605F58"/>
    <w:rsid w:val="006060C3"/>
    <w:rsid w:val="00607F92"/>
    <w:rsid w:val="0061090C"/>
    <w:rsid w:val="00610D17"/>
    <w:rsid w:val="00612AFA"/>
    <w:rsid w:val="0062385F"/>
    <w:rsid w:val="006328A4"/>
    <w:rsid w:val="00637CC0"/>
    <w:rsid w:val="00641029"/>
    <w:rsid w:val="00641DE4"/>
    <w:rsid w:val="00647680"/>
    <w:rsid w:val="00650032"/>
    <w:rsid w:val="00650C81"/>
    <w:rsid w:val="00654592"/>
    <w:rsid w:val="00655C94"/>
    <w:rsid w:val="006702AF"/>
    <w:rsid w:val="00681F15"/>
    <w:rsid w:val="0068520C"/>
    <w:rsid w:val="00693606"/>
    <w:rsid w:val="006951F1"/>
    <w:rsid w:val="00696223"/>
    <w:rsid w:val="00696FE6"/>
    <w:rsid w:val="006A6782"/>
    <w:rsid w:val="006A756E"/>
    <w:rsid w:val="006B6E47"/>
    <w:rsid w:val="006B7E2A"/>
    <w:rsid w:val="006C351F"/>
    <w:rsid w:val="006C5DB9"/>
    <w:rsid w:val="006D0ECA"/>
    <w:rsid w:val="006E1FB5"/>
    <w:rsid w:val="006E2E77"/>
    <w:rsid w:val="006F221F"/>
    <w:rsid w:val="006F4C23"/>
    <w:rsid w:val="00704AB5"/>
    <w:rsid w:val="0070522F"/>
    <w:rsid w:val="007059EE"/>
    <w:rsid w:val="007233F3"/>
    <w:rsid w:val="0072350C"/>
    <w:rsid w:val="00731BDD"/>
    <w:rsid w:val="007329F3"/>
    <w:rsid w:val="0073330B"/>
    <w:rsid w:val="007341D6"/>
    <w:rsid w:val="0074012E"/>
    <w:rsid w:val="00741993"/>
    <w:rsid w:val="00745264"/>
    <w:rsid w:val="00750072"/>
    <w:rsid w:val="007517F1"/>
    <w:rsid w:val="00751B3B"/>
    <w:rsid w:val="00760511"/>
    <w:rsid w:val="00761828"/>
    <w:rsid w:val="0076734E"/>
    <w:rsid w:val="00776B8B"/>
    <w:rsid w:val="00785A9A"/>
    <w:rsid w:val="00793854"/>
    <w:rsid w:val="00796559"/>
    <w:rsid w:val="007A6AA7"/>
    <w:rsid w:val="007B0690"/>
    <w:rsid w:val="007C6136"/>
    <w:rsid w:val="007D12EC"/>
    <w:rsid w:val="007D19BD"/>
    <w:rsid w:val="007D653D"/>
    <w:rsid w:val="007D7F58"/>
    <w:rsid w:val="007E4A44"/>
    <w:rsid w:val="007F447E"/>
    <w:rsid w:val="0080700C"/>
    <w:rsid w:val="00811E4B"/>
    <w:rsid w:val="008169ED"/>
    <w:rsid w:val="0081733B"/>
    <w:rsid w:val="00820A51"/>
    <w:rsid w:val="00821EF5"/>
    <w:rsid w:val="00823A6D"/>
    <w:rsid w:val="00831962"/>
    <w:rsid w:val="0083279C"/>
    <w:rsid w:val="008411C0"/>
    <w:rsid w:val="008421B4"/>
    <w:rsid w:val="008426F2"/>
    <w:rsid w:val="00853C22"/>
    <w:rsid w:val="00856870"/>
    <w:rsid w:val="00856B17"/>
    <w:rsid w:val="00856D27"/>
    <w:rsid w:val="008614BC"/>
    <w:rsid w:val="00865595"/>
    <w:rsid w:val="0086770A"/>
    <w:rsid w:val="00870110"/>
    <w:rsid w:val="00875E05"/>
    <w:rsid w:val="00881596"/>
    <w:rsid w:val="00882304"/>
    <w:rsid w:val="0088384C"/>
    <w:rsid w:val="00883CF5"/>
    <w:rsid w:val="0088429D"/>
    <w:rsid w:val="0088567A"/>
    <w:rsid w:val="00886BBF"/>
    <w:rsid w:val="00887F28"/>
    <w:rsid w:val="00890CE7"/>
    <w:rsid w:val="008A0AE3"/>
    <w:rsid w:val="008A235B"/>
    <w:rsid w:val="008A7EB4"/>
    <w:rsid w:val="008B241C"/>
    <w:rsid w:val="008C1C35"/>
    <w:rsid w:val="008C3B10"/>
    <w:rsid w:val="008C6772"/>
    <w:rsid w:val="008D0F62"/>
    <w:rsid w:val="008D37AF"/>
    <w:rsid w:val="008E0DDD"/>
    <w:rsid w:val="008E1318"/>
    <w:rsid w:val="008E3F64"/>
    <w:rsid w:val="008F5E10"/>
    <w:rsid w:val="008F64FB"/>
    <w:rsid w:val="00900CC3"/>
    <w:rsid w:val="009021DC"/>
    <w:rsid w:val="00903C37"/>
    <w:rsid w:val="00911C7D"/>
    <w:rsid w:val="00913F38"/>
    <w:rsid w:val="00914D6D"/>
    <w:rsid w:val="00916B17"/>
    <w:rsid w:val="00922070"/>
    <w:rsid w:val="00922FBB"/>
    <w:rsid w:val="00923770"/>
    <w:rsid w:val="00923BE0"/>
    <w:rsid w:val="009261AA"/>
    <w:rsid w:val="009270AD"/>
    <w:rsid w:val="00930C0F"/>
    <w:rsid w:val="00933189"/>
    <w:rsid w:val="009347EA"/>
    <w:rsid w:val="00940609"/>
    <w:rsid w:val="00952C05"/>
    <w:rsid w:val="0095434D"/>
    <w:rsid w:val="00960195"/>
    <w:rsid w:val="0096151B"/>
    <w:rsid w:val="009618CF"/>
    <w:rsid w:val="00964BF5"/>
    <w:rsid w:val="009656CC"/>
    <w:rsid w:val="00974EE7"/>
    <w:rsid w:val="0098202A"/>
    <w:rsid w:val="009921E3"/>
    <w:rsid w:val="00993411"/>
    <w:rsid w:val="009A1A35"/>
    <w:rsid w:val="009A439B"/>
    <w:rsid w:val="009B17AF"/>
    <w:rsid w:val="009B349A"/>
    <w:rsid w:val="009B7D20"/>
    <w:rsid w:val="009C3D9E"/>
    <w:rsid w:val="009C4E2E"/>
    <w:rsid w:val="009C6CF5"/>
    <w:rsid w:val="009D09DC"/>
    <w:rsid w:val="009D243B"/>
    <w:rsid w:val="009D2669"/>
    <w:rsid w:val="009D670F"/>
    <w:rsid w:val="009D76D2"/>
    <w:rsid w:val="009E42E4"/>
    <w:rsid w:val="009F2F46"/>
    <w:rsid w:val="009F6683"/>
    <w:rsid w:val="00A041DB"/>
    <w:rsid w:val="00A06C2C"/>
    <w:rsid w:val="00A132B0"/>
    <w:rsid w:val="00A27A73"/>
    <w:rsid w:val="00A454F8"/>
    <w:rsid w:val="00A472C5"/>
    <w:rsid w:val="00A4793B"/>
    <w:rsid w:val="00A553B8"/>
    <w:rsid w:val="00A56DD6"/>
    <w:rsid w:val="00A62990"/>
    <w:rsid w:val="00A67655"/>
    <w:rsid w:val="00A86CC0"/>
    <w:rsid w:val="00A907FE"/>
    <w:rsid w:val="00A93A79"/>
    <w:rsid w:val="00AA319A"/>
    <w:rsid w:val="00AB10CA"/>
    <w:rsid w:val="00AC21B0"/>
    <w:rsid w:val="00AC3AEE"/>
    <w:rsid w:val="00AC5552"/>
    <w:rsid w:val="00AD1AC2"/>
    <w:rsid w:val="00AD2301"/>
    <w:rsid w:val="00AD66AB"/>
    <w:rsid w:val="00AE6850"/>
    <w:rsid w:val="00AE7466"/>
    <w:rsid w:val="00AE7936"/>
    <w:rsid w:val="00AF40BF"/>
    <w:rsid w:val="00AF47FE"/>
    <w:rsid w:val="00AF514E"/>
    <w:rsid w:val="00B0281A"/>
    <w:rsid w:val="00B05829"/>
    <w:rsid w:val="00B118B5"/>
    <w:rsid w:val="00B13AE7"/>
    <w:rsid w:val="00B16AD0"/>
    <w:rsid w:val="00B16EBF"/>
    <w:rsid w:val="00B242B3"/>
    <w:rsid w:val="00B27D04"/>
    <w:rsid w:val="00B3427B"/>
    <w:rsid w:val="00B43B33"/>
    <w:rsid w:val="00B44007"/>
    <w:rsid w:val="00B51343"/>
    <w:rsid w:val="00B5644D"/>
    <w:rsid w:val="00B56C41"/>
    <w:rsid w:val="00B633EF"/>
    <w:rsid w:val="00B63E31"/>
    <w:rsid w:val="00B67774"/>
    <w:rsid w:val="00B726E1"/>
    <w:rsid w:val="00B75283"/>
    <w:rsid w:val="00B802B9"/>
    <w:rsid w:val="00B83CD1"/>
    <w:rsid w:val="00B85EC0"/>
    <w:rsid w:val="00B87F74"/>
    <w:rsid w:val="00B961BA"/>
    <w:rsid w:val="00BA58A0"/>
    <w:rsid w:val="00BB2067"/>
    <w:rsid w:val="00BB5E60"/>
    <w:rsid w:val="00BB77D8"/>
    <w:rsid w:val="00BC1F60"/>
    <w:rsid w:val="00BC2EE8"/>
    <w:rsid w:val="00BC3CDA"/>
    <w:rsid w:val="00BC562F"/>
    <w:rsid w:val="00BC72E3"/>
    <w:rsid w:val="00BD1178"/>
    <w:rsid w:val="00BD2FBC"/>
    <w:rsid w:val="00BE37A1"/>
    <w:rsid w:val="00BE6006"/>
    <w:rsid w:val="00BE7D31"/>
    <w:rsid w:val="00BF0CDD"/>
    <w:rsid w:val="00BF2EF3"/>
    <w:rsid w:val="00BF7219"/>
    <w:rsid w:val="00C04FDB"/>
    <w:rsid w:val="00C078CE"/>
    <w:rsid w:val="00C145B1"/>
    <w:rsid w:val="00C14DF0"/>
    <w:rsid w:val="00C15DB7"/>
    <w:rsid w:val="00C176B9"/>
    <w:rsid w:val="00C3246D"/>
    <w:rsid w:val="00C32CAD"/>
    <w:rsid w:val="00C3355F"/>
    <w:rsid w:val="00C343AA"/>
    <w:rsid w:val="00C35FC7"/>
    <w:rsid w:val="00C41F59"/>
    <w:rsid w:val="00C438C7"/>
    <w:rsid w:val="00C43DC5"/>
    <w:rsid w:val="00C45B94"/>
    <w:rsid w:val="00C4652F"/>
    <w:rsid w:val="00C52A0D"/>
    <w:rsid w:val="00C639F2"/>
    <w:rsid w:val="00C63B5D"/>
    <w:rsid w:val="00C66CED"/>
    <w:rsid w:val="00C67CE8"/>
    <w:rsid w:val="00C67EAC"/>
    <w:rsid w:val="00C70344"/>
    <w:rsid w:val="00C71783"/>
    <w:rsid w:val="00C74FEC"/>
    <w:rsid w:val="00C7623D"/>
    <w:rsid w:val="00C76BAE"/>
    <w:rsid w:val="00C80C05"/>
    <w:rsid w:val="00C868EF"/>
    <w:rsid w:val="00C922F6"/>
    <w:rsid w:val="00C92E54"/>
    <w:rsid w:val="00C9416D"/>
    <w:rsid w:val="00CA599B"/>
    <w:rsid w:val="00CB023E"/>
    <w:rsid w:val="00CB38D1"/>
    <w:rsid w:val="00CB46AF"/>
    <w:rsid w:val="00CC2871"/>
    <w:rsid w:val="00CC381C"/>
    <w:rsid w:val="00CD11EA"/>
    <w:rsid w:val="00CD279D"/>
    <w:rsid w:val="00CD2835"/>
    <w:rsid w:val="00CD2B62"/>
    <w:rsid w:val="00CD6F70"/>
    <w:rsid w:val="00CE7C06"/>
    <w:rsid w:val="00CF0474"/>
    <w:rsid w:val="00D070AA"/>
    <w:rsid w:val="00D0725B"/>
    <w:rsid w:val="00D101DF"/>
    <w:rsid w:val="00D17883"/>
    <w:rsid w:val="00D262F0"/>
    <w:rsid w:val="00D32769"/>
    <w:rsid w:val="00D349C9"/>
    <w:rsid w:val="00D4040D"/>
    <w:rsid w:val="00D40D56"/>
    <w:rsid w:val="00D40EAE"/>
    <w:rsid w:val="00D44DC2"/>
    <w:rsid w:val="00D511E7"/>
    <w:rsid w:val="00D57452"/>
    <w:rsid w:val="00D66B97"/>
    <w:rsid w:val="00D7021A"/>
    <w:rsid w:val="00D7212B"/>
    <w:rsid w:val="00D75A24"/>
    <w:rsid w:val="00D76599"/>
    <w:rsid w:val="00D842D3"/>
    <w:rsid w:val="00D8442C"/>
    <w:rsid w:val="00D86494"/>
    <w:rsid w:val="00D86646"/>
    <w:rsid w:val="00D92F93"/>
    <w:rsid w:val="00D9578A"/>
    <w:rsid w:val="00D963C4"/>
    <w:rsid w:val="00DA0631"/>
    <w:rsid w:val="00DA0834"/>
    <w:rsid w:val="00DA1811"/>
    <w:rsid w:val="00DA6383"/>
    <w:rsid w:val="00DC12CA"/>
    <w:rsid w:val="00DC702B"/>
    <w:rsid w:val="00DD5143"/>
    <w:rsid w:val="00DE2203"/>
    <w:rsid w:val="00DE6A6A"/>
    <w:rsid w:val="00DE7179"/>
    <w:rsid w:val="00DE7FA5"/>
    <w:rsid w:val="00DF1A18"/>
    <w:rsid w:val="00DF3E2C"/>
    <w:rsid w:val="00DF60D1"/>
    <w:rsid w:val="00E1371F"/>
    <w:rsid w:val="00E15372"/>
    <w:rsid w:val="00E23DEF"/>
    <w:rsid w:val="00E2609D"/>
    <w:rsid w:val="00E34441"/>
    <w:rsid w:val="00E37123"/>
    <w:rsid w:val="00E405BB"/>
    <w:rsid w:val="00E448CF"/>
    <w:rsid w:val="00E46926"/>
    <w:rsid w:val="00E50B36"/>
    <w:rsid w:val="00E5287E"/>
    <w:rsid w:val="00E535F7"/>
    <w:rsid w:val="00E53DE4"/>
    <w:rsid w:val="00E55685"/>
    <w:rsid w:val="00E572CB"/>
    <w:rsid w:val="00E608B1"/>
    <w:rsid w:val="00E60CB9"/>
    <w:rsid w:val="00E628D1"/>
    <w:rsid w:val="00E7320E"/>
    <w:rsid w:val="00E81068"/>
    <w:rsid w:val="00E84D23"/>
    <w:rsid w:val="00E865E3"/>
    <w:rsid w:val="00E87116"/>
    <w:rsid w:val="00E879B3"/>
    <w:rsid w:val="00E91BAF"/>
    <w:rsid w:val="00E91D6B"/>
    <w:rsid w:val="00E93948"/>
    <w:rsid w:val="00E93E43"/>
    <w:rsid w:val="00E9688E"/>
    <w:rsid w:val="00EA59A3"/>
    <w:rsid w:val="00EA7F5D"/>
    <w:rsid w:val="00ED242C"/>
    <w:rsid w:val="00EE3F81"/>
    <w:rsid w:val="00EE6182"/>
    <w:rsid w:val="00EF1174"/>
    <w:rsid w:val="00EF25B4"/>
    <w:rsid w:val="00F0419F"/>
    <w:rsid w:val="00F055AF"/>
    <w:rsid w:val="00F077F8"/>
    <w:rsid w:val="00F14673"/>
    <w:rsid w:val="00F152BA"/>
    <w:rsid w:val="00F159AF"/>
    <w:rsid w:val="00F202BA"/>
    <w:rsid w:val="00F23A3A"/>
    <w:rsid w:val="00F3022B"/>
    <w:rsid w:val="00F34FD6"/>
    <w:rsid w:val="00F40065"/>
    <w:rsid w:val="00F52DB5"/>
    <w:rsid w:val="00F54C4B"/>
    <w:rsid w:val="00F56DE4"/>
    <w:rsid w:val="00F73244"/>
    <w:rsid w:val="00F833EF"/>
    <w:rsid w:val="00F9056A"/>
    <w:rsid w:val="00F908BC"/>
    <w:rsid w:val="00F9308F"/>
    <w:rsid w:val="00FA00C9"/>
    <w:rsid w:val="00FA4A96"/>
    <w:rsid w:val="00FA5496"/>
    <w:rsid w:val="00FB0C44"/>
    <w:rsid w:val="00FB3216"/>
    <w:rsid w:val="00FB44A8"/>
    <w:rsid w:val="00FB54CA"/>
    <w:rsid w:val="00FC25A7"/>
    <w:rsid w:val="00FC5A53"/>
    <w:rsid w:val="00FD06CC"/>
    <w:rsid w:val="00FD253E"/>
    <w:rsid w:val="00FE56CF"/>
    <w:rsid w:val="00FE63E1"/>
    <w:rsid w:val="00FF003E"/>
    <w:rsid w:val="00FF075F"/>
    <w:rsid w:val="00FF3858"/>
    <w:rsid w:val="00FF426C"/>
    <w:rsid w:val="00FF497F"/>
    <w:rsid w:val="00FF5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23166</TotalTime>
  <Pages>24</Pages>
  <Words>23760</Words>
  <Characters>135437</Characters>
  <Application>Microsoft Office Word</Application>
  <DocSecurity>0</DocSecurity>
  <Lines>1128</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563</cp:revision>
  <dcterms:created xsi:type="dcterms:W3CDTF">2025-07-15T14:18:00Z</dcterms:created>
  <dcterms:modified xsi:type="dcterms:W3CDTF">2025-08-11T18:41:00Z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id="7lKHkh7a"/&gt;&lt;style id="http://www.zotero.org/styles/ecology-letters" hasBibliography="1" bibliographyStyleHasBeenSet="1"/&gt;&lt;prefs&gt;&lt;pref name="fieldType" value="Field"/&gt;&lt;/prefs&gt;&lt;/data&gt;</vt:lpwstr>
  </property>
</Properties>
</file>