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F7B0D" w14:textId="6DB4527F" w:rsidR="00D5294F" w:rsidRPr="00DE4930" w:rsidRDefault="00D5294F" w:rsidP="00524172">
      <w:pPr>
        <w:pStyle w:val="NATESTYLE1CommonCollege"/>
        <w:spacing w:after="240"/>
        <w:jc w:val="center"/>
        <w:rPr>
          <w:b/>
          <w:bCs/>
        </w:rPr>
      </w:pPr>
      <w:r w:rsidRPr="00EE5D6B">
        <w:rPr>
          <w:b/>
          <w:bCs/>
        </w:rPr>
        <w:t xml:space="preserve">Combining </w:t>
      </w:r>
      <w:r w:rsidR="00DE4930" w:rsidRPr="00EE5D6B">
        <w:rPr>
          <w:b/>
          <w:bCs/>
        </w:rPr>
        <w:t>Seasonal Growth and Survival With and Without Predators of an Annual Gastropod Reveals Predator Abundance Limits Populations</w:t>
      </w:r>
    </w:p>
    <w:p w14:paraId="4CD0672E" w14:textId="77777777" w:rsidR="00D5294F" w:rsidRPr="00524172" w:rsidRDefault="00D5294F" w:rsidP="00524172">
      <w:pPr>
        <w:pStyle w:val="NATESTYLE1CommonCollege"/>
        <w:spacing w:after="240"/>
        <w:jc w:val="center"/>
      </w:pPr>
    </w:p>
    <w:p w14:paraId="72133829" w14:textId="338E50CC" w:rsidR="00D5294F" w:rsidRPr="00524172" w:rsidRDefault="00D5294F" w:rsidP="00524172">
      <w:pPr>
        <w:pStyle w:val="NATESTYLE1CommonCollege"/>
        <w:spacing w:after="120"/>
      </w:pPr>
      <w:r w:rsidRPr="00524172">
        <w:t>N</w:t>
      </w:r>
      <w:r w:rsidR="00DE4930">
        <w:t>.</w:t>
      </w:r>
      <w:r w:rsidRPr="00524172">
        <w:t xml:space="preserve"> T. Barrus</w:t>
      </w:r>
      <w:r w:rsidRPr="00524172">
        <w:rPr>
          <w:vertAlign w:val="superscript"/>
        </w:rPr>
        <w:t>1,</w:t>
      </w:r>
      <w:r w:rsidR="00DE4930">
        <w:rPr>
          <w:vertAlign w:val="superscript"/>
        </w:rPr>
        <w:t>2</w:t>
      </w:r>
      <w:r w:rsidR="00FD6AE0">
        <w:rPr>
          <w:vertAlign w:val="superscript"/>
        </w:rPr>
        <w:t>,</w:t>
      </w:r>
      <w:r w:rsidR="00844B9C">
        <w:rPr>
          <w:vertAlign w:val="superscript"/>
        </w:rPr>
        <w:t>4</w:t>
      </w:r>
    </w:p>
    <w:p w14:paraId="152EA52D" w14:textId="012A8DA3" w:rsidR="00D5294F" w:rsidRPr="00524172" w:rsidRDefault="007840F9" w:rsidP="00DE4930">
      <w:pPr>
        <w:pStyle w:val="NATESTYLE1CommonCollege"/>
        <w:spacing w:after="120"/>
      </w:pPr>
      <w:r w:rsidRPr="00524172">
        <w:t>M</w:t>
      </w:r>
      <w:r w:rsidR="00DE4930">
        <w:t xml:space="preserve">. </w:t>
      </w:r>
      <w:r w:rsidRPr="00524172">
        <w:t>I. Cook</w:t>
      </w:r>
      <w:r w:rsidR="00844B9C">
        <w:rPr>
          <w:vertAlign w:val="superscript"/>
        </w:rPr>
        <w:t>3</w:t>
      </w:r>
      <w:r w:rsidRPr="00524172">
        <w:t>,</w:t>
      </w:r>
    </w:p>
    <w:p w14:paraId="675E2AC3" w14:textId="16C670F8" w:rsidR="00D5294F" w:rsidRPr="00524172" w:rsidRDefault="00D5294F" w:rsidP="00524172">
      <w:pPr>
        <w:pStyle w:val="NATESTYLE1CommonCollege"/>
        <w:spacing w:after="120"/>
      </w:pPr>
      <w:r w:rsidRPr="00524172">
        <w:t>and N</w:t>
      </w:r>
      <w:r w:rsidR="00DE4930">
        <w:t>.</w:t>
      </w:r>
      <w:r w:rsidRPr="00524172">
        <w:t xml:space="preserve"> </w:t>
      </w:r>
      <w:r w:rsidR="007840F9" w:rsidRPr="00524172">
        <w:t xml:space="preserve">J. </w:t>
      </w:r>
      <w:r w:rsidRPr="00524172">
        <w:t>Dorn</w:t>
      </w:r>
      <w:r w:rsidRPr="00524172">
        <w:rPr>
          <w:vertAlign w:val="superscript"/>
        </w:rPr>
        <w:t>2,</w:t>
      </w:r>
      <w:r w:rsidR="00844B9C">
        <w:rPr>
          <w:vertAlign w:val="superscript"/>
        </w:rPr>
        <w:t>4</w:t>
      </w:r>
    </w:p>
    <w:p w14:paraId="229B6CA8" w14:textId="77777777" w:rsidR="00D5294F" w:rsidRPr="00524172" w:rsidRDefault="00D5294F" w:rsidP="00524172">
      <w:pPr>
        <w:pStyle w:val="NATESTYLE1CommonCollege"/>
        <w:spacing w:after="240"/>
        <w:jc w:val="center"/>
      </w:pPr>
    </w:p>
    <w:p w14:paraId="3FA43F80" w14:textId="77777777" w:rsidR="00D5294F" w:rsidRPr="00524172" w:rsidRDefault="00D5294F" w:rsidP="00524172">
      <w:pPr>
        <w:pStyle w:val="NATESTYLE1CommonCollege"/>
        <w:spacing w:after="120"/>
      </w:pPr>
      <w:r w:rsidRPr="00524172">
        <w:rPr>
          <w:vertAlign w:val="superscript"/>
        </w:rPr>
        <w:t>1</w:t>
      </w:r>
      <w:r w:rsidRPr="00524172">
        <w:t xml:space="preserve"> Corresponding Author: Nathan T. Barrus, nbarrus1@gmail.com</w:t>
      </w:r>
    </w:p>
    <w:p w14:paraId="4F4D5462" w14:textId="573F8D51" w:rsidR="00FD6AE0" w:rsidRPr="00524172" w:rsidRDefault="00D5294F" w:rsidP="00FD6AE0">
      <w:pPr>
        <w:pStyle w:val="NATESTYLE1CommonCollege"/>
        <w:spacing w:after="120"/>
      </w:pPr>
      <w:r w:rsidRPr="00524172">
        <w:rPr>
          <w:vertAlign w:val="superscript"/>
        </w:rPr>
        <w:t xml:space="preserve">2 </w:t>
      </w:r>
      <w:r w:rsidR="00FD6AE0" w:rsidRPr="00524172">
        <w:t>Institute of Environment and Dept. of Biological Sciences, Florida International University</w:t>
      </w:r>
      <w:r w:rsidR="00222F89">
        <w:t>, Miami, FL, USA</w:t>
      </w:r>
      <w:r w:rsidR="00222F89">
        <w:rPr>
          <w:rFonts w:ascii="Roboto" w:hAnsi="Roboto"/>
          <w:color w:val="111111"/>
          <w:sz w:val="60"/>
          <w:szCs w:val="60"/>
          <w:shd w:val="clear" w:color="auto" w:fill="FFFFFF"/>
        </w:rPr>
        <w:t xml:space="preserve"> </w:t>
      </w:r>
    </w:p>
    <w:p w14:paraId="6603A8D4" w14:textId="4E5E3DF2" w:rsidR="00D5294F" w:rsidRPr="00524172" w:rsidRDefault="00844B9C" w:rsidP="00524172">
      <w:pPr>
        <w:pStyle w:val="NATESTYLE1CommonCollege"/>
        <w:spacing w:after="120"/>
      </w:pPr>
      <w:r>
        <w:rPr>
          <w:vertAlign w:val="superscript"/>
        </w:rPr>
        <w:t>3</w:t>
      </w:r>
      <w:r w:rsidR="00D5294F" w:rsidRPr="00524172">
        <w:t xml:space="preserve"> South Florida Water Management District</w:t>
      </w:r>
      <w:r w:rsidR="00C95EBA">
        <w:t>. West Palm Beach, FL, USA</w:t>
      </w:r>
    </w:p>
    <w:p w14:paraId="3570C43A" w14:textId="07388083" w:rsidR="00D5294F" w:rsidRPr="00524172" w:rsidRDefault="00844B9C" w:rsidP="00524172">
      <w:pPr>
        <w:pStyle w:val="NATESTYLE1CommonCollege"/>
        <w:spacing w:after="120"/>
      </w:pPr>
      <w:r>
        <w:rPr>
          <w:vertAlign w:val="superscript"/>
        </w:rPr>
        <w:t>4</w:t>
      </w:r>
      <w:r w:rsidR="00D5294F" w:rsidRPr="00524172">
        <w:t xml:space="preserve"> </w:t>
      </w:r>
      <w:r w:rsidR="00FD6AE0" w:rsidRPr="00524172">
        <w:t>Department of Biological Sciences, Florida Atlantic University</w:t>
      </w:r>
      <w:r w:rsidR="0076235B">
        <w:t>, Boca Raton, FL, USA</w:t>
      </w:r>
    </w:p>
    <w:p w14:paraId="4224BE89" w14:textId="77777777" w:rsidR="00D5294F" w:rsidRPr="00524172" w:rsidRDefault="00D5294F" w:rsidP="00524172">
      <w:pPr>
        <w:pStyle w:val="NATESTYLE1CommonCollege"/>
        <w:spacing w:after="240"/>
        <w:jc w:val="center"/>
      </w:pPr>
    </w:p>
    <w:p w14:paraId="3B17655D" w14:textId="77777777" w:rsidR="00D5294F" w:rsidRPr="00524172" w:rsidRDefault="00D5294F" w:rsidP="00F0682B">
      <w:pPr>
        <w:pStyle w:val="Heading1"/>
      </w:pPr>
      <w:r w:rsidRPr="00524172">
        <w:t>Acknowledgments:</w:t>
      </w:r>
    </w:p>
    <w:p w14:paraId="0B986D24" w14:textId="48E58EC3" w:rsidR="00D5294F" w:rsidRPr="00524172" w:rsidRDefault="00D5294F" w:rsidP="00524172">
      <w:pPr>
        <w:pStyle w:val="NATESTYLE1CommonCollege"/>
        <w:spacing w:after="240"/>
      </w:pPr>
      <w:r w:rsidRPr="00524172">
        <w:t>J. Sommer and E. Cline were instrumental in completing the field work and maintaining the wetland hydrologic conditions.</w:t>
      </w:r>
      <w:r w:rsidR="00004CAC">
        <w:t xml:space="preserve"> </w:t>
      </w:r>
      <w:r w:rsidRPr="00524172">
        <w:t>This work was made possible by a contract between the South Florida Water Management District and Florida Atlantic University (#9500007911 to NJD).</w:t>
      </w:r>
      <w:r w:rsidR="00004CAC">
        <w:t xml:space="preserve"> </w:t>
      </w:r>
      <w:r w:rsidRPr="00524172">
        <w:t>This paper is contribution ## of the Freshwater Resources Division of the Institute of Environment at Florida International University.</w:t>
      </w:r>
      <w:r w:rsidR="00004CAC">
        <w:t xml:space="preserve">  </w:t>
      </w:r>
    </w:p>
    <w:p w14:paraId="3876B155" w14:textId="77777777" w:rsidR="00D5294F" w:rsidRDefault="00D5294F" w:rsidP="00524172">
      <w:pPr>
        <w:pStyle w:val="NATESTYLE1CommonCollege"/>
        <w:spacing w:after="120"/>
      </w:pPr>
      <w:r w:rsidRPr="00524172">
        <w:t>Target Journals:</w:t>
      </w:r>
      <w:r w:rsidR="00004CAC">
        <w:t xml:space="preserve"> </w:t>
      </w:r>
      <w:r w:rsidR="00524172" w:rsidRPr="00524172">
        <w:t xml:space="preserve"> </w:t>
      </w:r>
      <w:r w:rsidR="00F1179E">
        <w:t>Functional Ecology -</w:t>
      </w:r>
      <w:r w:rsidR="00971D24">
        <w:t>-</w:t>
      </w:r>
      <w:r w:rsidR="00F1179E">
        <w:t>&gt; Oecologia</w:t>
      </w:r>
    </w:p>
    <w:p w14:paraId="3920A42D" w14:textId="77777777" w:rsidR="00F0682B" w:rsidRDefault="00F0682B" w:rsidP="00F0682B">
      <w:pPr>
        <w:pStyle w:val="Heading1"/>
      </w:pPr>
      <w:r>
        <w:lastRenderedPageBreak/>
        <w:t>Conflict of Interests</w:t>
      </w:r>
    </w:p>
    <w:p w14:paraId="525047D7" w14:textId="77777777" w:rsidR="00F0682B" w:rsidRDefault="00F0682B" w:rsidP="00F0682B">
      <w:r>
        <w:t>d</w:t>
      </w:r>
    </w:p>
    <w:p w14:paraId="6DBC01B1" w14:textId="77777777" w:rsidR="00F0682B" w:rsidRDefault="008874BF" w:rsidP="008874BF">
      <w:pPr>
        <w:pStyle w:val="Heading1"/>
      </w:pPr>
      <w:r>
        <w:t xml:space="preserve">Author Contributions </w:t>
      </w:r>
    </w:p>
    <w:p w14:paraId="3E591AE3" w14:textId="77777777" w:rsidR="008874BF" w:rsidRDefault="008874BF" w:rsidP="008874BF">
      <w:r>
        <w:t xml:space="preserve">D </w:t>
      </w:r>
    </w:p>
    <w:p w14:paraId="77F9992B" w14:textId="6214DCFC" w:rsidR="008874BF" w:rsidRPr="008874BF" w:rsidRDefault="008874BF" w:rsidP="008874BF">
      <w:pPr>
        <w:pStyle w:val="Heading1"/>
        <w:sectPr w:rsidR="008874BF" w:rsidRPr="008874BF" w:rsidSect="006F4781">
          <w:footerReference w:type="default" r:id="rId10"/>
          <w:pgSz w:w="12240" w:h="15840"/>
          <w:pgMar w:top="1440" w:right="1440" w:bottom="1440" w:left="1440" w:header="720" w:footer="720" w:gutter="0"/>
          <w:lnNumType w:countBy="1" w:restart="continuous"/>
          <w:cols w:space="720"/>
          <w:docGrid w:linePitch="360"/>
        </w:sectPr>
      </w:pPr>
      <w:r>
        <w:t>Data availability statement</w:t>
      </w:r>
    </w:p>
    <w:p w14:paraId="0CAA0CB1" w14:textId="4A903568" w:rsidR="00D5294F" w:rsidRPr="00524172" w:rsidRDefault="00D5294F" w:rsidP="008874BF">
      <w:pPr>
        <w:pStyle w:val="Heading1"/>
      </w:pPr>
      <w:r w:rsidRPr="00524172">
        <w:lastRenderedPageBreak/>
        <w:t>Abstract:</w:t>
      </w:r>
    </w:p>
    <w:p w14:paraId="195DB352" w14:textId="08716324" w:rsidR="00D5294F" w:rsidRPr="00524172" w:rsidRDefault="00D5294F" w:rsidP="00524172">
      <w:pPr>
        <w:pStyle w:val="NATESTYLE1CommonCollege"/>
        <w:spacing w:after="120"/>
      </w:pPr>
    </w:p>
    <w:p w14:paraId="00F51387" w14:textId="77777777" w:rsidR="00D5294F" w:rsidRPr="00524172" w:rsidRDefault="00D5294F" w:rsidP="00524172">
      <w:pPr>
        <w:pStyle w:val="NATESTYLE1CommonCollege"/>
        <w:spacing w:after="120"/>
      </w:pPr>
    </w:p>
    <w:p w14:paraId="5DD3063F" w14:textId="77777777" w:rsidR="008874BF" w:rsidRPr="00A17D6C" w:rsidRDefault="008874BF" w:rsidP="00A17D6C">
      <w:pPr>
        <w:pStyle w:val="Heading1"/>
      </w:pPr>
      <w:r w:rsidRPr="00A17D6C">
        <w:rPr>
          <w:rStyle w:val="Heading1Char"/>
          <w:b/>
        </w:rPr>
        <w:t>Key words:</w:t>
      </w:r>
      <w:r w:rsidRPr="00A17D6C">
        <w:t xml:space="preserve"> </w:t>
      </w:r>
    </w:p>
    <w:p w14:paraId="744D99ED" w14:textId="02E672E9" w:rsidR="008874BF" w:rsidRPr="00524172" w:rsidRDefault="008874BF" w:rsidP="008874BF">
      <w:pPr>
        <w:pStyle w:val="NATESTYLE1CommonCollege"/>
        <w:spacing w:after="240"/>
      </w:pPr>
      <w:r>
        <w:t>Predator control</w:t>
      </w:r>
      <w:r w:rsidRPr="00524172">
        <w:t xml:space="preserve">, </w:t>
      </w:r>
      <w:r>
        <w:t>Top-Down</w:t>
      </w:r>
      <w:r w:rsidRPr="00524172">
        <w:t xml:space="preserve">, </w:t>
      </w:r>
      <w:r>
        <w:t>Temperature</w:t>
      </w:r>
      <w:r w:rsidRPr="00524172">
        <w:t>, eutrophic</w:t>
      </w:r>
      <w:r>
        <w:t>, population viability</w:t>
      </w:r>
      <w:r w:rsidRPr="00524172">
        <w:t xml:space="preserve"> </w:t>
      </w:r>
    </w:p>
    <w:p w14:paraId="59F0B263" w14:textId="77777777" w:rsidR="00D5294F" w:rsidRPr="00524172" w:rsidRDefault="00D5294F" w:rsidP="00524172">
      <w:pPr>
        <w:pStyle w:val="NATESTYLE1CommonCollege"/>
        <w:spacing w:after="240"/>
        <w:rPr>
          <w:b/>
          <w:bCs/>
        </w:rPr>
        <w:sectPr w:rsidR="00D5294F" w:rsidRPr="00524172" w:rsidSect="006F4781">
          <w:pgSz w:w="12240" w:h="15840"/>
          <w:pgMar w:top="1440" w:right="1440" w:bottom="1440" w:left="1440" w:header="720" w:footer="720" w:gutter="0"/>
          <w:lnNumType w:countBy="1" w:restart="continuous"/>
          <w:cols w:space="720"/>
          <w:docGrid w:linePitch="360"/>
        </w:sectPr>
      </w:pPr>
    </w:p>
    <w:p w14:paraId="485A3ACB" w14:textId="4DD65B60" w:rsidR="00216617" w:rsidRPr="00524172" w:rsidRDefault="006F4781" w:rsidP="005E2D82">
      <w:pPr>
        <w:pStyle w:val="Heading1"/>
        <w:rPr>
          <w:b w:val="0"/>
        </w:rPr>
      </w:pPr>
      <w:r w:rsidRPr="00524172">
        <w:lastRenderedPageBreak/>
        <w:t>Introduction</w:t>
      </w:r>
    </w:p>
    <w:p w14:paraId="74BFCB62" w14:textId="332F348C" w:rsidR="00BB1BDA" w:rsidRDefault="00E307E9" w:rsidP="00D42A07">
      <w:pPr>
        <w:pStyle w:val="NATESTYLE1CommonCollege"/>
        <w:spacing w:after="240"/>
        <w:ind w:firstLine="720"/>
        <w:jc w:val="both"/>
      </w:pPr>
      <w:r>
        <w:t>Predicting the</w:t>
      </w:r>
      <w:r w:rsidR="0040297C">
        <w:t xml:space="preserve"> outcome</w:t>
      </w:r>
      <w:r w:rsidR="008D0624">
        <w:t xml:space="preserve"> of</w:t>
      </w:r>
      <w:r w:rsidR="005B7C40">
        <w:t xml:space="preserve"> </w:t>
      </w:r>
      <w:r w:rsidR="006846D7">
        <w:t>species</w:t>
      </w:r>
      <w:r w:rsidR="005B7C40">
        <w:t xml:space="preserve"> interactions</w:t>
      </w:r>
      <w:r>
        <w:t xml:space="preserve"> in response to</w:t>
      </w:r>
      <w:r w:rsidR="002A0DB8">
        <w:t xml:space="preserve"> changing</w:t>
      </w:r>
      <w:r>
        <w:t xml:space="preserve"> environmental conditions</w:t>
      </w:r>
      <w:r w:rsidR="005B7C40">
        <w:t xml:space="preserve"> </w:t>
      </w:r>
      <w:r>
        <w:t xml:space="preserve">has become a topic of immense concern with temperature </w:t>
      </w:r>
      <w:r w:rsidR="006870D2">
        <w:t>being</w:t>
      </w:r>
      <w:r>
        <w:t xml:space="preserve"> </w:t>
      </w:r>
      <w:r w:rsidR="00E75386">
        <w:t>at the forefront of the environmental conditions being explored</w:t>
      </w:r>
      <w:r w:rsidR="00C50180">
        <w:t xml:space="preserve"> </w:t>
      </w:r>
      <w:r w:rsidR="006846D7">
        <w:fldChar w:fldCharType="begin"/>
      </w:r>
      <w:r w:rsidR="009E07FF">
        <w:instrText xml:space="preserve"> ADDIN ZOTERO_ITEM CSL_CITATION {"citationID":"mGFqHBAi","properties":{"formattedCitation":"(Davidson et al., 2021; Ma et al., 2021; Meehan et al., 2022; Nunes et al., 2021; Pepi et al., 2018)","plainCitation":"(Davidson et al., 2021; Ma et al., 2021; Meehan et al., 2022; Nunes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R."}],"issued":{"date-parts":[["2021",10]]}}},{"id":"ScWtDa6c/3QBv2aIS","uris":["http://www.mendeley.com/documents/?uuid=74064e47-6882-458b-beee-e135050756f3"],"itemData":{"DOI":"10.1002/ecy.2356","ISSN":"00129658","PMID":"29672837","abstract":"Climate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6846D7">
        <w:fldChar w:fldCharType="separate"/>
      </w:r>
      <w:r w:rsidR="00B93324" w:rsidRPr="00B93324">
        <w:t>(Davidson et al., 2021; Ma et al., 2021; Meehan et al., 2022; Nunes et al., 2021; Pepi et al., 2018)</w:t>
      </w:r>
      <w:r w:rsidR="006846D7">
        <w:fldChar w:fldCharType="end"/>
      </w:r>
      <w:r w:rsidR="00BA5C3E">
        <w:t xml:space="preserve"> </w:t>
      </w:r>
      <w:r w:rsidR="00894D5E">
        <w:t>while others have explored the influence of nutrient availability</w:t>
      </w:r>
      <w:r w:rsidR="003C54B6">
        <w:t xml:space="preserve"> </w:t>
      </w:r>
      <w:r w:rsidR="003C54B6">
        <w:fldChar w:fldCharType="begin"/>
      </w:r>
      <w:r w:rsidR="009E07FF">
        <w:instrText xml:space="preserve"> ADDIN ZOTERO_ITEM CSL_CITATION {"citationID":"w7A7x1Ng","properties":{"formattedCitation":"(Brown et al., 2019; Davidson &amp; Dorn, 2018; Jeyasingh &amp; Weider, 2005)","plainCitation":"(Brown et al., 2019; Davidson &amp; Dorn, 2018; Jeyasingh &amp; Weider, 2005)","noteIndex":0},"citationItems":[{"id":174,"uris":["http://zotero.org/users/9972654/items/VBG8BQGL"],"itemData":{"id":174,"type":"article-journal","container-title":"Functional Ecology","DOI":"10.1111/1365-2435.13340","ISSN":"0269-8463, 1365-2435","issue":"8","journalAbbreviation":"Funct Ecol","language":"en","page":"1491-1503","source":"DOI.org (Crossref)","title":"Species‐specific size vulnerabilities in a competitive arena: Nutrient heterogeneity and soil fertility alter plant competitive size asymmetries","title-short":"Species‐specific size vulnerabilities in a competitive arena","volume":"33","author":[{"family":"Brown","given":"Charlotte"},{"family":"Oppon","given":"Kenneth J."},{"family":"Cahill","given":"James F."}],"editor":[{"family":"Carmona","given":"Carlos Perez"}],"issued":{"date-parts":[["2019",8]]}}},{"id":"ScWtDa6c/ORwzxawY","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J."}],"issued":{"date-parts":[["2005",10]]}}}],"schema":"https://github.com/citation-style-language/schema/raw/master/csl-citation.json"} </w:instrText>
      </w:r>
      <w:r w:rsidR="003C54B6">
        <w:fldChar w:fldCharType="separate"/>
      </w:r>
      <w:r w:rsidR="0029728A" w:rsidRPr="0029728A">
        <w:t>(Brown et al., 2019; Davidson &amp; Dorn, 2018; Jeyasingh &amp; Weider, 2005)</w:t>
      </w:r>
      <w:r w:rsidR="003C54B6">
        <w:fldChar w:fldCharType="end"/>
      </w:r>
      <w:r w:rsidR="00894D5E">
        <w:t>.</w:t>
      </w:r>
      <w:r w:rsidR="004E00C5">
        <w:t xml:space="preserve">  In </w:t>
      </w:r>
      <w:r w:rsidR="00AE1E34">
        <w:t>predator</w:t>
      </w:r>
      <w:r w:rsidR="004E00C5">
        <w:t>-</w:t>
      </w:r>
      <w:r w:rsidR="00AE1E34">
        <w:t>prey</w:t>
      </w:r>
      <w:r w:rsidR="004E00C5">
        <w:t xml:space="preserve"> interactions t</w:t>
      </w:r>
      <w:r w:rsidR="001B1674">
        <w:t>emperature</w:t>
      </w:r>
      <w:r w:rsidR="00B91934">
        <w:t xml:space="preserve"> typically increases</w:t>
      </w:r>
      <w:r w:rsidR="006B5AB5">
        <w:t xml:space="preserve"> foraging rates</w:t>
      </w:r>
      <w:r w:rsidR="003245AF">
        <w:t xml:space="preserve"> of predators</w:t>
      </w:r>
      <w:r w:rsidR="00B91934">
        <w:t xml:space="preserve"> </w:t>
      </w:r>
      <w:r w:rsidR="008A0003">
        <w:t xml:space="preserve">which should increase short-term interaction strength </w:t>
      </w:r>
      <w:r w:rsidR="008A0003">
        <w:fldChar w:fldCharType="begin"/>
      </w:r>
      <w:r w:rsidR="009E07FF">
        <w:instrText xml:space="preserve"> ADDIN ZOTERO_ITEM CSL_CITATION {"citationID":"5T3UIwzY","properties":{"formattedCitation":"(Davidson et al., 2021; Nunes et al., 2021; Pepi et al., 2018)","plainCitation":"(Davidson et al., 2021; Nunes et al., 2021; Pepi et al., 2018)","dontUpdate":true,"noteIndex":0},"citationItems":[{"id":180,"uris":["http://zotero.org/users/9972654/items/K52DS5GK"],"itemData":{"id":180,"type":"article-journal","container-title":"Functional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R."}],"issued":{"date-parts":[["2021",10]]}}},{"id":"ScWtDa6c/3QBv2aIS","uris":["http://www.mendeley.com/documents/?uuid=74064e47-6882-458b-beee-e135050756f3"],"itemData":{"DOI":"10.1002/ecy.2356","ISSN":"00129658","PMID":"29672837","abstract":"Climate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8A0003">
        <w:fldChar w:fldCharType="separate"/>
      </w:r>
      <w:r w:rsidR="00B93324" w:rsidRPr="00B93324">
        <w:t>(</w:t>
      </w:r>
      <w:r w:rsidR="004D142E">
        <w:t>i.e., prey survival;</w:t>
      </w:r>
      <w:r w:rsidR="004D142E">
        <w:t xml:space="preserve"> </w:t>
      </w:r>
      <w:r w:rsidR="00B93324" w:rsidRPr="00B93324">
        <w:t>Davidson et al., 2021; Nunes et al., 2021; Pepi et al., 2018)</w:t>
      </w:r>
      <w:r w:rsidR="008A0003">
        <w:fldChar w:fldCharType="end"/>
      </w:r>
      <w:r w:rsidR="008A0003">
        <w:t>. But i</w:t>
      </w:r>
      <w:r w:rsidR="00507639">
        <w:t>n size</w:t>
      </w:r>
      <w:r w:rsidR="000F7F93">
        <w:t>-</w:t>
      </w:r>
      <w:r w:rsidR="00507639">
        <w:t xml:space="preserve"> or stage</w:t>
      </w:r>
      <w:r w:rsidR="000F7F93">
        <w:t>-</w:t>
      </w:r>
      <w:r w:rsidR="00507639">
        <w:t xml:space="preserve"> structured</w:t>
      </w:r>
      <w:r w:rsidR="001B1674">
        <w:t xml:space="preserve"> prey</w:t>
      </w:r>
      <w:r w:rsidR="00507639">
        <w:t xml:space="preserve"> </w:t>
      </w:r>
      <w:r w:rsidR="000F7F93">
        <w:t xml:space="preserve">populations, </w:t>
      </w:r>
      <w:r w:rsidR="00C34520">
        <w:t xml:space="preserve">temperature also </w:t>
      </w:r>
      <w:r w:rsidR="00C217FF">
        <w:t>increases</w:t>
      </w:r>
      <w:r w:rsidR="00C34520">
        <w:t xml:space="preserve"> development </w:t>
      </w:r>
      <w:r w:rsidR="00C217FF">
        <w:t>rates</w:t>
      </w:r>
      <w:r w:rsidR="00C34520">
        <w:t xml:space="preserve"> </w:t>
      </w:r>
      <w:r w:rsidR="000B47B7">
        <w:t>which</w:t>
      </w:r>
      <w:r w:rsidR="00C34520">
        <w:t xml:space="preserve"> should decrease the time spent in vulnerable stages or sizes to gape-limited predators </w:t>
      </w:r>
      <w:r w:rsidR="000B47B7">
        <w:t>and decrease short</w:t>
      </w:r>
      <w:r w:rsidR="001F00E4">
        <w:t>-term interaction strength</w:t>
      </w:r>
      <w:r w:rsidR="004F582E">
        <w:t xml:space="preserve"> </w:t>
      </w:r>
      <w:r w:rsidR="009A2D46">
        <w:fldChar w:fldCharType="begin"/>
      </w:r>
      <w:r w:rsidR="009E07FF">
        <w:instrText xml:space="preserve"> ADDIN ZOTERO_ITEM CSL_CITATION {"citationID":"7TcmzqKt","properties":{"formattedCitation":"(Davidson &amp; Dorn, 2018; McCoy et al., 2011; McPeek &amp; Peckarsky, 1998)","plainCitation":"(Davidson &amp; Dorn, 2018; McCoy et al., 2011; McPeek &amp; Peckarsky, 1998)","noteIndex":0},"citationItems":[{"id":"ScWtDa6c/ORwzxawY","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community","type":"article-journal","volume":"186"}},{"id":"ScWtDa6c/T46wmYCB","uris":["http://www.mendeley.com/documents/?uuid=4622c9d7-da41-41a0-adb6-14ad79637efe"],"itemData":{"DOI":"10.1086/659950","ISSN":"00030147","PMID":"21597252","abstract":"The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Naturalist","id":"425w296M/kr1w83YC","issue":"6","issued":{"date-parts":[["2011"]]},"page":"752-766","title":"Predicting predation through prey ontogeny using size-dependent functional response models","type":"article-journal","volume":"177"}},{"id":"ScWtDa6c/57HvQDp2","uris":["http://www.mendeley.com/documents/?uuid=b27df50a-19a5-4045-b9a9-c70176f2a1dd"],"itemData":{"DOI":"10.1890/0012-9658(1998)079[0867:LHATSO]2.0.CO;2","ISSN":"00129658","abstract":"Interactive effects of one species on another may simultaneously influence mortality, growth, and fecundity. To quantify the strength of an interaction between two species, we must therefore use techniques that integrate these various responses into estimates of overall effect. Demographic models of populations provide such a framework. Here we develop a demographic model describing the life history of a hemimetabolous insect to evaluate the relative importance of predator effects on mortality and growth of damselflies (Enallagma boreale) in fishless ponds and may flies (Baetis bicaudatus) in trout streams. Previous experiments have shown that dragonfly predators in fishless ponds inflict direct mortality and cause reduced growth rates in Enallagma damselflies. Parameterization of the demographic model from these data show, however, that only the direct mortality effects of dragonflies should significantly influence damsel fly population dynamics. This is because damselfly size at emergence does not influence adult female fecundity, so the effects of dragonflies on damselfly larval growth do not influence adult fecundity. Likewise, both trout and stonefly predators inflict mortality on larval Baetis mayflies and cause decreases in growth rates. However, our demographic analyses indicate that the growth effects of both predators should dominate the population-dynamic effects on Baetis. This is because size at emergence translates directly into adult fecundity in mayflies. We also present data suggesting that developmental responses to changes in environmental conditions (e.g., predator abundances, resource availabilities) differ between species depending on these same life history parameters. The biological significance of lethal vs. sublethal predator impacts must be evaluated in a demographic framework to identify whether alterations in growth rate, and the timing of and size at metamorphosis, significantly influence population dynamics. The demographic model used for any particular organism must be tailored to its life history, but the various impacts of interactions with other species can all be integrated into estimates of projected population growth that can then be readily compared among species with different life histories.","author":[{"dropping-particle":"","family":"McPeek","given":"Mark A.","non-dropping-particle":"","parse-names":false,"suffix":""},{"dropping-particle":"","family":"Peckarsky","given":"Barbara L.","non-dropping-particle":"","parse-names":false,"suffix":""}],"container-title":"Ecology","id":"425w296M/oGEVR9p8","issue":"3","issued":{"date-parts":[["1998"]]},"page":"867-879","title":"Life histories and the strengths of species interactions: Combining mortality, growth, and fecundity effects","type":"article-journal","volume":"79"}}],"schema":"https://github.com/citation-style-language/schema/raw/master/csl-citation.json"} </w:instrText>
      </w:r>
      <w:r w:rsidR="009A2D46">
        <w:fldChar w:fldCharType="separate"/>
      </w:r>
      <w:r w:rsidR="009957A0" w:rsidRPr="009957A0">
        <w:t>(Davidson &amp; Dorn, 2018; McCoy et al., 2011; McPeek &amp; Peckarsky, 1998)</w:t>
      </w:r>
      <w:r w:rsidR="009A2D46">
        <w:fldChar w:fldCharType="end"/>
      </w:r>
      <w:r w:rsidR="00C34520">
        <w:t>.</w:t>
      </w:r>
      <w:r w:rsidR="006870D2">
        <w:t xml:space="preserve">  </w:t>
      </w:r>
      <w:r w:rsidR="004D142E">
        <w:t>Therefore,</w:t>
      </w:r>
      <w:r w:rsidR="00507639">
        <w:t xml:space="preserve"> </w:t>
      </w:r>
      <w:r w:rsidR="003B45BF">
        <w:t xml:space="preserve">the </w:t>
      </w:r>
      <w:r w:rsidR="00EB00A7">
        <w:t xml:space="preserve">net increase or decrease in </w:t>
      </w:r>
      <w:r w:rsidR="004D142E">
        <w:t xml:space="preserve">short-term interaction </w:t>
      </w:r>
      <w:r w:rsidR="00EB00A7">
        <w:t>strength</w:t>
      </w:r>
      <w:r w:rsidR="00507639">
        <w:t xml:space="preserve"> </w:t>
      </w:r>
      <w:r w:rsidR="00A70466">
        <w:t>depends on the</w:t>
      </w:r>
      <w:r w:rsidR="00913184">
        <w:t xml:space="preserve"> direction</w:t>
      </w:r>
      <w:r w:rsidR="00FB249A">
        <w:t xml:space="preserve"> of</w:t>
      </w:r>
      <w:r w:rsidR="005D6CD9">
        <w:t xml:space="preserve"> the</w:t>
      </w:r>
      <w:r w:rsidR="00FB249A">
        <w:t xml:space="preserve"> </w:t>
      </w:r>
      <w:r w:rsidR="00517B89">
        <w:t>asymmetr</w:t>
      </w:r>
      <w:r w:rsidR="00364526">
        <w:t>y in the</w:t>
      </w:r>
      <w:r w:rsidR="00517B89">
        <w:t xml:space="preserve"> </w:t>
      </w:r>
      <w:r w:rsidR="00292AC8">
        <w:t xml:space="preserve">responses </w:t>
      </w:r>
      <w:r w:rsidR="00FB249A">
        <w:t>of predator</w:t>
      </w:r>
      <w:r w:rsidR="004D142E">
        <w:t xml:space="preserve"> foraging rates</w:t>
      </w:r>
      <w:r w:rsidR="00FB249A">
        <w:t xml:space="preserve"> or prey</w:t>
      </w:r>
      <w:r w:rsidR="004D142E">
        <w:t xml:space="preserve"> development rates</w:t>
      </w:r>
      <w:r w:rsidR="00FB249A">
        <w:t xml:space="preserve"> to</w:t>
      </w:r>
      <w:r w:rsidR="00292AC8">
        <w:t xml:space="preserve"> changing environmental conditions</w:t>
      </w:r>
      <w:r w:rsidR="00380204">
        <w:t xml:space="preserve"> </w:t>
      </w:r>
      <w:r w:rsidR="007954A5">
        <w:fldChar w:fldCharType="begin"/>
      </w:r>
      <w:r w:rsidR="009E07FF">
        <w:instrText xml:space="preserve"> ADDIN ZOTERO_ITEM CSL_CITATION {"citationID":"lKtye0Tx","properties":{"formattedCitation":"(Davidson et al., 2021; Pepi et al., 2018)","plainCitation":"(Davidson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ScWtDa6c/3QBv2aIS","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7954A5">
        <w:fldChar w:fldCharType="separate"/>
      </w:r>
      <w:r w:rsidR="00CE0032" w:rsidRPr="00CE0032">
        <w:t>(Davidson et al., 2021; Pepi et al., 2018)</w:t>
      </w:r>
      <w:r w:rsidR="007954A5">
        <w:fldChar w:fldCharType="end"/>
      </w:r>
      <w:r w:rsidR="00292AC8">
        <w:t xml:space="preserve">. </w:t>
      </w:r>
      <w:r w:rsidR="009378D1">
        <w:t xml:space="preserve"> </w:t>
      </w:r>
      <w:r w:rsidR="00E93A44">
        <w:t xml:space="preserve"> </w:t>
      </w:r>
      <w:r w:rsidR="00A70466">
        <w:t xml:space="preserve">While previous work has helped developed these theoretical predictions, these predictions have been largely developed in </w:t>
      </w:r>
      <w:r w:rsidR="00A14402">
        <w:t xml:space="preserve">controlled experimental </w:t>
      </w:r>
      <w:r w:rsidR="00B67576">
        <w:t>environments</w:t>
      </w:r>
      <w:r w:rsidR="00A87334">
        <w:t>, in</w:t>
      </w:r>
      <w:r w:rsidR="00B67576">
        <w:t xml:space="preserve"> single-predator</w:t>
      </w:r>
      <w:r w:rsidR="00A87334">
        <w:t>-</w:t>
      </w:r>
      <w:r w:rsidR="00B67576">
        <w:t xml:space="preserve">single prey </w:t>
      </w:r>
      <w:r w:rsidR="003A6FF4">
        <w:t>systems</w:t>
      </w:r>
      <w:r w:rsidR="00AF73D4">
        <w:t xml:space="preserve">, and focused on short-term interaction </w:t>
      </w:r>
      <w:r w:rsidR="00D34FB7">
        <w:t>strength</w:t>
      </w:r>
      <w:r w:rsidR="003A6FF4">
        <w:t xml:space="preserve">. </w:t>
      </w:r>
      <w:r w:rsidR="00803E44">
        <w:t xml:space="preserve">Work on understanding how </w:t>
      </w:r>
      <w:r w:rsidR="008C2FD9">
        <w:t>the changing environment influences</w:t>
      </w:r>
      <w:r w:rsidR="00803E44">
        <w:t xml:space="preserve"> long-term</w:t>
      </w:r>
      <w:r w:rsidR="008C2FD9">
        <w:t xml:space="preserve"> predator-prey </w:t>
      </w:r>
      <w:r w:rsidR="00215205">
        <w:t>interaction strength (i.e., prey population growth rate)</w:t>
      </w:r>
      <w:r w:rsidR="008C2FD9">
        <w:t xml:space="preserve"> </w:t>
      </w:r>
      <w:r w:rsidR="00803E44">
        <w:t>in natural settings under a suite of preda</w:t>
      </w:r>
      <w:r w:rsidR="00215205">
        <w:t>tors is lacking.</w:t>
      </w:r>
    </w:p>
    <w:p w14:paraId="5D42D051" w14:textId="477C0D61" w:rsidR="004872F8" w:rsidRDefault="00EB38DA" w:rsidP="00D42A07">
      <w:pPr>
        <w:pStyle w:val="NATESTYLE1CommonCollege"/>
        <w:spacing w:after="240"/>
        <w:ind w:firstLine="720"/>
        <w:jc w:val="both"/>
      </w:pPr>
      <w:r>
        <w:t xml:space="preserve">Isoclines </w:t>
      </w:r>
      <w:r w:rsidR="009E07FF">
        <w:t xml:space="preserve">have historically been used to predict how two competitors can persist </w:t>
      </w:r>
      <w:r w:rsidR="009E07FF">
        <w:fldChar w:fldCharType="begin"/>
      </w:r>
      <w:r w:rsidR="009E07FF">
        <w:instrText xml:space="preserve"> ADDIN ZOTERO_ITEM CSL_CITATION {"citationID":"FU9llHrt","properties":{"formattedCitation":"(MacArthur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9E07FF">
        <w:fldChar w:fldCharType="separate"/>
      </w:r>
      <w:r w:rsidR="009E07FF" w:rsidRPr="009E07FF">
        <w:t>(MacArthur &amp; Levins, 1964; Vance, 1985)</w:t>
      </w:r>
      <w:r w:rsidR="009E07FF">
        <w:fldChar w:fldCharType="end"/>
      </w:r>
      <w:r w:rsidR="0086272F">
        <w:t xml:space="preserve">, </w:t>
      </w:r>
      <w:r w:rsidR="00B415B2">
        <w:t>and may be useful in determining long-term interaction stren</w:t>
      </w:r>
      <w:r w:rsidR="00371B07">
        <w:t xml:space="preserve">gth of predator-prey interactions.  Isoclines </w:t>
      </w:r>
      <w:r w:rsidR="003A24EE">
        <w:t xml:space="preserve">help identify thresholds of interacting </w:t>
      </w:r>
      <w:r w:rsidR="0005317C">
        <w:t>parameters</w:t>
      </w:r>
      <w:r w:rsidR="00161C8D">
        <w:t xml:space="preserve"> that split two or more qualitative conclusions </w:t>
      </w:r>
      <w:r w:rsidR="00161C8D">
        <w:fldChar w:fldCharType="begin"/>
      </w:r>
      <w:r w:rsidR="00161C8D">
        <w:instrText xml:space="preserve"> ADDIN ZOTERO_ITEM CSL_CITATION {"citationID":"YP580HCd","properties":{"formattedCitation":"(MacArthur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161C8D">
        <w:fldChar w:fldCharType="separate"/>
      </w:r>
      <w:r w:rsidR="00161C8D" w:rsidRPr="00161C8D">
        <w:t xml:space="preserve">(MacArthur &amp; Levins, 1964; Vance, </w:t>
      </w:r>
      <w:r w:rsidR="00161C8D" w:rsidRPr="00161C8D">
        <w:lastRenderedPageBreak/>
        <w:t>1985)</w:t>
      </w:r>
      <w:r w:rsidR="00161C8D">
        <w:fldChar w:fldCharType="end"/>
      </w:r>
      <w:r w:rsidR="00161C8D">
        <w:t xml:space="preserve">. </w:t>
      </w:r>
      <w:r w:rsidR="00924CD0" w:rsidRPr="00524172">
        <w:t>In size-</w:t>
      </w:r>
      <w:r w:rsidR="009A22F3">
        <w:t xml:space="preserve"> or stage- </w:t>
      </w:r>
      <w:r w:rsidR="00924CD0" w:rsidRPr="00524172">
        <w:t>structured populations, mortality</w:t>
      </w:r>
      <w:r w:rsidR="00881777">
        <w:t xml:space="preserve"> through vulnerable sizes or stages interact with</w:t>
      </w:r>
      <w:r w:rsidR="00924CD0" w:rsidRPr="00524172">
        <w:t xml:space="preserve"> </w:t>
      </w:r>
      <w:r w:rsidR="00181F19">
        <w:t>developmental rates</w:t>
      </w:r>
      <w:r w:rsidR="00924CD0" w:rsidRPr="00524172">
        <w:t xml:space="preserve"> which influence population dynamics in complex ways</w:t>
      </w:r>
      <w:r w:rsidR="004530F5">
        <w:t xml:space="preserve">.  </w:t>
      </w:r>
      <w:r w:rsidR="009F3F03">
        <w:t>T</w:t>
      </w:r>
      <w:r w:rsidR="004530F5" w:rsidRPr="00524172">
        <w:t xml:space="preserve">he interactive effects of </w:t>
      </w:r>
      <w:r w:rsidR="0058309D">
        <w:t>size- or stage-dependent mortality have been demonstrated</w:t>
      </w:r>
      <w:r w:rsidR="004530F5" w:rsidRPr="00524172">
        <w:t xml:space="preserve"> in simple controlled experimental systems </w:t>
      </w:r>
      <w:r w:rsidR="004530F5" w:rsidRPr="00524172">
        <w:fldChar w:fldCharType="begin" w:fldLock="1"/>
      </w:r>
      <w:r w:rsidR="004530F5">
        <w:instrText xml:space="preserve"> ADDIN ZOTERO_ITEM CSL_CITATION {"citationID":"qeEIZjPh","properties":{"formattedCitation":"(Davidson &amp; Dorn, 2018; Soomdat et al., 2014)","plainCitation":"(Davidson &amp; Dorn, 2018; Soomdat et al., 2014)","noteIndex":0},"citationItems":[{"id":"ScWtDa6c/ORwzxawY","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J.","non-dropping-particle":"","parse-names":false,"suffix":""}],"container-title":"Oecologia","id":"ITEM-1","issue":"4","issued":{"date-parts":[["2018"]]},"page":"1101-1111","title":"System productivity alters predator sorting of a size-structured mixed prey community","type":"article-journal","volume":"186"}},{"id":"ScWtDa6c/SVvIGYKm","uris":["http://www.mendeley.com/documents/?uuid=ea910636-dee5-43c8-8db5-bef58f91076b"],"itemData":{"DOI":"10.1111/oik.01579","ISSN":"16000706","abstract":"Ecosystems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R.","non-dropping-particle":"","parse-names":false,"suffix":""}],"container-title":"Oikos","id":"ITEM-2","issue":"9","issued":{"date-parts":[["2014"]]},"page":"1081-1090","title":"Independent and combined effects of multiple predators across ontogeny of a dominant grazer","type":"article-journal","volume":"123"}}],"schema":"https://github.com/citation-style-language/schema/raw/master/csl-citation.json"} </w:instrText>
      </w:r>
      <w:r w:rsidR="004530F5" w:rsidRPr="00524172">
        <w:fldChar w:fldCharType="separate"/>
      </w:r>
      <w:r w:rsidR="004530F5" w:rsidRPr="0029728A">
        <w:t>(Davidson &amp; Dorn, 2018; Soomdat et al., 2014)</w:t>
      </w:r>
      <w:r w:rsidR="004530F5" w:rsidRPr="00524172">
        <w:fldChar w:fldCharType="end"/>
      </w:r>
      <w:r w:rsidR="00E37622">
        <w:t>, but increasing realiz</w:t>
      </w:r>
      <w:r w:rsidR="00DD1A2E">
        <w:t xml:space="preserve">  </w:t>
      </w:r>
      <w:r w:rsidR="006F2DD3" w:rsidRPr="00524172">
        <w:t>Size-dependent survival and individual growth can be combined through experimentation, but typically is combined through size-structured models</w:t>
      </w:r>
      <w:r w:rsidR="001450DC">
        <w:t xml:space="preserve"> </w:t>
      </w:r>
      <w:r w:rsidR="006F2DD3" w:rsidRPr="00524172">
        <w:fldChar w:fldCharType="begin" w:fldLock="1"/>
      </w:r>
      <w:r w:rsidR="006F2DD3">
        <w:instrText xml:space="preserve"> ADDIN ZOTERO_ITEM CSL_CITATION {"citationID":"XhX6icaI","properties":{"formattedCitation":"(Chockley et al., 2008; Chockley &amp; St. Mary, 2003; McCoy et al., 2011; McMurray et al., 2010)","plainCitation":"(Chockley et al., 2008; Chockley &amp; St. Mary, 2003; McCoy et al., 2011; McMurray et al., 2010)","noteIndex":0},"citationItems":[{"id":"ScWtDa6c/LCgGJBIx","uris":["http://www.mendeley.com/documents/?uuid=d7506e33-3df2-433f-89fb-93550ff5a668"],"itemData":{"author":[{"dropping-particle":"","family":"Chockley","given":"Brandon R","non-dropping-particle":"","parse-names":false,"suffix":""},{"dropping-particle":"","family":"Mary","given":"Collete M.","non-dropping-particle":"St.","parse-names":false,"suffix":""}],"container-title":"Journal of Crustacean Biology","id":"ITEM-1","issue":"4","issued":{"date-parts":[["2003"]]},"page":"836-848","title":"Effects of body size on growth, survivorship, and reproduction in the Banded Coral Shrimp, Stenopus hispidus","type":"article-journal","volume":"23"}},{"id":"ScWtDa6c/376Jao0V","uris":["http://www.mendeley.com/documents/?uuid=5872f93c-76e6-48c5-97a9-52611a03d59c"],"itemData":{"DOI":"10.3354/meps07404","ISSN":"01718630","abstract":"The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 © Inter-Research 2008.","author":[{"dropping-particle":"","family":"Chockley","given":"Brandon R.","non-dropping-particle":"","parse-names":false,"suffix":""},{"dropping-particle":"","family":"St Mary","given":"Colette M.","non-dropping-particle":"","parse-names":false,"suffix":""},{"dropping-particle":"","family":"Osenberg","given":"Craig W.","non-dropping-particle":"","parse-names":false,"suffix":""}],"container-title":"Marine Ecology Progress Series","id":"ITEM-2","issued":{"date-parts":[["2008"]]},"page":"135-145","title":"Population sinks in the Upper Florida Keys: The importance of demographic variation in population dynamics of the marine shrimp Stenopus hispidus","type":"article-journal","volume":"360"}},{"id":"ScWtDa6c/T46wmYCB","uris":["http://www.mendeley.com/documents/?uuid=4622c9d7-da41-41a0-adb6-14ad79637efe"],"itemData":{"DOI":"10.1086/659950","ISSN":"00030147","PMID":"21597252","abstract":"The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Naturalist","id":"ITEM-3","issue":"6","issued":{"date-parts":[["2011"]]},"page":"752-766","title":"Predicting predation through prey ontogeny using size-dependent functional response models","type":"article-journal","volume":"177"}},{"id":"ScWtDa6c/YNsg91Tb","uris":["http://www.mendeley.com/documents/?uuid=bcf8faab-6c6d-41bd-a773-5d8d24246887"],"itemData":{"DOI":"10.1890/08-2060.1","ISSN":"00129658","PMID":"20392020","abstract":"The structure of Caribbean coral reef communities has been altered by numerous anthropogenic and natural stressors. Demographic studies of key functional groups have furthered efforts to describe and understand these changes. Little is known, however, about the demographics of sponges on coral reefs, despite their abundance and the important functions they perform (e.g., increased habitat complexity, water filtration). We have monitored permanent plots on reefs off Key Largo, Florida, USA, to study the demography of a particularly important species, the giant barrel sponge, Xestospongia muta. From 2000 to 2006, population densities of X. muta significantly increased at sites on Conch Reef by a mean of 46% (range= 16-108%) and on Pickles Reef by a mean of 33%. In 2006, densities of X. muta on Conch Reef ranged from 0.134 to 0.277 sponges/m2, and mean sponge volume was 1488 cm3/m2, with the largest size class of sponges constituting 75% of the total volume. Increased population density resulted from a significant increase in the number of sponges in the smallest size class. Recruit survival did not significantly change through time; however, a significant interaction between season and year on recruitment suggests that large recruitment pulses are driving population increases. Mean yearly recruitment rates ranged from 0.011 to 0.025 recruitsm -2.yr-1, with pulses as high as 0.036 recruits/m 2. To explore the demographic processes behind the population increase and determine future population growth of X. muta under present reef conditions, a stage-based matrix modeling approach was used. Variable recruitment pulses and mortality events were hypothesized to be large determinants of the demographic patterns observed for X. muta. Elasticity and life table response analysis revealed that survival of individuals in the largest size class has the greatest effect on population growth. Projections indicate that populations of X. muta will continue to increase under present conditions; however population growth may be negatively affected by continued mortality of the largest individuals from a recently described pathogenic syndrome. © 2010 by the Ecological Society oi America.","author":[{"dropping-particle":"","family":"McMurray","given":"Steven E.","non-dropping-particle":"","parse-names":false,"suffix":""},{"dropping-particle":"","family":"Henkel","given":"Timothy P.","non-dropping-particle":"","parse-names":false,"suffix":""},{"dropping-particle":"","family":"Pawlik","given":"Joseph R.","non-dropping-particle":"","parse-names":false,"suffix":""}],"container-title":"Ecology","id":"ITEM-4","issue":"2","issued":{"date-parts":[["2010"]]},"page":"560-570","title":"Demographics of increasing populations of the giant barrel sponge Xestospongia muta in the Florida Keys","type":"article-journal","volume":"91"}}],"schema":"https://github.com/citation-style-language/schema/raw/master/csl-citation.json"} </w:instrText>
      </w:r>
      <w:r w:rsidR="006F2DD3" w:rsidRPr="00524172">
        <w:fldChar w:fldCharType="separate"/>
      </w:r>
      <w:r w:rsidR="006F2DD3" w:rsidRPr="007954A5">
        <w:t>(Chockley et al., 2008; Chockley &amp; St. Mary, 2003; McCoy et al., 2011; McMurray et al., 2010)</w:t>
      </w:r>
      <w:r w:rsidR="006F2DD3" w:rsidRPr="00524172">
        <w:fldChar w:fldCharType="end"/>
      </w:r>
      <w:r w:rsidR="006F2DD3" w:rsidRPr="00524172">
        <w:t xml:space="preserve">. Models combining growth and survivorship offer meaningful insights into biological mechanisms important to population growth and </w:t>
      </w:r>
      <w:r w:rsidR="001450DC">
        <w:t xml:space="preserve">conservation </w:t>
      </w:r>
      <w:r w:rsidR="006F2DD3" w:rsidRPr="00524172">
        <w:fldChar w:fldCharType="begin" w:fldLock="1"/>
      </w:r>
      <w:r w:rsidR="006F2DD3">
        <w:instrText xml:space="preserve"> ADDIN ZOTERO_ITEM CSL_CITATION {"citationID":"U7Nkvg7d","properties":{"formattedCitation":"(Chockley et al., 2008; McMurray et al., 2010)","plainCitation":"(Chockley et al., 2008; McMurray et al., 2010)","noteIndex":0},"citationItems":[{"id":"ScWtDa6c/YNsg91Tb","uris":["http://www.mendeley.com/documents/?uuid=bcf8faab-6c6d-41bd-a773-5d8d24246887"],"itemData":{"DOI":"10.1890/08-2060.1","ISSN":"00129658","PMID":"20392020","abstract":"The structure of Caribbean coral reef communities has been altered by numerous anthropogenic and natural stressors. Demographic studies of key functional groups have furthered efforts to describe and understand these changes. Little is known, however, about the demographics of sponges on coral reefs, despite their abundance and the important functions they perform (e.g., increased habitat complexity, water filtration). We have monitored permanent plots on reefs off Key Largo, Florida, USA, to study the demography of a particularly important species, the giant barrel sponge, Xestospongia muta. From 2000 to 2006, population densities of X. muta significantly increased at sites on Conch Reef by a mean of 46% (range= 16-108%) and on Pickles Reef by a mean of 33%. In 2006, densities of X. muta on Conch Reef ranged from 0.134 to 0.277 sponges/m2, and mean sponge volume was 1488 cm3/m2, with the largest size class of sponges constituting 75% of the total volume. Increased population density resulted from a significant increase in the number of sponges in the smallest size class. Recruit survival did not significantly change through time; however, a significant interaction between season and year on recruitment suggests that large recruitment pulses are driving population increases. Mean yearly recruitment rates ranged from 0.011 to 0.025 recruitsm -2.yr-1, with pulses as high as 0.036 recruits/m 2. To explore the demographic processes behind the population increase and determine future population growth of X. muta under present reef conditions, a stage-based matrix modeling approach was used. Variable recruitment pulses and mortality events were hypothesized to be large determinants of the demographic patterns observed for X. muta. Elasticity and life table response analysis revealed that survival of individuals in the largest size class has the greatest effect on population growth. Projections indicate that populations of X. muta will continue to increase under present conditions; however population growth may be negatively affected by continued mortality of the largest individuals from a recently described pathogenic syndrome. © 2010 by the Ecological Society oi America.","author":[{"dropping-particle":"","family":"McMurray","given":"Steven E.","non-dropping-particle":"","parse-names":false,"suffix":""},{"dropping-particle":"","family":"Henkel","given":"Timothy P.","non-dropping-particle":"","parse-names":false,"suffix":""},{"dropping-particle":"","family":"Pawlik","given":"Joseph R.","non-dropping-particle":"","parse-names":false,"suffix":""}],"container-title":"Ecology","id":"ITEM-1","issue":"2","issued":{"date-parts":[["2010"]]},"page":"560-570","title":"Demographics of increasing populations of the giant barrel sponge Xestospongia muta in the Florida Keys","type":"article-journal","volume":"91"}},{"id":"ScWtDa6c/376Jao0V","uris":["http://www.mendeley.com/documents/?uuid=5872f93c-76e6-48c5-97a9-52611a03d59c"],"itemData":{"DOI":"10.3354/meps07404","ISSN":"01718630","abstract":"The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 © Inter-Research 2008.","author":[{"dropping-particle":"","family":"Chockley","given":"Brandon R.","non-dropping-particle":"","parse-names":false,"suffix":""},{"dropping-particle":"","family":"St Mary","given":"Colette M.","non-dropping-particle":"","parse-names":false,"suffix":""},{"dropping-particle":"","family":"Osenberg","given":"Craig W.","non-dropping-particle":"","parse-names":false,"suffix":""}],"container-title":"Marine Ecology Progress Series","id":"ITEM-2","issued":{"date-parts":[["2008"]]},"page":"135-145","title":"Population sinks in the Upper Florida Keys: The importance of demographic variation in population dynamics of the marine shrimp Stenopus hispidus","type":"article-journal","volume":"360"}}],"schema":"https://github.com/citation-style-language/schema/raw/master/csl-citation.json"} </w:instrText>
      </w:r>
      <w:r w:rsidR="006F2DD3" w:rsidRPr="00524172">
        <w:fldChar w:fldCharType="separate"/>
      </w:r>
      <w:r w:rsidR="006F2DD3" w:rsidRPr="007954A5">
        <w:t>(Chockley et al., 2008; McMurray et al., 2010)</w:t>
      </w:r>
      <w:r w:rsidR="006F2DD3" w:rsidRPr="00524172">
        <w:fldChar w:fldCharType="end"/>
      </w:r>
      <w:r w:rsidR="006F2DD3" w:rsidRPr="00524172">
        <w:t>.</w:t>
      </w:r>
      <w:r w:rsidR="00AE1FD7" w:rsidRPr="00AE1FD7">
        <w:t xml:space="preserve"> </w:t>
      </w:r>
    </w:p>
    <w:p w14:paraId="68156854" w14:textId="6F7E0C6E" w:rsidR="006D4AF0" w:rsidRDefault="00C606E0" w:rsidP="00C6515F">
      <w:pPr>
        <w:pStyle w:val="NATESTYLE1CommonCollege"/>
        <w:spacing w:after="240"/>
        <w:ind w:firstLine="720"/>
        <w:jc w:val="both"/>
      </w:pPr>
      <w:r>
        <w:t>Assessing how</w:t>
      </w:r>
      <w:r w:rsidR="00531C71">
        <w:t xml:space="preserve"> </w:t>
      </w:r>
      <w:r w:rsidR="00F464BE">
        <w:t>seasonal changes in environmental conditions</w:t>
      </w:r>
      <w:r w:rsidR="00FF3E87">
        <w:t xml:space="preserve"> under a suite of natural predators </w:t>
      </w:r>
      <w:r>
        <w:t>influence</w:t>
      </w:r>
      <w:r w:rsidR="00444D1E">
        <w:t>s</w:t>
      </w:r>
      <w:r>
        <w:t xml:space="preserve"> the net</w:t>
      </w:r>
      <w:r w:rsidR="00E17708">
        <w:t xml:space="preserve"> change</w:t>
      </w:r>
      <w:r w:rsidR="00122A47">
        <w:t xml:space="preserve"> in</w:t>
      </w:r>
      <w:r w:rsidR="00E17708">
        <w:t xml:space="preserve"> </w:t>
      </w:r>
      <w:r w:rsidR="00E04998">
        <w:t xml:space="preserve">long-term </w:t>
      </w:r>
      <w:r>
        <w:t xml:space="preserve">interaction </w:t>
      </w:r>
      <w:r w:rsidR="00444D1E">
        <w:t xml:space="preserve">strength </w:t>
      </w:r>
      <w:r w:rsidR="00E04998">
        <w:t>will strengthen our understand of how the changing environment will influence predator-prey interactio</w:t>
      </w:r>
      <w:r w:rsidR="00122A47">
        <w:t>ns.</w:t>
      </w:r>
      <w:r w:rsidR="00E04998">
        <w:t xml:space="preserve"> </w:t>
      </w:r>
      <w:r w:rsidR="000A293D">
        <w:t xml:space="preserve">Seasons </w:t>
      </w:r>
      <w:r w:rsidR="00F55596">
        <w:t xml:space="preserve">represent distinct changes in environmental conditions </w:t>
      </w:r>
      <w:r w:rsidR="00D80456">
        <w:t xml:space="preserve">that can create </w:t>
      </w:r>
      <w:r w:rsidR="00115B9E">
        <w:t xml:space="preserve">natural experiments </w:t>
      </w:r>
      <w:r w:rsidR="00533B56">
        <w:t xml:space="preserve">for understanding how </w:t>
      </w:r>
      <w:r w:rsidR="00BE4BB7">
        <w:t xml:space="preserve">long-term predator-prey interaction </w:t>
      </w:r>
      <w:r w:rsidR="009C02A4">
        <w:t>strength</w:t>
      </w:r>
      <w:r w:rsidR="004055FA">
        <w:t xml:space="preserve"> </w:t>
      </w:r>
      <w:r w:rsidR="009C02A4">
        <w:t>responds to</w:t>
      </w:r>
      <w:r w:rsidR="003A14BD">
        <w:t xml:space="preserve"> the</w:t>
      </w:r>
      <w:r w:rsidR="009C02A4">
        <w:t xml:space="preserve"> </w:t>
      </w:r>
      <w:r w:rsidR="006752F7">
        <w:t xml:space="preserve">changing </w:t>
      </w:r>
      <w:r w:rsidR="009C02A4">
        <w:t xml:space="preserve">environment.  </w:t>
      </w:r>
      <w:r w:rsidR="00B10ACE">
        <w:t>P</w:t>
      </w:r>
      <w:r w:rsidR="000260E6">
        <w:t>redator</w:t>
      </w:r>
      <w:r w:rsidR="00791FD6">
        <w:t xml:space="preserve"> </w:t>
      </w:r>
      <w:r w:rsidR="00CE4B0B">
        <w:t>responses</w:t>
      </w:r>
      <w:r w:rsidR="000260E6">
        <w:t xml:space="preserve"> to s</w:t>
      </w:r>
      <w:r w:rsidR="00337DE0">
        <w:t>eason</w:t>
      </w:r>
      <w:r w:rsidR="007E1426">
        <w:t xml:space="preserve">al changes in </w:t>
      </w:r>
      <w:r w:rsidR="00E774F1">
        <w:t>environmental conditions</w:t>
      </w:r>
      <w:r w:rsidR="00B704FC">
        <w:t xml:space="preserve"> through</w:t>
      </w:r>
      <w:r w:rsidR="007E1426">
        <w:t xml:space="preserve"> </w:t>
      </w:r>
      <w:r w:rsidR="00B10ACE">
        <w:t xml:space="preserve">changes </w:t>
      </w:r>
      <w:r w:rsidR="00B821DA">
        <w:t>in</w:t>
      </w:r>
      <w:r w:rsidR="00FB5C2A">
        <w:t xml:space="preserve"> pr</w:t>
      </w:r>
      <w:r w:rsidR="00B86975">
        <w:t>ey consumption rates</w:t>
      </w:r>
      <w:r w:rsidR="00840AC6">
        <w:t xml:space="preserve"> </w:t>
      </w:r>
      <w:r w:rsidR="00C32FB1">
        <w:fldChar w:fldCharType="begin"/>
      </w:r>
      <w:r w:rsidR="00C32FB1">
        <w:instrText xml:space="preserve"> ADDIN ZOTERO_ITEM CSL_CITATION {"citationID":"y3GV61yC","properties":{"formattedCitation":"(Preston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C32FB1">
        <w:fldChar w:fldCharType="separate"/>
      </w:r>
      <w:r w:rsidR="00C32FB1" w:rsidRPr="00C32FB1">
        <w:t>(Preston et al., 2019)</w:t>
      </w:r>
      <w:r w:rsidR="00C32FB1">
        <w:fldChar w:fldCharType="end"/>
      </w:r>
      <w:r w:rsidR="00D92E96">
        <w:t>,</w:t>
      </w:r>
      <w:r w:rsidR="00CF1E6E">
        <w:t xml:space="preserve"> </w:t>
      </w:r>
      <w:r w:rsidR="00B10ACE">
        <w:t>changes</w:t>
      </w:r>
      <w:r w:rsidR="00CF1E6E">
        <w:t xml:space="preserve"> in</w:t>
      </w:r>
      <w:r w:rsidR="00D92E96">
        <w:t xml:space="preserve"> </w:t>
      </w:r>
      <w:r w:rsidR="00E76843">
        <w:t>spatial</w:t>
      </w:r>
      <w:r w:rsidR="00CE6D65">
        <w:t xml:space="preserve"> </w:t>
      </w:r>
      <w:r w:rsidR="004E6AAE">
        <w:t>overlap</w:t>
      </w:r>
      <w:r w:rsidR="00CE6D65">
        <w:t xml:space="preserve"> with their prey</w:t>
      </w:r>
      <w:r w:rsidR="004E6AAE">
        <w:t xml:space="preserve"> </w:t>
      </w:r>
      <w:r w:rsidR="004E6AAE">
        <w:fldChar w:fldCharType="begin"/>
      </w:r>
      <w:r w:rsidR="004E6AAE">
        <w:instrText xml:space="preserve"> ADDIN ZOTERO_ITEM CSL_CITATION {"citationID":"iycgTOMf","properties":{"formattedCitation":"(Basille et al., 2013)","plainCitation":"(Basille et al., 2013)","noteIndex":0},"citationItems":[{"id":1243,"uris":["http://zotero.org/users/9972654/items/AVLUJD83"],"itemData":{"id":1243,"type":"article-journal","container-title":"Ecography","DOI":"10.1111/j.1600-0587.2011.07367.x","ISSN":"09067590","issue":"2","journalAbbreviation":"Ecography","language":"en","page":"220-229","source":"DOI.org (Crossref)","title":"Ecologically based definition of seasons clarifies predator-prey interactions","volume":"36","author":[{"family":"Basille","given":"Mathieu"},{"family":"Fortin","given":"Daniel"},{"family":"Dussault","given":"Christian"},{"family":"Ouellet","given":"Jean-Pierre"},{"family":"Courtois","given":"Réhaume"}],"issued":{"date-parts":[["2013",2]]}}}],"schema":"https://github.com/citation-style-language/schema/raw/master/csl-citation.json"} </w:instrText>
      </w:r>
      <w:r w:rsidR="004E6AAE">
        <w:fldChar w:fldCharType="separate"/>
      </w:r>
      <w:r w:rsidR="004E6AAE" w:rsidRPr="004E6AAE">
        <w:t>(Basille et al., 2013)</w:t>
      </w:r>
      <w:r w:rsidR="004E6AAE">
        <w:fldChar w:fldCharType="end"/>
      </w:r>
      <w:r w:rsidR="006E443B">
        <w:t xml:space="preserve">, </w:t>
      </w:r>
      <w:r w:rsidR="00B10ACE">
        <w:t>and (or) changes</w:t>
      </w:r>
      <w:r w:rsidR="00CF1E6E">
        <w:t xml:space="preserve"> in</w:t>
      </w:r>
      <w:r w:rsidR="006E443B">
        <w:t xml:space="preserve"> densities</w:t>
      </w:r>
      <w:r w:rsidR="00CF1E6E">
        <w:t xml:space="preserve"> </w:t>
      </w:r>
      <w:r w:rsidR="00CF1E6E">
        <w:fldChar w:fldCharType="begin"/>
      </w:r>
      <w:r w:rsidR="003A1372">
        <w:instrText xml:space="preserve"> ADDIN ZOTERO_ITEM CSL_CITATION {"citationID":"RWCTb8yd","properties":{"formattedCitation":"(Preston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CF1E6E">
        <w:fldChar w:fldCharType="separate"/>
      </w:r>
      <w:r w:rsidR="003A1372" w:rsidRPr="003A1372">
        <w:t>(Preston et al., 2019)</w:t>
      </w:r>
      <w:r w:rsidR="00CF1E6E">
        <w:fldChar w:fldCharType="end"/>
      </w:r>
      <w:r w:rsidR="00CF1E6E">
        <w:t>.</w:t>
      </w:r>
      <w:r w:rsidR="00FE6984">
        <w:t xml:space="preserve"> </w:t>
      </w:r>
      <w:r w:rsidR="008B0267">
        <w:t xml:space="preserve">Prey </w:t>
      </w:r>
      <w:r w:rsidR="00E25569">
        <w:t xml:space="preserve">respond </w:t>
      </w:r>
      <w:r w:rsidR="008B0267">
        <w:t xml:space="preserve">to </w:t>
      </w:r>
      <w:r w:rsidR="00E774F1">
        <w:t xml:space="preserve">seasonal changes in environmental conditions </w:t>
      </w:r>
      <w:r w:rsidR="00C23831">
        <w:t>through changes in developmental times</w:t>
      </w:r>
      <w:r w:rsidR="00EE6A55">
        <w:t xml:space="preserve"> (Citations)</w:t>
      </w:r>
      <w:r w:rsidR="00C42F8A">
        <w:t>, and (or) changes in density</w:t>
      </w:r>
      <w:r w:rsidR="00EE6A55">
        <w:t xml:space="preserve"> (Citations)</w:t>
      </w:r>
      <w:r w:rsidR="00C23831">
        <w:t>.</w:t>
      </w:r>
      <w:r w:rsidR="00C42F8A">
        <w:t xml:space="preserve"> </w:t>
      </w:r>
      <w:r w:rsidR="000B27B4">
        <w:t xml:space="preserve"> </w:t>
      </w:r>
      <w:r w:rsidR="008B6F76">
        <w:t>But i</w:t>
      </w:r>
      <w:r w:rsidR="00FD5DA6">
        <w:t xml:space="preserve">n natural settings prey face a suite of predators that all may respond differently </w:t>
      </w:r>
      <w:r w:rsidR="009B3565">
        <w:t xml:space="preserve">to the </w:t>
      </w:r>
      <w:r w:rsidR="00D43995">
        <w:t>seasonal changes in</w:t>
      </w:r>
      <w:r w:rsidR="009B3565">
        <w:t xml:space="preserve"> environmental conditions.</w:t>
      </w:r>
      <w:r w:rsidR="00B61DA8">
        <w:t xml:space="preserve">  </w:t>
      </w:r>
      <w:r w:rsidR="00B92A1A">
        <w:t>In size- or stage-structured popu</w:t>
      </w:r>
      <w:r w:rsidR="009E74CF">
        <w:t xml:space="preserve">lation this could alter the relative vulnerability of </w:t>
      </w:r>
      <w:r w:rsidR="003623CC">
        <w:t xml:space="preserve">the size </w:t>
      </w:r>
      <w:r w:rsidR="002D2DE9">
        <w:t>or stage</w:t>
      </w:r>
      <w:r w:rsidR="00430D46">
        <w:t xml:space="preserve">.  </w:t>
      </w:r>
      <w:r w:rsidR="00ED2806">
        <w:t>For example, i</w:t>
      </w:r>
      <w:r w:rsidR="00430D46">
        <w:t>n a multiple predator study exploring the effect</w:t>
      </w:r>
      <w:r w:rsidR="003439C4">
        <w:t>s</w:t>
      </w:r>
      <w:r w:rsidR="00430D46">
        <w:t xml:space="preserve"> of </w:t>
      </w:r>
      <w:r w:rsidR="003439C4">
        <w:t xml:space="preserve">small and large predators </w:t>
      </w:r>
      <w:r w:rsidR="00ED2806">
        <w:t>on</w:t>
      </w:r>
      <w:r w:rsidR="003439C4">
        <w:t xml:space="preserve"> </w:t>
      </w:r>
      <w:r w:rsidR="0027704C">
        <w:t xml:space="preserve">size-structured prey, the small predator </w:t>
      </w:r>
      <w:r w:rsidR="00D056E0">
        <w:t>ate prey of a size-range nested within the size</w:t>
      </w:r>
      <w:r w:rsidR="00F40998">
        <w:t>-range of the larger predator</w:t>
      </w:r>
      <w:r w:rsidR="0094118A">
        <w:t xml:space="preserve"> </w:t>
      </w:r>
      <w:r w:rsidR="0094118A">
        <w:lastRenderedPageBreak/>
        <w:t>making the smaller predator functional</w:t>
      </w:r>
      <w:r w:rsidR="007B7DDC">
        <w:t>ly</w:t>
      </w:r>
      <w:r w:rsidR="0094118A">
        <w:t xml:space="preserve"> redundant </w:t>
      </w:r>
      <w:r w:rsidR="0094118A">
        <w:fldChar w:fldCharType="begin"/>
      </w:r>
      <w:r w:rsidR="009E07FF">
        <w:instrText xml:space="preserve"> ADDIN ZOTERO_ITEM CSL_CITATION {"citationID":"jYdznyKn","properties":{"formattedCitation":"(Soomdat et al., 2014)","plainCitation":"(Soomdat et al., 2014)","noteIndex":0},"citationItems":[{"id":"ScWtDa6c/SVvIGYKm","uris":["http://www.mendeley.com/documents/?uuid=ea910636-dee5-43c8-8db5-bef58f91076b"],"itemData":{"DOI":"10.1111/oik.01579","ISSN":"16000706","abstract":"Ecosystems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R.","non-dropping-particle":"","parse-names":false,"suffix":""}],"container-title":"Oikos","id":"425w296M/Lo2RK3q9","issue":"9","issued":{"date-parts":[["2014"]]},"page":"1081-1090","title":"Independent and combined effects of multiple predators across ontogeny of a dominant grazer","type":"article-journal","volume":"123"}}],"schema":"https://github.com/citation-style-language/schema/raw/master/csl-citation.json"} </w:instrText>
      </w:r>
      <w:r w:rsidR="0094118A">
        <w:fldChar w:fldCharType="separate"/>
      </w:r>
      <w:r w:rsidR="0094118A" w:rsidRPr="0094118A">
        <w:t>(Soomdat et al., 2014)</w:t>
      </w:r>
      <w:r w:rsidR="0094118A">
        <w:fldChar w:fldCharType="end"/>
      </w:r>
      <w:r w:rsidR="00936609">
        <w:t>.  Therefore, if the larger predator reduced spatial overlap across season</w:t>
      </w:r>
      <w:r w:rsidR="004159B7">
        <w:t>s</w:t>
      </w:r>
      <w:r w:rsidR="00463E38">
        <w:t xml:space="preserve"> while the spatial overlap of the smaller predator was maintained</w:t>
      </w:r>
      <w:r w:rsidR="00936609">
        <w:t xml:space="preserve"> then </w:t>
      </w:r>
      <w:r w:rsidR="003D5178">
        <w:t>the</w:t>
      </w:r>
      <w:r w:rsidR="0007192D">
        <w:t xml:space="preserve"> </w:t>
      </w:r>
      <w:r w:rsidR="00A925CF">
        <w:t>vulner</w:t>
      </w:r>
      <w:r w:rsidR="003D5178">
        <w:t xml:space="preserve">able size </w:t>
      </w:r>
      <w:r w:rsidR="00A925CF">
        <w:t>range</w:t>
      </w:r>
      <w:r w:rsidR="003D5178">
        <w:t xml:space="preserve"> would shrink</w:t>
      </w:r>
      <w:r w:rsidR="00A925CF">
        <w:t xml:space="preserve"> and exacerbate the effect </w:t>
      </w:r>
      <w:r w:rsidR="003F1730">
        <w:t>of</w:t>
      </w:r>
      <w:r w:rsidR="00A925CF">
        <w:t xml:space="preserve"> </w:t>
      </w:r>
      <w:r w:rsidR="003F1730">
        <w:t>the prey</w:t>
      </w:r>
      <w:r w:rsidR="00FA6087">
        <w:t>’</w:t>
      </w:r>
      <w:r w:rsidR="003F1730">
        <w:t xml:space="preserve">s </w:t>
      </w:r>
      <w:r w:rsidR="00CB5846">
        <w:t>developmental time</w:t>
      </w:r>
      <w:r w:rsidR="00D07902">
        <w:t xml:space="preserve"> on the interaction</w:t>
      </w:r>
      <w:r w:rsidR="004131B2">
        <w:t xml:space="preserve"> </w:t>
      </w:r>
      <w:r w:rsidR="00D07902">
        <w:t xml:space="preserve">strength of </w:t>
      </w:r>
      <w:r w:rsidR="004131B2">
        <w:t>entire suite of predators</w:t>
      </w:r>
      <w:r w:rsidR="001A41BE">
        <w:t>.</w:t>
      </w:r>
      <w:r w:rsidR="00126546">
        <w:t xml:space="preserve">  Thus, in order to understand the net interaction strength of the entire </w:t>
      </w:r>
      <w:r w:rsidR="00CD5C78">
        <w:t xml:space="preserve">suite of predators upon prey </w:t>
      </w:r>
      <w:r w:rsidR="002B41C7">
        <w:t xml:space="preserve">across </w:t>
      </w:r>
      <w:r w:rsidR="00FA6087">
        <w:t>seasonal environmental conditions</w:t>
      </w:r>
      <w:r w:rsidR="003E1534">
        <w:t xml:space="preserve">, </w:t>
      </w:r>
      <w:r w:rsidR="001E0383">
        <w:t>it is necessary to know which sizes are vulnerable</w:t>
      </w:r>
      <w:r w:rsidR="003E1534">
        <w:t xml:space="preserve"> </w:t>
      </w:r>
      <w:r w:rsidR="002D2DE9">
        <w:t xml:space="preserve">to </w:t>
      </w:r>
      <w:r w:rsidR="003E1534">
        <w:t xml:space="preserve">predation </w:t>
      </w:r>
      <w:r w:rsidR="00F56F0E">
        <w:t>in each season.</w:t>
      </w:r>
      <w:r w:rsidR="00FA6087">
        <w:t xml:space="preserve"> </w:t>
      </w:r>
      <w:r w:rsidR="00D00107">
        <w:t xml:space="preserve">  </w:t>
      </w:r>
      <w:r w:rsidR="003623CC">
        <w:t xml:space="preserve"> </w:t>
      </w:r>
      <w:r w:rsidR="002952BE">
        <w:t xml:space="preserve"> </w:t>
      </w:r>
    </w:p>
    <w:p w14:paraId="276B7D33" w14:textId="77777777" w:rsidR="00422BF9" w:rsidRDefault="00422BF9" w:rsidP="00C6515F">
      <w:pPr>
        <w:pStyle w:val="NATESTYLE1CommonCollege"/>
        <w:spacing w:after="240"/>
        <w:ind w:firstLine="720"/>
        <w:jc w:val="both"/>
      </w:pPr>
    </w:p>
    <w:p w14:paraId="064319E5" w14:textId="78D753A8" w:rsidR="00695B5F" w:rsidRPr="00524172" w:rsidRDefault="00C449F3" w:rsidP="00C6515F">
      <w:pPr>
        <w:pStyle w:val="NATESTYLE1CommonCollege"/>
        <w:spacing w:after="240"/>
        <w:ind w:firstLine="720"/>
        <w:jc w:val="both"/>
      </w:pPr>
      <w:r w:rsidRPr="00524172">
        <w:t>In size-structured populations, s</w:t>
      </w:r>
      <w:r w:rsidR="003F1A58" w:rsidRPr="00524172">
        <w:t xml:space="preserve">ize-dependent mortality and individual growth often interact </w:t>
      </w:r>
      <w:r w:rsidRPr="00524172">
        <w:t>which</w:t>
      </w:r>
      <w:r w:rsidR="003F1A58" w:rsidRPr="00524172">
        <w:t xml:space="preserve"> influence population dynamics in complex ways</w:t>
      </w:r>
      <w:r w:rsidRPr="00524172">
        <w:t xml:space="preserve"> and offer important insight to conservation</w:t>
      </w:r>
      <w:r w:rsidR="003F1A58" w:rsidRPr="00524172">
        <w:t xml:space="preserve">. For example, predators can impact size dependent </w:t>
      </w:r>
      <w:r w:rsidRPr="00524172">
        <w:t>survival</w:t>
      </w:r>
      <w:r w:rsidR="003F1A58" w:rsidRPr="00524172">
        <w:t xml:space="preserve"> directly, but can also indirectly impact their prey through antipredator responses that reduce individual growth rates</w:t>
      </w:r>
      <w:r w:rsidR="003B2E67">
        <w:t xml:space="preserve"> </w:t>
      </w:r>
      <w:r w:rsidR="003B2E67">
        <w:fldChar w:fldCharType="begin" w:fldLock="1"/>
      </w:r>
      <w:r w:rsidR="009E07FF">
        <w:instrText xml:space="preserve"> ADDIN ZOTERO_ITEM CSL_CITATION {"citationID":"WnftsD9l","properties":{"formattedCitation":"(Chandrasegaran &amp; Juliano, 2019; Sheriff et al., 2020)","plainCitation":"(Chandrasegaran &amp; Juliano, 2019; Sheriff et al., 2020)","noteIndex":0},"citationItems":[{"id":"ScWtDa6c/oL2YIcYa","uris":["http://www.mendeley.com/documents/?uuid=ea7769ea-0f94-4b6b-a9ae-4fd93ed480fc"],"itemData":{"DOI":"10.1111/1365-2656.13213","ISSN":"13652656","PMID":"32215909","abstract":"There is a large and growing interest in non-consumptive effects (NCEs) of predators. Diverse and extensive evidence shows that predation risk directly influences prey traits, such as behaviour, morphology and physiology, which in turn, may cause a reduction in prey fitness components (i.e. growth rate, survival and reproduction). An intuitive expectation is that NCEs that reduce prey fitness will extend to alter population growth rate and therefore population size. However, our intensive literature search yielded only 10 studies that examined how predator-induced changes in prey traits translate to changes in prey population size. Further, the scant evidence for risk-induced changes on prey population size have been generated from studies that were performed in very controlled systems (mesocosm and laboratory), which do not have the complexity and feedbacks of natural settings. Thus, although likely that predation risk alone can alter prey population size, there is little direct empirical evidence that demonstrates that it does. There are also clear reasons that risk effects on population size may be much smaller than the responses on phenotype and fitness components that are typically measured, magnifying the need to show, rather than infer, effects on population size. Herein we break down the process of how predation risk influences prey population size into a chain of events (predation risk affects prey traits, which affect prey fitness components and population growth rate, which affect prey population size), and highlight the complexity of each transition. We illustrate how the outcomes of these transitions are not straightforward, and how environmental context strongly dictates the direction and magnitude of effects. Indeed, the high variance in prey responses is reflected in the variance of results reported in the few studies that have empirically quantified risk effects on population size. It is therefore a major challenge to predict population effects given the complexity of how environmental context interacts with predation risk and prey responses. We highlight the critical need to appreciate risk effects at each level in the chain of events, and that changes at one level cannot be assumed to translate into changes in the next because of the interplay between risk, prey responses, and the environment. The gaps in knowledge we illuminate underscore the need for more evidence to substantiate the claim that predation risk effects extend to prey …","author":[{"dropping-particle":"","family":"Sheriff","given":"Michael J.","non-dropping-particle":"","parse-names":false,"suffix":""},{"dropping-particle":"","family":"Peacor","given":"Scott D.","non-dropping-particle":"","parse-names":false,"suffix":""},{"dropping-particle":"","family":"Hawlena","given":"Dror","non-dropping-particle":"","parse-names":false,"suffix":""},{"dropping-particle":"","family":"Thaker","given":"Maria","non-dropping-particle":"","parse-names":false,"suffix":""}],"container-title":"Journal of Animal Ecology","id":"ITEM-1","issue":"6","issued":{"date-parts":[["2020"]]},"page":"1302-1316","title":"Non-consumptive predator effects on prey population size: A dearth of evidence","type":"article-journal","volume":"89"}},{"id":"ScWtDa6c/o4HJEQLq","uris":["http://www.mendeley.com/documents/?uuid=32d86391-1f85-422a-835e-9e25bc19b1ff"],"itemData":{"DOI":"10.3389/fevo.2019.00025","ISSN":"2296701X","abstract":"Non-lethal, trait-mediated effects of predation impact prey behavior and life-history traits. Studying how these effects in turn influence prey demography is crucial to understand prey life-history evolution. Mosquitoes are important vectors that claim several million lives every year worldwide by transmitting a range of pathogens. Several ecological factors affect life-history traits of both larval and adult mosquitoes, creating effects that cascade to population-level consequences. Few studies have comprehensively explored the non-lethal effects of predation and its interactions with resources and competition on larval, adult, and population traits of mosquitoes. Understanding these interactions is important because the effects of predation are hypothesized to rescue prey populations from the effects of density-dependence resulting from larval competition. Aedes aegypti larvae reared at two different larval densities and subjected to three non-lethal predator treatments were monitored for survival, development time, and adult size through the larval stages to adult eclosion, and adult females were monitored for survival and reproduction through their first gonotrophic cycle. Intraspecific competition increased larval development time, yielded small-bodied adults, and reduced fecundity in individuals exposed to predatory chemical cues as larvae. Exposure to cues from a living predator affected both body size and latency to blood feed in females. Analysis of life-table traits revealed significant effects of competition on net reproductive rate (R0) of mosquitoes. The interaction between competition and predator treatments significantly affected the cohort rate of increase (r) and the index of performance (r'). The index of performance, which estimates rate of population change based on the size-fecundity relationship, was significantly and positively correlated with r, but overestimated r slightly. Lack of significant effect of predator treatments and larval density on cohort generation time (Tc) further suggests that the observed effects of treatments on r and r' were largely a consequence of the effects on R0. Also, the significant effects of treatment combinations on larval development time, adult body size and fecundity were ultimately manifested as effects on life-table traits estimated from adult survival and reproduction.","author":[{"dropping-particle":"","family":"Chandrasegaran","given":"Karthikeyan","non-dropping-particle":"","parse-names":false,"suffix":""},{"dropping-particle":"","family":"Juliano","given":"Steven A.","non-dropping-particle":"","parse-names":false,"suffix":""}],"container-title":"Frontiers in Ecology and Evolution","id":"ITEM-2","issue":"FEB","issued":{"date-parts":[["2019"]]},"page":"1-12","title":"How do trait-mediated non-lethal effects of predation affect population-level performance of mosquitoes?","type":"article-journal","volume":"7"}}],"schema":"https://github.com/citation-style-language/schema/raw/master/csl-citation.json"} </w:instrText>
      </w:r>
      <w:r w:rsidR="003B2E67">
        <w:fldChar w:fldCharType="separate"/>
      </w:r>
      <w:r w:rsidR="007954A5" w:rsidRPr="007954A5">
        <w:t>(Chandrasegaran &amp; Juliano, 2019; Sheriff et al., 2020)</w:t>
      </w:r>
      <w:r w:rsidR="003B2E67">
        <w:fldChar w:fldCharType="end"/>
      </w:r>
      <w:r w:rsidR="003F1A58" w:rsidRPr="00524172">
        <w:t>. For example, projected population of marine shrimp (</w:t>
      </w:r>
      <w:r w:rsidR="003F1A58" w:rsidRPr="00524172">
        <w:rPr>
          <w:i/>
          <w:iCs/>
        </w:rPr>
        <w:t>Stenopus hispidus</w:t>
      </w:r>
      <w:r w:rsidR="003F1A58" w:rsidRPr="00524172">
        <w:t xml:space="preserve">) identified offshore habitat as a population sink despite greater abundance of shrimp in offshore compared to nearshore habitats </w:t>
      </w:r>
      <w:r w:rsidR="003F1A58" w:rsidRPr="00524172">
        <w:fldChar w:fldCharType="begin" w:fldLock="1"/>
      </w:r>
      <w:r w:rsidR="009E07FF">
        <w:instrText xml:space="preserve"> ADDIN ZOTERO_ITEM CSL_CITATION {"citationID":"hlq4nKSF","properties":{"formattedCitation":"(Chockley et al., 2008)","plainCitation":"(Chockley et al., 2008)","noteIndex":0},"citationItems":[{"id":"ScWtDa6c/376Jao0V","uris":["http://www.mendeley.com/documents/?uuid=5872f93c-76e6-48c5-97a9-52611a03d59c"],"itemData":{"DOI":"10.3354/meps07404","ISSN":"01718630","abstract":"The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 © Inter-Research 2008.","author":[{"dropping-particle":"","family":"Chockley","given":"Brandon R.","non-dropping-particle":"","parse-names":false,"suffix":""},{"dropping-particle":"","family":"St Mary","given":"Colette M.","non-dropping-particle":"","parse-names":false,"suffix":""},{"dropping-particle":"","family":"Osenberg","given":"Craig W.","non-dropping-particle":"","parse-names":false,"suffix":""}],"container-title":"Marine Ecology Progress Series","id":"ITEM-1","issued":{"date-parts":[["2008"]]},"page":"135-145","title":"Population sinks in the Upper Florida Keys: The importance of demographic variation in population dynamics of the marine shrimp Stenopus hispidus","type":"article-journal","volume":"360"}}],"schema":"https://github.com/citation-style-language/schema/raw/master/csl-citation.json"} </w:instrText>
      </w:r>
      <w:r w:rsidR="003F1A58" w:rsidRPr="00524172">
        <w:fldChar w:fldCharType="separate"/>
      </w:r>
      <w:r w:rsidR="007954A5" w:rsidRPr="007954A5">
        <w:t>(Chockley et al., 2008)</w:t>
      </w:r>
      <w:r w:rsidR="003F1A58" w:rsidRPr="00524172">
        <w:fldChar w:fldCharType="end"/>
      </w:r>
      <w:r w:rsidR="003F1A58" w:rsidRPr="00524172">
        <w:t>.</w:t>
      </w:r>
      <w:r w:rsidR="00004CAC">
        <w:t xml:space="preserve"> </w:t>
      </w:r>
      <w:r w:rsidR="003F1A58" w:rsidRPr="00524172">
        <w:t>Further, projected populations of the Giant Barrel Sponge (</w:t>
      </w:r>
      <w:r w:rsidR="003F1A58" w:rsidRPr="00524172">
        <w:rPr>
          <w:i/>
          <w:iCs/>
        </w:rPr>
        <w:t>Xetospongia muta</w:t>
      </w:r>
      <w:r w:rsidR="003F1A58" w:rsidRPr="00524172">
        <w:t>) identified different size-specific mortality regimes in space and time important for population growth and size structure.</w:t>
      </w:r>
      <w:r w:rsidR="00004CAC">
        <w:t xml:space="preserve"> </w:t>
      </w:r>
      <w:r w:rsidR="003F1A58" w:rsidRPr="00524172">
        <w:t>For understanding and managing natural populations, mortality and growth measured in the field are necessary to understand the interactive effects of size-dependent growth and mortality on population dynamics</w:t>
      </w:r>
      <w:r w:rsidR="003200A6">
        <w:t xml:space="preserve"> </w:t>
      </w:r>
      <w:r w:rsidR="003F1A58" w:rsidRPr="00524172">
        <w:fldChar w:fldCharType="begin" w:fldLock="1"/>
      </w:r>
      <w:r w:rsidR="009E07FF">
        <w:instrText xml:space="preserve"> ADDIN ZOTERO_ITEM CSL_CITATION {"citationID":"3JSPG2AE","properties":{"formattedCitation":"(Soomdat et al., 2014)","plainCitation":"(Soomdat et al., 2014)","noteIndex":0},"citationItems":[{"id":"ScWtDa6c/SVvIGYKm","uris":["http://www.mendeley.com/documents/?uuid=ea910636-dee5-43c8-8db5-bef58f91076b"],"itemData":{"DOI":"10.1111/oik.01579","ISSN":"16000706","abstract":"Ecosystems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R.","non-dropping-particle":"","parse-names":false,"suffix":""}],"container-title":"Oikos","id":"ITEM-1","issue":"9","issued":{"date-parts":[["2014"]]},"page":"1081-1090","title":"Independent and combined effects of multiple predators across ontogeny of a dominant grazer","type":"article-journal","volume":"123"}}],"schema":"https://github.com/citation-style-language/schema/raw/master/csl-citation.json"} </w:instrText>
      </w:r>
      <w:r w:rsidR="003F1A58" w:rsidRPr="00524172">
        <w:fldChar w:fldCharType="separate"/>
      </w:r>
      <w:r w:rsidR="007954A5" w:rsidRPr="007954A5">
        <w:t>(Soomdat et al., 2014)</w:t>
      </w:r>
      <w:r w:rsidR="003F1A58" w:rsidRPr="00524172">
        <w:fldChar w:fldCharType="end"/>
      </w:r>
      <w:r w:rsidR="003F1A58" w:rsidRPr="00524172">
        <w:t>.</w:t>
      </w:r>
    </w:p>
    <w:p w14:paraId="46149AE8" w14:textId="6DFDAC7C" w:rsidR="00695B5F" w:rsidRPr="00524172" w:rsidRDefault="007871EC" w:rsidP="00C6515F">
      <w:pPr>
        <w:pStyle w:val="NATESTYLE1CommonCollege"/>
        <w:spacing w:after="240"/>
        <w:ind w:firstLine="720"/>
        <w:jc w:val="both"/>
      </w:pPr>
      <w:r w:rsidRPr="00524172">
        <w:t>Seasons simultaneously</w:t>
      </w:r>
      <w:r w:rsidR="00EA1CBB" w:rsidRPr="00524172">
        <w:t xml:space="preserve"> influence </w:t>
      </w:r>
      <w:r w:rsidR="00847297" w:rsidRPr="00524172">
        <w:t xml:space="preserve">processes like </w:t>
      </w:r>
      <w:r w:rsidRPr="00524172">
        <w:t xml:space="preserve">abiotic stress and predator-prey interactions that produce variation in </w:t>
      </w:r>
      <w:r w:rsidR="00847297" w:rsidRPr="00524172">
        <w:t xml:space="preserve">size-dependent </w:t>
      </w:r>
      <w:r w:rsidR="00C256A7" w:rsidRPr="00524172">
        <w:t>survival</w:t>
      </w:r>
      <w:r w:rsidR="00847297" w:rsidRPr="00524172">
        <w:t xml:space="preserve"> </w:t>
      </w:r>
      <w:r w:rsidRPr="00524172">
        <w:t>and</w:t>
      </w:r>
      <w:r w:rsidR="00847297" w:rsidRPr="00524172">
        <w:t xml:space="preserve"> </w:t>
      </w:r>
      <w:r w:rsidRPr="00524172">
        <w:t xml:space="preserve">population </w:t>
      </w:r>
      <w:r w:rsidR="008E2173" w:rsidRPr="00524172">
        <w:t>success</w:t>
      </w:r>
      <w:r w:rsidR="0017387E" w:rsidRPr="00524172">
        <w:fldChar w:fldCharType="begin" w:fldLock="1"/>
      </w:r>
      <w:r w:rsidR="009E07FF">
        <w:instrText xml:space="preserve"> ADDIN ZOTERO_ITEM CSL_CITATION {"citationID":"XKRh0Eit","properties":{"formattedCitation":"(Betini et al., 2014; Reusch et al., 2019)","plainCitation":"(Betini et al., 2014; Reusch et al., 2019)","noteIndex":0},"citationItems":[{"id":"ScWtDa6c/QIT0IoEU","uris":["http://www.mendeley.com/documents/?uuid=7e7bc1a8-4384-482f-83b0-9e7c3146fef0"],"itemData":{"DOI":"10.1002/ece3.5292","ISSN":"20457758","abstract":"Long-lived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Evolution","id":"ITEM-1","issue":"14","issued":{"date-parts":[["2019"]]},"note":"There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species","type":"article-journal","volume":"9"}},{"id":"ScWtDa6c/KwSWZrge","uris":["http://www.mendeley.com/documents/?uuid=87c353d3-f87a-4a9e-b772-1a304de12c68"],"itemData":{"DOI":"10.1111/1365-2656.12225","ISSN":"13652656","PMID":"24708450","abstract":"In seasonal populations, vital rates are not only determined by the direct effects of density at the beginning of each season, but also by density at the beginning of past seasons. Such delayed density dependence can arise via non-lethal effects on individuals that carry over to influence per capita rates. In this study, we examine (i) whether parental breeding density influences offspring size, (ii) how this could carry over to affect offspring survival during the subsequent non-breeding period and (iii) the population consequences of this relationship. Using Drosophila melanogaster, the common fruit fly, submitted to distinct breeding and non-breeding seasons, we first used a controlled laboratory experiment to show that high parental breeding density leads to small offspring size, which then affects offspring survival during the non-breeding period but only at high non-breeding densities. We then show that a model with the interaction between parental breeding density and offspring density at the beginning of the non-breeding season best explained offspring survival over 36 replicated generations. Finally, we developed a biseasonal model to show that the positive relationship between parental density and offspring survival can dampen fluctuations in population size between breeding and non-breeding seasons. These results highlight how variation in parental density can lead to differences in offspring quality which result in important non-lethal effects that carry over to influence per capita rates the following season, and demonstrate how this phenomenon can have important implications for the long-term dynamics of seasonal populations.","author":[{"dropping-particle":"","family":"Betini","given":"Gustavo S.","non-dropping-particle":"","parse-names":false,"suffix":""},{"dropping-particle":"","family":"Griswold","given":"Cortland K.","non-dropping-particle":"","parse-names":false,"suffix":""},{"dropping-particle":"","family":"Prodan","given":"Livia","non-dropping-particle":"","parse-names":false,"suffix":""},{"dropping-particle":"","family":"Norris","given":"D. Ryan","non-dropping-particle":"","parse-names":false,"suffix":""}],"container-title":"Journal of Animal Ecology","id":"ITEM-2","issue":"6","issued":{"date-parts":[["2014"]]},"note":"Study spp: Fruit flys Drosophila melanogaster\n\nStudy system/ Location: Experimentally induced seasonal conditions\n\nAim: to understand how density of breeding parents influence juvenile survival of offspring\n\n(1) at low non-breeding densities, adult breeding densities had no effect on survial, however at high non-breeding densites adult breeding densities had a positive effect on survival. Thus, adult breeding densities weakened the effect that non breeding densities had on survival\n(2) this positive relationship stabalized seasonal population dynamics (closer populations sizes betweeen seasons) but an opposite relationship destabalizes seasonal population dynamics.(further splits in popualtion sizes between seasons)","page":"1313-1321","title":"Body size, carry-over effects and survival in a seasonal environment: Consequences for population dynamics","type":"article-journal","volume":"83"}}],"schema":"https://github.com/citation-style-language/schema/raw/master/csl-citation.json"} </w:instrText>
      </w:r>
      <w:r w:rsidR="0017387E" w:rsidRPr="00524172">
        <w:fldChar w:fldCharType="separate"/>
      </w:r>
      <w:r w:rsidR="007954A5" w:rsidRPr="007954A5">
        <w:t xml:space="preserve">(Betini et al., </w:t>
      </w:r>
      <w:r w:rsidR="007954A5" w:rsidRPr="007954A5">
        <w:lastRenderedPageBreak/>
        <w:t>2014; Reusch et al., 2019)</w:t>
      </w:r>
      <w:r w:rsidR="0017387E" w:rsidRPr="00524172">
        <w:fldChar w:fldCharType="end"/>
      </w:r>
      <w:r w:rsidR="008E2173" w:rsidRPr="00524172">
        <w:t>, b</w:t>
      </w:r>
      <w:r w:rsidRPr="00524172">
        <w:t>ut</w:t>
      </w:r>
      <w:r w:rsidR="008E2173" w:rsidRPr="00524172">
        <w:t xml:space="preserve"> </w:t>
      </w:r>
      <w:r w:rsidR="0027110A" w:rsidRPr="00524172">
        <w:t>seasonal changes in</w:t>
      </w:r>
      <w:r w:rsidR="008E2173" w:rsidRPr="00524172">
        <w:t xml:space="preserve"> abiotic stress and</w:t>
      </w:r>
      <w:r w:rsidR="0027110A" w:rsidRPr="00524172">
        <w:t xml:space="preserve"> seasonal changes in</w:t>
      </w:r>
      <w:r w:rsidR="008E2173" w:rsidRPr="00524172">
        <w:t xml:space="preserve"> predator-prey interactions are seldom teased apart to understand </w:t>
      </w:r>
      <w:r w:rsidR="0017387E" w:rsidRPr="00524172">
        <w:t>their ecological consequences.</w:t>
      </w:r>
      <w:r w:rsidR="00004CAC">
        <w:t xml:space="preserve"> </w:t>
      </w:r>
      <w:r w:rsidR="002D345E" w:rsidRPr="00524172">
        <w:t>Size-dependent survival has been observed in many organisms including bats</w:t>
      </w:r>
      <w:r w:rsidR="00721287">
        <w:t xml:space="preserve"> </w:t>
      </w:r>
      <w:r w:rsidR="002D345E" w:rsidRPr="00524172">
        <w:fldChar w:fldCharType="begin" w:fldLock="1"/>
      </w:r>
      <w:r w:rsidR="009E07FF">
        <w:instrText xml:space="preserve"> ADDIN ZOTERO_ITEM CSL_CITATION {"citationID":"W2PpWv8g","properties":{"formattedCitation":"(Reusch et al., 2019)","plainCitation":"(Reusch et al., 2019)","noteIndex":0},"citationItems":[{"id":"ScWtDa6c/QIT0IoEU","uris":["http://www.mendeley.com/documents/?uuid=7e7bc1a8-4384-482f-83b0-9e7c3146fef0"],"itemData":{"DOI":"10.1002/ece3.5292","ISSN":"20457758","abstract":"Long-lived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Evolution","id":"ITEM-1","issue":"14","issued":{"date-parts":[["2019"]]},"note":"There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species","type":"article-journal","volume":"9"}}],"schema":"https://github.com/citation-style-language/schema/raw/master/csl-citation.json"} </w:instrText>
      </w:r>
      <w:r w:rsidR="002D345E" w:rsidRPr="00524172">
        <w:fldChar w:fldCharType="separate"/>
      </w:r>
      <w:r w:rsidR="007954A5" w:rsidRPr="007954A5">
        <w:t>(Reusch et al., 2019)</w:t>
      </w:r>
      <w:r w:rsidR="002D345E" w:rsidRPr="00524172">
        <w:fldChar w:fldCharType="end"/>
      </w:r>
      <w:r w:rsidR="002D345E" w:rsidRPr="00524172">
        <w:t>, fishes</w:t>
      </w:r>
      <w:r w:rsidR="00721287">
        <w:t xml:space="preserve"> </w:t>
      </w:r>
      <w:r w:rsidR="002D345E" w:rsidRPr="00524172">
        <w:fldChar w:fldCharType="begin" w:fldLock="1"/>
      </w:r>
      <w:r w:rsidR="009E07FF">
        <w:instrText xml:space="preserve"> ADDIN ZOTERO_ITEM CSL_CITATION {"citationID":"Er3TEatA","properties":{"formattedCitation":"(Griffiths et al., 2020)","plainCitation":"(Griffiths et al., 2020)","noteIndex":0},"citationItems":[{"id":"ScWtDa6c/axMbQuUw","uris":["http://www.mendeley.com/documents/?uuid=19a91938-8155-4595-a8be-bb4d616debc8"],"itemData":{"DOI":"10.1073/pnas.2000635117","ISSN":"10916490","PMID":"32631995","abstract":"Biotic interactions are central to both ecological and evolutionary dynamics. In the vast majority of empirical studies, the strength of intraspecific interactions is estimated by using simple measures of population size. Biologists have long known that these are crude metrics, with experiments and theory suggesting that interactions between individuals should depend on traits, such as body size. Despite this, it has been difficult to estimate the impact of traits on competitive ability from ecological field data, and this explains why the strength of biotic interactions has empirically been treated in a simplistic manner. Using long-term observational data from four different populations, we show that large Trinidadian guppies impose a significantly larger competitive pressure on conspecifics than individuals that are smaller; in other words, competition is asymmetric. When we incorporate this asymmetry into integral projection models, the predicted size structure is much closer to what we see in the field compared with models where competition is independent of body size. This difference in size structure translates into a twofold difference in reproductive output. This demonstrates how the nature of ecological interactions drives the size structure, which, in turn, will have important implications for both the ecological and evolutionary dynamics.","author":[{"dropping-particle":"","family":"Griffiths","given":"Jason I.","non-dropping-particle":"","parse-names":false,"suffix":""},{"dropping-particle":"","family":"Childs","given":"Dylan Z.","non-dropping-particle":"","parse-names":false,"suffix":""},{"dropping-particle":"","family":"Bassar","given":"Ronald D.","non-dropping-particle":"","parse-names":false,"suffix":""},{"dropping-particle":"","family":"Coulson","given":"Tim","non-dropping-particle":"","parse-names":false,"suffix":""},{"dropping-particle":"","family":"Reznick","given":"David N.","non-dropping-particle":"","parse-names":false,"suffix":""},{"dropping-particle":"","family":"Rees","given":"Mark","non-dropping-particle":"","parse-names":false,"suffix":""}],"container-title":"Proceedings of the National Academy of Sciences of the United States of America","id":"ITEM-1","issue":"29","issued":{"date-parts":[["2020"]]},"note":"Study spp: Trinidadian guppy (Poecilia reticulata)\n\nStudy system/location: Mountain streams inth Northern Rage of Trinidad\n\nAim: Determine if body size can asymmetrically influence a intraspecific competition (one from interference competition -&amp;gt; larger ones favored or resource competition -&amp;gt; smaller ones dominate)\n\nGrowth and surival were size dependent, with gowth being negative and surival unimodal for females and larger negative for males\n\nasymmetric competiton favored larger individuals which indicate intefernce competition dominated in this system when including this in a demographic model the model performed much better than classic symmetrical competion","page":"17068-17073","title":"Individual differences determine the strength of ecological interactions","type":"article-journal","volume":"117"}}],"schema":"https://github.com/citation-style-language/schema/raw/master/csl-citation.json"} </w:instrText>
      </w:r>
      <w:r w:rsidR="002D345E" w:rsidRPr="00524172">
        <w:fldChar w:fldCharType="separate"/>
      </w:r>
      <w:r w:rsidR="007954A5" w:rsidRPr="007954A5">
        <w:t>(Griffiths et al., 2020)</w:t>
      </w:r>
      <w:r w:rsidR="002D345E" w:rsidRPr="00524172">
        <w:fldChar w:fldCharType="end"/>
      </w:r>
      <w:r w:rsidR="002D345E" w:rsidRPr="00524172">
        <w:t>, mollusks</w:t>
      </w:r>
      <w:r w:rsidR="00721287">
        <w:t xml:space="preserve"> </w:t>
      </w:r>
      <w:r w:rsidR="002D345E" w:rsidRPr="00524172">
        <w:fldChar w:fldCharType="begin" w:fldLock="1"/>
      </w:r>
      <w:r w:rsidR="009E07FF">
        <w:instrText xml:space="preserve"> ADDIN ZOTERO_ITEM CSL_CITATION {"citationID":"k4ncSbuF","properties":{"formattedCitation":"(Schmera et al., 2015)","plainCitation":"(Schmera et al., 2015)","noteIndex":0},"citationItems":[{"id":"ScWtDa6c/SiciZgGU","uris":["http://www.mendeley.com/documents/?uuid=87f3abad-3981-4d67-b737-b857b3a9d499"],"itemData":{"DOI":"10.1139/cjz-2014-0307","ISSN":"14803283","abstract":"Rock-dwelling land snails, feeding on algae and lichens that grow on stone surfaces, may influence the structure and function of these ecosystems. Yet, little is known about the life history of rock-dwelling snails. We performed a 30-month mark–release–resight study in four populations of Chondrina clienta (Westerlund, 1883) inhabiting vertical walls of abandoned limestone quarries on the Baltic island of Öland, Sweden, to assess growth rate and survival of juvenile snails and determine age at maturity. We marked 800 individuals ranging in shell height from 1.4 to 4.9 mm, released them in their original habitat, and remeasured their shell height at intervals of 6 months. Shell growth of juvenile C. clienta was affected by the site (quarry wall) and the size of the individual, being highest in medium-sized snails. Shell growth occurred during both summer and winter. Annual apparent survival rates of C. clienta were size-dependent and ranged from 58.6% to 96.3%. Sexual maturity was reached at an age of 5 years, which is later than in most large snail species. Our study extends current knowledge on life history of land snails to a rarely studied group dwelling on rock surfaces.","author":[{"dropping-particle":"","family":"Schmera","given":"Dénes","non-dropping-particle":"","parse-names":false,"suffix":""},{"dropping-particle":"","family":"Baur","given":"Anette","non-dropping-particle":"","parse-names":false,"suffix":""},{"dropping-particle":"","family":"Baur","given":"Bruno","non-dropping-particle":"","parse-names":false,"suffix":""}],"container-title":"Canadian Journal of Zoology","id":"ITEM-1","issue":"5","issued":{"date-parts":[["2015"]]},"note":"Study spp: rock-dwelling land snail (Chondrina clienta)\n\nStudy system/ location: lime stone quarry walls Baltic Island in Öland Sweden\n\nAims: (1) to explore variation (i.e.,season, yearly, size related) in individual growth rates and surivival rates. (2) estimate the time to sexual maturity\n\n-surivival and growth varied by size, growth did not vary seasonally, but survival was lower in winter than in the summer","page":"403-410","title":"Size-dependent shell growth and survival in natural populations of the rock-dwelling land snail chondrina clienta","type":"article-journal","volume":"93"}}],"schema":"https://github.com/citation-style-language/schema/raw/master/csl-citation.json"} </w:instrText>
      </w:r>
      <w:r w:rsidR="002D345E" w:rsidRPr="00524172">
        <w:fldChar w:fldCharType="separate"/>
      </w:r>
      <w:r w:rsidR="007954A5" w:rsidRPr="007954A5">
        <w:t>(Schmera et al., 2015)</w:t>
      </w:r>
      <w:r w:rsidR="002D345E" w:rsidRPr="00524172">
        <w:fldChar w:fldCharType="end"/>
      </w:r>
      <w:r w:rsidR="002D345E" w:rsidRPr="00524172">
        <w:t>,tropical trees</w:t>
      </w:r>
      <w:r w:rsidR="00721287">
        <w:t xml:space="preserve"> </w:t>
      </w:r>
      <w:r w:rsidR="002D345E" w:rsidRPr="00524172">
        <w:fldChar w:fldCharType="begin" w:fldLock="1"/>
      </w:r>
      <w:r w:rsidR="009E07FF">
        <w:instrText xml:space="preserve"> ADDIN ZOTERO_ITEM CSL_CITATION {"citationID":"MKLeOFGY","properties":{"formattedCitation":"(Johnson et al., 2018)","plainCitation":"(Johnson et al., 2018)","noteIndex":0},"citationItems":[{"id":"ScWtDa6c/SEChJGG0","uris":["http://www.mendeley.com/documents/?uuid=71655512-7f5e-44ef-b3c4-ddc2e010a498"],"itemData":{"DOI":"10.1038/s41559-018-0626-z","ISSN":"2397334X","PMID":"30104751","abstract":"Survival rates of large trees determine forest biomass dynamics. Survival rates of small trees have been linked to mechanisms that maintain biodiversity across tropical forests. How species survival rates change with size offers insight into the links between biodiversity and ecosystem function across tropical forests. We tested patterns of size-dependent tree survival across the tropics using data from 1,781 species and over 2 million individuals to assess whether tropical forests can be characterized by size-dependent life-history survival strategies. We found that species were classifiable into four ‘survival modes’ that explain life-history variation that shapes carbon cycling and the relative abundance within forests. Frequently collected functional traits, such as wood density, leaf mass per area and seed mass, were not generally predictive of the survival modes of species. Mean annual temperature and cumulative water deficit predicted the proportion of biomass of survival modes, indicating important links between evolutionary strategies, climate and carbon cycling. The application of survival modes in demographic simulations predicted biomass change across forest sites. Our results reveal globally identifiable size-dependent survival strategies that differ across diverse systems in a consistent way. The abundance of survival modes and interaction with climate ultimately determine forest structure, carbon storage in biomass and future forest trajectories.","author":[{"dropping-particle":"","family":"Johnson","given":"Daniel J.","non-dropping-particle":"","parse-names":false,"suffix":""},{"dropping-particle":"","family":"Needham","given":"Jessica","non-dropping-particle":"","parse-names":false,"suffix":""},{"dropping-particle":"","family":"Xu","given":"Chonggang","non-dropping-particle":"","parse-names":false,"suffix":""},{"dropping-particle":"","family":"Massoud","given":"Elias C.","non-dropping-particle":"","parse-names":false,"suffix":""},{"dropping-particle":"","family":"Davies","given":"Stuart J.","non-dropping-particle":"","parse-names":false,"suffix":""},{"dropping-particle":"","family":"Anderson-Teixeira","given":"Kristina J.","non-dropping-particle":"","parse-names":false,"suffix":""},{"dropping-particle":"","family":"Bunyavejchewin","given":"Sarayudh","non-dropping-particle":"","parse-names":false,"suffix":""},{"dropping-particle":"","family":"Chambers","given":"Jeffery Q.","non-dropping-particle":"","parse-names":false,"suffix":""},{"dropping-particle":"","family":"Chang-Yang","given":"Chia Hao","non-dropping-particle":"","parse-names":false,"suffix":""},{"dropping-particle":"","family":"Chiang","given":"Jyh Min","non-dropping-particle":"","parse-names":false,"suffix":""},{"dropping-particle":"","family":"Chuyong","given":"George B.","non-dropping-particle":"","parse-names":false,"suffix":""},{"dropping-particle":"","family":"Condit","given":"Richard","non-dropping-particle":"","parse-names":false,"suffix":""},{"dropping-particle":"","family":"Cordell","given":"Susan","non-dropping-particle":"","parse-names":false,"suffix":""},{"dropping-particle":"","family":"Fletcher","given":"Christine","non-dropping-particle":"","parse-names":false,"suffix":""},{"dropping-particle":"","family":"Giardina","given":"Christian P.","non-dropping-particle":"","parse-names":false,"suffix":""},{"dropping-particle":"","family":"Giambelluca","given":"Thomas W.","non-dropping-particle":"","parse-names":false,"suffix":""},{"dropping-particle":"","family":"Gunatilleke","given":"Nimal","non-dropping-particle":"","parse-names":false,"suffix":""},{"dropping-particle":"","family":"Gunatilleke","given":"Savitri","non-dropping-particle":"","parse-names":false,"suffix":""},{"dropping-particle":"","family":"Hsieh","given":"Chang Fu","non-dropping-particle":"","parse-names":false,"suffix":""},{"dropping-particle":"","family":"Hubbell","given":"Stephen","non-dropping-particle":"","parse-names":false,"suffix":""},{"dropping-particle":"","family":"Inman-Narahari","given":"Faith","non-dropping-particle":"","parse-names":false,"suffix":""},{"dropping-particle":"","family":"Kassim","given":"Abdul Rahman","non-dropping-particle":"","parse-names":false,"suffix":""},{"dropping-particle":"","family":"Katabuchi","given":"Masatoshi","non-dropping-particle":"","parse-names":false,"suffix":""},{"dropping-particle":"","family":"Kenfack","given":"David","non-dropping-particle":"","parse-names":false,"suffix":""},{"dropping-particle":"","family":"Litton","given":"Creighton M.","non-dropping-particle":"","parse-names":false,"suffix":""},{"dropping-particle":"","family":"Lum","given":"Shawn","non-dropping-particle":"","parse-names":false,"suffix":""},{"dropping-particle":"","family":"Mohamad","given":"Mohizah","non-dropping-particle":"","parse-names":false,"suffix":""},{"dropping-particle":"","family":"Nasardin","given":"Musalmah","non-dropping-particle":"","parse-names":false,"suffix":""},{"dropping-particle":"","family":"Ong","given":"Perry S.","non-dropping-particle":"","parse-names":false,"suffix":""},{"dropping-particle":"","family":"Ostertag","given":"Rebecca","non-dropping-particle":"","parse-names":false,"suffix":""},{"dropping-particle":"","family":"Sack","given":"Lawren","non-dropping-particle":"","parse-names":false,"suffix":""},{"dropping-particle":"","family":"Swenson","given":"Nathan G.","non-dropping-particle":"","parse-names":false,"suffix":""},{"dropping-particle":"","family":"Sun","given":"I. Fang","non-dropping-particle":"","parse-names":false,"suffix":""},{"dropping-particle":"","family":"Tan","given":"Sylvester","non-dropping-particle":"","parse-names":false,"suffix":""},{"dropping-particle":"","family":"Thomas","given":"Duncan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W.","non-dropping-particle":"","parse-names":false,"suffix":""},{"dropping-particle":"","family":"Thompson","given":"Jill","non-dropping-particle":"","parse-names":false,"suffix":""},{"dropping-particle":"","family":"Umaña","given":"Maria Natalia","non-dropping-particle":"","parse-names":false,"suffix":""},{"dropping-particle":"","family":"Uriarte","given":"Maria","non-dropping-particle":"","parse-names":false,"suffix":""},{"dropping-particle":"","family":"Valencia","given":"Renato","non-dropping-particle":"","parse-names":false,"suffix":""},{"dropping-particle":"","family":"Yap","given":"Sandra","non-dropping-particle":"","parse-names":false,"suffix":""},{"dropping-particle":"","family":"Zimmerman","given":"Jess","non-dropping-particle":"","parse-names":false,"suffix":""},{"dropping-particle":"","family":"McDowell","given":"Nate G.","non-dropping-particle":"","parse-names":false,"suffix":""},{"dropping-particle":"","family":"McMahon","given":"Sean M.","non-dropping-particle":"","parse-names":false,"suffix":""}],"container-title":"Nature Ecology and Evolution","id":"ITEM-1","issue":"9","issued":{"date-parts":[["2018"]]},"note":"Study spp: tropical trees within tropical forests (1,781 spp)\n\nStudy system: tropical forests-(14 pan-topical part of ForestGEO)\n\nAim: Determine how survival rates vary with size; to investigate how survival modes contribute to carbon fluxes, growth rates, and biomass turnover; survival modes relate to commonly collecte plant trates; how does survival modes relate to climate variables.\n\n(1) two size-dependent survival f(x)ns one for small and one for large individuals\n(2) there are size dependent survival modes (4 here) of tropical trees that relate well to climate variables","page":"1436-1442","publisher":"Springer US","title":"Climate sensitive size-dependent survival in tropical trees","type":"article-journal","volume":"2"}}],"schema":"https://github.com/citation-style-language/schema/raw/master/csl-citation.json"} </w:instrText>
      </w:r>
      <w:r w:rsidR="002D345E" w:rsidRPr="00524172">
        <w:fldChar w:fldCharType="separate"/>
      </w:r>
      <w:r w:rsidR="007954A5" w:rsidRPr="007954A5">
        <w:t>(Johnson et al., 2018)</w:t>
      </w:r>
      <w:r w:rsidR="002D345E" w:rsidRPr="00524172">
        <w:fldChar w:fldCharType="end"/>
      </w:r>
      <w:r w:rsidR="002D345E" w:rsidRPr="00524172">
        <w:t>, small mammals</w:t>
      </w:r>
      <w:r w:rsidR="00721287">
        <w:t xml:space="preserve"> </w:t>
      </w:r>
      <w:r w:rsidR="002D345E" w:rsidRPr="00524172">
        <w:fldChar w:fldCharType="begin" w:fldLock="1"/>
      </w:r>
      <w:r w:rsidR="009E07FF">
        <w:instrText xml:space="preserve"> ADDIN ZOTERO_ITEM CSL_CITATION {"citationID":"W3WoTpGa","properties":{"formattedCitation":"(Falvo et al., 2019; Vi\\uc0\\u241{}als-Domingo et al., 2020)","plainCitation":"(Falvo et al., 2019; Viñals-Domingo et al., 2020)","noteIndex":0},"citationItems":[{"id":"ScWtDa6c/XDYzskJY","uris":["http://www.mendeley.com/documents/?uuid=e7f9dae7-9e76-44ec-b60c-e97741e627e6"],"itemData":{"DOI":"10.1007/s42991-020-00067-1","ISSN":"16181476","abstract":"The seasonal survival pattern of a garden dormouse Eliomys quercinus population was studied in a Mediterranean agricultural field area from East Spain, a geographical location in which this species does exhibit no hibernation. Individuals were captured from nest—boxes checked monthly during a 4-year period. Data were analysed using an open population Cormack–Jolly–Seber model including sex, age class and season as factors. Best models included the effect of age and differences in survival between adult males and females. Survival rate was more variable between seasons in males than in females or juveniles. Maximum adult male survival was reached in autumn, decreased in winter and dropped to very low values in spring and summer. Survival of adult females was higher and presented a less marked seasonal pattern. Seasonal survival of juveniles was fairly constant along the year. Recapture probability also varied seasonally and was twice in winter than in the rest of the year. The local annual survival rate obtained in adult females exceeded the survival rate observed in some garden dormouse populations from Italy, but it was considerably lower in comparison to the values obtained in South Spain and France. The possible energetic consequences of the constant sexual activity exhibited by this garden dormouse population and the effect of other factors, such as the availability of food and social interactions between individuals, seem to influence in the seasonal variations in survival rate for this rodent species in this agricultural habitat.","author":[{"dropping-particle":"","family":"Viñals-Domingo","given":"Adrià","non-dropping-particle":"","parse-names":false,"suffix":""},{"dropping-particle":"","family":"Bertolino","given":"Sandro","non-dropping-particle":"","parse-names":false,"suffix":""},{"dropping-particle":"","family":"López-Iborra","given":"Germán","non-dropping-particle":"","parse-names":false,"suffix":""},{"dropping-particle":"","family":"Gil-Delgado","given":"José Antonio","non-dropping-particle":"","parse-names":false,"suffix":""}],"container-title":"Mammalian Biology","id":"ITEM-1","issue":"6","issued":{"date-parts":[["2020"]]},"note":"Study spp: Garden Dormouse (Eliomys quercinus)\nSystem &amp;amp; Location: Mediterranean agricultural field -&amp;gt; eastern spain\n\nThere were differences in survival by size (3 size categories) corresponding to adult, juveniles, and pups.\n\nThere were differences in survival by sex (males had lower survival than females.\n\nSeasonally, juveniles and adult females survival remained realtively constant, but male mice had survival that was considerablly higher in Autumn than the other seasons.","page":"581-589","title":"Seasonal survival in a non-hibernating Mediterranean garden dormouse population","type":"article-journal","volume":"100"}},{"id":"ScWtDa6c/kxjKfmoZ","uris":["http://www.mendeley.com/documents/?uuid=8b89273c-0151-4300-a6ec-2106eb6ccd30"],"itemData":{"DOI":"10.1002/ece3.5000","ISSN":"20457758","abstract":"Global climate change and associated regional climate variability is impacting the phenology of many species, ultimately altering individual fitness and population dynamics. Yet, few studies have considered the effects of pertinent seasonal climate variability on phenology and fitness. Hibernators may be particularly susceptible to changes in seasonal climate since they have a relatively short active season in which to reproduce and gain enough mass to survive the following winter. To understand whether and how seasonal climate variability may be affecting hibernator fitness, we estimated survival from historical (1964–1968) and contemporary (2014–2017) mark–recapture data collected from the same population of Uinta ground squirrels (UGS, Urocitellus armatus), a hibernator endemic to the western United States. Despite a locally warming climate, the phenology of UGS did not change over time, yet season-specific climate variables were important in regulating survival rates. Specifically, older age classes experienced lower survival when winters or the following springs were warm, while juveniles benefited from warmer winter temperatures. Although metabolic costs decrease with decreasing temperature in the hibernacula, arousal costs increase with decreasing temperature. Our results suggest that this trade-off is experienced differently by immature and mature individuals. We also observed an increase in population density during that time period, suggesting resources are less limited today than they used to be. Cheatgrass is now dominating the study site and may provide a better food source to UGS than native plants did historically.","author":[{"dropping-particle":"","family":"Falvo","given":"Caylee A.","non-dropping-particle":"","parse-names":false,"suffix":""},{"dropping-particle":"","family":"Koons","given":"David N.","non-dropping-particle":"","parse-names":false,"suffix":""},{"dropping-particle":"","family":"Aubry","given":"Lise M.","non-dropping-particle":"","parse-names":false,"suffix":""}],"container-title":"Ecology and Evolution","id":"ITEM-2","issue":"7","issued":{"date-parts":[["2019"]]},"note":"Study spp: Uinta ground squirrels (Urocitellus armatus)\n\nSystem&amp;amp;Location: Logan Canyon: Uinta Mountain Range: North Utah\n\nAim: understand how declining snow pack affects survival age and size classes of Uinta Ground Squirrels. Predict that warmer summers would cause food sources to emerge before juveniles so juveniles would be impacted negatively\n\n(1) age and size classes differed in survival\n(2) age and size classes responded differently to variation in winter temperatures and spring temperature\n-specifically warmer temperatures increased juvenile survival but decreased adult and yearling survival\n-juveniles did not respond to spring temperature warming, but adults and yearlings declined to spring temperature warming\n(3) population are most sensitive to juvenile survival which may explain why the historic had a lower density than before that and invasive cheatgrass","page":"3756-3769","title":"Seasonal climate effects on the survival of a hibernating mammal","type":"article-journal","volume":"9"}}],"schema":"https://github.com/citation-style-language/schema/raw/master/csl-citation.json"} </w:instrText>
      </w:r>
      <w:r w:rsidR="002D345E" w:rsidRPr="00524172">
        <w:fldChar w:fldCharType="separate"/>
      </w:r>
      <w:r w:rsidR="007954A5" w:rsidRPr="007954A5">
        <w:t>(Falvo et al., 2019; Viñals-Domingo et al., 2020)</w:t>
      </w:r>
      <w:r w:rsidR="002D345E" w:rsidRPr="00524172">
        <w:fldChar w:fldCharType="end"/>
      </w:r>
      <w:r w:rsidR="002D345E" w:rsidRPr="00524172">
        <w:t>, snakes</w:t>
      </w:r>
      <w:r w:rsidR="00721287">
        <w:t xml:space="preserve"> </w:t>
      </w:r>
      <w:r w:rsidR="002D345E" w:rsidRPr="00524172">
        <w:fldChar w:fldCharType="begin" w:fldLock="1"/>
      </w:r>
      <w:r w:rsidR="009E07FF">
        <w:instrText xml:space="preserve"> ADDIN ZOTERO_ITEM CSL_CITATION {"citationID":"MGbdHfyG","properties":{"formattedCitation":"(Rose et al., 2018)","plainCitation":"(Rose et al., 2018)","noteIndex":0},"citationItems":[{"id":"ScWtDa6c/NqMEN2TR","uris":["http://www.mendeley.com/documents/?uuid=97ae0e37-1d79-4467-b8f4-4377b4dbd950"],"itemData":{"DOI":"10.1002/ecs2.2384","ISSN":"21508925","abstract":"Survival is a key vital rate for projecting the viability of wild populations. Estimating survival is difficult for many rare or elusive species because recapture rates of marked individuals are low, and the ultimate fate of individuals is unknown. Low recapture rates for many species have made it difficult to accurately estimate survival, and to evaluate the importance of individual and environmental covariates for survival. Individual covariates such as size are particularly difficult to include in capture–mark–recapture models for elusive species because the state of the individual is unknown during periods when it is not captured. Here, we integrate a von Bertalanffy growth model with a multi-state robust-design Cormack-Jolly-Seber model to test for a relationship between body size and survival in the elusive, threatened giant gartersnake, Thamnophis gigas. We take a Bayesian approach to model the size of an individual during periods when it was not captured and measured, which fully propagates uncertainty in this unobserved covariate. We found strong support for a positive relationship between snake size and annual survival, with survival increasing with size up to a peak for adult snakes, after which survival either declines slightly or plateaus for the largest individuals. Few captures of very small and very large individuals led to high uncertainty in the survival rates of these sizes. Survival of giant gartersnakes was also positively related to the amount of precipitation and the cover of emergent and floating vegetation at a site. To our knowledge, our study is the first to estimate a size–survival relationship in a snake while fully accounting for uncertainty in the size of unobserved individuals. Our results have implications for the management of this threatened species and illustrate the utility of integrating hierarchical Bayesian models to the study of survival in elusive species.","author":[{"dropping-particle":"","family":"Rose","given":"Jonathan P.","non-dropping-particle":"","parse-names":false,"suffix":""},{"dropping-particle":"","family":"Wylie","given":"Glenn D.","non-dropping-particle":"","parse-names":false,"suffix":""},{"dropping-particle":"","family":"Casazza","given":"Michael L.","non-dropping-particle":"","parse-names":false,"suffix":""},{"dropping-particle":"","family":"Halstead","given":"Brian J.","non-dropping-particle":"","parse-names":false,"suffix":""}],"container-title":"Ecosphere","id":"ITEM-1","issue":"8","issued":{"date-parts":[["2018"]]},"note":"Study Spp: Giant Gartersnake (Thamnophis gigas)\n\nStudy System/Location: wetlands and canals in Sacramento Valley California, USA\n\nAim: (1) Does survival vary as a function of snake body size? (2) How much does survival vary among population over time? (3) Is survival related to precipitation, habitat composition, and prey abundance?\n\n-Survival varied as a function of snake body size,there was substantion variation over time and sites (32% CV), surival was positively related with percipitation as well as floating and emergent vegetation cover.\n\nVery interesting it seems that these types of models could be important for Apple Snails.","title":"Integrating growth and capture–mark–recapture models reveals size-dependent survival in an elusive species","type":"article-journal","volume":"9"}}],"schema":"https://github.com/citation-style-language/schema/raw/master/csl-citation.json"} </w:instrText>
      </w:r>
      <w:r w:rsidR="002D345E" w:rsidRPr="00524172">
        <w:fldChar w:fldCharType="separate"/>
      </w:r>
      <w:r w:rsidR="007954A5" w:rsidRPr="007954A5">
        <w:t>(Rose et al., 2018)</w:t>
      </w:r>
      <w:r w:rsidR="002D345E" w:rsidRPr="00524172">
        <w:fldChar w:fldCharType="end"/>
      </w:r>
      <w:r w:rsidR="002D345E" w:rsidRPr="00524172">
        <w:t>, Orchids</w:t>
      </w:r>
      <w:r w:rsidR="00721287">
        <w:t xml:space="preserve"> </w:t>
      </w:r>
      <w:r w:rsidR="002D345E" w:rsidRPr="00524172">
        <w:fldChar w:fldCharType="begin" w:fldLock="1"/>
      </w:r>
      <w:r w:rsidR="009E07FF">
        <w:instrText xml:space="preserve"> ADDIN ZOTERO_ITEM CSL_CITATION {"citationID":"SM7EbPxo","properties":{"formattedCitation":"(Jacquemyn et al., 2010)","plainCitation":"(Jacquemyn et al., 2010)","noteIndex":0},"citationItems":[{"id":"ScWtDa6c/TOxRiUAe","uris":["http://www.mendeley.com/documents/?uuid=ca572bdf-dad3-4e35-aa22-08b034a61d45"],"itemData":{"DOI":"10.1111/j.1365-2745.2010.01697.x","ISSN":"00220477","abstract":"1. In woodland herbs, the probability of flowering and costs associated with reproduction may strongly depend on environmental context (shade vs. light habitats) and on plant size. This may be particularly true for tuberous orchids that inhabit woodlands, as the amount of incoming radiation and total leaf area strongly determine photosynthetic capacity and hence the amount of carbohydrates that can be relocated to below-ground storage organs that form next year's rosette and flowering stalk. 2. To fully comprehend the impact of size-dependent reproduction on population dynamics under varying light conditions, life cycle models should therefore include plant size in a continuous manner. In this study, annual changes in plant size and demographic behaviour of the tuberous perennial orchid Orchis purpurea were monitored during seven consecutive years (2003-2009) in open and shaded woodland. Integral projection models (IPMs) and life table response experiments (LTRE) were used to investigate the extent to which variation in plant size affected the overall population dynamics of this species and to decompose differences in population growth rates between populations of open and shaded woodland into contributions from growth, survival and reproduction. 3. Both plants in shaded and light environments needed to be a certain size to initiate flowering, but this threshold size was almost three times as large in shaded environments as in light environments. Plants in open woodlands flowered more frequently over the years, showed less size regression after flowering and produced significantly more fruits than plants in shaded environments, resulting in significantly larger population growth rates. 4. Our life cycle models revealed that costs of reproduction, measured at the population-level, were small in the light environment, and more than buffered by the increase in survival of flowering plants compared to non-flowering plants. In the shade environment, however, the costs of reproduction were significant and made the difference between a stable (current) and a growing (without reproduction costs) population. 5. Synthesis. Light penetration to the soil is a key variable determining population dynamics of woodland orchids. Our analyses show that differences in vital rates related to size-dependent reproduction (flowering) and growth are essential drivers of changes in orchid population dynamics in different light environments. The combination of IPMs and LTREs thu…","author":[{"dropping-particle":"","family":"Jacquemyn","given":"Hans","non-dropping-particle":"","parse-names":false,"suffix":""},{"dropping-particle":"","family":"Brys","given":"Rein","non-dropping-particle":"","parse-names":false,"suffix":""},{"dropping-particle":"","family":"Jongejans","given":"Eelke","non-dropping-particle":"","parse-names":false,"suffix":""}],"container-title":"Journal of Ecology","id":"ITEM-1","issue":"5","issued":{"date-parts":[["2010"]]},"note":"Study spp: Lady orchid (Orchis purpurea)\n\nStudy Location &amp;amp; System: Forest and calcareous grasslands of belgium\n\nAim: (1)to understand how body size influences vital rates of the Lady orchidor or polycrpic plants more generally. (2) understand how light evionment affects the relationship between platn size (3) evaluate the occurance and magnitude of cost of reproduction (4) to assess there effects on populatin dynamics\n\nGrowth, survival, probability of flower, and reproductive output was size dependent, survival was weakly size-dependent and also depended on vegetative states\n\nPopulations had stable population in shaded locals but increasing population in lighted locals\n\nreduced light lead to increased investment in vegetative growth and leaf development","page":"1204-1215","title":"Size-dependent flowering and costs of reproduction affect population dynamics in a tuberous perennial woodland orchid","type":"article-journal","volume":"98"}}],"schema":"https://github.com/citation-style-language/schema/raw/master/csl-citation.json"} </w:instrText>
      </w:r>
      <w:r w:rsidR="002D345E" w:rsidRPr="00524172">
        <w:fldChar w:fldCharType="separate"/>
      </w:r>
      <w:r w:rsidR="007954A5" w:rsidRPr="007954A5">
        <w:t>(Jacquemyn et al., 2010)</w:t>
      </w:r>
      <w:r w:rsidR="002D345E" w:rsidRPr="00524172">
        <w:fldChar w:fldCharType="end"/>
      </w:r>
      <w:r w:rsidR="002D345E" w:rsidRPr="00524172">
        <w:t xml:space="preserve"> and Dandelions</w:t>
      </w:r>
      <w:r w:rsidR="00721287">
        <w:t xml:space="preserve"> </w:t>
      </w:r>
      <w:r w:rsidR="002D345E" w:rsidRPr="00524172">
        <w:fldChar w:fldCharType="begin" w:fldLock="1"/>
      </w:r>
      <w:r w:rsidR="009E07FF">
        <w:instrText xml:space="preserve"> ADDIN ZOTERO_ITEM CSL_CITATION {"citationID":"lsmllTkp","properties":{"formattedCitation":"(Vavrek et al., 1997)","plainCitation":"(Vavrek et al., 1997)","noteIndex":0},"citationItems":[{"id":"ScWtDa6c/PUwgMnfH","uris":["http://www.mendeley.com/documents/?uuid=c6be7a9b-0a7b-4a49-aeeb-878d80be3949"],"itemData":{"abstract":"1 Lefkovitch transition matrices were used to determine vital demographic rates of a natural population of Taraxacum officinale in Morgantown, WV, USA. Separate size transition matrices were calculated for each of four seasons, October-January, January-April, April-July, and July-October, to test if demographic rates vary as a function of season and if size-specific rates vary differentially among seasons. Season- dependent demography was also compared for four phenotype classes segregated by cluster analysis of leaf morphology. 2 The finite rate of increase for the entire population was largest in autumn (October- January) and declined throughout the rest of the year. Overall, there was a small reduction in the population size. Size-specific probabilities of survival, growth and fertility varied dramatically among seasons. Sensitivity analyses showed that small individuals were particularly important to population growth from autumn to spring. Larger individuals were more important during summer. 3 Highly season-dependent demographic rates have large implications for population distribution and persistence since increased vulnerability to perturbation during par- ticular seasons may constrain population growth and stability. Although T. officinale is a long-lived perennial, annual censuses may mask the importance of certain indi- viduals or life history traits for maintenance of genetic variability and population viability. 4 Seasonal and annual finite rates of increase also varied as a function of phenotype class. Of two phenotype classes which had identical annual growth rates, one grew better in cool seasons while the second performed better in warm seasons. Direct competition for resources should be reduced by such inverse patterns of demography across seasons. 5 If phenotype classes are to some degree genetically determined, the differential responses observed here suggest that temporal variation in the environment could explain the maintenance of genetic diversity within populations.","author":[{"dropping-particle":"","family":"Vavrek","given":"M. C.","non-dropping-particle":"","parse-names":false,"suffix":""},{"dropping-particle":"","family":"McGraw","given":"J. B.","non-dropping-particle":"","parse-names":false,"suffix":""},{"dropping-particle":"","family":"Yang","given":"H. S.","non-dropping-particle":"","parse-names":false,"suffix":""}],"container-title":"Journal of Ecology","id":"ITEM-1","issue":"3","issued":{"date-parts":[["1997"]]},"note":"Study spp: Dandelion (Taraxacum officinale)\n\nStudy location: West Virginia, USA\n\nAim: investigate the possiblilty that differential demography in seasonal environmental fluctuation may play a role in coexistence of genotypes within the population","page":"277-287","title":"Within-Population Variation in Demography of Taraxacum Officinale : Season- and Size- Dependent Survival , Growth and Reproduction","type":"article-journal","volume":"85"}}],"schema":"https://github.com/citation-style-language/schema/raw/master/csl-citation.json"} </w:instrText>
      </w:r>
      <w:r w:rsidR="002D345E" w:rsidRPr="00524172">
        <w:fldChar w:fldCharType="separate"/>
      </w:r>
      <w:r w:rsidR="007954A5" w:rsidRPr="007954A5">
        <w:t>(Vavrek et al., 1997)</w:t>
      </w:r>
      <w:r w:rsidR="002D345E" w:rsidRPr="00524172">
        <w:fldChar w:fldCharType="end"/>
      </w:r>
      <w:r w:rsidR="002D345E" w:rsidRPr="00524172">
        <w:t>.</w:t>
      </w:r>
      <w:r w:rsidR="00004CAC">
        <w:t xml:space="preserve"> </w:t>
      </w:r>
      <w:r w:rsidR="00C256A7" w:rsidRPr="00524172">
        <w:t>Abiotic stress and variation in predation strength from gape or size limitation of predators and predator optimal foraging can produce size-dependent survival</w:t>
      </w:r>
      <w:r w:rsidR="00C256A7" w:rsidRPr="00524172">
        <w:fldChar w:fldCharType="begin" w:fldLock="1"/>
      </w:r>
      <w:r w:rsidR="009E07FF">
        <w:instrText xml:space="preserve"> ADDIN ZOTERO_ITEM CSL_CITATION {"citationID":"rtbwwY8g","properties":{"formattedCitation":"(Hansen et al., 2020; Urban, 2007)","plainCitation":"(Hansen et al., 2020; Urban, 2007)","noteIndex":0},"citationItems":[{"id":"ScWtDa6c/15oIfGbY","uris":["http://www.mendeley.com/documents/?uuid=1d4f093c-3782-4bf2-a959-929bd248f4ca"],"itemData":{"DOI":"10.1007/s10530-020-02198-5","ISBN":"0123456789","ISSN":"15731464","abstract":"Invasive species represent a threat to aquatic ecosystems globally; however, impacts can be heterogenous across systems. Documented impacts of invasive zebra mussels (Dreissena polymorpha) and spiny water fleas (Bythotrephes cederströmii; hereafter Bythotrephes) on native fishes are variable and context dependent across locations and time periods. Here, we use a hierarchical Bayesian analysis of a 35-year dataset on two fish species from 9 lakes to demonstrate that early life growth of ecologically important fishes are influenced by these aquatic invasive species. Walleye (Sander vitreus) in their first year of life grew more slowly in the presence of either invader after correcting for temperature (measured by degree days), and were on average 12 or 14% smaller at the end of their first summer following invasion by Bythotrephes or zebra mussels, respectively. Yellow perch (Perca flavescens) growth was less affected by invasion. Yellow perch on average grew more slowly in their first year of life following invasion by zebra mussels, although this effect was not statistically distinguishable from zero. Early life growth of both walleye and yellow perch was less tightly coupled to degree days in invaded systems, as demonstrated by increased variance surrounding the degree day-length relationship. Smaller first-year size is related to walleye survival and recruitment to later life stages and has important implications for lake food webs and fisheries management. Future research quantifying effects of zebra mussels and Bythotrephes on other population-level processes and across a wider gradient of lake types is needed to understand the mechanisms driving observed changes in walleye growth.","author":[{"dropping-particle":"","family":"Hansen","given":"Gretchen J.A.","non-dropping-particle":"","parse-names":false,"suffix":""},{"dropping-particle":"","family":"Ahrenstorff","given":"Tyler D.","non-dropping-particle":"","parse-names":false,"suffix":""},{"dropping-particle":"","family":"Bethke","given":"Bethany J.","non-dropping-particle":"","parse-names":false,"suffix":""},{"dropping-particle":"","family":"Dumke","given":"Joshua D.","non-dropping-particle":"","parse-names":false,"suffix":""},{"dropping-particle":"","family":"Hirsch","given":"Jodie","non-dropping-particle":"","parse-names":false,"suffix":""},{"dropping-particle":"","family":"Kovalenko","given":"Katya E.","non-dropping-particle":"","parse-names":false,"suffix":""},{"dropping-particle":"","family":"LeDuc","given":"Jaime F.","non-dropping-particle":"","parse-names":false,"suffix":""},{"dropping-particle":"","family":"Maki","given":"Ryan P.","non-dropping-particle":"","parse-names":false,"suffix":""},{"dropping-particle":"","family":"Rantala","given":"Heidi M.","non-dropping-particle":"","parse-names":false,"suffix":""},{"dropping-particle":"","family":"Wagner","given":"Tyler","non-dropping-particle":"","parse-names":false,"suffix":""}],"container-title":"Biological Invasions","id":"ITEM-1","issue":"4","issued":{"date-parts":[["2020"]]},"page":"1481-1495","publisher":"Springer International Publishing","title":"Walleye growth declines following zebra mussel and Bythotrephes invasion","type":"article-journal","volume":"22"}},{"id":"ScWtDa6c/7U9kLZKD","uris":["http://www.mendeley.com/documents/?uuid=f9bc3fb0-2045-4e61-bf3d-8bda4b24af53"],"itemData":{"DOI":"10.1890/06-1946.1","ISSN":"00129658","PMID":"18027761","abstract":"Growth is a critical ecological trait because it can determine population demography, evolution, and community interactions. Predation risk frequently induces decreased foraging and slow growth in prey. However, such strategies may not always be favored when prey can outgrow a predator's hunting ability. At the same time, a growing gape-limited predator broadens its hunting ability through time by expanding its gape and thereby creates a moving size refuge for susceptible prey. Here, I explore the ramifications of growing gape-limited predators for adaptive prey growth. A discrete demographic model for optimal foraging/growth strategies was derived under the realistic scenario of gape-limited and gape-unconstrained predation threats. Analytic and numerical results demonstrate a novel fitness minimum just above the growth rate of the gape-limited predator. This local fitness minimum separates a slow growth strategy that forages infrequently and accumulates low but constant predation risk from a fast growth strategy that forages frequently and experiences a high early predation risk in return for lower future predation risk and enhanced fecundity. Slow strategies generally were advantageous in communities dominated by gape-unconstrained predators whereas fast strategies were advantageous in gape-limited predator communities. Results were sensitive to the assumed relationships between prey size and fecundity and between prey growth and predation risk. Predator growth increased the parameter space favoring fast prey strategies. The model makes the testable predictions that prey should not grow at the same rate as their gape-limited predator and generally should grow faster than the fastest growing gape-limited predator. By focusing on predator constraints on prey capture, these results integrate the ecological and evolutionary implications of prey growth in diverse predator communities and offer an explanation for empirical growth patterns previously viewed to be anomalies. © 2007 by the Ecological Society of America.","author":[{"dropping-particle":"","family":"Urban","given":"Mark C.","non-dropping-particle":"","parse-names":false,"suffix":""}],"container-title":"Ecology","id":"ITEM-2","issue":"10","issued":{"date-parts":[["2007"]]},"page":"2587-2597","title":"The growth-predation risk trade-off under a growing gape-limited predation threat","type":"article-journal","volume":"88"}}],"schema":"https://github.com/citation-style-language/schema/raw/master/csl-citation.json"} </w:instrText>
      </w:r>
      <w:r w:rsidR="00C256A7" w:rsidRPr="00524172">
        <w:fldChar w:fldCharType="separate"/>
      </w:r>
      <w:r w:rsidR="007954A5" w:rsidRPr="007954A5">
        <w:t>(Hansen et al., 2020; Urban, 2007)</w:t>
      </w:r>
      <w:r w:rsidR="00C256A7" w:rsidRPr="00524172">
        <w:fldChar w:fldCharType="end"/>
      </w:r>
      <w:r w:rsidR="00C256A7" w:rsidRPr="00524172">
        <w:t>.</w:t>
      </w:r>
      <w:r w:rsidR="002D345E" w:rsidRPr="00524172">
        <w:t xml:space="preserve"> </w:t>
      </w:r>
      <w:r w:rsidR="00410D67" w:rsidRPr="00524172">
        <w:t>Species interactions like predation are strongly size-structured</w:t>
      </w:r>
      <w:r w:rsidR="00721287">
        <w:t xml:space="preserve"> </w:t>
      </w:r>
      <w:r w:rsidR="00BA0F75">
        <w:fldChar w:fldCharType="begin" w:fldLock="1"/>
      </w:r>
      <w:r w:rsidR="009E07FF">
        <w:instrText xml:space="preserve"> ADDIN ZOTERO_ITEM CSL_CITATION {"citationID":"Gi8UwPYt","properties":{"formattedCitation":"(Griffiths et al., 2020; McCoy et al., 2011; Soomdat et al., 2014; Werner &amp; Gilliam, 1984)","plainCitation":"(Griffiths et al., 2020; McCoy et al., 2011; Soomdat et al., 2014; Werner &amp; Gilliam, 1984)","noteIndex":0},"citationItems":[{"id":"ScWtDa6c/axMbQuUw","uris":["http://www.mendeley.com/documents/?uuid=19a91938-8155-4595-a8be-bb4d616debc8"],"itemData":{"DOI":"10.1073/pnas.2000635117","ISSN":"10916490","PMID":"32631995","abstract":"Biotic interactions are central to both ecological and evolutionary dynamics. In the vast majority of empirical studies, the strength of intraspecific interactions is estimated by using simple measures of population size. Biologists have long known that these are crude metrics, with experiments and theory suggesting that interactions between individuals should depend on traits, such as body size. Despite this, it has been difficult to estimate the impact of traits on competitive ability from ecological field data, and this explains why the strength of biotic interactions has empirically been treated in a simplistic manner. Using long-term observational data from four different populations, we show that large Trinidadian guppies impose a significantly larger competitive pressure on conspecifics than individuals that are smaller; in other words, competition is asymmetric. When we incorporate this asymmetry into integral projection models, the predicted size structure is much closer to what we see in the field compared with models where competition is independent of body size. This difference in size structure translates into a twofold difference in reproductive output. This demonstrates how the nature of ecological interactions drives the size structure, which, in turn, will have important implications for both the ecological and evolutionary dynamics.","author":[{"dropping-particle":"","family":"Griffiths","given":"Jason I.","non-dropping-particle":"","parse-names":false,"suffix":""},{"dropping-particle":"","family":"Childs","given":"Dylan Z.","non-dropping-particle":"","parse-names":false,"suffix":""},{"dropping-particle":"","family":"Bassar","given":"Ronald D.","non-dropping-particle":"","parse-names":false,"suffix":""},{"dropping-particle":"","family":"Coulson","given":"Tim","non-dropping-particle":"","parse-names":false,"suffix":""},{"dropping-particle":"","family":"Reznick","given":"David N.","non-dropping-particle":"","parse-names":false,"suffix":""},{"dropping-particle":"","family":"Rees","given":"Mark","non-dropping-particle":"","parse-names":false,"suffix":""}],"container-title":"Proceedings of the National Academy of Sciences of the United States of America","id":"ITEM-4","issue":"29","issued":{"date-parts":[["2020"]]},"note":"Study spp: Trinidadian guppy (Poecilia reticulata)\n\nStudy system/location: Mountain streams inth Northern Rage of Trinidad\n\nAim: Determine if body size can asymmetrically influence a intraspecific competition (one from interference competition -&amp;gt; larger ones favored or resource competition -&amp;gt; smaller ones dominate)\n\nGrowth and surival were size dependent, with gowth being negative and surival unimodal for females and larger negative for males\n\nasymmetric competiton favored larger individuals which indicate intefernce competition dominated in this system when including this in a demographic model the model performed much better than classic symmetrical competion","page":"17068-17073","title":"Individual differences determine the strength of ecological interactions","type":"article-journal","volume":"117"}},{"id":"ScWtDa6c/T46wmYCB","uris":["http://www.mendeley.com/documents/?uuid=4622c9d7-da41-41a0-adb6-14ad79637efe"],"itemData":{"DOI":"10.1086/659950","ISSN":"00030147","PMID":"21597252","abstract":"The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Naturalist","id":"ITEM-2","issue":"6","issued":{"date-parts":[["2011"]]},"page":"752-766","title":"Predicting predation through prey ontogeny using size-dependent functional response models","type":"article-journal","volume":"177"},"label":"page"},{"id":"ScWtDa6c/SVvIGYKm","uris":["http://www.mendeley.com/documents/?uuid=ea910636-dee5-43c8-8db5-bef58f91076b"],"itemData":{"DOI":"10.1111/oik.01579","ISSN":"16000706","abstract":"Ecosystems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R.","non-dropping-particle":"","parse-names":false,"suffix":""}],"container-title":"Oikos","id":"ITEM-3","issue":"9","issued":{"date-parts":[["2014"]]},"page":"1081-1090","title":"Independent and combined effects of multiple predators across ontogeny of a dominant grazer","type":"article-journal","volume":"123"}},{"id":331,"uris":["http://zotero.org/users/9972654/items/TIMXE88Y"],"itemData":{"id":331,"type":"article-journal","container-title":"Annual Review of Ecology and Systematics","language":"en","page":"393-425","source":"Zotero","title":"The Ontogenetic Niche and Species Interactions in Size-Structured Populations","volume":"15","author":[{"family":"Werner","given":"Earl E"},{"family":"Gilliam","given":"James F"}],"issued":{"date-parts":[["1984"]]}}}],"schema":"https://github.com/citation-style-language/schema/raw/master/csl-citation.json"} </w:instrText>
      </w:r>
      <w:r w:rsidR="00BA0F75">
        <w:fldChar w:fldCharType="separate"/>
      </w:r>
      <w:r w:rsidR="00B56D96" w:rsidRPr="00B56D96">
        <w:t>(Griffiths et al., 2020; McCoy et al., 2011; Soomdat et al., 2014; Werner &amp; Gilliam, 1984)</w:t>
      </w:r>
      <w:r w:rsidR="00BA0F75">
        <w:fldChar w:fldCharType="end"/>
      </w:r>
      <w:r w:rsidR="003635CC" w:rsidRPr="00524172">
        <w:t>,</w:t>
      </w:r>
      <w:r w:rsidR="00410D67" w:rsidRPr="00524172">
        <w:t xml:space="preserve"> </w:t>
      </w:r>
      <w:r w:rsidR="003635CC" w:rsidRPr="00524172">
        <w:t>are important for population growth</w:t>
      </w:r>
      <w:r w:rsidR="00721287">
        <w:t xml:space="preserve"> </w:t>
      </w:r>
      <w:r w:rsidR="003635CC" w:rsidRPr="00524172">
        <w:fldChar w:fldCharType="begin" w:fldLock="1"/>
      </w:r>
      <w:r w:rsidR="009E07FF">
        <w:instrText xml:space="preserve"> ADDIN ZOTERO_ITEM CSL_CITATION {"citationID":"n7v9UVdO","properties":{"formattedCitation":"(Bajer &amp; Wildhaber, 2007; Biek et al., 2002; Wisdom et al., 2000)","plainCitation":"(Bajer &amp; Wildhaber, 2007; Biek et al., 2002; Wisdom et al., 2000)","noteIndex":0},"citationItems":[{"id":"ScWtDa6c/KEVTJZ2a","uris":["http://www.mendeley.com/documents/?uuid=021417eb-c39b-4155-8262-ca49849f0eab"],"itemData":{"DOI":"10.1890/0012-9658(2000)081[0628:LSSAEV]2.0.CO;2","ISSN":"00129658","abstract":"We developed a simulation method, known as life-stage simulation analysis (LSA) to measure potential effects of uncertainty and variation in vital rates on population growth (λ) for purposes of species conservation planning. Under LSA, we specify plausible or hypothesized levels of uncertainty, variation, and covariation in vital rates for a given population. We use these data under resampling simulations to establish random combinations of vital rates for a large number of matrix replicates and finally summarize results from the matrix replicates to estimate potential effects of each vital rate on λ in a probability-based context. Estimates of potential effects are based on a variety of summary statistics, such as frequency of replicates having the same vital rate of highest elasticity, difference in elasticity values calculated under simulated conditions vs. elasticities calculated using mean invariant vital rates, percentage of replicates having positive population growth, and variation in λ explained by variation in each vital rate. To illustrate, we applied LSA to vital rates for two vertebrates: desert tortoise (Gopherus agassizii) and Greater Prairie Chicken (Tympanuchus cupido). Results for the prairie chicken indicated that a single vital rate consistently had greatest effect on population growth. Results for desert tortoise, however, suggested that a variety of life stages could have strong effects on population growth. Additional simulations for the Greater Prairie Chicken under a hypothetical conservation plan also demonstrated that a variety of vital rates could be manipulated to achieve desired population growth. To improve the reliability of inference, we recommend that potential effects of vital rates on λ be evaluated using a probability-based approach like LSA. LSA is an important complement to other methods that evaluate vital-rate effects on λ, including classical elasticity analysis, retrospective methods of variance decomposition, and simulation of the effects of environmental stochasticity.","author":[{"dropping-particle":"","family":"Wisdom","given":"Michael J.","non-dropping-particle":"","parse-names":false,"suffix":""},{"dropping-particle":"","family":"Mills","given":"L. Scott","non-dropping-particle":"","parse-names":false,"suffix":""},{"dropping-particle":"","family":"Doak","given":"Daniel F.","non-dropping-particle":"","parse-names":false,"suffix":""}],"container-title":"Ecology","id":"ITEM-1","issue":"3","issued":{"date-parts":[["2000"]]},"page":"628-641","title":"Life stage simulation analysis: Estimating vital-rate effects on population growth for conservation","type":"article-journal","volume":"81"}},{"id":"ScWtDa6c/U4EUJKYA","uris":["http://www.mendeley.com/documents/?uuid=8d2f6afd-d63b-4e4f-a72f-2f60b8ecb55c"],"itemData":{"DOI":"10.1046/j.1523-1739.2002.00433.x","ISSN":"08888892","abstract":"Inventory, monitoring, and experimental studies have been the primary approaches for documenting and understanding the problem of amphibian declines. However, little attention has been given to placing human-caused perturbations affecting one or more life-history stages in the context of the overall population dynamics of particular species. We used two types of ecological sensitivity analysis to determine which vital rates have the strongest influence on the population dynamics of western toads (Bufo boreas), red-legged frogs (Rana aurora), and common frogs (Rana temporaria), pond-breeding amphibians that have declined in all or portions of their ranges. Our results suggest that post-metamorphic vital rates and highly variable vital rates both have a strong influence on the population dynamics of these species and therefore deserve more research and management attention. Ecological sensitivity analysis should be more widely applied to the issue of amphibian declines in order to identify the most plausible mechanisms of decline and prioritize which life-history stages should be the focus of research and management efforts. Future experimental studies of perturbations in one or more life-history stage should attempt to link the magnitude of the perturbation measured with the overall population-level consequences. Finally, current research, inventory, and monitoring efforts should be supplemented with demographic studies so that quantitative analyses can be applied to a wider range of species and life-history groups.","author":[{"dropping-particle":"","family":"Biek","given":"Roman","non-dropping-particle":"","parse-names":false,"suffix":""},{"dropping-particle":"","family":"Funk","given":"W. Chris","non-dropping-particle":"","parse-names":false,"suffix":""},{"dropping-particle":"","family":"Maxell","given":"Bryce A.","non-dropping-particle":"","parse-names":false,"suffix":""},{"dropping-particle":"","family":"Mills","given":"L. Scott","non-dropping-particle":"","parse-names":false,"suffix":""}],"container-title":"Conservation Biology","id":"ITEM-2","issue":"3","issued":{"date-parts":[["2002"]]},"page":"728-734","title":"What is missing in amphibian decline research: Insights from ecological sensitivity analysis","type":"article-journal","volume":"16"}},{"id":"ScWtDa6c/9naqQWoC","uris":["http://www.mendeley.com/documents/?uuid=b769389d-a919-4124-a304-f68aa459cb68"],"itemData":{"DOI":"10.1111/j.1439-0426.2007.00879.x","ISSN":"01758659","abstract":"Demographic models for the shovelnose (Scaphirhynchus platorynchus) and pallid (S. albus) sturgeons in the Lower Missouri River were developed to conduct sensitivity analyses for both populations. Potential effects of increased fishing mortality on the shovelnose sturgeon were also evaluated. Populations of shovelnose and pallid sturgeon were most sensitive to age-0 mortality rates as well as mortality rates of juveniles and young adults. Overall, fecundity was a less sensitive parameter. However, increased fecundity effectively balanced higher mortality among sensitive age classes in both populations. Management that increases population-level fecundity and improves survival of age-0, juveniles, and young adults should most effectively benefit both populations. Evaluation of reproductive values indicated that populations of pallid sturgeon dominated by ages ≥35 could rapidly lose their potential for growth, particularly if recruitment remains low. Under the initial parameter values portraying current conditions the population of shovelnose sturgeon was predicted to decline by 1.65% annually, causing the commercial yield to also decline. Modeling indicated that the commercial yield could increase substantially if exploitation of females in ages ≤12 was highly restricted. © 2007 Blackwell Verlag.","author":[{"dropping-particle":"","family":"Bajer","given":"P. G.","non-dropping-particle":"","parse-names":false,"suffix":""},{"dropping-particle":"","family":"Wildhaber","given":"M. L.","non-dropping-particle":"","parse-names":false,"suffix":""}],"container-title":"Journal of Applied Ichthyology","id":"ITEM-3","issue":"4","issued":{"date-parts":[["2007"]]},"page":"457-464","title":"Population viability analysis of Lower Missouri River shovelnose sturgeon with initial application to the pallid sturgeon","type":"article-journal","volume":"23"}}],"schema":"https://github.com/citation-style-language/schema/raw/master/csl-citation.json"} </w:instrText>
      </w:r>
      <w:r w:rsidR="003635CC" w:rsidRPr="00524172">
        <w:fldChar w:fldCharType="separate"/>
      </w:r>
      <w:r w:rsidR="007954A5" w:rsidRPr="007954A5">
        <w:t>(Bajer &amp; Wildhaber, 2007; Biek et al., 2002; Wisdom et al., 2000)</w:t>
      </w:r>
      <w:r w:rsidR="003635CC" w:rsidRPr="00524172">
        <w:fldChar w:fldCharType="end"/>
      </w:r>
      <w:r w:rsidR="003635CC" w:rsidRPr="00524172">
        <w:t xml:space="preserve"> and can </w:t>
      </w:r>
      <w:r w:rsidR="00410D67" w:rsidRPr="00524172">
        <w:t>vary in strength seasonally.</w:t>
      </w:r>
      <w:r w:rsidR="00004CAC">
        <w:t xml:space="preserve"> </w:t>
      </w:r>
      <w:r w:rsidR="0045324B" w:rsidRPr="00524172">
        <w:t xml:space="preserve">Populations are often sensitive to </w:t>
      </w:r>
      <w:r w:rsidR="000976EE" w:rsidRPr="00524172">
        <w:t xml:space="preserve">changes in </w:t>
      </w:r>
      <w:r w:rsidR="002D345E" w:rsidRPr="00524172">
        <w:t xml:space="preserve">survival </w:t>
      </w:r>
      <w:r w:rsidR="009D1814" w:rsidRPr="00524172">
        <w:t xml:space="preserve">from </w:t>
      </w:r>
      <w:r w:rsidR="000976EE" w:rsidRPr="00524172">
        <w:t>a</w:t>
      </w:r>
      <w:r w:rsidR="0045324B" w:rsidRPr="00524172">
        <w:t xml:space="preserve"> vulnerable size</w:t>
      </w:r>
      <w:r w:rsidR="00721287">
        <w:t xml:space="preserve"> </w:t>
      </w:r>
      <w:r w:rsidR="0045324B" w:rsidRPr="00524172">
        <w:fldChar w:fldCharType="begin" w:fldLock="1"/>
      </w:r>
      <w:r w:rsidR="009E07FF">
        <w:instrText xml:space="preserve"> ADDIN ZOTERO_ITEM CSL_CITATION {"citationID":"Mr5W3YLC","properties":{"formattedCitation":"(Bajer &amp; Wildhaber, 2007)","plainCitation":"(Bajer &amp; Wildhaber, 2007)","noteIndex":0},"citationItems":[{"id":"ScWtDa6c/9naqQWoC","uris":["http://www.mendeley.com/documents/?uuid=b769389d-a919-4124-a304-f68aa459cb68"],"itemData":{"DOI":"10.1111/j.1439-0426.2007.00879.x","ISSN":"01758659","abstract":"Demographic models for the shovelnose (Scaphirhynchus platorynchus) and pallid (S. albus) sturgeons in the Lower Missouri River were developed to conduct sensitivity analyses for both populations. Potential effects of increased fishing mortality on the shovelnose sturgeon were also evaluated. Populations of shovelnose and pallid sturgeon were most sensitive to age-0 mortality rates as well as mortality rates of juveniles and young adults. Overall, fecundity was a less sensitive parameter. However, increased fecundity effectively balanced higher mortality among sensitive age classes in both populations. Management that increases population-level fecundity and improves survival of age-0, juveniles, and young adults should most effectively benefit both populations. Evaluation of reproductive values indicated that populations of pallid sturgeon dominated by ages ≥35 could rapidly lose their potential for growth, particularly if recruitment remains low. Under the initial parameter values portraying current conditions the population of shovelnose sturgeon was predicted to decline by 1.65% annually, causing the commercial yield to also decline. Modeling indicated that the commercial yield could increase substantially if exploitation of females in ages ≤12 was highly restricted. © 2007 Blackwell Verlag.","author":[{"dropping-particle":"","family":"Bajer","given":"P. G.","non-dropping-particle":"","parse-names":false,"suffix":""},{"dropping-particle":"","family":"Wildhaber","given":"M. L.","non-dropping-particle":"","parse-names":false,"suffix":""}],"container-title":"Journal of Applied Ichthyology","id":"ITEM-1","issue":"4","issued":{"date-parts":[["2007"]]},"page":"457-464","title":"Population viability analysis of Lower Missouri River shovelnose sturgeon with initial application to the pallid sturgeon","type":"article-journal","volume":"23"}}],"schema":"https://github.com/citation-style-language/schema/raw/master/csl-citation.json"} </w:instrText>
      </w:r>
      <w:r w:rsidR="0045324B" w:rsidRPr="00524172">
        <w:fldChar w:fldCharType="separate"/>
      </w:r>
      <w:r w:rsidR="007954A5" w:rsidRPr="007954A5">
        <w:t>(Bajer &amp; Wildhaber, 2007)</w:t>
      </w:r>
      <w:r w:rsidR="0045324B" w:rsidRPr="00524172">
        <w:fldChar w:fldCharType="end"/>
      </w:r>
      <w:r w:rsidR="0045324B" w:rsidRPr="00524172">
        <w:t xml:space="preserve"> which means that</w:t>
      </w:r>
      <w:r w:rsidR="00886635" w:rsidRPr="00524172">
        <w:t xml:space="preserve"> </w:t>
      </w:r>
      <w:r w:rsidR="002D345E" w:rsidRPr="00524172">
        <w:t xml:space="preserve">abiotic stress or predation that act upon </w:t>
      </w:r>
      <w:r w:rsidR="00EB6C6B" w:rsidRPr="00524172">
        <w:t xml:space="preserve">a </w:t>
      </w:r>
      <w:r w:rsidR="0045324B" w:rsidRPr="00524172">
        <w:t xml:space="preserve">vulnerable </w:t>
      </w:r>
      <w:r w:rsidR="00EB6C6B" w:rsidRPr="00524172">
        <w:t>prey</w:t>
      </w:r>
      <w:r w:rsidR="0045324B" w:rsidRPr="00524172">
        <w:t xml:space="preserve"> size</w:t>
      </w:r>
      <w:r w:rsidR="00EB6C6B" w:rsidRPr="00524172">
        <w:t xml:space="preserve"> </w:t>
      </w:r>
      <w:r w:rsidR="00886635" w:rsidRPr="00524172">
        <w:t xml:space="preserve">can </w:t>
      </w:r>
      <w:r w:rsidR="002D4AA1" w:rsidRPr="00524172">
        <w:t xml:space="preserve">limit </w:t>
      </w:r>
      <w:r w:rsidR="00886635" w:rsidRPr="00524172">
        <w:t>population</w:t>
      </w:r>
      <w:r w:rsidR="002D345E" w:rsidRPr="00524172">
        <w:t>s</w:t>
      </w:r>
      <w:r w:rsidR="00721287">
        <w:t xml:space="preserve"> </w:t>
      </w:r>
      <w:r w:rsidR="00886635" w:rsidRPr="00524172">
        <w:fldChar w:fldCharType="begin" w:fldLock="1"/>
      </w:r>
      <w:r w:rsidR="009E07FF">
        <w:instrText xml:space="preserve"> ADDIN ZOTERO_ITEM CSL_CITATION {"citationID":"UK4mmv2M","properties":{"formattedCitation":"(Santucci &amp; Wahl, 2003)","plainCitation":"(Santucci &amp; Wahl, 2003)","noteIndex":0},"citationItems":[{"id":"ScWtDa6c/YvsjsEx5","uris":["http://www.mendeley.com/documents/?uuid=d22ce0de-5fb3-40e3-9987-34a4ed2a9078"],"itemData":{"DOI":"10.1577/1548-8659(2003)132&lt;0346:teogpa&gt;2.0.co;2","ISSN":"0002-8487","abstract":"Previous work with centrarchid fishes suggests that recruitment success is higher for fish hatched early in the spawning season. Similar recruitment patterns have been shown for bluegills Lepomis macrochirus, but only in piscivore-free waters and at the northern extent of their range. We investigated the role of predation and first-winter mortality in governing bluegill recruitment. Spawning date distributions for larval bluegills taken in ichthyoplankton tows were compared with distributions for juveniles in shoreline rotenone samples from the fall and the following spring. Daily otolith rings were used to determine ages and spawning dates for bluegills in Ridge Lake, Illinois. during 3 years. Spawning took place from mid-May to mid-August of each year and produced several peaks in larval abundance. Differences between the spawning date distributions of larval bluegills and juveniles surviving to fall suggested that fish spawned early in the season experienced higher mortality than those spawned later. Extensive field sampling and bioenergetic model estimates of age-0 bluegill consumption by largemouth bass Micropterus salmoides indicated that predation was an important source of mortality for early-spawned fish. Estimates of bluegill abundance and size structure in fall and spring showed that losses over the first winter were high (75% to 88%); however, unlike in studies at more northern latitudes, there was little evidence of size-specific mortality. Our results suggest that predation is an important mechanism regulating the recruitment success of young bluegills and that early cohorts produced during protracted spawning must endure high mortality to become spring yearlings.","author":[{"dropping-particle":"","family":"Santucci","given":"Victor J.","non-dropping-particle":"","parse-names":false,"suffix":""},{"dropping-particle":"","family":"Wahl","given":"David H.","non-dropping-particle":"","parse-names":false,"suffix":""}],"container-title":"Transactions of the American Fisheries Society","id":"ITEM-1","issue":"2","issued":{"date-parts":[["2003"]]},"page":"346-360","title":"The Effects of Growth, Predation, and First-Winter Mortality on Recruitment of Bluegill Cohorts","type":"article-journal","volume":"132"}}],"schema":"https://github.com/citation-style-language/schema/raw/master/csl-citation.json"} </w:instrText>
      </w:r>
      <w:r w:rsidR="00886635" w:rsidRPr="00524172">
        <w:fldChar w:fldCharType="separate"/>
      </w:r>
      <w:r w:rsidR="007954A5" w:rsidRPr="007954A5">
        <w:t>(Santucci &amp; Wahl, 2003)</w:t>
      </w:r>
      <w:r w:rsidR="00886635" w:rsidRPr="00524172">
        <w:fldChar w:fldCharType="end"/>
      </w:r>
      <w:r w:rsidR="00886635" w:rsidRPr="00524172">
        <w:t>.</w:t>
      </w:r>
      <w:r w:rsidR="00004CAC">
        <w:t xml:space="preserve"> </w:t>
      </w:r>
    </w:p>
    <w:p w14:paraId="3B3D06ED" w14:textId="18712E01" w:rsidR="00695B5F" w:rsidRPr="00524172" w:rsidRDefault="004611C7" w:rsidP="00C6515F">
      <w:pPr>
        <w:pStyle w:val="NATESTYLE1CommonCollege"/>
        <w:spacing w:after="240"/>
        <w:ind w:firstLine="720"/>
        <w:jc w:val="both"/>
      </w:pPr>
      <w:r w:rsidRPr="00524172">
        <w:t xml:space="preserve">In this study, </w:t>
      </w:r>
      <w:r w:rsidR="00C449F3" w:rsidRPr="00524172">
        <w:t>I</w:t>
      </w:r>
      <w:r w:rsidR="002F4A19" w:rsidRPr="00524172">
        <w:t xml:space="preserve"> </w:t>
      </w:r>
      <w:r w:rsidR="00C44380" w:rsidRPr="00524172">
        <w:t>quantified juvenile mortality and used a model to</w:t>
      </w:r>
      <w:r w:rsidR="002F4A19" w:rsidRPr="00524172">
        <w:t xml:space="preserve"> </w:t>
      </w:r>
      <w:r w:rsidR="00C449F3" w:rsidRPr="00524172">
        <w:t>understand</w:t>
      </w:r>
      <w:r w:rsidR="007959C3" w:rsidRPr="00524172">
        <w:t xml:space="preserve"> of the effects of</w:t>
      </w:r>
      <w:r w:rsidR="00087B90" w:rsidRPr="00524172">
        <w:t xml:space="preserve"> </w:t>
      </w:r>
      <w:r w:rsidR="001377DB" w:rsidRPr="00524172">
        <w:t xml:space="preserve">natural </w:t>
      </w:r>
      <w:r w:rsidR="00C44380" w:rsidRPr="00524172">
        <w:t xml:space="preserve">season- and size-dependent </w:t>
      </w:r>
      <w:r w:rsidR="00C449F3" w:rsidRPr="00524172">
        <w:t>survival</w:t>
      </w:r>
      <w:r w:rsidR="007959C3" w:rsidRPr="00524172">
        <w:t xml:space="preserve"> </w:t>
      </w:r>
      <w:r w:rsidR="00C44380" w:rsidRPr="00524172">
        <w:t>on population growth of</w:t>
      </w:r>
      <w:r w:rsidR="002F4A19" w:rsidRPr="00524172">
        <w:t xml:space="preserve"> </w:t>
      </w:r>
      <w:r w:rsidR="00C44380" w:rsidRPr="00524172">
        <w:t xml:space="preserve">an </w:t>
      </w:r>
      <w:r w:rsidR="002F4A19" w:rsidRPr="00524172">
        <w:t xml:space="preserve">aquatic gastropod of </w:t>
      </w:r>
      <w:r w:rsidR="00087B90" w:rsidRPr="00524172">
        <w:t xml:space="preserve">conservation </w:t>
      </w:r>
      <w:r w:rsidR="002F4A19" w:rsidRPr="00524172">
        <w:t>concern</w:t>
      </w:r>
      <w:r w:rsidR="007959C3" w:rsidRPr="00524172">
        <w:t>, the Florida Apple Snail (</w:t>
      </w:r>
      <w:r w:rsidR="007959C3" w:rsidRPr="00524172">
        <w:rPr>
          <w:i/>
        </w:rPr>
        <w:t>Pomacea paludosa</w:t>
      </w:r>
      <w:r w:rsidR="007959C3" w:rsidRPr="00524172">
        <w:t>).</w:t>
      </w:r>
      <w:r w:rsidR="00004CAC">
        <w:t xml:space="preserve"> </w:t>
      </w:r>
      <w:r w:rsidR="00087B90" w:rsidRPr="00524172">
        <w:t xml:space="preserve">While measuring survival in the field, </w:t>
      </w:r>
      <w:r w:rsidR="00C449F3" w:rsidRPr="00524172">
        <w:t>I</w:t>
      </w:r>
      <w:r w:rsidR="00087B90" w:rsidRPr="00524172">
        <w:t xml:space="preserve"> i</w:t>
      </w:r>
      <w:r w:rsidR="007959C3" w:rsidRPr="00524172">
        <w:t>dentified</w:t>
      </w:r>
      <w:r w:rsidR="00087B90" w:rsidRPr="00524172">
        <w:t xml:space="preserve"> </w:t>
      </w:r>
      <w:r w:rsidR="00001EBB" w:rsidRPr="00524172">
        <w:t xml:space="preserve">types/sources of </w:t>
      </w:r>
      <w:r w:rsidR="00087B90" w:rsidRPr="00524172">
        <w:t>mortality from tethering remains</w:t>
      </w:r>
      <w:r w:rsidR="00001EBB" w:rsidRPr="00524172">
        <w:t xml:space="preserve"> and used independent </w:t>
      </w:r>
      <w:r w:rsidR="00C44380" w:rsidRPr="00524172">
        <w:t xml:space="preserve">observations </w:t>
      </w:r>
      <w:r w:rsidR="00001EBB" w:rsidRPr="00524172">
        <w:t xml:space="preserve">of predator communities and their diets </w:t>
      </w:r>
      <w:r w:rsidR="00087B90" w:rsidRPr="00524172">
        <w:t xml:space="preserve">to identify key predators </w:t>
      </w:r>
      <w:r w:rsidR="007959C3" w:rsidRPr="00524172">
        <w:t>responsible for seasonal mortality patterns</w:t>
      </w:r>
      <w:r w:rsidR="00087B90" w:rsidRPr="00524172">
        <w:t>.</w:t>
      </w:r>
      <w:r w:rsidR="00004CAC">
        <w:t xml:space="preserve"> </w:t>
      </w:r>
      <w:r w:rsidR="00C449F3" w:rsidRPr="00524172">
        <w:t>My</w:t>
      </w:r>
      <w:r w:rsidR="00001EBB" w:rsidRPr="00524172">
        <w:t xml:space="preserve"> empirical </w:t>
      </w:r>
      <w:r w:rsidR="00C449F3" w:rsidRPr="00524172">
        <w:t>survival</w:t>
      </w:r>
      <w:r w:rsidR="00001EBB" w:rsidRPr="00524172">
        <w:t xml:space="preserve"> measures were then combined with measures of </w:t>
      </w:r>
      <w:r w:rsidR="001377DB" w:rsidRPr="00524172">
        <w:t xml:space="preserve">size and season-dependent </w:t>
      </w:r>
      <w:r w:rsidR="00C449F3" w:rsidRPr="00524172">
        <w:t xml:space="preserve">individual </w:t>
      </w:r>
      <w:r w:rsidR="00001EBB" w:rsidRPr="00524172">
        <w:t xml:space="preserve">growth and </w:t>
      </w:r>
      <w:r w:rsidR="007E04F2" w:rsidRPr="00524172">
        <w:t xml:space="preserve">compared to </w:t>
      </w:r>
      <w:r w:rsidR="007959C3" w:rsidRPr="00524172">
        <w:t xml:space="preserve">conditions </w:t>
      </w:r>
      <w:r w:rsidR="00001EBB" w:rsidRPr="00524172">
        <w:t>producing</w:t>
      </w:r>
      <w:r w:rsidR="007959C3" w:rsidRPr="00524172">
        <w:t xml:space="preserve"> population </w:t>
      </w:r>
      <w:r w:rsidR="00CC0A74" w:rsidRPr="00524172">
        <w:t>increase or decrease.</w:t>
      </w:r>
      <w:r w:rsidR="00004CAC">
        <w:t xml:space="preserve"> </w:t>
      </w:r>
      <w:r w:rsidR="00CC0A74" w:rsidRPr="00524172">
        <w:t>To accomplish this,</w:t>
      </w:r>
      <w:r w:rsidR="007C6E70" w:rsidRPr="00524172">
        <w:t xml:space="preserve"> </w:t>
      </w:r>
      <w:r w:rsidR="00C449F3" w:rsidRPr="00524172">
        <w:t xml:space="preserve">I </w:t>
      </w:r>
      <w:r w:rsidR="00152AF9" w:rsidRPr="00524172">
        <w:t>r</w:t>
      </w:r>
      <w:r w:rsidR="00544B37" w:rsidRPr="00524172">
        <w:t>e-coded</w:t>
      </w:r>
      <w:r w:rsidR="007959C3" w:rsidRPr="00524172">
        <w:t xml:space="preserve"> a </w:t>
      </w:r>
      <w:r w:rsidR="009E46B6" w:rsidRPr="00524172">
        <w:t xml:space="preserve">published </w:t>
      </w:r>
      <w:r w:rsidR="007959C3" w:rsidRPr="00524172">
        <w:t>size</w:t>
      </w:r>
      <w:r w:rsidR="00001EBB" w:rsidRPr="00524172">
        <w:t>-</w:t>
      </w:r>
      <w:r w:rsidR="007959C3" w:rsidRPr="00524172">
        <w:t>structured population model</w:t>
      </w:r>
      <w:r w:rsidR="00721287">
        <w:t xml:space="preserve"> </w:t>
      </w:r>
      <w:r w:rsidR="00C529D3">
        <w:fldChar w:fldCharType="begin" w:fldLock="1"/>
      </w:r>
      <w:r w:rsidR="009E07FF">
        <w:instrText xml:space="preserve"> ADDIN ZOTERO_ITEM CSL_CITATION {"citationID":"U9w0uJwm","properties":{"formattedCitation":"(Darby et al., 2015)","plainCitation":"(Darby et al., 2015)","noteIndex":0},"citationItems":[{"id":"ScWtDa6c/4VmB2T0G","uris":["http://www.mendeley.com/documents/?uuid=4b3bcdb2-9cf1-4953-bac5-5a7bf31b077a"],"itemData":{"DOI":"10.1007/s10980-015-0205-5","ISSN":"15729761","abstract":"Context: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00C529D3">
        <w:fldChar w:fldCharType="separate"/>
      </w:r>
      <w:r w:rsidR="007954A5" w:rsidRPr="007954A5">
        <w:t>(Darby et al., 2015)</w:t>
      </w:r>
      <w:r w:rsidR="00C529D3">
        <w:fldChar w:fldCharType="end"/>
      </w:r>
      <w:r w:rsidR="00152AF9" w:rsidRPr="00524172">
        <w:t xml:space="preserve"> </w:t>
      </w:r>
      <w:r w:rsidR="00544B37" w:rsidRPr="00524172">
        <w:t xml:space="preserve">for use in a particular location </w:t>
      </w:r>
      <w:r w:rsidR="00152AF9" w:rsidRPr="00524172">
        <w:t>and</w:t>
      </w:r>
      <w:r w:rsidR="007959C3" w:rsidRPr="00524172">
        <w:t xml:space="preserve"> </w:t>
      </w:r>
      <w:r w:rsidR="00152AF9" w:rsidRPr="00524172">
        <w:t xml:space="preserve">explored the </w:t>
      </w:r>
      <w:r w:rsidR="007959C3" w:rsidRPr="00524172">
        <w:t xml:space="preserve">combinations of snail growth </w:t>
      </w:r>
      <w:r w:rsidR="007959C3" w:rsidRPr="00524172">
        <w:lastRenderedPageBreak/>
        <w:t>and mortality that stop population</w:t>
      </w:r>
      <w:r w:rsidR="00D7774F" w:rsidRPr="00524172">
        <w:t>s from increasing</w:t>
      </w:r>
      <w:r w:rsidR="0099618A" w:rsidRPr="00524172">
        <w:t xml:space="preserve"> under three different depth and temperature regimes affecting reproduction</w:t>
      </w:r>
      <w:r w:rsidR="007959C3" w:rsidRPr="00524172">
        <w:t xml:space="preserve"> (i.e., a zero</w:t>
      </w:r>
      <w:r w:rsidR="00152AF9" w:rsidRPr="00524172">
        <w:t xml:space="preserve"> population-</w:t>
      </w:r>
      <w:r w:rsidR="007959C3" w:rsidRPr="00524172">
        <w:t>growth isocline)</w:t>
      </w:r>
      <w:r w:rsidR="00CC0A74" w:rsidRPr="00524172">
        <w:t>.</w:t>
      </w:r>
      <w:r w:rsidR="00004CAC">
        <w:t xml:space="preserve"> </w:t>
      </w:r>
      <w:r w:rsidR="0099618A" w:rsidRPr="00524172">
        <w:t>I</w:t>
      </w:r>
      <w:r w:rsidR="00CC0A74" w:rsidRPr="00524172">
        <w:t xml:space="preserve"> then </w:t>
      </w:r>
      <w:r w:rsidR="0099618A" w:rsidRPr="00524172">
        <w:t>compared</w:t>
      </w:r>
      <w:r w:rsidR="00CC0A74" w:rsidRPr="00524172">
        <w:t xml:space="preserve"> </w:t>
      </w:r>
      <w:r w:rsidR="0099618A" w:rsidRPr="00524172">
        <w:t>my</w:t>
      </w:r>
      <w:r w:rsidR="00CC0A74" w:rsidRPr="00524172">
        <w:t xml:space="preserve"> empirical measures</w:t>
      </w:r>
      <w:r w:rsidR="0099618A" w:rsidRPr="00524172">
        <w:t xml:space="preserve"> of survival from two seasons with and without natural predators combined with two seasons of </w:t>
      </w:r>
      <w:r w:rsidR="007D04D5" w:rsidRPr="00524172">
        <w:t>individual</w:t>
      </w:r>
      <w:r w:rsidR="00944415" w:rsidRPr="00524172">
        <w:t xml:space="preserve"> growth</w:t>
      </w:r>
      <w:r w:rsidR="0099618A" w:rsidRPr="00524172">
        <w:t xml:space="preserve"> to the isoclines</w:t>
      </w:r>
      <w:r w:rsidR="007D04D5" w:rsidRPr="00524172">
        <w:t xml:space="preserve"> </w:t>
      </w:r>
      <w:r w:rsidR="007959C3" w:rsidRPr="00524172">
        <w:t>in state space</w:t>
      </w:r>
      <w:r w:rsidR="00001EBB" w:rsidRPr="00524172">
        <w:t xml:space="preserve">. </w:t>
      </w:r>
    </w:p>
    <w:p w14:paraId="0F60B768" w14:textId="25344644" w:rsidR="00695B5F" w:rsidRPr="00524172" w:rsidRDefault="00A17D6C" w:rsidP="00C6515F">
      <w:pPr>
        <w:pStyle w:val="Heading1"/>
      </w:pPr>
      <w:r>
        <w:t>Materials and methods</w:t>
      </w:r>
    </w:p>
    <w:p w14:paraId="7E73ABEA" w14:textId="62C17095" w:rsidR="00695B5F" w:rsidRPr="00695B5F" w:rsidRDefault="004611C7" w:rsidP="00C6515F">
      <w:pPr>
        <w:pStyle w:val="Heading2"/>
      </w:pPr>
      <w:bookmarkStart w:id="0" w:name="_Toc92806943"/>
      <w:r w:rsidRPr="00524172">
        <w:t xml:space="preserve">Study </w:t>
      </w:r>
      <w:r w:rsidR="00944415" w:rsidRPr="00524172">
        <w:t>s</w:t>
      </w:r>
      <w:r w:rsidRPr="00524172">
        <w:t>pecies and system</w:t>
      </w:r>
    </w:p>
    <w:p w14:paraId="392508C7" w14:textId="12F34B6E" w:rsidR="00695B5F" w:rsidRPr="00524172" w:rsidRDefault="00944415" w:rsidP="00C6515F">
      <w:pPr>
        <w:pStyle w:val="NATESTYLE1CommonCollege"/>
        <w:spacing w:after="240"/>
        <w:ind w:firstLine="720"/>
        <w:jc w:val="both"/>
      </w:pPr>
      <w:r w:rsidRPr="00524172">
        <w:t>The Florida Everglades</w:t>
      </w:r>
      <w:r w:rsidR="00CC2708" w:rsidRPr="00524172">
        <w:t xml:space="preserve"> is a</w:t>
      </w:r>
      <w:r w:rsidR="00152AF9" w:rsidRPr="00524172">
        <w:t xml:space="preserve"> shallow,</w:t>
      </w:r>
      <w:r w:rsidR="008168D9" w:rsidRPr="00524172">
        <w:t xml:space="preserve"> </w:t>
      </w:r>
      <w:r w:rsidR="00CC2708" w:rsidRPr="00524172">
        <w:t>expansive</w:t>
      </w:r>
      <w:r w:rsidR="00DA4B13" w:rsidRPr="00524172">
        <w:t xml:space="preserve"> (~915,000 ha)</w:t>
      </w:r>
      <w:r w:rsidR="00152AF9" w:rsidRPr="00524172">
        <w:t xml:space="preserve">, </w:t>
      </w:r>
      <w:r w:rsidR="00CC2708" w:rsidRPr="00524172">
        <w:t>subtropical</w:t>
      </w:r>
      <w:r w:rsidR="008168D9" w:rsidRPr="00524172">
        <w:t>,</w:t>
      </w:r>
      <w:r w:rsidR="00CC2708" w:rsidRPr="00524172">
        <w:t xml:space="preserve"> oligotrophic wetland covering much of southern Florida</w:t>
      </w:r>
      <w:r w:rsidR="00DA4B13" w:rsidRPr="00524172">
        <w:fldChar w:fldCharType="begin" w:fldLock="1"/>
      </w:r>
      <w:r w:rsidR="009E07FF">
        <w:instrText xml:space="preserve"> ADDIN ZOTERO_ITEM CSL_CITATION {"citationID":"jiu52jqW","properties":{"formattedCitation":"(Richardson, 2010)","plainCitation":"(Richardson, 2010)","noteIndex":0},"citationItems":[{"id":"ScWtDa6c/1hWWCS3c","uris":["http://www.mendeley.com/documents/?uuid=16e607dc-8cd5-4fae-b269-7a09eebe9548"],"itemData":{"DOI":"10.1007/s11273-009-9156-4","ISSN":"09234861","abstract":"The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7954A5" w:rsidRPr="007954A5">
        <w:t>(Richardson, 2010)</w:t>
      </w:r>
      <w:r w:rsidR="00DA4B13" w:rsidRPr="00524172">
        <w:fldChar w:fldCharType="end"/>
      </w:r>
      <w:r w:rsidR="00CC2708" w:rsidRPr="00524172">
        <w:t>.</w:t>
      </w:r>
      <w:r w:rsidR="00004CAC">
        <w:t xml:space="preserve"> </w:t>
      </w:r>
      <w:r w:rsidR="00152AF9" w:rsidRPr="00524172">
        <w:t>R</w:t>
      </w:r>
      <w:r w:rsidR="00FD2148" w:rsidRPr="00524172">
        <w:t>ainfall</w:t>
      </w:r>
      <w:r w:rsidR="00152AF9" w:rsidRPr="00524172">
        <w:t xml:space="preserve"> is seasonal</w:t>
      </w:r>
      <w:r w:rsidR="008168D9" w:rsidRPr="00524172">
        <w:t xml:space="preserve"> with a</w:t>
      </w:r>
      <w:r w:rsidR="00152AF9" w:rsidRPr="00524172">
        <w:t xml:space="preserve">pproximately </w:t>
      </w:r>
      <w:r w:rsidR="00FD2148" w:rsidRPr="00524172">
        <w:t>80% of rain fall</w:t>
      </w:r>
      <w:r w:rsidR="008168D9" w:rsidRPr="00524172">
        <w:t>ing</w:t>
      </w:r>
      <w:r w:rsidR="00152AF9" w:rsidRPr="00524172">
        <w:t xml:space="preserve"> from </w:t>
      </w:r>
      <w:r w:rsidR="00FD2148" w:rsidRPr="00524172">
        <w:t xml:space="preserve">June-November </w:t>
      </w:r>
      <w:r w:rsidR="00152AF9" w:rsidRPr="00524172">
        <w:t>(</w:t>
      </w:r>
      <w:r w:rsidR="00FD2148" w:rsidRPr="00524172">
        <w:fldChar w:fldCharType="begin" w:fldLock="1"/>
      </w:r>
      <w:r w:rsidR="009E07FF">
        <w:instrText xml:space="preserve"> ADDIN ZOTERO_ITEM CSL_CITATION {"citationID":"Ee526Lf7","properties":{"formattedCitation":"(Gaiser et al., 2012)","plainCitation":"(Gaiser et al., 2012)","noteIndex":0},"citationItems":[{"id":"ScWtDa6c/cwgW7P5r","uris":["http://www.mendeley.com/documents/?uuid=15aef32b-3858-46ff-bb33-05419a5aecb5"],"itemData":{"ISBN":"9780520271647","author":[{"dropping-particle":"","family":"Gaiser","given":"Evelyn E.","non-dropping-particle":"","parse-names":false,"suffix":""},{"dropping-particle":"","family":"Trexler","given":"Joel C.","non-dropping-particle":"","parse-names":false,"suffix":""},{"dropping-particle":"","family":"Wetzel","given":"P. R.","non-dropping-particle":"","parse-names":false,"suffix":""}],"container-title":"Wetland Habitats of North America","editor":[{"dropping-particle":"","family":"Batzer","given":"Darold P.","non-dropping-particle":"","parse-names":false,"suffix":""},{"dropping-particle":"","family":"Baldwin","given":"Andrew H.","non-dropping-particle":"","parse-names":false,"suffix":""}],"id":"ITEM-1","issued":{"date-parts":[["2012"]]},"page":"231-252","publisher":"University of California Press","publisher-place":"Los Angeles","title":"The Florida Everglades","type":"chapter"}}],"schema":"https://github.com/citation-style-language/schema/raw/master/csl-citation.json"} </w:instrText>
      </w:r>
      <w:r w:rsidR="00FD2148" w:rsidRPr="00524172">
        <w:fldChar w:fldCharType="separate"/>
      </w:r>
      <w:r w:rsidR="007954A5" w:rsidRPr="007954A5">
        <w:t>(Gaiser et al., 2012)</w:t>
      </w:r>
      <w:r w:rsidR="00FD2148" w:rsidRPr="00524172">
        <w:fldChar w:fldCharType="end"/>
      </w:r>
      <w:r w:rsidR="00152AF9" w:rsidRPr="00524172">
        <w:t xml:space="preserve"> which</w:t>
      </w:r>
      <w:r w:rsidR="00004CAC">
        <w:t xml:space="preserve"> </w:t>
      </w:r>
      <w:r w:rsidR="00FD2148" w:rsidRPr="00524172">
        <w:t xml:space="preserve">produces intra-annual water depth fluctuations of ≥ 60 cm. </w:t>
      </w:r>
      <w:r w:rsidR="00B167F5" w:rsidRPr="00524172">
        <w:t xml:space="preserve">The degree of </w:t>
      </w:r>
      <w:r w:rsidR="00152AF9" w:rsidRPr="00524172">
        <w:t>water level recession</w:t>
      </w:r>
      <w:r w:rsidR="00B167F5" w:rsidRPr="00524172">
        <w:t xml:space="preserve"> </w:t>
      </w:r>
      <w:r w:rsidR="00152AF9" w:rsidRPr="00524172">
        <w:t xml:space="preserve">and depth </w:t>
      </w:r>
      <w:r w:rsidR="00B167F5" w:rsidRPr="00524172">
        <w:t xml:space="preserve">in the dry season is a function of </w:t>
      </w:r>
      <w:r w:rsidR="00152AF9" w:rsidRPr="00524172">
        <w:t xml:space="preserve">both </w:t>
      </w:r>
      <w:r w:rsidR="00B167F5" w:rsidRPr="00524172">
        <w:t>rainfall and water management decisions.</w:t>
      </w:r>
      <w:r w:rsidR="00004CAC">
        <w:t xml:space="preserve"> </w:t>
      </w:r>
      <w:r w:rsidR="00B167F5" w:rsidRPr="00524172">
        <w:t xml:space="preserve">In the pre-drainage system, water flowed in a single shallow sheet from Lake Okeechobee at slow velocity across the spatial extent of the Everglades (i.e., sheet flow; </w:t>
      </w:r>
      <w:r w:rsidR="00B167F5" w:rsidRPr="00524172">
        <w:fldChar w:fldCharType="begin" w:fldLock="1"/>
      </w:r>
      <w:r w:rsidR="009E07FF">
        <w:instrText xml:space="preserve"> ADDIN ZOTERO_ITEM CSL_CITATION {"citationID":"TMEDJYkg","properties":{"formattedCitation":"(Sklar et al., 2005)","plainCitation":"(Sklar et al., 2005)","noteIndex":0},"citationItems":[{"id":"ScWtDa6c/eCfwTFLu","uris":["http://www.mendeley.com/documents/?uuid=a1a63377-8d00-41a4-adfb-85f7d9415890"],"itemData":{"DOI":"10.1890/1540-9295(2005)003[0161:TEUOER]2.0.CO;2","ISSN":"15409309","abstract":"The biotic integrity of the Florida Everglades, a wetland of immense international importance, is threatened as a result of decades of human manipulation for drainage and development. Past management of the system only exacerbated the problems associated with nutrient enrichment and disruption of regional hydrology. The Comprehensive Everglades Restoration Plan (CERP) now being implemented by Federal and State governments is an attempt to strike a balance between the needs of the environment with the complex management of water and the seemingly unbridled economic growth of southern Florida. CERP is expected to reverse negative environmental trends by \"getting the water right\", but successful Everglades restoration will require both geochemical and hydrologic intervention on a massive scale. This will produce ecological trade-offs and will require new and innovative scientific measures to (1) reduce total phosphorus concentrations within the remaining marsh to 10 μg/L or lower; (2) quantify and link ecological benefits to the restoration of depths, hydroperiods, and flow velocities; and (3) compensate for ecological, economic, and hydrologic uncertainties in the CERP through adaptive management. © The Ecological Society of America.","author":[{"dropping-particle":"","family":"Sklar","given":"Fred H.","non-dropping-particle":"","parse-names":false,"suffix":""},{"dropping-particle":"","family":"Chimney","given":"Michael J.","non-dropping-particle":"","parse-names":false,"suffix":""},{"dropping-particle":"","family":"Newman","given":"Susan","non-dropping-particle":"","parse-names":false,"suffix":""},{"dropping-particle":"","family":"McCormick","given":"Paul","non-dropping-particle":"","parse-names":false,"suffix":""},{"dropping-particle":"","family":"Gawlik","given":"Dale","non-dropping-particle":"","parse-names":false,"suffix":""},{"dropping-particle":"","family":"Miao","given":"Shi Li","non-dropping-particle":"","parse-names":false,"suffix":""},{"dropping-particle":"","family":"McVoy","given":"Christopher","non-dropping-particle":"","parse-names":false,"suffix":""},{"dropping-particle":"","family":"Said","given":"Winifred","non-dropping-particle":"","parse-names":false,"suffix":""},{"dropping-particle":"","family":"Newman","given":"Jana","non-dropping-particle":"","parse-names":false,"suffix":""},{"dropping-particle":"","family":"Coronado","given":"Carlos","non-dropping-particle":"","parse-names":false,"suffix":""},{"dropping-particle":"","family":"Crozier","given":"Gaea","non-dropping-particle":"","parse-names":false,"suffix":""},{"dropping-particle":"","family":"Korvela","given":"Michael","non-dropping-particle":"","parse-names":false,"suffix":""},{"dropping-particle":"","family":"Rutchey","given":"Ken","non-dropping-particle":"","parse-names":false,"suffix":""}],"container-title":"Frontiers in Ecology and the Environment","id":"ITEM-1","issue":"3","issued":{"date-parts":[["2005"]]},"page":"161-169","title":"The ecological - Societal underpinnings of Everglades restoration","type":"article-journal","volume":"3"}}],"schema":"https://github.com/citation-style-language/schema/raw/master/csl-citation.json"} </w:instrText>
      </w:r>
      <w:r w:rsidR="00B167F5" w:rsidRPr="00524172">
        <w:fldChar w:fldCharType="separate"/>
      </w:r>
      <w:r w:rsidR="007954A5" w:rsidRPr="007954A5">
        <w:t>(Sklar et al., 2005)</w:t>
      </w:r>
      <w:r w:rsidR="00B167F5" w:rsidRPr="00524172">
        <w:fldChar w:fldCharType="end"/>
      </w:r>
      <w:r w:rsidR="00B167F5" w:rsidRPr="00524172">
        <w:t>), but flow ceased after compartmentalization. Compartmentalization and drainage of the Everglades altered the hydrologic conditions by increasing water depths in some areas but decreasing depths in others.</w:t>
      </w:r>
      <w:r w:rsidR="00004CAC">
        <w:t xml:space="preserve"> </w:t>
      </w:r>
      <w:r w:rsidR="006A6EF3" w:rsidRPr="00524172">
        <w:t>Within the Everglades, t</w:t>
      </w:r>
      <w:r w:rsidR="008168D9" w:rsidRPr="00524172">
        <w:t xml:space="preserve">he ridge-slough landscape </w:t>
      </w:r>
      <w:r w:rsidR="00A00A02" w:rsidRPr="00524172">
        <w:t>originally covered 55% of the Everglades</w:t>
      </w:r>
      <w:r w:rsidR="00B167F5" w:rsidRPr="00524172">
        <w:fldChar w:fldCharType="begin" w:fldLock="1"/>
      </w:r>
      <w:r w:rsidR="009E07FF">
        <w:instrText xml:space="preserve"> ADDIN ZOTERO_ITEM CSL_CITATION {"citationID":"hR1P7KXk","properties":{"formattedCitation":"(McVoy et al., 2011)","plainCitation":"(McVoy et al., 2011)","noteIndex":0},"citationItems":[{"id":"ScWtDa6c/wF0OgG6d","uris":["http://www.mendeley.com/documents/?uuid=a8b351cb-5577-4028-884a-a027213992a7"],"itemData":{"author":[{"dropping-particle":"","family":"McVoy","given":"Christopher W.","non-dropping-particle":"","parse-names":false,"suffix":""},{"dropping-particle":"","family":"Said","given":"Winifred Park","non-dropping-particle":"","parse-names":false,"suffix":""},{"dropping-particle":"","family":"Obeysekera","given":"Jayantha","non-dropping-particle":"","parse-names":false,"suffix":""},{"dropping-particle":"","family":"VanArman","given":"Joel A.","non-dropping-particle":"","parse-names":false,"suffix":""},{"dropping-particle":"","family":"Dreschel","given":"Thomas W.","non-dropping-particle":"","parse-names":false,"suffix":""}],"id":"ITEM-1","issued":{"date-parts":[["2011"]]},"number-of-pages":"175-200","publisher":"University Press of Florida","publisher-place":"Gainesville, FL","title":"Landscapes and Hydrology of the Predrainage Everglades","type":"book"}}],"schema":"https://github.com/citation-style-language/schema/raw/master/csl-citation.json"} </w:instrText>
      </w:r>
      <w:r w:rsidR="00B167F5" w:rsidRPr="00524172">
        <w:fldChar w:fldCharType="separate"/>
      </w:r>
      <w:r w:rsidR="007954A5" w:rsidRPr="007954A5">
        <w:t>(McVoy et al., 2011)</w:t>
      </w:r>
      <w:r w:rsidR="00B167F5" w:rsidRPr="00524172">
        <w:fldChar w:fldCharType="end"/>
      </w:r>
      <w:r w:rsidR="008168D9" w:rsidRPr="00524172">
        <w:t>,</w:t>
      </w:r>
      <w:r w:rsidR="00DA4B13" w:rsidRPr="00524172">
        <w:t xml:space="preserve"> but now covers ~44%</w:t>
      </w:r>
      <w:r w:rsidR="00DA4B13" w:rsidRPr="00524172">
        <w:fldChar w:fldCharType="begin" w:fldLock="1"/>
      </w:r>
      <w:r w:rsidR="009E07FF">
        <w:instrText xml:space="preserve"> ADDIN ZOTERO_ITEM CSL_CITATION {"citationID":"YyQU902S","properties":{"formattedCitation":"(Richardson, 2010)","plainCitation":"(Richardson, 2010)","noteIndex":0},"citationItems":[{"id":"ScWtDa6c/1hWWCS3c","uris":["http://www.mendeley.com/documents/?uuid=16e607dc-8cd5-4fae-b269-7a09eebe9548"],"itemData":{"DOI":"10.1007/s11273-009-9156-4","ISSN":"09234861","abstract":"The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7954A5" w:rsidRPr="007954A5">
        <w:t>(Richardson, 2010)</w:t>
      </w:r>
      <w:r w:rsidR="00DA4B13" w:rsidRPr="00524172">
        <w:fldChar w:fldCharType="end"/>
      </w:r>
      <w:r w:rsidR="006A6EF3" w:rsidRPr="00524172">
        <w:t>.</w:t>
      </w:r>
      <w:r w:rsidR="00004CAC">
        <w:t xml:space="preserve"> </w:t>
      </w:r>
      <w:r w:rsidR="00FD2148" w:rsidRPr="00524172">
        <w:t>In th</w:t>
      </w:r>
      <w:r w:rsidR="006A6EF3" w:rsidRPr="00524172">
        <w:t>e ridge-slough</w:t>
      </w:r>
      <w:r w:rsidR="00FD2148" w:rsidRPr="00524172">
        <w:t xml:space="preserve"> landscape, r</w:t>
      </w:r>
      <w:r w:rsidR="00A00A02" w:rsidRPr="00524172">
        <w:t>idges and sloughs differ slightly by elevation (~10-15 cm)</w:t>
      </w:r>
      <w:r w:rsidR="00D724D9" w:rsidRPr="00524172">
        <w:t xml:space="preserve"> which </w:t>
      </w:r>
      <w:r w:rsidR="00A00A02" w:rsidRPr="00524172">
        <w:t>changes the likelihood of seasonal flooding and drying and supports distinct habitat/vegetation patches.</w:t>
      </w:r>
      <w:r w:rsidR="00004CAC">
        <w:t xml:space="preserve"> </w:t>
      </w:r>
      <w:r w:rsidR="00DA0E8C" w:rsidRPr="00524172">
        <w:t>In the post-drainage Everglades</w:t>
      </w:r>
      <w:r w:rsidR="003E3195" w:rsidRPr="00524172">
        <w:t>,</w:t>
      </w:r>
      <w:r w:rsidR="00DA0E8C" w:rsidRPr="00524172">
        <w:t xml:space="preserve"> the lowest elevation </w:t>
      </w:r>
      <w:r w:rsidR="00CC2708" w:rsidRPr="00524172">
        <w:t>slough</w:t>
      </w:r>
      <w:r w:rsidR="00971D0A" w:rsidRPr="00524172">
        <w:t xml:space="preserve"> habitat</w:t>
      </w:r>
      <w:r w:rsidR="00887622" w:rsidRPr="00524172">
        <w:t>s</w:t>
      </w:r>
      <w:r w:rsidR="00971D0A" w:rsidRPr="00524172">
        <w:t xml:space="preserve"> </w:t>
      </w:r>
      <w:r w:rsidR="00DA0E8C" w:rsidRPr="00524172">
        <w:t xml:space="preserve">dry to sediment surfaces every 3-10 years </w:t>
      </w:r>
      <w:r w:rsidR="00887622" w:rsidRPr="00524172">
        <w:t>and are dominated by floating vegetation like lilies (</w:t>
      </w:r>
      <w:r w:rsidR="00887622" w:rsidRPr="00524172">
        <w:rPr>
          <w:i/>
        </w:rPr>
        <w:t>Nymphaea odorata</w:t>
      </w:r>
      <w:r w:rsidR="00887622" w:rsidRPr="00524172">
        <w:t>)</w:t>
      </w:r>
      <w:r w:rsidR="00DA0E8C" w:rsidRPr="00524172">
        <w:t xml:space="preserve"> or emergent spike-rushes (</w:t>
      </w:r>
      <w:r w:rsidR="00DA0E8C" w:rsidRPr="00524172">
        <w:rPr>
          <w:i/>
        </w:rPr>
        <w:t>Eleocharis</w:t>
      </w:r>
      <w:r w:rsidR="00DA0E8C" w:rsidRPr="00524172">
        <w:t xml:space="preserve"> spp.). Sloughs are interspersed with higher elev</w:t>
      </w:r>
      <w:r w:rsidR="00D728C7" w:rsidRPr="00524172">
        <w:t>a</w:t>
      </w:r>
      <w:r w:rsidR="00DA0E8C" w:rsidRPr="00524172">
        <w:t>tion</w:t>
      </w:r>
      <w:r w:rsidR="00CC2708" w:rsidRPr="00524172">
        <w:t xml:space="preserve"> ridge</w:t>
      </w:r>
      <w:r w:rsidR="00971D0A" w:rsidRPr="00524172">
        <w:t>s</w:t>
      </w:r>
      <w:r w:rsidR="00887622" w:rsidRPr="00524172">
        <w:t xml:space="preserve"> dominate</w:t>
      </w:r>
      <w:r w:rsidR="00DA0E8C" w:rsidRPr="00524172">
        <w:t>d</w:t>
      </w:r>
      <w:r w:rsidR="00887622" w:rsidRPr="00524172">
        <w:t xml:space="preserve"> by sawgrass (</w:t>
      </w:r>
      <w:r w:rsidR="00887622" w:rsidRPr="00524172">
        <w:rPr>
          <w:i/>
          <w:iCs/>
        </w:rPr>
        <w:t>Cladium jamaicense</w:t>
      </w:r>
      <w:r w:rsidR="00887622" w:rsidRPr="00524172">
        <w:t>)</w:t>
      </w:r>
      <w:r w:rsidR="00971D0A" w:rsidRPr="00524172">
        <w:t xml:space="preserve"> </w:t>
      </w:r>
      <w:r w:rsidR="00DA0E8C" w:rsidRPr="00524172">
        <w:t>that dry most years</w:t>
      </w:r>
      <w:r w:rsidR="00337821">
        <w:fldChar w:fldCharType="begin" w:fldLock="1"/>
      </w:r>
      <w:r w:rsidR="009E07FF">
        <w:instrText xml:space="preserve"> ADDIN ZOTERO_ITEM CSL_CITATION {"citationID":"y4FaJhpt","properties":{"formattedCitation":"(Zweig &amp; Kitchens, 2008)","plainCitation":"(Zweig &amp; Kitchens, 2008)","noteIndex":0},"citationItems":[{"id":"ScWtDa6c/Fv5Mwd8M","uris":["http://www.mendeley.com/documents/?uuid=0181195a-b84a-4f7e-a535-201d97ffb664"],"itemData":{"DOI":"10.1672/08-96.1","ISSN":"02775212","abstract":"Projects of the scope of the restoration of the Florida Everglades require substantial information regarding ecological mechanisms, and these are often poorly understood. We provide critical base knowledge for Everglades restoration by characterizing the existing vegetation communities of an Everglades remnant, describing how present and historic hydrology affect wetland vegetation community composition, and documenting change from communities described in previous studies. Vegetation biomass samples were collected along transects across Water Conservation Area 3A South (3AS). Ten community types were present between November 2002 and 2005. Separate analyses for key a priori groups (slough, wet prairie, and sawgrass) provided detailed conclusions about effects of historic hydrology on the vegetation of 3AS. Communities were affected by hydrologic variables up to four years previous to the sample. We identified wet prairie/slough species such as Eleocharis spp. and Nymphaea odorata as short-term sentinel species of community change. Sawgrass and N. odorata should be monitored for long-term change. Comparisons to preceding studies indicated that many of the communities of previous times, when conditions were drier, no longer exist in our study area and have been replaced by deeper water community types. © 2008 The Society of Wetland Scientists.","author":[{"dropping-particle":"","family":"Zweig","given":"Christa L.","non-dropping-particle":"","parse-names":false,"suffix":""},{"dropping-particle":"","family":"Kitchens","given":"Wiley M.","non-dropping-particle":"","parse-names":false,"suffix":""}],"container-title":"Wetlands","id":"ITEM-1","issue":"4","issued":{"date-parts":[["2008"]]},"page":"1086-1096","title":"Effects of landscape gradients on wetland vegetation communities: Information for large-scale restoration","type":"article-journal","volume":"28"}}],"schema":"https://github.com/citation-style-language/schema/raw/master/csl-citation.json"} </w:instrText>
      </w:r>
      <w:r w:rsidR="00337821">
        <w:fldChar w:fldCharType="separate"/>
      </w:r>
      <w:r w:rsidR="007954A5" w:rsidRPr="007954A5">
        <w:t>(Zweig &amp; Kitchens, 2008)</w:t>
      </w:r>
      <w:r w:rsidR="00337821">
        <w:fldChar w:fldCharType="end"/>
      </w:r>
      <w:r w:rsidR="00DA0E8C" w:rsidRPr="00524172">
        <w:t xml:space="preserve">. </w:t>
      </w:r>
      <w:r w:rsidR="00CC2708" w:rsidRPr="00524172">
        <w:t>Ongoing hydro-</w:t>
      </w:r>
      <w:r w:rsidR="00CC2708" w:rsidRPr="00524172">
        <w:lastRenderedPageBreak/>
        <w:t>restoration of the Everglades ecosystem aims to partly restore hydro-patterns to improve conditions for wildlife.</w:t>
      </w:r>
      <w:r w:rsidR="00CC2708" w:rsidRPr="00524172">
        <w:rPr>
          <w:rStyle w:val="CommentReference"/>
          <w:sz w:val="24"/>
          <w:szCs w:val="24"/>
        </w:rPr>
        <w:t xml:space="preserve"> </w:t>
      </w:r>
    </w:p>
    <w:p w14:paraId="627E9B11" w14:textId="62EDFB0E" w:rsidR="00695B5F" w:rsidRPr="00524172" w:rsidRDefault="00944415" w:rsidP="00C6515F">
      <w:pPr>
        <w:pStyle w:val="NATESTYLE1CommonCollege"/>
        <w:spacing w:after="120"/>
        <w:ind w:firstLine="720"/>
        <w:jc w:val="both"/>
      </w:pPr>
      <w:r w:rsidRPr="00524172">
        <w:t>The Florida Apple Snail (</w:t>
      </w:r>
      <w:r w:rsidRPr="00524172">
        <w:rPr>
          <w:i/>
          <w:iCs/>
        </w:rPr>
        <w:t>Pomacea paludosa</w:t>
      </w:r>
      <w:r w:rsidRPr="00524172">
        <w:t>) is a species of conservation concern for Everglade’s restoration and management</w:t>
      </w:r>
      <w:r w:rsidR="003016A5" w:rsidRPr="00524172">
        <w:t>.</w:t>
      </w:r>
      <w:r w:rsidR="00004CAC">
        <w:t xml:space="preserve"> </w:t>
      </w:r>
      <w:r w:rsidR="003016A5" w:rsidRPr="00524172">
        <w:t>The federally endangered Florida Snail Kite (</w:t>
      </w:r>
      <w:r w:rsidR="003016A5" w:rsidRPr="00524172">
        <w:rPr>
          <w:i/>
          <w:iCs/>
        </w:rPr>
        <w:t>Rostrhamus sociabilis</w:t>
      </w:r>
      <w:r w:rsidR="003016A5" w:rsidRPr="00524172">
        <w:t>) forages almost exclusively on adult apple snails</w:t>
      </w:r>
      <w:r w:rsidR="00337821">
        <w:fldChar w:fldCharType="begin" w:fldLock="1"/>
      </w:r>
      <w:r w:rsidR="009E07FF">
        <w:instrText xml:space="preserve"> ADDIN ZOTERO_ITEM CSL_CITATION {"citationID":"TCp5WuUi","properties":{"formattedCitation":"(Cattau et al., 2010)","plainCitation":"(Cattau et al., 2010)","noteIndex":0},"citationItems":[{"id":"ScWtDa6c/zuzUY1US","uris":["http://www.mendeley.com/documents/?uuid=b727adcc-9f1d-4a04-ad79-befb09c66303"],"itemData":{"DOI":"10.1016/j.biocon.2009.11.022","ISSN":"00063207","abstract":"Despite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Conservation","id":"ITEM-1","issue":"2","issued":{"date-parts":[["2010"]]},"page":"513-520","publisher":"Elsevier Ltd","title":"Effects of an exotic prey species on a native specialist: Example of the snail kite","type":"article-journal","volume":"143"}}],"schema":"https://github.com/citation-style-language/schema/raw/master/csl-citation.json"} </w:instrText>
      </w:r>
      <w:r w:rsidR="00337821">
        <w:fldChar w:fldCharType="separate"/>
      </w:r>
      <w:r w:rsidR="007954A5" w:rsidRPr="007954A5">
        <w:t>(Cattau et al., 2010)</w:t>
      </w:r>
      <w:r w:rsidR="00337821">
        <w:fldChar w:fldCharType="end"/>
      </w:r>
      <w:r w:rsidR="003016A5" w:rsidRPr="00524172">
        <w:t>.</w:t>
      </w:r>
      <w:r w:rsidR="00004CAC">
        <w:t xml:space="preserve"> </w:t>
      </w:r>
      <w:r w:rsidR="003016A5" w:rsidRPr="00524172">
        <w:t xml:space="preserve"> Because of their reliance on apple snails, Snail Kite demography is tightly linked to adult apple snail densities</w:t>
      </w:r>
      <w:r w:rsidR="00721287">
        <w:t xml:space="preserve"> </w:t>
      </w:r>
      <w:r w:rsidR="003016A5" w:rsidRPr="00524172">
        <w:fldChar w:fldCharType="begin" w:fldLock="1"/>
      </w:r>
      <w:r w:rsidR="009E07FF">
        <w:instrText xml:space="preserve"> ADDIN ZOTERO_ITEM CSL_CITATION {"citationID":"ww7ewotj","properties":{"formattedCitation":"(Cattau et al., 2014)","plainCitation":"(Cattau et al., 2014)","noteIndex":0},"citationItems":[{"id":"ScWtDa6c/V6rKxA9U","uris":["http://www.mendeley.com/documents/?uuid=fe01fd9a-d1bf-45fe-9166-ea4c08c96d76"],"itemData":{"DOI":"10.1002/jwmg.706","ISSN":"19372817","abstract":"Understanding how predators respond to fluctuations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 - nest density and the number of young fledged per successful nest - were positively related to snail density. Although previous studies have shown that densities greater than approximately 0.1-0.2 snails/m2 may be necessary to sustain profitable foraging and that capture times for individual foraging kites begin to level off as snail densities exceed approximately 0.4 snails/m 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 0.12, n = 17), whereas that of unoccupied sites was 0.12 snails/m2 (SE = 0.02, n =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fledging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 2014 The Wildlife Society.","author":[{"dropping-particle":"","family":"Cattau","given":"Christopher E.","non-dropping-particle":"","parse-names":false,"suffix":""},{"dropping-particle":"","family":"Darby","given":"Philip C.","non-dropping-particle":"","parse-names":false,"suffix":""},{"dropping-particle":"","family":"Fletcher","given":"Robert J.","non-dropping-particle":"","parse-names":false,"suffix":""},{"dropping-particle":"","family":"Kitchens","given":"Wiley M.","non-dropping-particle":"","parse-names":false,"suffix":""}],"container-title":"Journal of Wildlife Management","id":"ITEM-1","issue":"4","issued":{"date-parts":[["2014"]]},"page":"620-631","title":"Reproductive responses of the endangered snail kite to variations in prey density","type":"article-journal","volume":"78"}}],"schema":"https://github.com/citation-style-language/schema/raw/master/csl-citation.json"} </w:instrText>
      </w:r>
      <w:r w:rsidR="003016A5" w:rsidRPr="00524172">
        <w:fldChar w:fldCharType="separate"/>
      </w:r>
      <w:r w:rsidR="007954A5" w:rsidRPr="007954A5">
        <w:t>(Cattau et al., 2014)</w:t>
      </w:r>
      <w:r w:rsidR="003016A5" w:rsidRPr="00524172">
        <w:fldChar w:fldCharType="end"/>
      </w:r>
      <w:r w:rsidR="003016A5" w:rsidRPr="00524172">
        <w:t>.</w:t>
      </w:r>
      <w:r w:rsidR="00004CAC">
        <w:t xml:space="preserve"> </w:t>
      </w:r>
      <w:r w:rsidRPr="00524172">
        <w:t xml:space="preserve"> The Florida Apple Snail is the largest native freshwater snail in North America (Pennak 1953), and it has both a lung and a gill characteristic to the Ampullariidae family</w:t>
      </w:r>
      <w:r w:rsidR="00721287">
        <w:t xml:space="preserve"> </w:t>
      </w:r>
      <w:r w:rsidRPr="00524172">
        <w:fldChar w:fldCharType="begin" w:fldLock="1"/>
      </w:r>
      <w:r w:rsidR="009E07FF">
        <w:instrText xml:space="preserve"> ADDIN ZOTERO_ITEM CSL_CITATION {"citationID":"JKVCpkfq","properties":{"formattedCitation":"(Hayes et al., 2009)","plainCitation":"(Hayes et al., 2009)","noteIndex":0},"citationItems":[{"id":"ScWtDa6c/wuianzxF","uris":["http://www.mendeley.com/documents/?uuid=7811a344-20f3-41f8-b3f0-fda91a11f516"],"itemData":{"DOI":"10.1111/j.1095-8312.2009.01246.x","ISSN":"00244066","abstract":"Apple snails (Ampullariidae) are a diverse family of pantropical freshwater snails and an important evolutionary link to the common ancestor of the largest group of living gastropods, the Caenogastropoda. A clear understanding of relationships within the Ampullariidae, and identification of their sister taxon, is therefore important for interpreting gastropod evolution in general. Unfortunately, the overall pattern has been clouded by confused systematics within the family and equivocal results regarding the family's sister group relationships. To clarify the relationships among ampullariid genera and to evaluate the influence of including or excluding possible sister taxa, we used data from five genes, three nuclear and two mitochondrial, from representatives of all nine extant ampullariid genera, and species of Viviparidae, Cyclophoridae, and Campanilidae, to reconstruct the phylogeny of apple snails, and determine their affinities to these possible sister groups. The results obtained indicate that the Old and New World ampullariids are reciprocally monophyletic with probable Gondwanan origins. All four Old World genera, Afropomus, Saulea, Pila, and Lanistes, were recovered as monophyletic, but only Asolene, Felipponea, and Pomella were monophyletic among the five New World genera, with Marisa paraphyletic and Pomacea polyphyletic. Estimates of divergence times among New World taxa suggest that diversification began shortly after the separation of Africa and South America and has probably been influenced by hydrogeological events over the last 90 Myr. The sister group of the Ampullariidae remains unresolved, but analyses omitting certain outgroup taxa suggest the need for dense taxonomic sampling to increase phylogenetic accuracy within the ingroup. The results obtained also indicate that defining the sister group of the Ampullariidae and clarifying relationships among basal caenogastropods will require increased taxon sampling within these four families, and synthesis of both morphological and molecular data. © 2009 The Linnean Society of London.","author":[{"dropping-particle":"","family":"Hayes","given":"Kenneth A.","non-dropping-particle":"","parse-names":false,"suffix":""},{"dropping-particle":"","family":"Cowie","given":"Robert H.","non-dropping-particle":"","parse-names":false,"suffix":""},{"dropping-particle":"","family":"Thiengo","given":"Silvana C.","non-dropping-particle":"","parse-names":false,"suffix":""}],"container-title":"Biological Journal of the Linnean Society","id":"ITEM-1","issue":"1","issued":{"date-parts":[["2009"]]},"page":"61-76","title":"A global phylogeny of apple snails: Gondwanan origin, generic relationships, and the influence of outgroup choice (Caenogastropoda: Ampullariidae)","type":"article-journal","volume":"98"}}],"schema":"https://github.com/citation-style-language/schema/raw/master/csl-citation.json"} </w:instrText>
      </w:r>
      <w:r w:rsidRPr="00524172">
        <w:fldChar w:fldCharType="separate"/>
      </w:r>
      <w:r w:rsidR="007954A5" w:rsidRPr="007954A5">
        <w:t>(Hayes et al., 2009)</w:t>
      </w:r>
      <w:r w:rsidRPr="00524172">
        <w:fldChar w:fldCharType="end"/>
      </w:r>
      <w:r w:rsidRPr="00524172">
        <w:t>.</w:t>
      </w:r>
      <w:r w:rsidR="00004CAC">
        <w:t xml:space="preserve"> </w:t>
      </w:r>
      <w:r w:rsidR="00C15A6D" w:rsidRPr="00524172">
        <w:t>Florida Apple Snails</w:t>
      </w:r>
      <w:r w:rsidR="00C15A6D" w:rsidRPr="00524172">
        <w:rPr>
          <w:i/>
          <w:iCs/>
        </w:rPr>
        <w:t xml:space="preserve"> </w:t>
      </w:r>
      <w:r w:rsidR="00C15A6D" w:rsidRPr="00524172">
        <w:rPr>
          <w:iCs/>
        </w:rPr>
        <w:t xml:space="preserve">hatch at </w:t>
      </w:r>
      <w:r w:rsidR="00C15A6D" w:rsidRPr="00524172">
        <w:t>3-4 mm (shell length, SL), mature at lengths of &gt;27.5 mm SL, and experience a seasonal die off</w:t>
      </w:r>
      <w:r w:rsidR="00D313C7" w:rsidRPr="00524172">
        <w:t xml:space="preserve"> after reproduction</w:t>
      </w:r>
      <w:r w:rsidR="00C15A6D" w:rsidRPr="00524172">
        <w:t xml:space="preserve"> that limits their life span to ~1.5 years</w:t>
      </w:r>
      <w:r w:rsidR="00721287">
        <w:t xml:space="preserve"> </w:t>
      </w:r>
      <w:r w:rsidR="00337821">
        <w:fldChar w:fldCharType="begin" w:fldLock="1"/>
      </w:r>
      <w:r w:rsidR="009E07FF">
        <w:instrText xml:space="preserve"> ADDIN ZOTERO_ITEM CSL_CITATION {"citationID":"6r1ZGhDv","properties":{"formattedCitation":"(Darby et al., 1999, 2003; Hanning, 1979)","plainCitation":"(Darby et al., 1999, 2003; Hanning, 1979)","noteIndex":0},"citationItems":[{"id":"ScWtDa6c/Q3JfW8Cv","uris":["http://www.mendeley.com/documents/?uuid=36495018-42d8-4a15-8a16-ee3776eb7067"],"itemData":{"author":[{"dropping-particle":"","family":"Hanning","given":"Gary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pilidae)","type":"thesis"}},{"id":"ScWtDa6c/LXjATlZF","uris":["http://www.mendeley.com/documents/?uuid=c0025a0d-f53c-41a4-a8aa-2cc6b55cdd6c"],"itemData":{"DOI":"10.1093/mollus/65.2.195","ISSN":"02601230","abstract":"Despite the long recognized importance of apple snails (Pomacea paludosa Say) in Florida wetland food webs, surprisingly little is known about their life history and ecology. The paucity of information is due, in part, to the lack of a validated sampling technique. In this study, we compared the effectiveness of a dip net, bar seine, and suction dredge in extracting apple snails from 1-m2 throw traps. We also evaluated the reliability of egg cluster counts as an index of snail abundance. The bar seine was eliminated as a suitable extraction method based on poor performance in densely vegetated habitats. The suction dredge appeared slightly less sensitive than the dip net to habitat differences with regards to both marked snail recovery and higher yield of free-ranging (unmarked, not previously extracted) snails. Our results indicate that the probability of recovering snails from throw traps can be considerably less than 1.0, and that recovery probabilities vary among sites and habitats. Therefore, without reliable estimates for the fraction of animals recovered, density estimates, especially comparisons among sites and habitats, are not reliable. We found no relationship between egg cluster counts and estimates of snail density. The high degree of temporal and spatial variability in egg production precludes the use of egg clusters as a reliable index of apple snail abundance.","author":[{"dropping-particle":"","family":"Darby","given":"Philip C.","non-dropping-particle":"","parse-names":false,"suffix":""},{"dropping-particle":"","family":"Bennetts","given":"Robert E.","non-dropping-particle":"","parse-names":false,"suffix":""},{"dropping-particle":"","family":"Croop","given":"Jason D.","non-dropping-particle":"","parse-names":false,"suffix":""},{"dropping-particle":"","family":"Valentine-Darby","given":"Patricia L.","non-dropping-particle":"","parse-names":false,"suffix":""},{"dropping-particle":"","family":"Kitchens","given":"Wiley M.","non-dropping-particle":"","parse-names":false,"suffix":""}],"container-title":"Journal of Molluscan Studies","id":"ITEM-2","issue":"2","issued":{"date-parts":[["1999"]]},"page":"195-208","title":"A comparison of sampling techniques for quantifying abundance of the Florida apple snail (Pomacea paludosa Say)","type":"article-journal","volume":"65"}},{"id":"ScWtDa6c/vi7vjMdg","uris":["http://www.mendeley.com/documents/?uuid=2abcf673-4e60-4530-ba23-e4270643809e"],"itemData":{"author":[{"dropping-particle":"","family":"Darby","given":"Philip C.","non-dropping-particle":"","parse-names":false,"suffix":""},{"dropping-particle":"","family":"Valentine-Darby","given":"Patricia L.","non-dropping-particle":"","parse-names":false,"suffix":""},{"dropping-particle":"","family":"Percival","given":"H. Franklin","non-dropping-particle":"","parse-names":false,"suffix":""}],"container-title":"Malacologia","id":"ITEM-3","issue":"1","issued":{"date-parts":[["2003"]]},"page":"179-184","title":"Dry Season Survival in a Florida Apple Snail (Pomacea Paludosa Say) Population","type":"article-journal","volume":"45"}}],"schema":"https://github.com/citation-style-language/schema/raw/master/csl-citation.json"} </w:instrText>
      </w:r>
      <w:r w:rsidR="00337821">
        <w:fldChar w:fldCharType="separate"/>
      </w:r>
      <w:r w:rsidR="007954A5" w:rsidRPr="007954A5">
        <w:t>(Darby et al., 1999, 2003; Hanning, 1979)</w:t>
      </w:r>
      <w:r w:rsidR="00337821">
        <w:fldChar w:fldCharType="end"/>
      </w:r>
      <w:r w:rsidR="00C15A6D" w:rsidRPr="00524172">
        <w:t>.</w:t>
      </w:r>
      <w:r w:rsidR="00004CAC">
        <w:t xml:space="preserve"> </w:t>
      </w:r>
      <w:r w:rsidR="00D313C7" w:rsidRPr="00524172">
        <w:t xml:space="preserve">Throughout their life span the Florida Apple Snail experiences substantial size-structure within the population because they increase </w:t>
      </w:r>
      <w:r w:rsidR="00C15A6D" w:rsidRPr="00524172">
        <w:t>by up to four orders of magnitude in mass.</w:t>
      </w:r>
      <w:r w:rsidR="00004CAC">
        <w:t xml:space="preserve"> </w:t>
      </w:r>
      <w:r w:rsidR="00866A71" w:rsidRPr="00524172">
        <w:t>The Florida Apple Snail</w:t>
      </w:r>
      <w:r w:rsidRPr="00524172">
        <w:rPr>
          <w:i/>
          <w:iCs/>
        </w:rPr>
        <w:t xml:space="preserve"> </w:t>
      </w:r>
      <w:r w:rsidRPr="00524172">
        <w:t>are</w:t>
      </w:r>
      <w:r w:rsidRPr="00524172">
        <w:rPr>
          <w:i/>
          <w:iCs/>
        </w:rPr>
        <w:t xml:space="preserve"> </w:t>
      </w:r>
      <w:r w:rsidRPr="00524172">
        <w:t>dioecious and lay light-pink to white conspicuous calcareous egg masses (20-60 eggs</w:t>
      </w:r>
      <w:r w:rsidR="00DA0E8C" w:rsidRPr="00524172">
        <w:t>/mass</w:t>
      </w:r>
      <w:r w:rsidRPr="00524172">
        <w:t>) on emergent vegetation 10-20 cm above the water</w:t>
      </w:r>
      <w:r w:rsidR="00721287">
        <w:t xml:space="preserve"> </w:t>
      </w:r>
      <w:r w:rsidR="00337821">
        <w:fldChar w:fldCharType="begin" w:fldLock="1"/>
      </w:r>
      <w:r w:rsidR="009E07FF">
        <w:instrText xml:space="preserve"> ADDIN ZOTERO_ITEM CSL_CITATION {"citationID":"Y29kznib","properties":{"formattedCitation":"(Hanning, 1979; O\\uc0\\u8217{}Hare, 2010)","plainCitation":"(Hanning, 1979; O’Hare, 2010)","noteIndex":0},"citationItems":[{"id":"ScWtDa6c/Q3JfW8Cv","uris":["http://www.mendeley.com/documents/?uuid=36495018-42d8-4a15-8a16-ee3776eb7067"],"itemData":{"author":[{"dropping-particle":"","family":"Hanning","given":"Gary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pilidae)","type":"thesis"}},{"id":"ScWtDa6c/sOkkr2eb","uris":["http://www.mendeley.com/documents/?uuid=47d3693c-1d3b-4258-9214-babf8d98f6e3"],"itemData":{"DOI":"10.1007/s13157-010-0110-2","ISBN":"1315701001102","ISSN":"19436246","abstract":"Seasonal wetlands have high variability in the timing, depth, and duration of flooding. The timing of hydroperiod relative to reproduction may be especially critical since reproductive timing may be constrained by other factors. Pomacea paludosa (Florida apple snail) is a large, aquatic snail that tolerates a range of hydroperiods. This study compared P. paludosa reproduction in depressions in natural (N=20) and restored (N=60) seasonal wetlands (wet 6 to 8 months) in the southern Everglades for five years. The total number of egg clusters in a year ranged from 260 to 621. Restored sites always had fewer egg clusters per year (mean±standard error of 54.6±4.8 to 64.2±23.1) compared to a natural site (207.0±38.4). Peak oviposition occurred after the onset of the wet season, typically in July, and then decreased approximately two months later even though similar surface water levels occurred. Compared to long hydroperiod wetlands, the average number of eggs per cluster was lower and reproductive timing shifted from the non-rainy/dry season to early wet season. A combination of hydrological characteristics appeared to influence the timing and amount of oviposition. Moreover, functionality of seasonal wetlands in the southern Everglades may change depending upon cumulative hydrological conditions over several years. © Society of Wetland Scientists 2010.","author":[{"dropping-particle":"","family":"O'Hare","given":"Nancy K.","non-dropping-particle":"","parse-names":false,"suffix":""}],"container-title":"Wetlands","id":"ITEM-2","issue":"6","issued":{"date-parts":[["2010"]]},"page":"1045-1052","title":"Pomacea paludosa (Florida apple snail) reproduction in restored and natural seasonal wetlands in the Everglades","type":"article-journal","volume":"30"}}],"schema":"https://github.com/citation-style-language/schema/raw/master/csl-citation.json"} </w:instrText>
      </w:r>
      <w:r w:rsidR="00337821">
        <w:fldChar w:fldCharType="separate"/>
      </w:r>
      <w:r w:rsidR="007954A5" w:rsidRPr="007954A5">
        <w:t>(Hanning, 1979; O’Hare, 2010)</w:t>
      </w:r>
      <w:r w:rsidR="00337821">
        <w:fldChar w:fldCharType="end"/>
      </w:r>
      <w:r w:rsidRPr="00524172">
        <w:t>.</w:t>
      </w:r>
      <w:r w:rsidR="00004CAC">
        <w:t xml:space="preserve"> </w:t>
      </w:r>
      <w:r w:rsidR="00C15A6D" w:rsidRPr="00524172">
        <w:t>Reproduction peaks in the spring (dry season; Feb-May),</w:t>
      </w:r>
      <w:r w:rsidR="00421661" w:rsidRPr="00524172">
        <w:t xml:space="preserve"> and then</w:t>
      </w:r>
      <w:r w:rsidR="00C15A6D" w:rsidRPr="00524172">
        <w:t xml:space="preserve"> declines</w:t>
      </w:r>
      <w:r w:rsidR="006A6EF3" w:rsidRPr="00524172">
        <w:t xml:space="preserve"> </w:t>
      </w:r>
      <w:r w:rsidR="00C15A6D" w:rsidRPr="00524172">
        <w:t>through the early summer (wet season; June-July</w:t>
      </w:r>
      <w:r w:rsidR="00337821">
        <w:t>)</w:t>
      </w:r>
      <w:r w:rsidR="00337821">
        <w:fldChar w:fldCharType="begin" w:fldLock="1"/>
      </w:r>
      <w:r w:rsidR="009E07FF">
        <w:instrText xml:space="preserve"> ADDIN ZOTERO_ITEM CSL_CITATION {"citationID":"kvUVspzO","properties":{"formattedCitation":"(Darby et al., 2008; Hanning, 1979)","plainCitation":"(Darby et al., 2008; Hanning, 1979)","noteIndex":0},"citationItems":[{"id":"ScWtDa6c/Q3JfW8Cv","uris":["http://www.mendeley.com/documents/?uuid=36495018-42d8-4a15-8a16-ee3776eb7067"],"itemData":{"author":[{"dropping-particle":"","family":"Hanning","given":"Gary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pilidae)","type":"thesis"}},{"id":"ScWtDa6c/L4aOIUxz","uris":["http://www.mendeley.com/documents/?uuid=fe501028-c960-4505-bb71-4558da977dcb"],"itemData":{"DOI":"10.1672/07-115.1","ISSN":"02775212","abstract":"Florida apple snails (Pomacea paludosa Say) are prey for several wetland-dependent predators, most notably for the endangered Florida snail kite (Rostrhamus sociabilis Vieillot). Management concerns for kites have been raised regarding the impacts of wetland dry downs on snails, but little data exists to validate these concerns. We simulated drying events in experimental tanks, where we observed that snail survival patterns, regardless of hydrology, were driven by a post-reproductive die off. In contrast to earlier reports of little to no dry down tolerance, we found that 70% of pre-reproductive adult-sized snails survived a 12-week dry down. Smaller size classes of snails exhibited significantly lower survival rates (&lt; 50% after eight weeks dry). Field surveys showed that 77% of egg production occurs in April-June. Our hydrologic analyses of six peninsular Florida wetlands showed that most dry downs overlapped a portion of the peak snail breeding season, and 70% of dry downs were ≤ 12 weeks in duration. Dry down timing can affect recruitment by truncating annual egg production and stranding juveniles. Dry down survival rates and seasonal patterns of egg cluster production helped define a range of hydrologic conditions that support robust apple snail populations, and illustrate why multiple characteristics of dry down events should be considered in developing target hydrologic regimes for wetland fauna. © 2008, The Society of Wetland Scientists.","author":[{"dropping-particle":"","family":"Darby","given":"Philip C.","non-dropping-particle":"","parse-names":false,"suffix":""},{"dropping-particle":"","family":"Bennetts","given":"Robert E.","non-dropping-particle":"","parse-names":false,"suffix":""},{"dropping-particle":"","family":"Percival","given":"H. Franklin","non-dropping-particle":"","parse-names":false,"suffix":""}],"container-title":"Wetlands","id":"ITEM-2","issue":"1","issued":{"date-parts":[["2008"]]},"page":"204-214","title":"Dry down impacts on apple snail (Pomacea paludosa) demography: Implications for wetland water management","type":"article-journal","volume":"28"}}],"schema":"https://github.com/citation-style-language/schema/raw/master/csl-citation.json"} </w:instrText>
      </w:r>
      <w:r w:rsidR="00337821">
        <w:fldChar w:fldCharType="separate"/>
      </w:r>
      <w:r w:rsidR="007954A5" w:rsidRPr="007954A5">
        <w:t>(Darby et al., 2008; Hanning, 1979)</w:t>
      </w:r>
      <w:r w:rsidR="00337821">
        <w:fldChar w:fldCharType="end"/>
      </w:r>
      <w:r w:rsidR="003016A5" w:rsidRPr="00524172">
        <w:t>.</w:t>
      </w:r>
      <w:r w:rsidR="00004CAC">
        <w:t xml:space="preserve"> </w:t>
      </w:r>
      <w:r w:rsidR="005D075A" w:rsidRPr="00524172">
        <w:t>Lack of pre-drainage records and post-drainage sampling (prior</w:t>
      </w:r>
      <w:r w:rsidR="000725E3" w:rsidRPr="00524172">
        <w:t xml:space="preserve"> to</w:t>
      </w:r>
      <w:r w:rsidR="005D075A" w:rsidRPr="00524172">
        <w:t xml:space="preserve"> 1995) has </w:t>
      </w:r>
      <w:r w:rsidR="001377DB" w:rsidRPr="00524172">
        <w:t>made it impossible to confirm</w:t>
      </w:r>
      <w:r w:rsidR="005D075A" w:rsidRPr="00524172">
        <w:t xml:space="preserve"> decline</w:t>
      </w:r>
      <w:r w:rsidR="00AF5F08" w:rsidRPr="00524172">
        <w:t>s</w:t>
      </w:r>
      <w:r w:rsidR="005D075A" w:rsidRPr="00524172">
        <w:t xml:space="preserve"> from pre-drainage to post drainage condition</w:t>
      </w:r>
      <w:r w:rsidR="009104C8" w:rsidRPr="00524172">
        <w:t>s</w:t>
      </w:r>
      <w:r w:rsidR="001377DB" w:rsidRPr="00524172">
        <w:t>, but</w:t>
      </w:r>
      <w:r w:rsidR="009104C8" w:rsidRPr="00524172">
        <w:t xml:space="preserve"> populations of the Florida Apple Snail in the ridge</w:t>
      </w:r>
      <w:r w:rsidR="00BD52A1" w:rsidRPr="00524172">
        <w:t>-</w:t>
      </w:r>
      <w:r w:rsidR="009104C8" w:rsidRPr="00524172">
        <w:t>slough landscape</w:t>
      </w:r>
      <w:r w:rsidR="001377DB" w:rsidRPr="00524172">
        <w:t xml:space="preserve"> of the Water Conservation Areas</w:t>
      </w:r>
      <w:r w:rsidR="009104C8" w:rsidRPr="00524172">
        <w:t xml:space="preserve"> decline</w:t>
      </w:r>
      <w:r w:rsidR="00AF5F08" w:rsidRPr="00524172">
        <w:t>d</w:t>
      </w:r>
      <w:r w:rsidR="009104C8" w:rsidRPr="00524172">
        <w:t xml:space="preserve"> between 2002-2003</w:t>
      </w:r>
      <w:r w:rsidR="00721287">
        <w:t xml:space="preserve"> </w:t>
      </w:r>
      <w:r w:rsidR="009104C8" w:rsidRPr="00524172">
        <w:fldChar w:fldCharType="begin" w:fldLock="1"/>
      </w:r>
      <w:r w:rsidR="009E07FF">
        <w:instrText xml:space="preserve"> ADDIN ZOTERO_ITEM CSL_CITATION {"citationID":"qwEjlVQU","properties":{"formattedCitation":"(Gutierre et al., 2019)","plainCitation":"(Gutierre et al., 2019)","noteIndex":0},"citationItems":[{"id":"ScWtDa6c/PHVVA5DV","uris":["http://www.mendeley.com/documents/?uuid=e20bb10a-8f74-4c40-ac69-fffb0d9ef1c5"],"itemData":{"DOI":"10.3390/d11100183","ISSN":"14242818","abstract":"The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009104C8" w:rsidRPr="00524172">
        <w:fldChar w:fldCharType="separate"/>
      </w:r>
      <w:r w:rsidR="007954A5" w:rsidRPr="007954A5">
        <w:t>(Gutierre et al., 2019)</w:t>
      </w:r>
      <w:r w:rsidR="009104C8" w:rsidRPr="00524172">
        <w:fldChar w:fldCharType="end"/>
      </w:r>
      <w:r w:rsidR="009104C8" w:rsidRPr="00524172">
        <w:t>, and for the</w:t>
      </w:r>
      <w:r w:rsidR="00DA0E8C" w:rsidRPr="00524172">
        <w:t xml:space="preserve"> past 20 years the p</w:t>
      </w:r>
      <w:r w:rsidRPr="00524172">
        <w:t xml:space="preserve">opulations </w:t>
      </w:r>
      <w:r w:rsidR="001377DB" w:rsidRPr="00524172">
        <w:t>have been</w:t>
      </w:r>
      <w:r w:rsidR="00DA0E8C" w:rsidRPr="00524172">
        <w:t xml:space="preserve"> sparse</w:t>
      </w:r>
      <w:r w:rsidR="009104C8" w:rsidRPr="00524172">
        <w:t xml:space="preserve"> (densities &lt; 1·m</w:t>
      </w:r>
      <w:r w:rsidR="009104C8" w:rsidRPr="00524172">
        <w:rPr>
          <w:vertAlign w:val="superscript"/>
        </w:rPr>
        <w:t>-2</w:t>
      </w:r>
      <w:r w:rsidR="009104C8" w:rsidRPr="00524172">
        <w:rPr>
          <w:vertAlign w:val="superscript"/>
        </w:rPr>
        <w:softHyphen/>
      </w:r>
      <w:r w:rsidR="009104C8" w:rsidRPr="00524172">
        <w:rPr>
          <w:vertAlign w:val="superscript"/>
        </w:rPr>
        <w:softHyphen/>
      </w:r>
      <w:r w:rsidR="009104C8" w:rsidRPr="00524172">
        <w:t>)</w:t>
      </w:r>
      <w:r w:rsidR="00DA0E8C" w:rsidRPr="00524172">
        <w:t xml:space="preserve"> </w:t>
      </w:r>
      <w:r w:rsidR="00AF5F08" w:rsidRPr="00524172">
        <w:t xml:space="preserve">across </w:t>
      </w:r>
      <w:r w:rsidR="001377DB" w:rsidRPr="00524172">
        <w:t xml:space="preserve">southern </w:t>
      </w:r>
      <w:r w:rsidR="00AF5F08" w:rsidRPr="00524172">
        <w:t xml:space="preserve">Florida including </w:t>
      </w:r>
      <w:r w:rsidR="001377DB" w:rsidRPr="00524172">
        <w:t xml:space="preserve">in </w:t>
      </w:r>
      <w:r w:rsidR="00AF5F08" w:rsidRPr="00524172">
        <w:t xml:space="preserve">the </w:t>
      </w:r>
      <w:r w:rsidR="009104C8" w:rsidRPr="00524172">
        <w:t>ridge</w:t>
      </w:r>
      <w:r w:rsidR="00556838" w:rsidRPr="00524172">
        <w:t>-</w:t>
      </w:r>
      <w:r w:rsidR="009104C8" w:rsidRPr="00524172">
        <w:t>slough landscape</w:t>
      </w:r>
      <w:r w:rsidR="00721287">
        <w:t xml:space="preserve"> </w:t>
      </w:r>
      <w:r w:rsidR="00AF5F08" w:rsidRPr="00524172">
        <w:fldChar w:fldCharType="begin" w:fldLock="1"/>
      </w:r>
      <w:r w:rsidR="009E07FF">
        <w:instrText xml:space="preserve"> ADDIN ZOTERO_ITEM CSL_CITATION {"citationID":"g1KlSFz8","properties":{"formattedCitation":"(Cattau et al., 2010; Darby et al., 1999; Gutierre et al., 2019)","plainCitation":"(Cattau et al., 2010; Darby et al., 1999; Gutierre et al., 2019)","noteIndex":0},"citationItems":[{"id":"ScWtDa6c/LXjATlZF","uris":["http://www.mendeley.com/documents/?uuid=c0025a0d-f53c-41a4-a8aa-2cc6b55cdd6c"],"itemData":{"DOI":"10.1093/mollus/65.2.195","ISSN":"02601230","abstract":"Despite the long recognized importance of apple snails (Pomacea paludosa Say) in Florida wetland food webs, surprisingly little is known about their life history and ecology. The paucity of information is due, in part, to the lack of a validated sampling technique. In this study, we compared the effectiveness of a dip net, bar seine, and suction dredge in extracting apple snails from 1-m2 throw traps. We also evaluated the reliability of egg cluster counts as an index of snail abundance. The bar seine was eliminated as a suitable extraction method based on poor performance in densely vegetated habitats. The suction dredge appeared slightly less sensitive than the dip net to habitat differences with regards to both marked snail recovery and higher yield of free-ranging (unmarked, not previously extracted) snails. Our results indicate that the probability of recovering snails from throw traps can be considerably less than 1.0, and that recovery probabilities vary among sites and habitats. Therefore, without reliable estimates for the fraction of animals recovered, density estimates, especially comparisons among sites and habitats, are not reliable. We found no relationship between egg cluster counts and estimates of snail density. The high degree of temporal and spatial variability in egg production precludes the use of egg clusters as a reliable index of apple snail abundance.","author":[{"dropping-particle":"","family":"Darby","given":"Philip C.","non-dropping-particle":"","parse-names":false,"suffix":""},{"dropping-particle":"","family":"Bennetts","given":"Robert E.","non-dropping-particle":"","parse-names":false,"suffix":""},{"dropping-particle":"","family":"Croop","given":"Jason D.","non-dropping-particle":"","parse-names":false,"suffix":""},{"dropping-particle":"","family":"Valentine-Darby","given":"Patricia L.","non-dropping-particle":"","parse-names":false,"suffix":""},{"dropping-particle":"","family":"Kitchens","given":"Wiley M.","non-dropping-particle":"","parse-names":false,"suffix":""}],"container-title":"Journal of Molluscan Studies","id":"ITEM-1","issue":"2","issued":{"date-parts":[["1999"]]},"page":"195-208","title":"A comparison of sampling techniques for quantifying abundance of the Florida apple snail (Pomacea paludosa Say)","type":"article-journal","volume":"65"}},{"id":"ScWtDa6c/PHVVA5DV","uris":["http://www.mendeley.com/documents/?uuid=e20bb10a-8f74-4c40-ac69-fffb0d9ef1c5"],"itemData":{"DOI":"10.3390/d11100183","ISSN":"14242818","abstract":"The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-2","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lake","type":"article-journal","volume":"11"}},{"id":"ScWtDa6c/zuzUY1US","uris":["http://www.mendeley.com/documents/?uuid=b727adcc-9f1d-4a04-ad79-befb09c66303"],"itemData":{"DOI":"10.1016/j.biocon.2009.11.022","ISSN":"00063207","abstract":"Despite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Conservation","id":"ITEM-3","issue":"2","issued":{"date-parts":[["2010"]]},"page":"513-520","publisher":"Elsevier Ltd","title":"Effects of an exotic prey species on a native specialist: Example of the snail kite","type":"article-journal","volume":"143"}}],"schema":"https://github.com/citation-style-language/schema/raw/master/csl-citation.json"} </w:instrText>
      </w:r>
      <w:r w:rsidR="00AF5F08" w:rsidRPr="00524172">
        <w:fldChar w:fldCharType="separate"/>
      </w:r>
      <w:r w:rsidR="007954A5" w:rsidRPr="007954A5">
        <w:t>(Cattau et al., 2010; Darby et al., 1999; Gutierre et al., 2019)</w:t>
      </w:r>
      <w:r w:rsidR="00AF5F08" w:rsidRPr="00524172">
        <w:fldChar w:fldCharType="end"/>
      </w:r>
      <w:r w:rsidR="00AF5F08" w:rsidRPr="00524172">
        <w:t>.</w:t>
      </w:r>
    </w:p>
    <w:p w14:paraId="47C51A4C" w14:textId="3B3636E6" w:rsidR="00695B5F" w:rsidRPr="00524172" w:rsidRDefault="00866A71" w:rsidP="00C6515F">
      <w:pPr>
        <w:pStyle w:val="NATESTYLE1CommonCollege"/>
        <w:spacing w:after="120"/>
        <w:ind w:firstLine="720"/>
        <w:jc w:val="both"/>
      </w:pPr>
      <w:r w:rsidRPr="00524172">
        <w:lastRenderedPageBreak/>
        <w:t>The Florida Apple Snail</w:t>
      </w:r>
      <w:r w:rsidR="00944415" w:rsidRPr="00524172">
        <w:t xml:space="preserve"> experience a wide range of predators</w:t>
      </w:r>
      <w:r w:rsidR="00421661" w:rsidRPr="00524172">
        <w:t xml:space="preserve"> besides endangered kites</w:t>
      </w:r>
      <w:r w:rsidR="00944415" w:rsidRPr="00524172">
        <w:t>.</w:t>
      </w:r>
      <w:r w:rsidR="00004CAC">
        <w:t xml:space="preserve"> </w:t>
      </w:r>
      <w:r w:rsidR="00944415" w:rsidRPr="00524172">
        <w:t xml:space="preserve">At adult sizes, </w:t>
      </w:r>
      <w:r w:rsidRPr="00524172">
        <w:t>The Florida Apple Snail</w:t>
      </w:r>
      <w:r w:rsidR="00944415" w:rsidRPr="00524172">
        <w:t xml:space="preserve"> </w:t>
      </w:r>
      <w:r w:rsidR="007C0AD9" w:rsidRPr="00524172">
        <w:t xml:space="preserve">are prey for </w:t>
      </w:r>
      <w:r w:rsidR="00944415" w:rsidRPr="00524172">
        <w:t>wildlife like alligators (</w:t>
      </w:r>
      <w:r w:rsidR="00944415" w:rsidRPr="00524172">
        <w:rPr>
          <w:i/>
          <w:iCs/>
        </w:rPr>
        <w:t>Alligator mississippiensis</w:t>
      </w:r>
      <w:r w:rsidR="00944415" w:rsidRPr="00524172">
        <w:t>) limpkins (</w:t>
      </w:r>
      <w:r w:rsidR="00944415" w:rsidRPr="00524172">
        <w:rPr>
          <w:i/>
          <w:iCs/>
        </w:rPr>
        <w:t>Aramus guarauna</w:t>
      </w:r>
      <w:r w:rsidR="00944415" w:rsidRPr="00524172">
        <w:t>), and soft-shell turtles (</w:t>
      </w:r>
      <w:r w:rsidR="00944415" w:rsidRPr="00524172">
        <w:rPr>
          <w:i/>
          <w:iCs/>
        </w:rPr>
        <w:t>Trionyx ferox</w:t>
      </w:r>
      <w:r w:rsidR="00337821">
        <w:t>)</w:t>
      </w:r>
      <w:r w:rsidR="00721287">
        <w:t xml:space="preserve"> </w:t>
      </w:r>
      <w:r w:rsidR="001C6E9D">
        <w:rPr>
          <w:i/>
          <w:iCs/>
        </w:rPr>
        <w:fldChar w:fldCharType="begin" w:fldLock="1"/>
      </w:r>
      <w:r w:rsidR="009E07FF">
        <w:rPr>
          <w:i/>
          <w:iCs/>
        </w:rPr>
        <w:instrText xml:space="preserve"> ADDIN ZOTERO_ITEM CSL_CITATION {"citationID":"54ibfVkn","properties":{"formattedCitation":"(Dalrymple, 1977; Snyder &amp; Snyder, 1971)","plainCitation":"(Dalrymple, 1977; Snyder &amp; Snyder, 1971)","noteIndex":0},"citationItems":[{"id":"ScWtDa6c/cSI3W4k9","uris":["http://www.mendeley.com/documents/?uuid=6f1b866d-c852-4402-8335-00a325696f4a"],"itemData":{"author":[{"dropping-particle":"","family":"Dalrymple","given":"George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)","type":"article-journal","volume":"11"}},{"id":"ScWtDa6c/7y7vCTmg","uris":["http://www.mendeley.com/documents/?uuid=156a7cc0-ec3d-4893-a697-426dd1ccd219"],"itemData":{"author":[{"dropping-particle":"","family":"Snyder","given":"Noel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001C6E9D">
        <w:rPr>
          <w:i/>
          <w:iCs/>
        </w:rPr>
        <w:fldChar w:fldCharType="separate"/>
      </w:r>
      <w:r w:rsidR="007954A5" w:rsidRPr="007954A5">
        <w:t>(Dalrymple, 1977; Snyder &amp; Snyder, 1971)</w:t>
      </w:r>
      <w:r w:rsidR="001C6E9D">
        <w:rPr>
          <w:i/>
          <w:iCs/>
        </w:rPr>
        <w:fldChar w:fldCharType="end"/>
      </w:r>
      <w:r w:rsidR="00944415" w:rsidRPr="00524172">
        <w:t>.</w:t>
      </w:r>
      <w:r w:rsidR="00004CAC">
        <w:t xml:space="preserve">  </w:t>
      </w:r>
      <w:r w:rsidR="00944415" w:rsidRPr="00524172">
        <w:t>At sizes</w:t>
      </w:r>
      <w:r w:rsidR="003016A5" w:rsidRPr="00524172">
        <w:t xml:space="preserve"> &lt; </w:t>
      </w:r>
      <w:r w:rsidR="00AB0947" w:rsidRPr="00524172">
        <w:t>22</w:t>
      </w:r>
      <w:r w:rsidR="003016A5" w:rsidRPr="00524172">
        <w:t xml:space="preserve"> mm</w:t>
      </w:r>
      <w:r w:rsidR="007C0AD9" w:rsidRPr="00524172">
        <w:t xml:space="preserve"> </w:t>
      </w:r>
      <w:r w:rsidR="00AB0947" w:rsidRPr="00524172">
        <w:t xml:space="preserve">apple snails </w:t>
      </w:r>
      <w:r w:rsidR="00944415" w:rsidRPr="00524172">
        <w:t xml:space="preserve">are prey to a different set of predators </w:t>
      </w:r>
      <w:r w:rsidR="00CD3E6A" w:rsidRPr="00524172">
        <w:t xml:space="preserve">with </w:t>
      </w:r>
      <w:r w:rsidR="00D067F1" w:rsidRPr="00524172">
        <w:t>observed predation events</w:t>
      </w:r>
      <w:r w:rsidR="00030451" w:rsidRPr="00524172">
        <w:t xml:space="preserve"> in laboratory </w:t>
      </w:r>
      <w:r w:rsidR="00556838" w:rsidRPr="00524172">
        <w:t>experiments</w:t>
      </w:r>
      <w:r w:rsidR="00D067F1" w:rsidRPr="00524172">
        <w:t xml:space="preserve"> from </w:t>
      </w:r>
      <w:r w:rsidR="00944415" w:rsidRPr="00524172">
        <w:t>crayfish</w:t>
      </w:r>
      <w:r w:rsidR="00D95A86">
        <w:fldChar w:fldCharType="begin" w:fldLock="1"/>
      </w:r>
      <w:r w:rsidR="009E07FF">
        <w:instrText xml:space="preserve"> ADDIN ZOTERO_ITEM CSL_CITATION {"citationID":"IbhEAdJs","properties":{"formattedCitation":"(Dorn &amp; Hafsadi, 2016; Valentine-Darby et al., 2015)","plainCitation":"(Dorn &amp; Hafsadi, 2016; Valentine-Darby et al., 2015)","noteIndex":0},"citationItems":[{"id":"ScWtDa6c/twJHHqf1","uris":["http://www.mendeley.com/documents/?uuid=5bad5b7e-3272-429d-8e97-25176a79aab7"],"itemData":{"author":[{"dropping-particle":"","family":"Valentine-Darby","given":"Patricia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relationships","type":"article-journal","volume":"78"}},{"id":"ScWtDa6c/HEresT5K","uris":["http://www.mendeley.com/documents/?uuid=449613a0-61fd-4d81-8ea4-d97eb0952501"],"itemData":{"DOI":"10.1007/s10530-015-0998-9","ISBN":"1053001509989","ISSN":"15731464","abstract":"Recent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Invasions","id":"ITEM-2","issue":"1","issued":{"date-parts":[["2016"]]},"page":"159-167","publisher":"Springer International Publishing","title":"Native crayfish consume more non-native than native apple snails","type":"article-journal","volume":"18"}}],"schema":"https://github.com/citation-style-language/schema/raw/master/csl-citation.json"} </w:instrText>
      </w:r>
      <w:r w:rsidR="00D95A86">
        <w:fldChar w:fldCharType="separate"/>
      </w:r>
      <w:r w:rsidR="007954A5" w:rsidRPr="007954A5">
        <w:t>(Dorn &amp; Hafsadi, 2016; Valentine-Darby et al., 2015)</w:t>
      </w:r>
      <w:r w:rsidR="00D95A86">
        <w:fldChar w:fldCharType="end"/>
      </w:r>
      <w:r w:rsidR="00944415" w:rsidRPr="00524172">
        <w:t xml:space="preserve"> (</w:t>
      </w:r>
      <w:r w:rsidR="00944415" w:rsidRPr="00524172">
        <w:rPr>
          <w:i/>
        </w:rPr>
        <w:t>Procambarus</w:t>
      </w:r>
      <w:r w:rsidR="00944415" w:rsidRPr="00524172">
        <w:t xml:space="preserve"> spp.), Redear Sunfish</w:t>
      </w:r>
      <w:r w:rsidR="00721287">
        <w:t xml:space="preserve"> </w:t>
      </w:r>
      <w:r w:rsidR="00D95A86">
        <w:rPr>
          <w:i/>
        </w:rPr>
        <w:fldChar w:fldCharType="begin" w:fldLock="1"/>
      </w:r>
      <w:r w:rsidR="009E07FF">
        <w:rPr>
          <w:i/>
        </w:rPr>
        <w:instrText xml:space="preserve"> ADDIN ZOTERO_ITEM CSL_CITATION {"citationID":"u30QX2SH","properties":{"formattedCitation":"(Valentine-Darby et al., 2015)","plainCitation":"(Valentine-Darby et al., 2015)","noteIndex":0},"citationItems":[{"id":"ScWtDa6c/twJHHqf1","uris":["http://www.mendeley.com/documents/?uuid=5bad5b7e-3272-429d-8e97-25176a79aab7"],"itemData":{"author":[{"dropping-particle":"","family":"Valentine-Darby","given":"Patricia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rPr>
        <w:fldChar w:fldCharType="separate"/>
      </w:r>
      <w:r w:rsidR="007954A5" w:rsidRPr="007954A5">
        <w:t>(Valentine-Darby et al., 2015)</w:t>
      </w:r>
      <w:r w:rsidR="00D95A86">
        <w:rPr>
          <w:i/>
        </w:rPr>
        <w:fldChar w:fldCharType="end"/>
      </w:r>
      <w:r w:rsidR="00944415" w:rsidRPr="00524172">
        <w:t xml:space="preserve"> (</w:t>
      </w:r>
      <w:r w:rsidR="00944415" w:rsidRPr="00524172">
        <w:rPr>
          <w:i/>
        </w:rPr>
        <w:t>Lepomis microlophus</w:t>
      </w:r>
      <w:r w:rsidR="00944415" w:rsidRPr="00524172">
        <w:t>), Mayan Cichlid</w:t>
      </w:r>
      <w:r w:rsidR="00D95A86">
        <w:rPr>
          <w:i/>
          <w:iCs/>
        </w:rPr>
        <w:fldChar w:fldCharType="begin" w:fldLock="1"/>
      </w:r>
      <w:r w:rsidR="009E07FF">
        <w:rPr>
          <w:i/>
          <w:iCs/>
        </w:rPr>
        <w:instrText xml:space="preserve"> ADDIN ZOTERO_ITEM CSL_CITATION {"citationID":"WHZZs9mv","properties":{"formattedCitation":"(Valentine-Darby et al., 2015)","plainCitation":"(Valentine-Darby et al., 2015)","noteIndex":0},"citationItems":[{"id":"ScWtDa6c/twJHHqf1","uris":["http://www.mendeley.com/documents/?uuid=5bad5b7e-3272-429d-8e97-25176a79aab7"],"itemData":{"author":[{"dropping-particle":"","family":"Valentine-Darby","given":"Patricia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(Valentine-Darby et al., 2015)</w:t>
      </w:r>
      <w:r w:rsidR="00D95A86">
        <w:rPr>
          <w:i/>
          <w:iCs/>
        </w:rPr>
        <w:fldChar w:fldCharType="end"/>
      </w:r>
      <w:r w:rsidR="00944415" w:rsidRPr="00524172">
        <w:t xml:space="preserve"> (</w:t>
      </w:r>
      <w:r w:rsidR="00944415" w:rsidRPr="00524172">
        <w:rPr>
          <w:i/>
          <w:iCs/>
        </w:rPr>
        <w:t>Mayaheros urophthalmus</w:t>
      </w:r>
      <w:r w:rsidR="00944415" w:rsidRPr="00524172">
        <w:t>),</w:t>
      </w:r>
      <w:r w:rsidR="00F504BD" w:rsidRPr="00524172">
        <w:t xml:space="preserve"> African Jewelfish</w:t>
      </w:r>
      <w:r w:rsidR="00721287">
        <w:t xml:space="preserve"> </w:t>
      </w:r>
      <w:r w:rsidR="00D95A86">
        <w:rPr>
          <w:i/>
          <w:iCs/>
        </w:rPr>
        <w:fldChar w:fldCharType="begin" w:fldLock="1"/>
      </w:r>
      <w:r w:rsidR="009E07FF">
        <w:rPr>
          <w:i/>
          <w:iCs/>
        </w:rPr>
        <w:instrText xml:space="preserve"> ADDIN ZOTERO_ITEM CSL_CITATION {"citationID":"Gzilzpba","properties":{"formattedCitation":"(Valentine-Darby et al., 2015)","plainCitation":"(Valentine-Darby et al., 2015)","noteIndex":0},"citationItems":[{"id":"ScWtDa6c/twJHHqf1","uris":["http://www.mendeley.com/documents/?uuid=5bad5b7e-3272-429d-8e97-25176a79aab7"],"itemData":{"author":[{"dropping-particle":"","family":"Valentine-Darby","given":"Patricia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(Valentine-Darby et al., 2015)</w:t>
      </w:r>
      <w:r w:rsidR="00D95A86">
        <w:rPr>
          <w:i/>
          <w:iCs/>
        </w:rPr>
        <w:fldChar w:fldCharType="end"/>
      </w:r>
      <w:r w:rsidR="00F504BD" w:rsidRPr="00524172">
        <w:t xml:space="preserve"> </w:t>
      </w:r>
      <w:r w:rsidR="00D067F1" w:rsidRPr="00524172">
        <w:t>(</w:t>
      </w:r>
      <w:r w:rsidR="00D067F1" w:rsidRPr="00524172">
        <w:rPr>
          <w:i/>
          <w:iCs/>
        </w:rPr>
        <w:t>Hemicromis bimaculatus</w:t>
      </w:r>
      <w:r w:rsidR="00D067F1" w:rsidRPr="00524172">
        <w:t>)</w:t>
      </w:r>
      <w:r w:rsidR="00F504BD" w:rsidRPr="00524172">
        <w:t>,</w:t>
      </w:r>
      <w:r w:rsidR="00944415" w:rsidRPr="00524172">
        <w:t xml:space="preserve"> Seminole Killifish</w:t>
      </w:r>
      <w:r w:rsidR="00D95A86">
        <w:rPr>
          <w:i/>
          <w:iCs/>
        </w:rPr>
        <w:fldChar w:fldCharType="begin" w:fldLock="1"/>
      </w:r>
      <w:r w:rsidR="009E07FF">
        <w:rPr>
          <w:i/>
          <w:iCs/>
        </w:rPr>
        <w:instrText xml:space="preserve"> ADDIN ZOTERO_ITEM CSL_CITATION {"citationID":"TorTqED7","properties":{"formattedCitation":"(Valentine-Darby et al., 2015)","plainCitation":"(Valentine-Darby et al., 2015)","noteIndex":0},"citationItems":[{"id":"ScWtDa6c/twJHHqf1","uris":["http://www.mendeley.com/documents/?uuid=5bad5b7e-3272-429d-8e97-25176a79aab7"],"itemData":{"author":[{"dropping-particle":"","family":"Valentine-Darby","given":"Patricia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(Valentine-Darby et al., 2015)</w:t>
      </w:r>
      <w:r w:rsidR="00D95A86">
        <w:rPr>
          <w:i/>
          <w:iCs/>
        </w:rPr>
        <w:fldChar w:fldCharType="end"/>
      </w:r>
      <w:r w:rsidR="00944415" w:rsidRPr="00524172">
        <w:t xml:space="preserve"> (</w:t>
      </w:r>
      <w:r w:rsidR="00944415" w:rsidRPr="00524172">
        <w:rPr>
          <w:i/>
          <w:iCs/>
        </w:rPr>
        <w:t>Fundulus seminolis</w:t>
      </w:r>
      <w:r w:rsidR="00944415" w:rsidRPr="00524172">
        <w:t>), Bluegill</w:t>
      </w:r>
      <w:r w:rsidR="00D95A86">
        <w:rPr>
          <w:i/>
          <w:iCs/>
        </w:rPr>
        <w:fldChar w:fldCharType="begin" w:fldLock="1"/>
      </w:r>
      <w:r w:rsidR="009E07FF">
        <w:rPr>
          <w:i/>
          <w:iCs/>
        </w:rPr>
        <w:instrText xml:space="preserve"> ADDIN ZOTERO_ITEM CSL_CITATION {"citationID":"lRlwM8Hc","properties":{"formattedCitation":"(Valentine-Darby et al., 2015)","plainCitation":"(Valentine-Darby et al., 2015)","noteIndex":0},"citationItems":[{"id":"ScWtDa6c/twJHHqf1","uris":["http://www.mendeley.com/documents/?uuid=5bad5b7e-3272-429d-8e97-25176a79aab7"],"itemData":{"author":[{"dropping-particle":"","family":"Valentine-Darby","given":"Patricia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(Valentine-Darby et al., 2015)</w:t>
      </w:r>
      <w:r w:rsidR="00D95A86">
        <w:rPr>
          <w:i/>
          <w:iCs/>
        </w:rPr>
        <w:fldChar w:fldCharType="end"/>
      </w:r>
      <w:r w:rsidR="00944415" w:rsidRPr="00524172">
        <w:t xml:space="preserve"> (</w:t>
      </w:r>
      <w:r w:rsidR="00944415" w:rsidRPr="00524172">
        <w:rPr>
          <w:i/>
          <w:iCs/>
        </w:rPr>
        <w:t>Lepomis macrochirus</w:t>
      </w:r>
      <w:r w:rsidR="00944415" w:rsidRPr="00524172">
        <w:t>), Greater Siren</w:t>
      </w:r>
      <w:r w:rsidR="00D95A86">
        <w:fldChar w:fldCharType="begin" w:fldLock="1"/>
      </w:r>
      <w:r w:rsidR="009E07FF">
        <w:instrText xml:space="preserve"> ADDIN ZOTERO_ITEM CSL_CITATION {"citationID":"1vdTn4O4","properties":{"formattedCitation":"(Valentine-Darby et al., 2015)","plainCitation":"(Valentine-Darby et al., 2015)","noteIndex":0},"citationItems":[{"id":"ScWtDa6c/twJHHqf1","uris":["http://www.mendeley.com/documents/?uuid=5bad5b7e-3272-429d-8e97-25176a79aab7"],"itemData":{"author":[{"dropping-particle":"","family":"Valentine-Darby","given":"Patricia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(Valentine-Darby et al., 2015)</w:t>
      </w:r>
      <w:r w:rsidR="00D95A86">
        <w:fldChar w:fldCharType="end"/>
      </w:r>
      <w:r w:rsidR="00944415" w:rsidRPr="00524172">
        <w:t xml:space="preserve"> (</w:t>
      </w:r>
      <w:r w:rsidR="00944415" w:rsidRPr="00524172">
        <w:rPr>
          <w:i/>
          <w:iCs/>
        </w:rPr>
        <w:t>Siren lacertina</w:t>
      </w:r>
      <w:r w:rsidR="00944415" w:rsidRPr="00524172">
        <w:t>), and Turtles</w:t>
      </w:r>
      <w:r w:rsidR="00D95A86">
        <w:fldChar w:fldCharType="begin" w:fldLock="1"/>
      </w:r>
      <w:r w:rsidR="009E07FF">
        <w:instrText xml:space="preserve"> ADDIN ZOTERO_ITEM CSL_CITATION {"citationID":"T5or34wX","properties":{"formattedCitation":"(Valentine-Darby et al., 2015)","plainCitation":"(Valentine-Darby et al., 2015)","noteIndex":0},"citationItems":[{"id":"ScWtDa6c/twJHHqf1","uris":["http://www.mendeley.com/documents/?uuid=5bad5b7e-3272-429d-8e97-25176a79aab7"],"itemData":{"author":[{"dropping-particle":"","family":"Valentine-Darby","given":"Patricia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(Valentine-Darby et al., 2015)</w:t>
      </w:r>
      <w:r w:rsidR="00D95A86">
        <w:fldChar w:fldCharType="end"/>
      </w:r>
      <w:r w:rsidR="00944415" w:rsidRPr="00524172">
        <w:t xml:space="preserve"> </w:t>
      </w:r>
      <w:r w:rsidR="00D95A86">
        <w:t>(</w:t>
      </w:r>
      <w:r w:rsidR="00D95A86" w:rsidRPr="00524172">
        <w:rPr>
          <w:i/>
          <w:iCs/>
          <w:noProof/>
          <w:shd w:val="clear" w:color="auto" w:fill="FFFFFF"/>
        </w:rPr>
        <w:t>Kinosternon bauri</w:t>
      </w:r>
      <w:r w:rsidR="00D95A86" w:rsidRPr="00524172">
        <w:rPr>
          <w:noProof/>
        </w:rPr>
        <w:t xml:space="preserve"> &amp; </w:t>
      </w:r>
      <w:r w:rsidR="00D95A86" w:rsidRPr="00524172">
        <w:rPr>
          <w:i/>
          <w:iCs/>
          <w:noProof/>
          <w:shd w:val="clear" w:color="auto" w:fill="FFFFFF"/>
        </w:rPr>
        <w:t>Sternotherus odoratus</w:t>
      </w:r>
      <w:r w:rsidR="00D95A86">
        <w:rPr>
          <w:noProof/>
          <w:shd w:val="clear" w:color="auto" w:fill="FFFFFF"/>
        </w:rPr>
        <w:t>)</w:t>
      </w:r>
      <w:r w:rsidR="00944415" w:rsidRPr="00524172">
        <w:fldChar w:fldCharType="begin" w:fldLock="1"/>
      </w:r>
      <w:r w:rsidR="009E07FF">
        <w:instrText xml:space="preserve"> ADDIN ZOTERO_ITEM CSL_CITATION {"citationID":"ApBE8Wcn","properties":{"formattedCitation":"(Valentine-Darby et al., 2015)","plainCitation":"(Valentine-Darby et al., 2015)","noteIndex":0},"citationItems":[{"id":"ScWtDa6c/twJHHqf1","uris":["http://www.mendeley.com/documents/?uuid=5bad5b7e-3272-429d-8e97-25176a79aab7"],"itemData":{"author":[{"dropping-particle":"","family":"Valentine-Darby","given":"Patricia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944415" w:rsidRPr="00524172">
        <w:fldChar w:fldCharType="separate"/>
      </w:r>
      <w:r w:rsidR="007954A5" w:rsidRPr="007954A5">
        <w:t>(Valentine-Darby et al., 2015)</w:t>
      </w:r>
      <w:r w:rsidR="00944415" w:rsidRPr="00524172">
        <w:fldChar w:fldCharType="end"/>
      </w:r>
      <w:r w:rsidR="00944415" w:rsidRPr="00524172">
        <w:t>.</w:t>
      </w:r>
      <w:r w:rsidR="00973149" w:rsidRPr="00524172">
        <w:t xml:space="preserve"> Giant water bugs (Belostomatidae)</w:t>
      </w:r>
      <w:r w:rsidR="00AB0947" w:rsidRPr="00524172">
        <w:t xml:space="preserve"> are known gastropod predators and</w:t>
      </w:r>
      <w:r w:rsidR="00973149" w:rsidRPr="00524172">
        <w:t xml:space="preserve"> may be important predators of juvenile sizes but have not been investigated</w:t>
      </w:r>
      <w:r w:rsidR="001A7550" w:rsidRPr="00524172">
        <w:fldChar w:fldCharType="begin" w:fldLock="1"/>
      </w:r>
      <w:r w:rsidR="009E07FF">
        <w:instrText xml:space="preserve"> ADDIN ZOTERO_ITEM CSL_CITATION {"citationID":"F4IvHqiy","properties":{"formattedCitation":"(Kesler &amp; Munns, 1989)","plainCitation":"(Kesler &amp; Munns, 1989)","noteIndex":0},"citationItems":[{"id":"ScWtDa6c/BDZD3Z3H","uris":["http://www.mendeley.com/documents/?uuid=603a43cc-c049-4d0a-a15d-5c7faa6b7b97"],"itemData":{"author":[{"dropping-particle":"","family":"Kesler","given":"D.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7954A5" w:rsidRPr="007954A5">
        <w:t>(Kesler &amp; Munns, 1989)</w:t>
      </w:r>
      <w:r w:rsidR="001A7550" w:rsidRPr="00524172">
        <w:fldChar w:fldCharType="end"/>
      </w:r>
      <w:r w:rsidR="00973149" w:rsidRPr="00524172">
        <w:t>.</w:t>
      </w:r>
      <w:r w:rsidR="00944415" w:rsidRPr="00524172">
        <w:t xml:space="preserve"> </w:t>
      </w:r>
      <w:r w:rsidR="00973149" w:rsidRPr="00524172">
        <w:t>Collectively, the</w:t>
      </w:r>
      <w:r w:rsidR="00944415" w:rsidRPr="00524172">
        <w:t xml:space="preserve"> effect of juvenile-stage predators on population growth may be substantial</w:t>
      </w:r>
      <w:r w:rsidR="002F58C4" w:rsidRPr="00524172">
        <w:fldChar w:fldCharType="begin" w:fldLock="1"/>
      </w:r>
      <w:r w:rsidR="009E07FF">
        <w:instrText xml:space="preserve"> ADDIN ZOTERO_ITEM CSL_CITATION {"citationID":"RsPGoZhj","properties":{"formattedCitation":"(Davidson &amp; Dorn, 2018)","plainCitation":"(Davidson &amp; Dorn, 2018)","noteIndex":0},"citationItems":[{"id":"ScWtDa6c/ORwzxawY","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J.","non-dropping-particle":"","parse-names":false,"suffix":""}],"container-title":"Oecologia","id":"ITEM-1","issue":"4","issued":{"date-parts":[["2018"]]},"page":"1101-1111","title":"System productivity alters predator sorting of a size-structured mixed prey community","type":"article-journal","volume":"186"}}],"schema":"https://github.com/citation-style-language/schema/raw/master/csl-citation.json"} </w:instrText>
      </w:r>
      <w:r w:rsidR="002F58C4" w:rsidRPr="00524172">
        <w:fldChar w:fldCharType="separate"/>
      </w:r>
      <w:r w:rsidR="0029728A" w:rsidRPr="0029728A">
        <w:t>(Davidson &amp; Dorn, 2018)</w:t>
      </w:r>
      <w:r w:rsidR="002F58C4" w:rsidRPr="00524172">
        <w:fldChar w:fldCharType="end"/>
      </w:r>
      <w:r w:rsidR="002C040A" w:rsidRPr="00524172">
        <w:t>,</w:t>
      </w:r>
      <w:r w:rsidR="00944415" w:rsidRPr="00524172">
        <w:t xml:space="preserve"> but </w:t>
      </w:r>
      <w:r w:rsidR="001377DB" w:rsidRPr="00524172">
        <w:t xml:space="preserve">it </w:t>
      </w:r>
      <w:r w:rsidR="00944415" w:rsidRPr="00524172">
        <w:t xml:space="preserve">has not been investigated </w:t>
      </w:r>
      <w:r w:rsidR="002C040A" w:rsidRPr="00524172">
        <w:t>in any natural wetland</w:t>
      </w:r>
      <w:r w:rsidR="00944415" w:rsidRPr="00524172">
        <w:t>.</w:t>
      </w:r>
      <w:r w:rsidR="00004CAC">
        <w:t xml:space="preserve"> </w:t>
      </w:r>
    </w:p>
    <w:p w14:paraId="1103D7A4" w14:textId="57CCDEE9" w:rsidR="00695B5F" w:rsidRPr="00695B5F" w:rsidRDefault="004472A5" w:rsidP="00C6515F">
      <w:pPr>
        <w:pStyle w:val="Heading2"/>
      </w:pPr>
      <w:bookmarkStart w:id="1" w:name="_Toc92806946"/>
      <w:bookmarkEnd w:id="0"/>
      <w:r w:rsidRPr="00524172">
        <w:t>Tethering Experiments</w:t>
      </w:r>
      <w:bookmarkEnd w:id="1"/>
    </w:p>
    <w:p w14:paraId="1BEDA1E3" w14:textId="2316A5D0" w:rsidR="00C6515F" w:rsidRDefault="004472A5" w:rsidP="00C6515F">
      <w:pPr>
        <w:pStyle w:val="NATESTYLE1CommonCollege"/>
        <w:jc w:val="both"/>
      </w:pPr>
      <w:bookmarkStart w:id="2" w:name="_Hlk96768125"/>
      <w:r w:rsidRPr="00524172">
        <w:t>Calculating size-dependent survival for small animals like freshwater invertebrates is challenging.</w:t>
      </w:r>
      <w:r w:rsidR="00004CAC">
        <w:t xml:space="preserve"> </w:t>
      </w:r>
      <w:r w:rsidRPr="00524172">
        <w:t>Traditional techniques (e.g. mark-recapture, individual tracking) are especially problematic because juvenile apple snails are difficult to capture, cannot be individually and reliably tracked, and are typically found at low densities in the Everglades and in LILA</w:t>
      </w:r>
      <w:r w:rsidR="00721287">
        <w:t xml:space="preserve"> </w:t>
      </w:r>
      <w:r w:rsidRPr="00524172">
        <w:fldChar w:fldCharType="begin" w:fldLock="1"/>
      </w:r>
      <w:r w:rsidR="009E07FF">
        <w:instrText xml:space="preserve"> ADDIN ZOTERO_ITEM CSL_CITATION {"citationID":"SqlU6PzH","properties":{"formattedCitation":"(Darby et al., 1999; Drumheller et al., 2022; Gutierre et al., 2019)","plainCitation":"(Darby et al., 1999; Drumheller et al., 2022; Gutierre et al., 2019)","noteIndex":0},"citationItems":[{"id":"ScWtDa6c/LXjATlZF","uris":["http://www.mendeley.com/documents/?uuid=c0025a0d-f53c-41a4-a8aa-2cc6b55cdd6c"],"itemData":{"DOI":"10.1093/mollus/65.2.195","ISSN":"02601230","abstract":"Despite the long recognized importance of apple snails (Pomacea paludosa Say) in Florida wetland food webs, surprisingly little is known about their life history and ecology. The paucity of information is due, in part, to the lack of a validated sampling technique. In this study, we compared the effectiveness of a dip net, bar seine, and suction dredge in extracting apple snails from 1-m2 throw traps. We also evaluated the reliability of egg cluster counts as an index of snail abundance. The bar seine was eliminated as a suitable extraction method based on poor performance in densely vegetated habitats. The suction dredge appeared slightly less sensitive than the dip net to habitat differences with regards to both marked snail recovery and higher yield of free-ranging (unmarked, not previously extracted) snails. Our results indicate that the probability of recovering snails from throw traps can be considerably less than 1.0, and that recovery probabilities vary among sites and habitats. Therefore, without reliable estimates for the fraction of animals recovered, density estimates, especially comparisons among sites and habitats, are not reliable. We found no relationship between egg cluster counts and estimates of snail density. The high degree of temporal and spatial variability in egg production precludes the use of egg clusters as a reliable index of apple snail abundance.","author":[{"dropping-particle":"","family":"Darby","given":"Philip C.","non-dropping-particle":"","parse-names":false,"suffix":""},{"dropping-particle":"","family":"Bennetts","given":"Robert E.","non-dropping-particle":"","parse-names":false,"suffix":""},{"dropping-particle":"","family":"Croop","given":"Jason D.","non-dropping-particle":"","parse-names":false,"suffix":""},{"dropping-particle":"","family":"Valentine-Darby","given":"Patricia L.","non-dropping-particle":"","parse-names":false,"suffix":""},{"dropping-particle":"","family":"Kitchens","given":"Wiley M.","non-dropping-particle":"","parse-names":false,"suffix":""}],"container-title":"Journal of Molluscan Studies","id":"ITEM-1","issue":"2","issued":{"date-parts":[["1999"]]},"page":"195-208","title":"A comparison of sampling techniques for quantifying abundance of the Florida apple snail (Pomacea paludosa Say)","type":"article-journal","volume":"65"}},{"id":"ScWtDa6c/Myu0OQFk","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congener","type":"article-journal"}},{"id":"ScWtDa6c/PHVVA5DV","uris":["http://www.mendeley.com/documents/?uuid=e20bb10a-8f74-4c40-ac69-fffb0d9ef1c5"],"itemData":{"DOI":"10.3390/d11100183","ISSN":"14242818","abstract":"The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-3","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Pr="00524172">
        <w:fldChar w:fldCharType="separate"/>
      </w:r>
      <w:r w:rsidR="007954A5" w:rsidRPr="007954A5">
        <w:t>(Darby et al., 1999; Drumheller et al., 2022; Gutierre et al., 2019)</w:t>
      </w:r>
      <w:r w:rsidRPr="00524172">
        <w:fldChar w:fldCharType="end"/>
      </w:r>
      <w:r w:rsidRPr="00524172">
        <w:t>.</w:t>
      </w:r>
      <w:r w:rsidR="00004CAC">
        <w:t xml:space="preserve"> </w:t>
      </w:r>
      <w:r w:rsidRPr="00524172">
        <w:t xml:space="preserve">Size-dependent survival for juvenile snails was measured by tethering snails of varying sizes in the wetland overnight. Tethering is an experimental method to measure survival and has shown to inflate true mortality estimates for </w:t>
      </w:r>
      <w:r w:rsidRPr="00524172">
        <w:lastRenderedPageBreak/>
        <w:t>highly mobile species by limiting antipredator behaviors</w:t>
      </w:r>
      <w:r w:rsidR="00721287">
        <w:t xml:space="preserve"> </w:t>
      </w:r>
      <w:r w:rsidRPr="00524172">
        <w:fldChar w:fldCharType="begin" w:fldLock="1"/>
      </w:r>
      <w:r w:rsidR="009E07FF">
        <w:instrText xml:space="preserve"> ADDIN ZOTERO_ITEM CSL_CITATION {"citationID":"tnZRIwCC","properties":{"formattedCitation":"(Baker &amp; Waltham, 2020)","plainCitation":"(Baker &amp; Waltham, 2020)","noteIndex":0},"citationItems":[{"id":"ScWtDa6c/9CvFHuLD","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Pr="00524172">
        <w:fldChar w:fldCharType="separate"/>
      </w:r>
      <w:r w:rsidR="007954A5" w:rsidRPr="007954A5">
        <w:t>(Baker &amp; Waltham, 2020)</w:t>
      </w:r>
      <w:r w:rsidRPr="00524172">
        <w:fldChar w:fldCharType="end"/>
      </w:r>
      <w:r w:rsidRPr="00524172">
        <w:t>.</w:t>
      </w:r>
      <w:r w:rsidR="00004CAC">
        <w:t xml:space="preserve"> </w:t>
      </w:r>
      <w:r w:rsidRPr="00524172">
        <w:t>Yet tethering offers the only feasible method for determining juvenile apple snail survival.</w:t>
      </w:r>
      <w:r w:rsidR="00004CAC">
        <w:t xml:space="preserve"> </w:t>
      </w:r>
      <w:r w:rsidRPr="00524172">
        <w:t>In addition, tethering less mobile prey (e.g. snails) that have limited antipredator escape behaviors is expected to give informative information on survival and predation as tethering across field gradients is expected to reliably estimate encounter rates with relatively more mobile predators</w:t>
      </w:r>
      <w:r w:rsidR="00721287">
        <w:t xml:space="preserve"> </w:t>
      </w:r>
      <w:r w:rsidRPr="00524172">
        <w:fldChar w:fldCharType="begin" w:fldLock="1"/>
      </w:r>
      <w:r w:rsidR="009E07FF">
        <w:instrText xml:space="preserve"> ADDIN ZOTERO_ITEM CSL_CITATION {"citationID":"T39JLx9x","properties":{"formattedCitation":"(Rochette &amp; Dill, 2000; Ruehl &amp; Trexler, 2015)","plainCitation":"(Rochette &amp; Dill, 2000; Ruehl &amp; Trexler, 2015)","noteIndex":0},"citationItems":[{"id":"ScWtDa6c/RWhNQlZq","uris":["http://www.mendeley.com/documents/?uuid=767d0ad6-e142-4be8-afdd-e0e1f2c9541d"],"itemData":{"DOI":"10.1016/S0022-0981(00)00253-7","ISSN":"00220981","abstract":"Predators can affect the vertical distribution of mobile intertidal invertebrates in two ways: they can (1) cause greater mortality of prey at certain intertidal levels, and (2) induce prey to seek safer intertidal areas. In this study, we investigate whether low-intertidal and subtidal predators affect the intertidal distribution of two congeneric species of small herbivorous gastropods of northeastern Pacific Shores, Littorina sitkana Philippi 1846, and L. scutulata Gould 1849. In particular, we tested the hypothesis that predators affect the distribution of these snails by inducing them to seek higher and safer intertidal areas. On a wave-sheltered shore in Barkley Sound, British Columbia, L. sitkana and L. scutulata were both killed by predatory crabs (e.g., Cancer productus) more frequently when tethered near the lower limit of their intertidal distribution (</w:instrText>
      </w:r>
      <w:r w:rsidR="009E07FF">
        <w:rPr>
          <w:rFonts w:ascii="Cambria Math" w:hAnsi="Cambria Math" w:cs="Cambria Math"/>
        </w:rPr>
        <w:instrText>≃</w:instrText>
      </w:r>
      <w:r w:rsidR="009E07FF">
        <w:instrText xml:space="preserve"> 1 m) than when tethered where they were most common (</w:instrText>
      </w:r>
      <w:r w:rsidR="009E07FF">
        <w:rPr>
          <w:rFonts w:ascii="Cambria Math" w:hAnsi="Cambria Math" w:cs="Cambria Math"/>
        </w:rPr>
        <w:instrText>≃</w:instrText>
      </w:r>
      <w:r w:rsidR="009E07FF">
        <w:instrText xml:space="preserve"> 2.5 m), suggesting that high mortality rates are partly responsible for the lower-limit of these snails' intertidal distribution. However, two field mark-recapture experiments indicated that the snails' behavioral response to predation risk also influences their distribution. In the first experiment, snails from the 2.5-m level (low risk) transplanted to the 1.0-m level (high risk) displayed a strong and consistent tendency to move shoreward, especially L. sitkana, some traveling 10-15 m in 2-3 days to regain their original level. These shoreward movements were especially precise in the northern part of the study area, where predation rates on tethered snails were greatest. Furthermore, larger more vulnerable snails were more strongly oriented shoreward than smaller individuals, indicating that antipredator behavior might also contribute to intertidal size gradients in these species. In the second mark-recapture experiment, we manipulated predation risk using small cages and found that snails exposed to the odors of C. productus crabs foraging on conspecific and heterospecific snails displayed more precise (L. sitkana and L. scutulata) and longer (L. sitkana) shoreward movements than snails held in control conditions. These results provide the first experimental evidence that antipredator behavior may contribute to the intertidal distribution patterns of littorinids. (C) 2000 Elsevier Science B.V.","author":[{"dropping-particle":"","family":"Rochette","given":"Rémy","non-dropping-particle":"","parse-names":false,"suffix":""},{"dropping-particle":"","family":"Dill","given":"Lawrence M.","non-dropping-particle":"","parse-names":false,"suffix":""}],"container-title":"Journal of Experimental Marine Biology and Ecology","id":"ITEM-1","issue":"2","issued":{"date-parts":[["2000"]]},"page":"165-191","title":"Mortality, behavior and the effects of predators on the intertidal distribution of littorinid gastropods","type":"article-journal","volume":"253"}},{"id":"ScWtDa6c/H3ucO6cn","uris":["http://www.mendeley.com/documents/?uuid=3b3afb17-9423-44b9-af78-34ef8c0368ed"],"itemData":{"DOI":"10.1007/s00442-015-3324-4","ISSN":"00298549","PMID":"25916894","abstract":"Balancing trade-offs between avoiding predators and acquiring food enables animals to maximize fitness. Quantifying their relative contribution to vital rates in nature is challenging because predator abundance and nutrient enrichment are often confounded. We employed a reciprocal transplant study design to separate these confounded effects on growth and reproduction of snails at wetland sites along a gradient of predator threats and phosphorus (P) enrichment associated with a canal. We held snails in mesh bags that allowed the passage of waterborne predator cues and fed them local or transplanted periphyton. Molluscivores were more abundant near the canal, and snails tethered near the canal suffered 33 % greater mortality than those tethered far from it (far sites). The greatest difference in snail growth rates was at the far sites where growth on far periphyton was 48 % slower than on P-enriched (near canal) periphyton. Close proximity to the canal reduced growth on near periphyton by 21 % compared to growth on the same periphyton far from the canal; there was no difference in growth rate on either periphyton type when snails were raised near the canal. Snails laid 81 % more egg masses at far sites than at near sites, regardless of periphyton origin. Top–down and bottom–up processes were elevated near the canal, and their effects canceled on growth, but not reproduction. Phenotypic trade-offs such as these may explain why some taxa show little response to nutrient enrichment, compared to others, or that the effects of nutrient enrichment may be context dependent.","author":[{"dropping-particle":"","family":"Ruehl","given":"Clifton B.","non-dropping-particle":"","parse-names":false,"suffix":""},{"dropping-particle":"","family":"Trexler","given":"Joel C.","non-dropping-particle":"","parse-names":false,"suffix":""}],"container-title":"Oecologia","id":"ITEM-2","issue":"1","issued":{"date-parts":[["2015"]]},"page":"117-127","publisher":"Springer Berlin Heidelberg","title":"Reciprocal transplant reveals trade-off of resource quality and predation risk in the field","type":"article-journal","volume":"179"}}],"schema":"https://github.com/citation-style-language/schema/raw/master/csl-citation.json"} </w:instrText>
      </w:r>
      <w:r w:rsidRPr="00524172">
        <w:fldChar w:fldCharType="separate"/>
      </w:r>
      <w:r w:rsidR="007954A5" w:rsidRPr="007954A5">
        <w:t>(Rochette &amp; Dill, 2000; Ruehl &amp; Trexler, 2015)</w:t>
      </w:r>
      <w:r w:rsidRPr="00524172">
        <w:fldChar w:fldCharType="end"/>
      </w:r>
      <w:r w:rsidRPr="00524172">
        <w:t>.</w:t>
      </w:r>
      <w:bookmarkEnd w:id="2"/>
    </w:p>
    <w:p w14:paraId="7F2B903D" w14:textId="02AF58C8" w:rsidR="00695B5F" w:rsidRPr="00524172" w:rsidRDefault="004472A5" w:rsidP="00C6515F">
      <w:pPr>
        <w:pStyle w:val="NATESTYLE1CommonCollege"/>
        <w:ind w:firstLine="720"/>
        <w:jc w:val="both"/>
      </w:pPr>
      <w:r w:rsidRPr="00524172">
        <w:t>The prposes of these experiments were to test for size-dependent survival and to test for differences in survival between wetlands and seasons.</w:t>
      </w:r>
      <w:r w:rsidR="00004CAC">
        <w:t xml:space="preserve"> </w:t>
      </w:r>
      <w:r w:rsidRPr="00524172">
        <w:t xml:space="preserve">In both the wet and dry seasons, Florida Apple Snail egg masses were collected from the canals surrounding LILA, then the </w:t>
      </w:r>
      <w:r w:rsidR="00B4735F" w:rsidRPr="00524172">
        <w:t>masses</w:t>
      </w:r>
      <w:r w:rsidRPr="00524172">
        <w:t xml:space="preserve"> were hatched, and snails were reared in mesocosms inside a greenhouse at the FAU </w:t>
      </w:r>
      <w:r w:rsidR="00B4735F" w:rsidRPr="00524172">
        <w:t xml:space="preserve">Campus in </w:t>
      </w:r>
      <w:r w:rsidRPr="00524172">
        <w:t>Davie</w:t>
      </w:r>
      <w:r w:rsidR="00B4735F" w:rsidRPr="00524172">
        <w:t>, FL</w:t>
      </w:r>
      <w:r w:rsidR="00004CAC">
        <w:t xml:space="preserve"> </w:t>
      </w:r>
      <w:r w:rsidRPr="00524172">
        <w:t xml:space="preserve">Prior to tethering, juvenile Florida Apple Snail were blocked into 3-mm SL increments (i.e., 3-6mm, 6-9mm, 9-12mm,12-15mm, 15-18mm, 18-21mm, and &gt;21mm SL). This allowed </w:t>
      </w:r>
      <w:r w:rsidR="00B4735F" w:rsidRPr="00524172">
        <w:t>me</w:t>
      </w:r>
      <w:r w:rsidRPr="00524172">
        <w:t xml:space="preserve"> to compare the survival estimates with those in </w:t>
      </w:r>
      <w:r w:rsidR="00342EE5" w:rsidRPr="00524172">
        <w:t xml:space="preserve">the population model </w:t>
      </w:r>
      <w:r w:rsidRPr="00524172">
        <w:t>and ensured that the range of Florida Apple Snail</w:t>
      </w:r>
      <w:r w:rsidRPr="00524172">
        <w:rPr>
          <w:i/>
          <w:iCs/>
        </w:rPr>
        <w:t xml:space="preserve"> </w:t>
      </w:r>
      <w:r w:rsidRPr="00524172">
        <w:t>sizes were included for modelling size-dependent survival.</w:t>
      </w:r>
      <w:r w:rsidR="00004CAC">
        <w:t xml:space="preserve"> </w:t>
      </w:r>
      <w:r w:rsidRPr="00524172">
        <w:t>Snails were tethered by gluing 20 cm of either 2.4 lb (for small sizes) or 4 lb (for large sizes) monofilament line to the apex of the shell then attached to PVC poles pushed into the wetland soils. In the dry season</w:t>
      </w:r>
      <w:r w:rsidR="00B4735F" w:rsidRPr="00524172">
        <w:t>,</w:t>
      </w:r>
      <w:r w:rsidRPr="00524172">
        <w:t xml:space="preserve"> </w:t>
      </w:r>
      <w:r w:rsidR="00B4735F" w:rsidRPr="00524172">
        <w:t>I</w:t>
      </w:r>
      <w:r w:rsidRPr="00524172">
        <w:t xml:space="preserve"> had a limited size distribution of snails, so </w:t>
      </w:r>
      <w:r w:rsidR="00B4735F" w:rsidRPr="00524172">
        <w:t>I</w:t>
      </w:r>
      <w:r w:rsidRPr="00524172">
        <w:t xml:space="preserve"> only tethered 40 snails in each of the first three size classes (3-6mm, 6-9mm, 9-12mm), 20 snails in the fourth size class (12-15mm), and 12 adult snails (&gt;21 mm).</w:t>
      </w:r>
      <w:r w:rsidR="00004CAC">
        <w:t xml:space="preserve"> </w:t>
      </w:r>
      <w:r w:rsidRPr="00524172">
        <w:t xml:space="preserve">In the wet season </w:t>
      </w:r>
      <w:r w:rsidR="00421FBE" w:rsidRPr="00524172">
        <w:t>I</w:t>
      </w:r>
      <w:r w:rsidRPr="00524172">
        <w:t xml:space="preserve"> had access to a larger size range of apple snails, so </w:t>
      </w:r>
      <w:r w:rsidR="00421FBE" w:rsidRPr="00524172">
        <w:t>I</w:t>
      </w:r>
      <w:r w:rsidRPr="00524172">
        <w:t xml:space="preserve"> tethered 40 snails in each of the first four size classes (3-6mm, 6-9mm, 9-12mm,12-15mm), and 20 of the last three size classes (15-18mm, 18-21mm, and &gt;21mm).</w:t>
      </w:r>
      <w:r w:rsidR="00004CAC">
        <w:t xml:space="preserve"> </w:t>
      </w:r>
      <w:r w:rsidR="00421FBE" w:rsidRPr="00524172">
        <w:t>I</w:t>
      </w:r>
      <w:r w:rsidRPr="00524172">
        <w:t xml:space="preserve"> split the tethered snails equally into two transects (i.e., near or far) in each of the wetlands (i.e, M2 or M4; 4 transect total).</w:t>
      </w:r>
      <w:r w:rsidR="00004CAC">
        <w:t xml:space="preserve"> </w:t>
      </w:r>
      <w:r w:rsidRPr="00524172">
        <w:t xml:space="preserve">The transects defined as “near” were within 5 m of the ridge, and the transects defined as “far” </w:t>
      </w:r>
      <w:r w:rsidRPr="00524172">
        <w:lastRenderedPageBreak/>
        <w:t>were between 15 and 20 m from the ridge.</w:t>
      </w:r>
      <w:r w:rsidR="00004CAC">
        <w:t xml:space="preserve"> </w:t>
      </w:r>
      <w:r w:rsidRPr="00524172">
        <w:t xml:space="preserve">Tethered snails within a transect were placed no closer than two meters apart to increase spatial representation and independence. </w:t>
      </w:r>
    </w:p>
    <w:p w14:paraId="4AADCBD3" w14:textId="6DF315CB" w:rsidR="00695B5F" w:rsidRPr="00524172" w:rsidRDefault="004472A5" w:rsidP="00C6515F">
      <w:pPr>
        <w:pStyle w:val="NATESTYLE1CommonCollege"/>
        <w:ind w:firstLine="720"/>
        <w:jc w:val="both"/>
      </w:pPr>
      <w:r w:rsidRPr="00524172">
        <w:t>The tethering was run for three full days, and snail status was checked daily by lightly prodding the operculum to incite movement.</w:t>
      </w:r>
      <w:r w:rsidR="00004CAC">
        <w:t xml:space="preserve"> </w:t>
      </w:r>
      <w:r w:rsidRPr="00524172">
        <w:t>Snail status was scored in</w:t>
      </w:r>
      <w:r w:rsidR="00421FBE" w:rsidRPr="00524172">
        <w:t>to</w:t>
      </w:r>
      <w:r w:rsidRPr="00524172">
        <w:t xml:space="preserve"> five categories: (1) “missing” if the snail was removed from the tether, (2) “crushed” if the tether had shell fragments remaining on the tether, (3) “empty” if the soma from the shell had been removed, (4) “dead” if snails did not respond when prodded and (5) “alive” if snails responded when prodded. Using the snail statuses, snails that were “alive” were counted as surviving snails while snail that were deemed “missing”, “crushed”,</w:t>
      </w:r>
      <w:r w:rsidR="00421FBE" w:rsidRPr="00524172">
        <w:t xml:space="preserve"> “dead”,</w:t>
      </w:r>
      <w:r w:rsidRPr="00524172">
        <w:t xml:space="preserve"> or “empty” were counted as mortalities.</w:t>
      </w:r>
      <w:r w:rsidR="00004CAC">
        <w:t xml:space="preserve"> </w:t>
      </w:r>
      <w:r w:rsidRPr="00524172">
        <w:t>Surviving snails were placed back onto PVC poles and mortalities were replaced with another tethered snail of the same size class. To generalize measured survival to a larger area than the initial location where snails were set, tethers were moved two meters in a randomly chosen cardinal direction to obtain increased independences between nights. The fate of each snail-day combination was considered an independent measure of daily survival</w:t>
      </w:r>
      <w:r w:rsidR="00421FBE" w:rsidRPr="00524172">
        <w:t>.</w:t>
      </w:r>
      <w:r w:rsidR="00004CAC">
        <w:t xml:space="preserve"> </w:t>
      </w:r>
      <w:r w:rsidRPr="00524172">
        <w:t>To ensure that snails could not escape tethers, tethered snails within each size class were caged in M2 to exclude predators and observed for ~ 72 hours (the length of the tethering experiment).</w:t>
      </w:r>
      <w:r w:rsidR="00004CAC">
        <w:t xml:space="preserve"> </w:t>
      </w:r>
      <w:r w:rsidRPr="00524172">
        <w:t xml:space="preserve">No snails escaped or died on tethers in the cages during 72 hours in the wetland. </w:t>
      </w:r>
    </w:p>
    <w:p w14:paraId="081B606A" w14:textId="59650AFE" w:rsidR="00695B5F" w:rsidRPr="00524172" w:rsidRDefault="004472A5" w:rsidP="00C6515F">
      <w:pPr>
        <w:pStyle w:val="NATESTYLE1CommonCollege"/>
        <w:ind w:firstLine="720"/>
        <w:jc w:val="both"/>
      </w:pPr>
      <w:r w:rsidRPr="00524172">
        <w:t>Logistic regression was used to analyze daily juvenile survival.</w:t>
      </w:r>
      <w:r w:rsidR="00004CAC">
        <w:t xml:space="preserve"> </w:t>
      </w:r>
      <w:r w:rsidRPr="00524172">
        <w:t>Other studies with singly measured time intervals have used this method for analyzing survival</w:t>
      </w:r>
      <w:r w:rsidRPr="00524172">
        <w:fldChar w:fldCharType="begin" w:fldLock="1"/>
      </w:r>
      <w:r w:rsidR="009E07FF">
        <w:instrText xml:space="preserve"> ADDIN ZOTERO_ITEM CSL_CITATION {"citationID":"3li2cRN3","properties":{"formattedCitation":"(Castorani &amp; Hovel, 2015)","plainCitation":"(Castorani &amp; Hovel, 2015)","noteIndex":0},"citationItems":[{"id":"ScWtDa6c/zWi8cpBo","uris":["http://www.mendeley.com/documents/?uuid=cdf5db20-e5b2-4252-a62d-32c8bcdec0ea"],"itemData":{"DOI":"10.1890/14-1538.1","ISSN":"00129658","PMID":"26378313","abstract":"Ecological theory predicts that invasive prey can interact with native prey directly by competing for shared resources or indirectly by changing the abundance or behavior of shared native predators. However, both the study and management of invasive prey have historically overlooked indirect effects. In southern California estuaries, introduction of the Asian nest mussel Arcuatula senhousia has been linked to profound changes in native bivalve assemblages, but the mechanisms of these interactions remain unclear. We performed three field experiments to assess the mechanisms of competition between Arcuatula and native bivalves, and evaluated the potential for Arcuatula to indirectly mediate native predator-prey dynamics. We found that Arcuatula reduces the diversity, abundance, and size of native bivalve recruits by preemptively exploiting space in surface sediments. When paired with native shallow-dwelling clams (Chione undatella and Laevicardium substriatum), Arcuatula reduces adult survival through overgrowth competition. However, Arcuatula also attracts native predators, causing apparent competition by indirectly increasing predation of native clams, especially for poorly defended species. Therefore, invasive prey can indirectly increase predation rates on native competitors by changing the behavior of shared native predators, but the magnitude of apparent competition strongly depends on the vulnerability of natives to predation. Interestingly, our results indicate that the vulnerability of invasive prey to predation can greatly exacerbate impacts on their native competitors. Our findings suggest that consideration of both direct and indirect effects of invasive prey, as well as native predator-prey relationships, should lead to more effective invasive species management.","author":[{"dropping-particle":"","family":"Castorani","given":"Max C.N.","non-dropping-particle":"","parse-names":false,"suffix":""},{"dropping-particle":"","family":"Hovel","given":"Kevin A.","non-dropping-particle":"","parse-names":false,"suffix":""}],"container-title":"Ecology","id":"ITEM-1","issue":"7","issued":{"date-parts":[["2015"]]},"page":"1911-1922","title":"Invasive prey indirectly increase predation on their native competitors","type":"article-journal","volume":"96"}}],"schema":"https://github.com/citation-style-language/schema/raw/master/csl-citation.json"} </w:instrText>
      </w:r>
      <w:r w:rsidRPr="00524172">
        <w:fldChar w:fldCharType="separate"/>
      </w:r>
      <w:r w:rsidR="007954A5" w:rsidRPr="007954A5">
        <w:t>(Castorani &amp; Hovel, 2015)</w:t>
      </w:r>
      <w:r w:rsidRPr="00524172">
        <w:fldChar w:fldCharType="end"/>
      </w:r>
      <w:r w:rsidRPr="00524172">
        <w:t>.</w:t>
      </w:r>
      <w:r w:rsidR="00004CAC">
        <w:t xml:space="preserve"> </w:t>
      </w:r>
      <w:r w:rsidR="00421FBE" w:rsidRPr="00524172">
        <w:t>I</w:t>
      </w:r>
      <w:r w:rsidRPr="00524172">
        <w:t xml:space="preserve"> modeled survival using length (SL mm), transect (“near” or “far”), wetland (“M2” or “M4”), and season (“wet” or “dry”) as covariates.</w:t>
      </w:r>
      <w:r w:rsidR="00004CAC">
        <w:t xml:space="preserve"> </w:t>
      </w:r>
      <w:r w:rsidR="00421FBE" w:rsidRPr="00524172">
        <w:t>I</w:t>
      </w:r>
      <w:r w:rsidRPr="00524172">
        <w:t xml:space="preserve"> created a list of logistic models that included all possible combinations of these covariates and their two-way interactions.</w:t>
      </w:r>
      <w:r w:rsidR="00004CAC">
        <w:t xml:space="preserve"> </w:t>
      </w:r>
      <w:r w:rsidRPr="00524172">
        <w:t>Higher order interactions (3 way or greater) were excluded.</w:t>
      </w:r>
      <w:r w:rsidR="00004CAC">
        <w:t xml:space="preserve"> </w:t>
      </w:r>
      <w:r w:rsidRPr="00524172">
        <w:t>The resulting m</w:t>
      </w:r>
      <w:r w:rsidRPr="00524172">
        <w:rPr>
          <w:shd w:val="clear" w:color="auto" w:fill="FFFFFF"/>
        </w:rPr>
        <w:t xml:space="preserve">odels were compared using AICc scores, the structure </w:t>
      </w:r>
      <w:r w:rsidRPr="00524172">
        <w:rPr>
          <w:shd w:val="clear" w:color="auto" w:fill="FFFFFF"/>
        </w:rPr>
        <w:lastRenderedPageBreak/>
        <w:t>of all models with ΔAICc &lt; 4 were examined, and the most supported model (lowest AICc) was selected for interpretation and evaluation</w:t>
      </w:r>
      <w:r w:rsidRPr="00524172">
        <w:rPr>
          <w:shd w:val="clear" w:color="auto" w:fill="FFFFFF"/>
        </w:rPr>
        <w:fldChar w:fldCharType="begin" w:fldLock="1"/>
      </w:r>
      <w:r w:rsidR="009E07FF">
        <w:rPr>
          <w:shd w:val="clear" w:color="auto" w:fill="FFFFFF"/>
        </w:rPr>
        <w:instrText xml:space="preserve"> ADDIN ZOTERO_ITEM CSL_CITATION {"citationID":"jMPaxLE2","properties":{"formattedCitation":"(Anderson, 2008)","plainCitation":"(Anderson, 2008)","noteIndex":0},"citationItems":[{"id":"ScWtDa6c/viH5lTyp","uris":["http://www.mendeley.com/documents/?uuid=6dc16ebe-eb21-47ee-849e-fb82ee31e27e"],"itemData":{"DOI":"10.1007/978-0-387-74075-1","ISBN":"9780387740737","author":[{"dropping-particle":"","family":"Anderson","given":"David R.","non-dropping-particle":"","parse-names":false,"suffix":""}],"id":"ITEM-1","issued":{"date-parts":[["2008"]]},"publisher":"Springer, NY","title":"Model based inference in the life sciences: A primer on evidence","type":"book"}}],"schema":"https://github.com/citation-style-language/schema/raw/master/csl-citation.json"} </w:instrText>
      </w:r>
      <w:r w:rsidRPr="00524172">
        <w:rPr>
          <w:shd w:val="clear" w:color="auto" w:fill="FFFFFF"/>
        </w:rPr>
        <w:fldChar w:fldCharType="separate"/>
      </w:r>
      <w:r w:rsidR="007954A5" w:rsidRPr="007954A5">
        <w:t>(Anderson, 2008)</w:t>
      </w:r>
      <w:r w:rsidRPr="00524172">
        <w:rPr>
          <w:shd w:val="clear" w:color="auto" w:fill="FFFFFF"/>
        </w:rPr>
        <w:fldChar w:fldCharType="end"/>
      </w:r>
      <w:r w:rsidRPr="00524172">
        <w:rPr>
          <w:shd w:val="clear" w:color="auto" w:fill="FFFFFF"/>
        </w:rPr>
        <w:t>.</w:t>
      </w:r>
      <w:r w:rsidR="00004CAC">
        <w:rPr>
          <w:shd w:val="clear" w:color="auto" w:fill="FFFFFF"/>
        </w:rPr>
        <w:t xml:space="preserve"> </w:t>
      </w:r>
      <w:r w:rsidRPr="00524172">
        <w:t xml:space="preserve">Logistic regression was fitted using the “glm” function in R v4.0.3 </w:t>
      </w:r>
      <w:r w:rsidRPr="00524172">
        <w:fldChar w:fldCharType="begin" w:fldLock="1"/>
      </w:r>
      <w:r w:rsidR="009E07FF">
        <w:instrText xml:space="preserve"> ADDIN ZOTERO_ITEM CSL_CITATION {"citationID":"ptOe3UCC","properties":{"formattedCitation":"(R Core Team, 2019)","plainCitation":"(R Core Team, 2019)","noteIndex":0},"citationItems":[{"id":"ScWtDa6c/vxFyiu2Y","uris":["http://www.mendeley.com/documents/?uuid=e846c30e-7734-44bf-a829-df2b15f65d67"],"itemData":{"abstract":"(2019).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Team","given":"","non-dropping-particle":"","parse-names":false,"suffix":""}],"id":"ITEM-1","issue":"URL https://www.R-project.org/","issued":{"date-parts":[["2019"]]},"title":"R: A language and environment for statistical computing. R Foundation for Statistical Computing","type":"article-journal"}}],"schema":"https://github.com/citation-style-language/schema/raw/master/csl-citation.json"} </w:instrText>
      </w:r>
      <w:r w:rsidRPr="00524172">
        <w:fldChar w:fldCharType="separate"/>
      </w:r>
      <w:r w:rsidR="007954A5" w:rsidRPr="007954A5">
        <w:t>(R Core Team, 2019)</w:t>
      </w:r>
      <w:r w:rsidRPr="00524172">
        <w:fldChar w:fldCharType="end"/>
      </w:r>
      <w:r w:rsidRPr="00524172">
        <w:t xml:space="preserve">. </w:t>
      </w:r>
    </w:p>
    <w:p w14:paraId="580847CC" w14:textId="451A9C71" w:rsidR="00695B5F" w:rsidRPr="00695B5F" w:rsidRDefault="004472A5" w:rsidP="00C6515F">
      <w:pPr>
        <w:pStyle w:val="Heading2"/>
      </w:pPr>
      <w:r w:rsidRPr="00524172">
        <w:t>Relative composition of predation from tethering remains and abundances</w:t>
      </w:r>
    </w:p>
    <w:p w14:paraId="0F51FF69" w14:textId="485255FD" w:rsidR="00695B5F" w:rsidRPr="00524172" w:rsidRDefault="00421FBE" w:rsidP="00524172">
      <w:pPr>
        <w:pStyle w:val="NATESTYLE1CommonCollege"/>
        <w:jc w:val="both"/>
      </w:pPr>
      <w:r w:rsidRPr="00524172">
        <w:t>I</w:t>
      </w:r>
      <w:r w:rsidR="004472A5" w:rsidRPr="00524172">
        <w:t xml:space="preserve"> used </w:t>
      </w:r>
      <w:r w:rsidR="00E77E3A" w:rsidRPr="00524172">
        <w:t>the</w:t>
      </w:r>
      <w:r w:rsidR="004472A5" w:rsidRPr="00524172">
        <w:t xml:space="preserve"> conditions of shell remains for deceased snails to identify the most likely predators removing snails from tethers. Previous studies have identified that crayfish (</w:t>
      </w:r>
      <w:r w:rsidR="004472A5" w:rsidRPr="00524172">
        <w:rPr>
          <w:i/>
          <w:iCs/>
        </w:rPr>
        <w:t>P. fallax</w:t>
      </w:r>
      <w:r w:rsidR="004472A5" w:rsidRPr="00524172">
        <w:t>) use their mandibles to crush or peel the snail shell to remove the soma</w:t>
      </w:r>
      <w:r w:rsidR="004472A5" w:rsidRPr="00524172">
        <w:rPr>
          <w:i/>
          <w:iCs/>
        </w:rPr>
        <w:fldChar w:fldCharType="begin" w:fldLock="1"/>
      </w:r>
      <w:r w:rsidR="009E07FF">
        <w:rPr>
          <w:i/>
          <w:iCs/>
        </w:rPr>
        <w:instrText xml:space="preserve"> ADDIN ZOTERO_ITEM CSL_CITATION {"citationID":"1ck7Keu9","properties":{"formattedCitation":"(Davidson &amp; Dorn, 2018; Dorn &amp; Hafsadi, 2016)","plainCitation":"(Davidson &amp; Dorn, 2018; Dorn &amp; Hafsadi, 2016)","noteIndex":0},"citationItems":[{"id":"ScWtDa6c/HEresT5K","uris":["http://www.mendeley.com/documents/?uuid=449613a0-61fd-4d81-8ea4-d97eb0952501"],"itemData":{"DOI":"10.1007/s10530-015-0998-9","ISBN":"1053001509989","ISSN":"15731464","abstract":"Recent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Invasions","id":"ITEM-1","issue":"1","issued":{"date-parts":[["2016"]]},"page":"159-167","publisher":"Springer International Publishing","title":"Native crayfish consume more non-native than native apple snails","type":"article-journal","volume":"18"}},{"id":"ScWtDa6c/ORwzxawY","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J.","non-dropping-particle":"","parse-names":false,"suffix":""}],"container-title":"Oecologia","id":"ITEM-2","issue":"4","issued":{"date-parts":[["2018"]]},"page":"1101-1111","title":"System productivity alters predator sorting of a size-structured mixed prey community","type":"article-journal","volume":"186"}}],"schema":"https://github.com/citation-style-language/schema/raw/master/csl-citation.json"} </w:instrText>
      </w:r>
      <w:r w:rsidR="004472A5" w:rsidRPr="00524172">
        <w:rPr>
          <w:i/>
          <w:iCs/>
        </w:rPr>
        <w:fldChar w:fldCharType="separate"/>
      </w:r>
      <w:r w:rsidR="0029728A" w:rsidRPr="0029728A">
        <w:t>(Davidson &amp; Dorn, 2018; Dorn &amp; Hafsadi, 2016)</w:t>
      </w:r>
      <w:r w:rsidR="004472A5" w:rsidRPr="00524172">
        <w:rPr>
          <w:i/>
          <w:iCs/>
        </w:rPr>
        <w:fldChar w:fldCharType="end"/>
      </w:r>
      <w:r w:rsidR="004472A5" w:rsidRPr="00524172">
        <w:t>.</w:t>
      </w:r>
      <w:r w:rsidR="00004CAC">
        <w:t xml:space="preserve"> </w:t>
      </w:r>
      <w:r w:rsidR="004472A5" w:rsidRPr="00524172">
        <w:t>In contrast, giant water bugs (</w:t>
      </w:r>
      <w:r w:rsidR="004472A5" w:rsidRPr="00524172">
        <w:rPr>
          <w:i/>
          <w:iCs/>
        </w:rPr>
        <w:t>B</w:t>
      </w:r>
      <w:r w:rsidRPr="00524172">
        <w:rPr>
          <w:i/>
          <w:iCs/>
        </w:rPr>
        <w:t>elostoma</w:t>
      </w:r>
      <w:r w:rsidR="004472A5" w:rsidRPr="00524172">
        <w:rPr>
          <w:i/>
          <w:iCs/>
        </w:rPr>
        <w:t xml:space="preserve"> lutarium</w:t>
      </w:r>
      <w:r w:rsidR="004472A5" w:rsidRPr="00524172">
        <w:t>) pierce the snail operculum then suck out and remove snail soma without damaging the shell</w:t>
      </w:r>
      <w:r w:rsidR="001A7550" w:rsidRPr="00524172">
        <w:fldChar w:fldCharType="begin" w:fldLock="1"/>
      </w:r>
      <w:r w:rsidR="009E07FF">
        <w:instrText xml:space="preserve"> ADDIN ZOTERO_ITEM CSL_CITATION {"citationID":"xvrQxHQl","properties":{"formattedCitation":"(Kesler &amp; Munns, 1989)","plainCitation":"(Kesler &amp; Munns, 1989)","noteIndex":0},"citationItems":[{"id":"ScWtDa6c/BDZD3Z3H","uris":["http://www.mendeley.com/documents/?uuid=603a43cc-c049-4d0a-a15d-5c7faa6b7b97"],"itemData":{"author":[{"dropping-particle":"","family":"Kesler","given":"D.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7954A5" w:rsidRPr="007954A5">
        <w:t>(Kesler &amp; Munns, 1989)</w:t>
      </w:r>
      <w:r w:rsidR="001A7550" w:rsidRPr="00524172">
        <w:fldChar w:fldCharType="end"/>
      </w:r>
      <w:r w:rsidR="004472A5" w:rsidRPr="00524172">
        <w:t xml:space="preserve">. </w:t>
      </w:r>
      <w:r w:rsidRPr="00524172">
        <w:t>I</w:t>
      </w:r>
      <w:r w:rsidR="004472A5" w:rsidRPr="00524172">
        <w:t xml:space="preserve"> confirmed the artifactual differences by placing tethered snails in aquarium in the presence of predators; tethers retained crushed shells when consumed by </w:t>
      </w:r>
      <w:r w:rsidR="004472A5" w:rsidRPr="00524172">
        <w:rPr>
          <w:i/>
          <w:iCs/>
        </w:rPr>
        <w:t>P. fallax</w:t>
      </w:r>
      <w:r w:rsidR="004472A5" w:rsidRPr="00524172">
        <w:t xml:space="preserve"> and retained empty shells when consumed by </w:t>
      </w:r>
      <w:r w:rsidR="004472A5" w:rsidRPr="00524172">
        <w:rPr>
          <w:i/>
        </w:rPr>
        <w:t>B. lutarium</w:t>
      </w:r>
      <w:r w:rsidR="004472A5" w:rsidRPr="00524172">
        <w:t>.</w:t>
      </w:r>
      <w:r w:rsidR="00004CAC">
        <w:t xml:space="preserve"> </w:t>
      </w:r>
      <w:r w:rsidR="004472A5" w:rsidRPr="00524172">
        <w:t xml:space="preserve">Therefore, </w:t>
      </w:r>
      <w:r w:rsidRPr="00524172">
        <w:t>I</w:t>
      </w:r>
      <w:r w:rsidR="004472A5" w:rsidRPr="00524172">
        <w:t xml:space="preserve"> interpreted a “crushed” shell as mortality caused by </w:t>
      </w:r>
      <w:r w:rsidR="004472A5" w:rsidRPr="00524172">
        <w:rPr>
          <w:i/>
          <w:iCs/>
        </w:rPr>
        <w:t>P. fallax</w:t>
      </w:r>
      <w:r w:rsidR="004472A5" w:rsidRPr="00524172">
        <w:t xml:space="preserve">, “empty” mortality as caused by </w:t>
      </w:r>
      <w:r w:rsidR="004472A5" w:rsidRPr="00524172">
        <w:rPr>
          <w:i/>
          <w:iCs/>
        </w:rPr>
        <w:t>B. lutarium</w:t>
      </w:r>
      <w:r w:rsidR="004472A5" w:rsidRPr="00524172">
        <w:t>, “missing” as caused by a vertebrate (e.g., Fish or Salamander), and “dead” as a caused by something other than predation.</w:t>
      </w:r>
      <w:r w:rsidR="00004CAC">
        <w:t xml:space="preserve"> </w:t>
      </w:r>
      <w:r w:rsidR="004472A5" w:rsidRPr="00524172">
        <w:t xml:space="preserve">It may have been possible for </w:t>
      </w:r>
      <w:r w:rsidR="004472A5" w:rsidRPr="00524172">
        <w:rPr>
          <w:i/>
          <w:iCs/>
        </w:rPr>
        <w:t>P. fallax</w:t>
      </w:r>
      <w:r w:rsidR="004472A5" w:rsidRPr="00524172">
        <w:t xml:space="preserve"> or </w:t>
      </w:r>
      <w:r w:rsidR="004472A5" w:rsidRPr="00524172">
        <w:rPr>
          <w:i/>
          <w:iCs/>
        </w:rPr>
        <w:t>B. lutarium</w:t>
      </w:r>
      <w:r w:rsidR="004472A5" w:rsidRPr="00524172">
        <w:t xml:space="preserve"> to break the glue and remove snails from tethers, but the lab observations suggest this is unlikely. Other snail predators that penetrate the operculum, like leeches, are exceedingly rare at LILA based on sampling data.</w:t>
      </w:r>
      <w:r w:rsidR="00004CAC">
        <w:t xml:space="preserve"> </w:t>
      </w:r>
      <w:r w:rsidR="004472A5" w:rsidRPr="00524172">
        <w:t>These data were analyzed using combinations of contingency and simple χ</w:t>
      </w:r>
      <w:r w:rsidR="004472A5" w:rsidRPr="00524172">
        <w:rPr>
          <w:vertAlign w:val="superscript"/>
        </w:rPr>
        <w:t>2</w:t>
      </w:r>
      <w:r w:rsidR="004472A5" w:rsidRPr="00524172">
        <w:t xml:space="preserve"> tests (see Appendix 3 for details).</w:t>
      </w:r>
    </w:p>
    <w:p w14:paraId="50C51F8D" w14:textId="683D5261" w:rsidR="00695B5F" w:rsidRPr="00524172" w:rsidRDefault="004472A5" w:rsidP="00C6515F">
      <w:pPr>
        <w:autoSpaceDE w:val="0"/>
        <w:autoSpaceDN w:val="0"/>
        <w:adjustRightInd w:val="0"/>
        <w:ind w:firstLine="720"/>
        <w:jc w:val="both"/>
        <w:rPr>
          <w:rFonts w:ascii="Times New Roman" w:hAnsi="Times New Roman" w:cs="Times New Roman"/>
          <w:sz w:val="24"/>
          <w:szCs w:val="24"/>
        </w:rPr>
      </w:pPr>
      <w:r w:rsidRPr="00524172">
        <w:rPr>
          <w:rFonts w:ascii="Times New Roman" w:hAnsi="Times New Roman" w:cs="Times New Roman"/>
          <w:sz w:val="24"/>
          <w:szCs w:val="24"/>
        </w:rPr>
        <w:t xml:space="preserve">As a second indication of relative composition of predation types, predator communities were sampled in the dry and wet season of 2021 using throw traps and trap nets (i.e., fyke and hoop nets) under a protocol similar to </w:t>
      </w:r>
      <w:r w:rsidRPr="00524172">
        <w:rPr>
          <w:rFonts w:ascii="Times New Roman" w:hAnsi="Times New Roman" w:cs="Times New Roman"/>
          <w:sz w:val="24"/>
          <w:szCs w:val="24"/>
        </w:rPr>
        <w:fldChar w:fldCharType="begin" w:fldLock="1"/>
      </w:r>
      <w:r w:rsidR="009E07FF">
        <w:rPr>
          <w:rFonts w:ascii="Times New Roman" w:hAnsi="Times New Roman" w:cs="Times New Roman"/>
          <w:sz w:val="24"/>
          <w:szCs w:val="24"/>
        </w:rPr>
        <w:instrText xml:space="preserve"> ADDIN ZOTERO_ITEM CSL_CITATION {"citationID":"qwMtyVc8","properties":{"formattedCitation":"(Dorn &amp; Cook, 2015)","plainCitation":"(Dorn &amp; Cook, 2015)","noteIndex":0},"citationItems":[{"id":"ScWtDa6c/lzNuXJsV","uris":["http://www.mendeley.com/documents/?uuid=4af75148-5c2f-4271-85ea-86840248e880"],"itemData":{"DOI":"10.1890/14-1505.1","ISSN":"00129658","PMID":"27070017","abstract":"Effects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(Dorn &amp; Cook, 2015)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In both seasons, 1-m</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throw traps were deployed at 14 locations that were stratified by habitat area (10 deep slough; 4 shallow slough) and randomly selected using QGIS software. Each season sampling occurred when all </w:t>
      </w:r>
      <w:r w:rsidRPr="00524172">
        <w:rPr>
          <w:rFonts w:ascii="Times New Roman" w:hAnsi="Times New Roman" w:cs="Times New Roman"/>
          <w:sz w:val="24"/>
          <w:szCs w:val="24"/>
        </w:rPr>
        <w:lastRenderedPageBreak/>
        <w:t>habitats were flooded (deep slough depth 40-45cm) but ridges were nearly dry (&lt; 10 cm) so large predatory fishes did not have access to ridges.</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Throw traps were cleared under the protocol described by </w:t>
      </w:r>
      <w:r w:rsidRPr="00524172">
        <w:rPr>
          <w:rFonts w:ascii="Times New Roman" w:hAnsi="Times New Roman" w:cs="Times New Roman"/>
          <w:sz w:val="24"/>
          <w:szCs w:val="24"/>
        </w:rPr>
        <w:fldChar w:fldCharType="begin" w:fldLock="1"/>
      </w:r>
      <w:r w:rsidR="009E07FF">
        <w:rPr>
          <w:rFonts w:ascii="Times New Roman" w:hAnsi="Times New Roman" w:cs="Times New Roman"/>
          <w:sz w:val="24"/>
          <w:szCs w:val="24"/>
        </w:rPr>
        <w:instrText xml:space="preserve"> ADDIN ZOTERO_ITEM CSL_CITATION {"citationID":"s9IjhejZ","properties":{"formattedCitation":"(Dorn et al., 2005)","plainCitation":"(Dorn et al., 2005)","noteIndex":0},"citationItems":[{"id":"ScWtDa6c/cI7g05Pl","uris":["http://www.mendeley.com/documents/?uuid=c95f6a9c-ebc7-4e18-afac-7a4dd780c7fd"],"itemData":{"DOI":"10.1899/04-037.1","ISSN":"08873593","abstract":"We evaluated the sampling efficacy of 1-m2 throw traps (active sampler) and baited minnow traps (passive sampler) across an experimental density gradient (1, 2, 4, 6, 8, 10, and 15/m2) of the slough crayfish (Procambarus fallax) in 2 trials with different crayfish populations. In both trials, throw-trap density estimates were highly correlated with actual crayfish density (r2 = 0.96). The form of the relationships between density estimates and stocked densities was consistent between trials, and indicated that throw traps captured a similar proportion of the stocked crayfish regardless of the stocked density. When we adjusted the relationships to account for clearing efficiency (proportion of captured animals actually recovered from the trap), the slopes of the regressions were not significantly different from 1 in either trial. Size distributions and sex ratios of crayfish collected by the throw traps accurately reflected those of the stocked populations. Baited minnow traps performed inconsistently between the 2 trials. Catch-per-unit-effort (CPUE) and density were significantly correlated only in Trial 2 (r2 = 0.82). The slope of the regression in Trial 2 (0.621) was significantly &lt;1, and the intercept was positive and nearly significant (p = 0.074), indicating that minnow traps captured increasingly smaller proportions of the stocked crayfish as the stocked density increased (i.e., differences between CPUE values underestimated actual differences between stocked densities along the gradient). Minnow traps were biased toward capturing large male crayfish, but the form of the relationships between CPUE and density did not improve when large-male CPUE was used in the regressions. Our results suggest that 1-m2 throw traps provide better estimates than baited minnow traps of crayfish densities in shallow vegetated habitats. © 2005 by The North American Benthological Society.","author":[{"dropping-particle":"","family":"Dorn","given":"Nathan J.","non-dropping-particle":"","parse-names":false,"suffix":""},{"dropping-particle":"","family":"Urgelles","given":"Raul","non-dropping-particle":"","parse-names":false,"suffix":""},{"dropping-particle":"","family":"Trexler","given":"Joel C.","non-dropping-particle":"","parse-names":false,"suffix":""}],"container-title":"Journal of the North American Benthological Society","id":"ITEM-1","issue":"2","issued":{"date-parts":[["2005"]]},"page":"346-356","title":"Evaluating active and passive sampling methods to quantify crayfish density in a freshwater wetland","type":"article-journal","volume":"24"}}],"schema":"https://github.com/citation-style-language/schema/raw/master/csl-citation.json"}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(Dorn et al., 2005)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 xml:space="preserve">. Captured animals were euthanized in MS-222 (Tricaine-S, Western Chemical Inc.), fixed (after 30-120 min) in 10% buffered formalin, then cleaned and stored in a 70% ethanol solution. In the lab, invertebrate predators (i.e., </w:t>
      </w:r>
      <w:r w:rsidRPr="00524172">
        <w:rPr>
          <w:rFonts w:ascii="Times New Roman" w:hAnsi="Times New Roman" w:cs="Times New Roman"/>
          <w:i/>
          <w:sz w:val="24"/>
          <w:szCs w:val="24"/>
        </w:rPr>
        <w:t>P. fallax</w:t>
      </w:r>
      <w:r w:rsidRPr="00524172">
        <w:rPr>
          <w:rFonts w:ascii="Times New Roman" w:hAnsi="Times New Roman" w:cs="Times New Roman"/>
          <w:sz w:val="24"/>
          <w:szCs w:val="24"/>
        </w:rPr>
        <w:t xml:space="preserve"> and </w:t>
      </w:r>
      <w:r w:rsidRPr="00524172">
        <w:rPr>
          <w:rFonts w:ascii="Times New Roman" w:hAnsi="Times New Roman" w:cs="Times New Roman"/>
          <w:i/>
          <w:sz w:val="24"/>
          <w:szCs w:val="24"/>
        </w:rPr>
        <w:t>B</w:t>
      </w:r>
      <w:r w:rsidR="00421FBE" w:rsidRPr="00524172">
        <w:rPr>
          <w:rFonts w:ascii="Times New Roman" w:hAnsi="Times New Roman" w:cs="Times New Roman"/>
          <w:i/>
          <w:sz w:val="24"/>
          <w:szCs w:val="24"/>
        </w:rPr>
        <w:t>. lutarium)</w:t>
      </w:r>
      <w:r w:rsidRPr="00524172">
        <w:rPr>
          <w:rFonts w:ascii="Times New Roman" w:hAnsi="Times New Roman" w:cs="Times New Roman"/>
          <w:sz w:val="24"/>
          <w:szCs w:val="24"/>
        </w:rPr>
        <w:t xml:space="preserve"> were selected and measured to Carapace Length and Total Length</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respectively</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using calipers. Juvenile </w:t>
      </w:r>
      <w:r w:rsidRPr="00524172">
        <w:rPr>
          <w:rFonts w:ascii="Times New Roman" w:hAnsi="Times New Roman" w:cs="Times New Roman"/>
          <w:i/>
          <w:iCs/>
          <w:sz w:val="24"/>
          <w:szCs w:val="24"/>
        </w:rPr>
        <w:t>P. fallax</w:t>
      </w:r>
      <w:r w:rsidRPr="00524172">
        <w:rPr>
          <w:rFonts w:ascii="Times New Roman" w:hAnsi="Times New Roman" w:cs="Times New Roman"/>
          <w:sz w:val="24"/>
          <w:szCs w:val="24"/>
        </w:rPr>
        <w:t xml:space="preserve"> with carapace lengths &lt;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14 mm were excluded from analyses because they are </w:t>
      </w:r>
      <w:r w:rsidR="00421FBE" w:rsidRPr="00524172">
        <w:rPr>
          <w:rFonts w:ascii="Times New Roman" w:hAnsi="Times New Roman" w:cs="Times New Roman"/>
          <w:sz w:val="24"/>
          <w:szCs w:val="24"/>
        </w:rPr>
        <w:t xml:space="preserve">not </w:t>
      </w:r>
      <w:r w:rsidRPr="00524172">
        <w:rPr>
          <w:rFonts w:ascii="Times New Roman" w:hAnsi="Times New Roman" w:cs="Times New Roman"/>
          <w:sz w:val="24"/>
          <w:szCs w:val="24"/>
        </w:rPr>
        <w:t>predators of juvenile apple snails</w:t>
      </w:r>
      <w:r w:rsidRPr="00524172">
        <w:rPr>
          <w:rFonts w:ascii="Times New Roman" w:hAnsi="Times New Roman" w:cs="Times New Roman"/>
          <w:sz w:val="24"/>
          <w:szCs w:val="24"/>
        </w:rPr>
        <w:fldChar w:fldCharType="begin" w:fldLock="1"/>
      </w:r>
      <w:r w:rsidR="009E07FF">
        <w:rPr>
          <w:rFonts w:ascii="Times New Roman" w:hAnsi="Times New Roman" w:cs="Times New Roman"/>
          <w:sz w:val="24"/>
          <w:szCs w:val="24"/>
        </w:rPr>
        <w:instrText xml:space="preserve"> ADDIN ZOTERO_ITEM CSL_CITATION {"citationID":"c3N6ypEq","properties":{"formattedCitation":"(Davidson &amp; Dorn, 2017)","plainCitation":"(Davidson &amp; Dorn, 2017)","noteIndex":0},"citationItems":[{"id":"ScWtDa6c/fkFHr9c0","uris":["http://www.mendeley.com/documents/?uuid=a5ba8e3b-bcf4-49bc-9056-c730b7c91738"],"itemData":{"DOI":"10.1007/s10452-017-9620-9","ISSN":"13862588","abstract":"The vulnerability of gastropods to their predators varies with life history traits such as morphology, body size, behavior, and growth rates as well as predator size. A recent study suggested that the invasive apple snail, Pomacea maculata, was considerably more vulnerable to crayfish predators than the native Florida apple snail, P. paludosa. The difference was hypothesized to be caused by the relatively small hatchling size of P. maculata. To test this hypothesis, we conducted a series of feeding assays designed to quantify maximum feeding rates and selective foraging of crayfish on apple snails. The rate at which crayfish killed individual P. maculata (i.e., kill rates) decreased with snail size, and kill rates on both species increased with crayfish size. Kill rates on juvenile P. maculata were higher than kill rates on size-matched hatchling P. paludosa, and crayfish fed selectively on P. maculata when offered mixed groups of size-matched snails. Further analyses revealed that hatchling P. paludosa possess shells 1.8× heavier than size-matched P. maculata suggesting differences in vulnerability to crayfish were consistent with interspecific differences in shell defenses. Differences in hatchling size and defensive traits in combination make crayfish kill rates on hatchling P. maculata approximately 15.4× faster than on hatchling P. paludosa, but the relative contribution of hatchling size to differences in apple snail vulnerability was &gt;3× greater than the contribution of defensive traits.","author":[{"dropping-particle":"","family":"Davidson","given":"Andrew T.","non-dropping-particle":"","parse-names":false,"suffix":""},{"dropping-particle":"","family":"Dorn","given":"Nathan J.","non-dropping-particle":"","parse-names":false,"suffix":""}],"container-title":"Aquatic Ecology","id":"ITEM-1","issue":"3","issued":{"date-parts":[["2017"]]},"page":"331-341","publisher":"Springer Netherlands","title":"Life history traits determine the differential vulnerability of native and invasive apple snails (Pomacea spp.) to a shared juvenile-stage predator","type":"article-journal","volume":"51"}}],"schema":"https://github.com/citation-style-language/schema/raw/master/csl-citation.json"}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(Davidson &amp; Dorn, 2017)</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Trap nets (i.e., fyke and hoop nets) were placed in the deep sloughs of wetlands for three consecutive nights each season. Trapping in each wetland consisted of four fyke nets (0.7 x 1 m opening, 3 mm mesh, 2 throats) and five mini hoop nets (0.6 m diam. opening, 1 cm mesh, 2 throats; </w:t>
      </w:r>
      <w:r w:rsidRPr="00524172">
        <w:rPr>
          <w:rFonts w:ascii="Times New Roman" w:hAnsi="Times New Roman" w:cs="Times New Roman"/>
          <w:sz w:val="24"/>
          <w:szCs w:val="24"/>
        </w:rPr>
        <w:fldChar w:fldCharType="begin" w:fldLock="1"/>
      </w:r>
      <w:r w:rsidR="009E07FF">
        <w:rPr>
          <w:rFonts w:ascii="Times New Roman" w:hAnsi="Times New Roman" w:cs="Times New Roman"/>
          <w:sz w:val="24"/>
          <w:szCs w:val="24"/>
        </w:rPr>
        <w:instrText xml:space="preserve"> ADDIN ZOTERO_ITEM CSL_CITATION {"citationID":"gvRkSIzt","properties":{"formattedCitation":"(Sommer, 2021)","plainCitation":"(Sommer, 2021)","noteIndex":0},"citationItems":[{"id":"ScWtDa6c/cq90TQp7","uris":["http://www.mendeley.com/documents/?uuid=66edfb5a-0a39-4848-bd84-d55552347fc4"],"itemData":{"author":[{"dropping-particle":"","family":"Sommer","given":"Jeffrey L.","non-dropping-particle":"","parse-names":false,"suffix":""}],"id":"ITEM-1","issue":"May","issued":{"date-parts":[["2021"]]},"publisher":"Florida Atlantic University. Boca Raton, FL","title":"Effects of Wet Season Hydro-patter on Crayfish (Procambarus fallax) population density and juvenile mortality risk","type":"thesis"}}],"schema":"https://github.com/citation-style-language/schema/raw/master/csl-citation.json"}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(Sommer, 2021)</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Molluscivorous fishes larger than 5 cm were identified, measured (standard length, SL) and released while Greater Sirens were counted and released.</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Like the tethering mortality type data, these data were analyzed using combinations of contingency and simple χ</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tests (see Appendix 3 for details).</w:t>
      </w:r>
    </w:p>
    <w:p w14:paraId="33ABD9E2" w14:textId="6D740DE0" w:rsidR="00695B5F" w:rsidRPr="00C6515F" w:rsidRDefault="004472A5" w:rsidP="00C6515F">
      <w:pPr>
        <w:pStyle w:val="Heading2"/>
      </w:pPr>
      <w:r w:rsidRPr="00524172">
        <w:t>Enclosure survival and growth</w:t>
      </w:r>
    </w:p>
    <w:p w14:paraId="31C712F7" w14:textId="780B5E41" w:rsidR="004472A5" w:rsidRPr="00524172" w:rsidRDefault="00421FBE" w:rsidP="00524172">
      <w:pPr>
        <w:pStyle w:val="NATESTYLE1CommonCollege"/>
        <w:jc w:val="both"/>
      </w:pPr>
      <w:r w:rsidRPr="00524172">
        <w:t>I</w:t>
      </w:r>
      <w:r w:rsidR="004472A5" w:rsidRPr="00524172">
        <w:t xml:space="preserve"> measured size-specific growth rate</w:t>
      </w:r>
      <w:r w:rsidRPr="00524172">
        <w:t>s and survival rates in 1·m</w:t>
      </w:r>
      <w:r w:rsidRPr="00524172">
        <w:rPr>
          <w:vertAlign w:val="superscript"/>
        </w:rPr>
        <w:t>2</w:t>
      </w:r>
      <w:r w:rsidRPr="00524172">
        <w:rPr>
          <w:i/>
          <w:iCs/>
        </w:rPr>
        <w:t>, in situ</w:t>
      </w:r>
      <w:r w:rsidR="004472A5" w:rsidRPr="00524172">
        <w:t xml:space="preserve"> </w:t>
      </w:r>
      <w:r w:rsidR="009008FB" w:rsidRPr="00524172">
        <w:t>cages that excluded predators (</w:t>
      </w:r>
      <w:r w:rsidR="004472A5" w:rsidRPr="00524172">
        <w:t>1-mm mesh</w:t>
      </w:r>
      <w:r w:rsidR="009008FB" w:rsidRPr="00524172">
        <w:t>)</w:t>
      </w:r>
      <w:r w:rsidR="004472A5" w:rsidRPr="00524172">
        <w:t>. Twenty-six cages in the dry season and 14 cages in the wet season were placed in the sloughs of wetlands M2 &amp; M4 for four weeks. Algae was allowed to accumulate on the surfaces of the cages two weeks prior to the experiment.</w:t>
      </w:r>
      <w:r w:rsidR="00004CAC">
        <w:t xml:space="preserve"> </w:t>
      </w:r>
      <w:r w:rsidR="004472A5" w:rsidRPr="00524172">
        <w:t>Two liters of periphyton mat and associate submerged aquatic macrophytes characteristic was placed inside the cages as a food source for hatching snails</w:t>
      </w:r>
      <w:r w:rsidR="00A446D4">
        <w:fldChar w:fldCharType="begin" w:fldLock="1"/>
      </w:r>
      <w:r w:rsidR="009E07FF">
        <w:instrText xml:space="preserve"> ADDIN ZOTERO_ITEM CSL_CITATION {"citationID":"BeHXfUP9","properties":{"formattedCitation":"(Drumheller et al., 2022; Shuford et al., 2005)","plainCitation":"(Drumheller et al., 2022; Shuford et al., 2005)","noteIndex":0},"citationItems":[{"id":"ScWtDa6c/4f49NGvB","uris":["http://www.mendeley.com/documents/?uuid=18f7a739-a227-4c16-86a0-951e18503d23"],"itemData":{"author":[{"dropping-particle":"","family":"Shuford","given":"Robert B E","non-dropping-particle":"","parse-names":false,"suffix":""},{"dropping-particle":"V","family":"Mccormick","given":"Paul","non-dropping-particle":"","parse-names":false,"suffix":""},{"dropping-particle":"","family":"Magson","given":"Jennifer","non-dropping-particle":"","parse-names":false,"suffix":""},{"dropping-particle":"","family":"Paludosa","given":"Applesnails Pomace A","non-dropping-particle":"","parse-names":false,"suffix":""}],"container-title":"Florida Scientist","id":"ITEM-1","issue":"1","issued":{"date-parts":[["2005"]]},"page":"11-19","title":"Habitat Related Growth of Juvenile Florida Applesnails ( Pomacea paludosa )","type":"article-journal","volume":"68"}},{"id":"ScWtDa6c/Myu0OQFk","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A446D4">
        <w:fldChar w:fldCharType="separate"/>
      </w:r>
      <w:r w:rsidR="007954A5" w:rsidRPr="007954A5">
        <w:t>(Drumheller et al., 2022; Shuford et al., 2005)</w:t>
      </w:r>
      <w:r w:rsidR="00A446D4">
        <w:fldChar w:fldCharType="end"/>
      </w:r>
      <w:r w:rsidR="004472A5" w:rsidRPr="00524172">
        <w:t>.</w:t>
      </w:r>
      <w:r w:rsidR="00004CAC">
        <w:t xml:space="preserve"> </w:t>
      </w:r>
      <w:r w:rsidR="004472A5" w:rsidRPr="00524172">
        <w:t>Periphyton was examined prior to placement to remove other snails and predatory invertebrates.</w:t>
      </w:r>
      <w:r w:rsidR="00004CAC">
        <w:t xml:space="preserve"> </w:t>
      </w:r>
      <w:r w:rsidR="004472A5" w:rsidRPr="00524172">
        <w:t xml:space="preserve"> Four juvenile snails of varying sizes (3.0-13.0 mm) were individually marked with differing colors of nail polish and </w:t>
      </w:r>
      <w:r w:rsidR="004472A5" w:rsidRPr="00524172">
        <w:lastRenderedPageBreak/>
        <w:t>placed in cages in a such a way to approximately match size distributions in each cage (i.e., all cages had one small snail, two intermediate snails, and one larger snail).</w:t>
      </w:r>
      <w:r w:rsidR="00004CAC">
        <w:t xml:space="preserve"> </w:t>
      </w:r>
      <w:r w:rsidR="004472A5" w:rsidRPr="00524172">
        <w:t>Treatments testing for the effect of low exposure to adult non-native apple snails (</w:t>
      </w:r>
      <w:r w:rsidR="004472A5" w:rsidRPr="00524172">
        <w:rPr>
          <w:i/>
          <w:iCs/>
        </w:rPr>
        <w:t>Pomacea maculata)</w:t>
      </w:r>
      <w:r w:rsidR="004472A5" w:rsidRPr="00524172">
        <w:t xml:space="preserve"> were included but was of little importance to the growth</w:t>
      </w:r>
      <w:r w:rsidR="009008FB" w:rsidRPr="00524172">
        <w:t xml:space="preserve"> in this study</w:t>
      </w:r>
      <w:r w:rsidR="004472A5" w:rsidRPr="00524172">
        <w:t xml:space="preserve"> (see Appendix 2 for details)</w:t>
      </w:r>
      <w:r w:rsidR="009008FB" w:rsidRPr="00524172">
        <w:t>,</w:t>
      </w:r>
      <w:r w:rsidR="004472A5" w:rsidRPr="00524172">
        <w:t xml:space="preserve"> so all cages were included in the model of growth rates.</w:t>
      </w:r>
      <w:r w:rsidR="00004CAC">
        <w:t xml:space="preserve"> </w:t>
      </w:r>
      <w:r w:rsidR="004472A5" w:rsidRPr="00524172">
        <w:t>Individual specific daily growth</w:t>
      </w:r>
      <w:r w:rsidR="00A446D4">
        <w:fldChar w:fldCharType="begin" w:fldLock="1"/>
      </w:r>
      <w:r w:rsidR="009E07FF">
        <w:instrText xml:space="preserve"> ADDIN ZOTERO_ITEM CSL_CITATION {"citationID":"1IRXTBN8","properties":{"formattedCitation":"(Hopkins, 1992; Qin et al., 2020)","plainCitation":"(Hopkins, 1992; Qin et al., 2020)","noteIndex":0},"citationItems":[{"id":"ScWtDa6c/XQP6VDbL","uris":["http://www.mendeley.com/documents/?uuid=c342452c-cfcb-45b7-b122-27b18db56512"],"itemData":{"DOI":"10.1111/j.1749-7345.1992.tb00766.x","ISSN":"17497345","abstract":"Aquaculturists typically report growth using absolute (g/d), relative (% increase in body weight), and specific growth rates (%d). Less frequently, von Bertalanffy Growth Functions (VBGF) are used. Each of these rates is a numerical representation of growth which assumes a specific relationship between size and time (linear, exponential, or asymptotic). Aquaculturists typically determine size at time throughout their experiments. Unfortunately, the intermediate data points are usually ignored when computing growth rates (except for VBGF) and the appropriateness of the method for calculating growth for a particular data set is not tested. This paper reviews the basis and computation of each of the growth rates in an effort to encourage aquaculturists to use the appropriate growth rates. Copyright © 1992, Wiley Blackwell. All rights reserved","author":[{"dropping-particle":"","family":"Hopkins","given":"Kevin D.","non-dropping-particle":"","parse-names":false,"suffix":""}],"container-title":"Journal of the World Aquaculture Society","id":"ITEM-1","issue":"3","issued":{"date-parts":[["1992"]]},"page":"173-179","title":"Reporting Fish Growth: A Review of the Basics","type":"article-journal","volume":"23"}},{"id":"ScWtDa6c/U7g0Xwow","uris":["http://www.mendeley.com/documents/?uuid=9becf499-0253-46ac-a003-4f146e8a8c72"],"itemData":{"DOI":"10.1007/s10750-020-04320-z","ISBN":"0123456789","ISSN":"15735117","abstract":"Pomacea canaliculata, a freshwater snail native to tropical and temperate South America, has become an important invader and agricultural pest throughout tropical and subtropical regions around the world. Colonization of various aquatic habitats by P. canaliculata in coastal regions of South China and its establishment potential in estuaries have raised great concern, yet little is known about the biological response of the snail and its tolerance under saline environments. We first examined the salinity tolerance of P. canaliculata using a total of 30 experimental juvenile snails exposed to eight salinity levels (from 0 to 14 psu in 2 psu steps). Daily survival of the snails was measured for each salinity treatment over 30 days. Based on salinity exposure test, influence of salinity on snail reproduction was investigated for a period of 30 days using 30 adult snails exposed to four salinity treatments (0, 2, 4 and 6 psu). Each salinity test replicated three times. Pomacea canaliculata could tolerate salinity levels ranging from 0 to 6 psu in which probability of survival was greater than 72% during a 30 days exposure. Lethal time leading to 50% mortality (LT50) of the snail declined from 71 days at 0 psu to 27 days at 6 psu. Pomacea canaliculata could ingest and reproduce normally at salinities ranging from 0 to 4 psu. Average mass daily gain, specific growth rate, and the hatching of egg clutches decreased significantly with elevated salinities. Results show a general threshold response of P. canaliculata to salinity. This freshwater snail falls into “2nd degree” euryhaline limnobionts tolerating salinities of 3–8‰.","author":[{"dropping-particle":"","family":"Qin","given":"Zhong","non-dropping-particle":"","parse-names":false,"suffix":""},{"dropping-particle":"","family":"Yang","given":"Mingyu","non-dropping-particle":"","parse-names":false,"suffix":""},{"dropping-particle":"","family":"Zhang","given":"Jia En","non-dropping-particle":"","parse-names":false,"suffix":""},{"dropping-particle":"","family":"Deng","given":"Zhixin","non-dropping-particle":"","parse-names":false,"suffix":""}],"container-title":"Hydrobiologia","id":"ITEM-2","issue":"14","issued":{"date-parts":[["2020"]]},"page":"3103-3114","publisher":"Springer International Publishing","title":"Effects of salinity on survival, growth and reproduction of the invasive aquatic snail Pomacea canaliculata (Gastropoda: Ampullariidae)","type":"article-journal","volume":"847"}}],"schema":"https://github.com/citation-style-language/schema/raw/master/csl-citation.json"} </w:instrText>
      </w:r>
      <w:r w:rsidR="00A446D4">
        <w:fldChar w:fldCharType="separate"/>
      </w:r>
      <w:r w:rsidR="007954A5" w:rsidRPr="007954A5">
        <w:t>(Hopkins, 1992; Qin et al., 2020)</w:t>
      </w:r>
      <w:r w:rsidR="00A446D4">
        <w:fldChar w:fldCharType="end"/>
      </w:r>
      <w:r w:rsidR="004472A5" w:rsidRPr="00524172">
        <w:t xml:space="preserve"> (SGR</w:t>
      </w:r>
      <w:r w:rsidR="00A446D4">
        <w:t>)</w:t>
      </w:r>
      <w:r w:rsidR="004472A5" w:rsidRPr="00524172">
        <w:t xml:space="preserve"> was calculated after snails were allowed to grow four weeks:</w:t>
      </w:r>
    </w:p>
    <w:p w14:paraId="3D2F5819" w14:textId="77777777" w:rsidR="004472A5" w:rsidRPr="00524172" w:rsidRDefault="00000000" w:rsidP="00524172">
      <w:pPr>
        <w:pStyle w:val="NATESTYLE1CommonCollege"/>
        <w:jc w:val="both"/>
        <w:rPr>
          <w:rFonts w:eastAsiaTheme="minorEastAsia"/>
        </w:rPr>
      </w:pPr>
      <m:oMathPara>
        <m:oMath>
          <m:sSub>
            <m:sSubPr>
              <m:ctrlPr>
                <w:rPr>
                  <w:rFonts w:ascii="Cambria Math" w:hAnsi="Cambria Math"/>
                  <w:i/>
                </w:rPr>
              </m:ctrlPr>
            </m:sSubPr>
            <m:e>
              <m:r>
                <w:rPr>
                  <w:rFonts w:ascii="Cambria Math" w:hAnsi="Cambria Math"/>
                </w:rPr>
                <m:t>SGR</m:t>
              </m:r>
            </m:e>
            <m:sub>
              <m:r>
                <w:rPr>
                  <w:rFonts w:ascii="Cambria Math" w:hAnsi="Cambria Math"/>
                </w:rPr>
                <m:t>L</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e>
                  </m:d>
                </m:e>
              </m:func>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t</m:t>
              </m:r>
            </m:den>
          </m:f>
        </m:oMath>
      </m:oMathPara>
    </w:p>
    <w:p w14:paraId="7D539D9C" w14:textId="51452A00" w:rsidR="00695B5F" w:rsidRPr="00524172" w:rsidRDefault="004472A5" w:rsidP="00524172">
      <w:pPr>
        <w:pStyle w:val="NATESTYLE1CommonCollege"/>
        <w:jc w:val="both"/>
        <w:rPr>
          <w:rFonts w:eastAsiaTheme="minorEastAsia"/>
        </w:rPr>
      </w:pPr>
      <w:r w:rsidRPr="00524172">
        <w:rPr>
          <w:rFonts w:eastAsiaTheme="minorEastAsia"/>
        </w:rPr>
        <w:t>Where L</w:t>
      </w:r>
      <w:r w:rsidRPr="00524172">
        <w:rPr>
          <w:rFonts w:eastAsiaTheme="minorEastAsia"/>
          <w:vertAlign w:val="subscript"/>
        </w:rPr>
        <w:t>i</w:t>
      </w:r>
      <w:r w:rsidRPr="00524172">
        <w:rPr>
          <w:rFonts w:eastAsiaTheme="minorEastAsia"/>
        </w:rPr>
        <w:t xml:space="preserve"> was the initial length of an individual snail at the beginning of the growth experiment, L</w:t>
      </w:r>
      <w:r w:rsidRPr="00524172">
        <w:rPr>
          <w:rFonts w:eastAsiaTheme="minorEastAsia"/>
          <w:vertAlign w:val="subscript"/>
        </w:rPr>
        <w:t xml:space="preserve">f </w:t>
      </w:r>
      <w:r w:rsidRPr="00524172">
        <w:rPr>
          <w:rFonts w:eastAsiaTheme="minorEastAsia"/>
        </w:rPr>
        <w:t>was the final length of that same snail, and</w:t>
      </w:r>
      <w:r w:rsidRPr="00524172">
        <w:rPr>
          <w:rFonts w:eastAsiaTheme="minorEastAsia"/>
          <w:i/>
          <w:iCs/>
        </w:rPr>
        <w:t xml:space="preserve"> t </w:t>
      </w:r>
      <w:r w:rsidRPr="00524172">
        <w:rPr>
          <w:rFonts w:eastAsiaTheme="minorEastAsia"/>
        </w:rPr>
        <w:t xml:space="preserve">was the duration of the experiment in days. </w:t>
      </w:r>
      <w:r w:rsidR="009008FB" w:rsidRPr="00524172">
        <w:rPr>
          <w:rFonts w:eastAsiaTheme="minorEastAsia"/>
        </w:rPr>
        <w:t>I</w:t>
      </w:r>
      <w:r w:rsidRPr="00524172">
        <w:rPr>
          <w:rFonts w:eastAsiaTheme="minorEastAsia"/>
        </w:rPr>
        <w:t xml:space="preserve"> also used </w:t>
      </w:r>
      <w:r w:rsidR="009008FB" w:rsidRPr="00524172">
        <w:rPr>
          <w:rFonts w:eastAsiaTheme="minorEastAsia"/>
        </w:rPr>
        <w:t>measured survival rates of</w:t>
      </w:r>
      <w:r w:rsidRPr="00524172">
        <w:rPr>
          <w:rFonts w:eastAsiaTheme="minorEastAsia"/>
        </w:rPr>
        <w:t xml:space="preserve"> snails reared in these cages</w:t>
      </w:r>
      <w:r w:rsidR="009008FB" w:rsidRPr="00524172">
        <w:rPr>
          <w:rFonts w:eastAsiaTheme="minorEastAsia"/>
        </w:rPr>
        <w:t xml:space="preserve"> (predator free)</w:t>
      </w:r>
      <w:r w:rsidRPr="00524172">
        <w:rPr>
          <w:rFonts w:eastAsiaTheme="minorEastAsia"/>
        </w:rPr>
        <w:t xml:space="preserve"> to compare </w:t>
      </w:r>
      <w:r w:rsidR="009008FB" w:rsidRPr="00524172">
        <w:rPr>
          <w:rFonts w:eastAsiaTheme="minorEastAsia"/>
        </w:rPr>
        <w:t xml:space="preserve">to </w:t>
      </w:r>
      <w:r w:rsidRPr="00524172">
        <w:rPr>
          <w:rFonts w:eastAsiaTheme="minorEastAsia"/>
        </w:rPr>
        <w:t xml:space="preserve">the survival </w:t>
      </w:r>
      <w:r w:rsidR="009008FB" w:rsidRPr="00524172">
        <w:rPr>
          <w:rFonts w:eastAsiaTheme="minorEastAsia"/>
        </w:rPr>
        <w:t>from tethering (</w:t>
      </w:r>
      <w:r w:rsidRPr="00524172">
        <w:rPr>
          <w:rFonts w:eastAsiaTheme="minorEastAsia"/>
        </w:rPr>
        <w:t xml:space="preserve">natural predator </w:t>
      </w:r>
      <w:r w:rsidR="009008FB" w:rsidRPr="00524172">
        <w:rPr>
          <w:rFonts w:eastAsiaTheme="minorEastAsia"/>
        </w:rPr>
        <w:t>assemblages)</w:t>
      </w:r>
      <w:r w:rsidRPr="00524172">
        <w:rPr>
          <w:rFonts w:eastAsiaTheme="minorEastAsia"/>
        </w:rPr>
        <w:t>.</w:t>
      </w:r>
      <w:r w:rsidR="00004CAC">
        <w:rPr>
          <w:rFonts w:eastAsiaTheme="minorEastAsia"/>
        </w:rPr>
        <w:t xml:space="preserve"> </w:t>
      </w:r>
      <w:r w:rsidR="009008FB" w:rsidRPr="00524172">
        <w:rPr>
          <w:rFonts w:eastAsiaTheme="minorEastAsia"/>
        </w:rPr>
        <w:t>I</w:t>
      </w:r>
      <w:r w:rsidRPr="00524172">
        <w:rPr>
          <w:rFonts w:eastAsiaTheme="minorEastAsia"/>
        </w:rPr>
        <w:t xml:space="preserve"> calculated a daily survival probability rather than a survival probability across the duration of the experiment (see Appendix 3 for details).</w:t>
      </w:r>
    </w:p>
    <w:p w14:paraId="50177C24" w14:textId="2BCDBC34" w:rsidR="00695B5F" w:rsidRPr="00C6515F" w:rsidRDefault="004472A5" w:rsidP="00C6515F">
      <w:pPr>
        <w:pStyle w:val="NATESTYLE1CommonCollege"/>
        <w:ind w:firstLine="720"/>
        <w:jc w:val="both"/>
      </w:pPr>
      <w:r w:rsidRPr="00524172">
        <w:rPr>
          <w:rFonts w:eastAsiaTheme="minorEastAsia"/>
        </w:rPr>
        <w:t>To test for size-dependent growth and to measure k</w:t>
      </w:r>
      <w:r w:rsidRPr="00524172">
        <w:rPr>
          <w:rFonts w:eastAsiaTheme="minorEastAsia"/>
          <w:vertAlign w:val="subscript"/>
        </w:rPr>
        <w:t>growth</w:t>
      </w:r>
      <w:r w:rsidRPr="00524172">
        <w:rPr>
          <w:rFonts w:eastAsiaTheme="minorEastAsia"/>
        </w:rPr>
        <w:t>, separate linear mixed-effect models (LMM) were fitted to the wet season data, dry season data, and all the data combined.</w:t>
      </w:r>
      <w:r w:rsidR="00004CAC">
        <w:rPr>
          <w:rFonts w:eastAsiaTheme="minorEastAsia"/>
        </w:rPr>
        <w:t xml:space="preserve"> </w:t>
      </w:r>
      <w:r w:rsidRPr="00524172">
        <w:rPr>
          <w:rFonts w:eastAsiaTheme="minorEastAsia"/>
        </w:rPr>
        <w:t>All models were fitted using the “lmer” function in the lme4 package in R v4.0.3</w:t>
      </w:r>
      <w:r w:rsidRPr="00524172">
        <w:rPr>
          <w:rFonts w:eastAsiaTheme="minorEastAsia"/>
        </w:rPr>
        <w:fldChar w:fldCharType="begin" w:fldLock="1"/>
      </w:r>
      <w:r w:rsidR="009E07FF">
        <w:rPr>
          <w:rFonts w:eastAsiaTheme="minorEastAsia"/>
        </w:rPr>
        <w:instrText xml:space="preserve"> ADDIN ZOTERO_ITEM CSL_CITATION {"citationID":"h18PSK53","properties":{"formattedCitation":"(Bates et al., 2015; R Core Team, 2019)","plainCitation":"(Bates et al., 2015; R Core Team, 2019)","noteIndex":0},"citationItems":[{"id":"ScWtDa6c/zrmwnVEP","uris":["http://www.mendeley.com/documents/?uuid=8c16fae3-5b8d-4623-8eaf-f75f38181b33"],"itemData":{"DOI":"10.18637/jss.v067.i01","ISSN":"1548-7660","abstract":"Maximum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lme4","type":"article-journal","volume":"67"}},{"id":"ScWtDa6c/vxFyiu2Y","uris":["http://www.mendeley.com/documents/?uuid=e846c30e-7734-44bf-a829-df2b15f65d67"],"itemData":{"abstract":"(2019).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Team","given":"","non-dropping-particle":"","parse-names":false,"suffix":""}],"id":"ITEM-2","issue":"URL https://www.R-project.org/","issued":{"date-parts":[["2019"]]},"title":"R: A language and environment for statistical computing. R Foundation for Statistical Computing","type":"article-journal"}}],"schema":"https://github.com/citation-style-language/schema/raw/master/csl-citation.json"} </w:instrText>
      </w:r>
      <w:r w:rsidRPr="00524172">
        <w:rPr>
          <w:rFonts w:eastAsiaTheme="minorEastAsia"/>
        </w:rPr>
        <w:fldChar w:fldCharType="separate"/>
      </w:r>
      <w:r w:rsidR="007954A5" w:rsidRPr="007954A5">
        <w:t>(Bates et al., 2015; R Core Team, 2019)</w:t>
      </w:r>
      <w:r w:rsidRPr="00524172">
        <w:rPr>
          <w:rFonts w:eastAsiaTheme="minorEastAsia"/>
        </w:rPr>
        <w:fldChar w:fldCharType="end"/>
      </w:r>
      <w:r w:rsidRPr="00524172">
        <w:rPr>
          <w:rFonts w:eastAsiaTheme="minorEastAsia"/>
        </w:rPr>
        <w:t xml:space="preserve"> with SGR as the response variable and initial size (SL mm) as the predictor variable.</w:t>
      </w:r>
      <w:r w:rsidR="00004CAC">
        <w:rPr>
          <w:rFonts w:eastAsiaTheme="minorEastAsia"/>
        </w:rPr>
        <w:t xml:space="preserve"> </w:t>
      </w:r>
      <w:r w:rsidR="009008FB" w:rsidRPr="00524172">
        <w:rPr>
          <w:rFonts w:eastAsiaTheme="minorEastAsia"/>
        </w:rPr>
        <w:t>I</w:t>
      </w:r>
      <w:r w:rsidRPr="00524172">
        <w:rPr>
          <w:rFonts w:eastAsiaTheme="minorEastAsia"/>
        </w:rPr>
        <w:t xml:space="preserve"> included cage as a random effect because individual snail SGR was modelled rather than mean SGR in a cage. </w:t>
      </w:r>
      <w:r w:rsidRPr="00524172">
        <w:t>k</w:t>
      </w:r>
      <w:r w:rsidRPr="00524172">
        <w:rPr>
          <w:vertAlign w:val="subscript"/>
        </w:rPr>
        <w:t>growth</w:t>
      </w:r>
      <w:r w:rsidRPr="00524172">
        <w:t xml:space="preserve"> was obtained by calculating the 0 mm intercept of the relationship between initial size and proportional growth.</w:t>
      </w:r>
      <w:r w:rsidR="00004CAC">
        <w:t xml:space="preserve"> </w:t>
      </w:r>
    </w:p>
    <w:p w14:paraId="6C850BEC" w14:textId="3DE317F3" w:rsidR="00695B5F" w:rsidRPr="00695B5F" w:rsidRDefault="000C6934" w:rsidP="00C6515F">
      <w:pPr>
        <w:pStyle w:val="Heading2"/>
      </w:pPr>
      <w:r w:rsidRPr="00524172">
        <w:t>Zero Population Growth Isocline</w:t>
      </w:r>
    </w:p>
    <w:p w14:paraId="6FCBEBC5" w14:textId="30251217" w:rsidR="00695B5F" w:rsidRPr="00524172" w:rsidRDefault="000C6934" w:rsidP="00524172">
      <w:pPr>
        <w:pStyle w:val="NATESTYLE1CommonCollege"/>
        <w:jc w:val="both"/>
      </w:pPr>
      <w:bookmarkStart w:id="3" w:name="_Hlk98946915"/>
      <w:r w:rsidRPr="00524172">
        <w:t xml:space="preserve">I used a published stage-structured model called </w:t>
      </w:r>
      <w:r w:rsidR="009008FB" w:rsidRPr="00524172">
        <w:t>EVERSNAIL</w:t>
      </w:r>
      <w:r w:rsidR="00721287">
        <w:t xml:space="preserve"> </w:t>
      </w:r>
      <w:r w:rsidR="00E91B98">
        <w:fldChar w:fldCharType="begin" w:fldLock="1"/>
      </w:r>
      <w:r w:rsidR="009E07FF">
        <w:instrText xml:space="preserve"> ADDIN ZOTERO_ITEM CSL_CITATION {"citationID":"BZQbOlcS","properties":{"formattedCitation":"(Darby et al., 2015)","plainCitation":"(Darby et al., 2015)","noteIndex":0},"citationItems":[{"id":"ScWtDa6c/4VmB2T0G","uris":["http://www.mendeley.com/documents/?uuid=4b3bcdb2-9cf1-4953-bac5-5a7bf31b077a"],"itemData":{"DOI":"10.1007/s10980-015-0205-5","ISSN":"15729761","abstract":"Context: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00E91B98">
        <w:fldChar w:fldCharType="separate"/>
      </w:r>
      <w:r w:rsidR="007954A5" w:rsidRPr="007954A5">
        <w:t>(Darby et al., 2015)</w:t>
      </w:r>
      <w:r w:rsidR="00E91B98">
        <w:fldChar w:fldCharType="end"/>
      </w:r>
      <w:r w:rsidRPr="00524172">
        <w:t xml:space="preserve"> </w:t>
      </w:r>
      <w:r w:rsidR="009008FB" w:rsidRPr="00524172">
        <w:t>(hereafter referred to as ‘the population model’</w:t>
      </w:r>
      <w:r w:rsidR="00E91B98">
        <w:t>)</w:t>
      </w:r>
      <w:r w:rsidR="00A42AA9" w:rsidRPr="00524172">
        <w:t xml:space="preserve"> </w:t>
      </w:r>
      <w:r w:rsidRPr="00524172">
        <w:t>to identify juvenile survival and individual growth parameters that were expected to produce growing populations of apple snails.</w:t>
      </w:r>
      <w:r w:rsidR="00004CAC">
        <w:t xml:space="preserve"> </w:t>
      </w:r>
      <w:r w:rsidRPr="00524172">
        <w:t>The</w:t>
      </w:r>
      <w:r w:rsidR="00C449F3" w:rsidRPr="00524172">
        <w:t xml:space="preserve"> </w:t>
      </w:r>
      <w:r w:rsidR="009008FB" w:rsidRPr="00524172">
        <w:t xml:space="preserve">population </w:t>
      </w:r>
      <w:r w:rsidR="009008FB" w:rsidRPr="00524172">
        <w:lastRenderedPageBreak/>
        <w:t xml:space="preserve">model </w:t>
      </w:r>
      <w:r w:rsidRPr="00524172">
        <w:t>was created to project population size across the extent of</w:t>
      </w:r>
      <w:r w:rsidR="00EF384C" w:rsidRPr="00524172">
        <w:t xml:space="preserve"> the</w:t>
      </w:r>
      <w:r w:rsidRPr="00524172">
        <w:t xml:space="preserve"> Everglades and</w:t>
      </w:r>
      <w:r w:rsidR="009F0430" w:rsidRPr="00524172">
        <w:t xml:space="preserve"> </w:t>
      </w:r>
      <w:r w:rsidRPr="00524172">
        <w:t xml:space="preserve">includes local scale sub-models that include life history parameters of survival, individual </w:t>
      </w:r>
      <w:r w:rsidR="00A42AA9" w:rsidRPr="00524172">
        <w:t>growth,</w:t>
      </w:r>
      <w:r w:rsidRPr="00524172">
        <w:t xml:space="preserve"> and reproduction.</w:t>
      </w:r>
      <w:r w:rsidR="00004CAC">
        <w:t xml:space="preserve"> </w:t>
      </w:r>
      <w:r w:rsidRPr="00524172">
        <w:t>The model projects age and sized structure on a daily time step.</w:t>
      </w:r>
      <w:r w:rsidR="00004CAC">
        <w:t xml:space="preserve"> </w:t>
      </w:r>
      <w:r w:rsidRPr="00524172">
        <w:t>Survival during hydrological droughts and depth-dependent reproduction were the primary ties to hydrologic variation</w:t>
      </w:r>
      <w:r w:rsidR="00721287">
        <w:t xml:space="preserve"> </w:t>
      </w:r>
      <w:r w:rsidR="00A42AA9" w:rsidRPr="00524172">
        <w:fldChar w:fldCharType="begin" w:fldLock="1"/>
      </w:r>
      <w:r w:rsidR="009E07FF">
        <w:instrText xml:space="preserve"> ADDIN ZOTERO_ITEM CSL_CITATION {"citationID":"IFhdpBMo","properties":{"formattedCitation":"(Darby et al., 2015)","plainCitation":"(Darby et al., 2015)","noteIndex":0},"citationItems":[{"id":"ScWtDa6c/4VmB2T0G","uris":["http://www.mendeley.com/documents/?uuid=4b3bcdb2-9cf1-4953-bac5-5a7bf31b077a"],"itemData":{"DOI":"10.1007/s10980-015-0205-5","ISSN":"15729761","abstract":"Context: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00A42AA9" w:rsidRPr="00524172">
        <w:fldChar w:fldCharType="separate"/>
      </w:r>
      <w:r w:rsidR="007954A5" w:rsidRPr="007954A5">
        <w:t>(Darby et al., 2015)</w:t>
      </w:r>
      <w:r w:rsidR="00A42AA9" w:rsidRPr="00524172">
        <w:fldChar w:fldCharType="end"/>
      </w:r>
      <w:r w:rsidRPr="00524172">
        <w:t>.</w:t>
      </w:r>
      <w:r w:rsidR="00004CAC">
        <w:t xml:space="preserve"> </w:t>
      </w:r>
      <w:r w:rsidRPr="00524172">
        <w:t xml:space="preserve"> Environmental data (depth, temperature) </w:t>
      </w:r>
      <w:r w:rsidR="00A446D4">
        <w:t xml:space="preserve">used in the population model from </w:t>
      </w:r>
      <w:r w:rsidRPr="00524172">
        <w:t>the Everglades was provided from the Everglades Depth Estimation Network</w:t>
      </w:r>
      <w:r w:rsidR="00A446D4">
        <w:fldChar w:fldCharType="begin" w:fldLock="1"/>
      </w:r>
      <w:r w:rsidR="009E07FF">
        <w:instrText xml:space="preserve"> ADDIN ZOTERO_ITEM CSL_CITATION {"citationID":"neNTgcT8","properties":{"formattedCitation":"(Jones, 2015)","plainCitation":"(Jones, 2015)","noteIndex":0},"citationItems":[{"id":"ScWtDa6c/cM321k72","uris":["http://www.mendeley.com/documents/?uuid=4cb4da13-c336-4e5a-acd9-420fdd754145"],"itemData":{"DOI":"10.3390/rs70912503","ISSN":"20724292","abstract":"The U.S. Geological Survey is developing new Landsat science products. One, named Dynamic Surface Water Extent (DSWE), is focused on the representation of ground surface inundation as detected in cloud-/shadow-/snow-free pixels for scenes collected over the U.S. and its territories. Characterization of DSWE uncertainty to facilitate its appropriate use in science and resource management is a primary objective. A unique evaluation dataset developed from data made publicly available through the Everglades Depth Estimation Network (EDEN) was used to evaluate one candidate DSWE algorithm that is relatively simple, requires no scene-based calibration data, and is intended to detect inundation in the presence of marshland vegetation. A conceptual model of expected algorithm performance in vegetated wetland environments was postulated, tested and revised. Agreement scores were calculated at the level of scenes and vegetation communities, vegetation index classes, water depths, and individual EDEN gage sites for a variety of temporal aggregations. Landsat Archive cloud cover attribution errors were documented. Cloud cover had some effect on model performance. Error rates increased with vegetation cover. Relatively low error rates for locations of little/no vegetation were unexpectedly dominated by omission errors due to variable substrates and mixed pixel effects. Examined discrepancies between satellite and in situ modeled inundation demonstrated the utility of such comparisons for EDEN database improvement. Importantly, there seems no trend or bias in candidate algorithm performance as a function of time or general hydrologic conditions, an important finding for long-term monitoring. The developed database and knowledge gained from this analysis will be used for improved evaluation of candidate DSWE algorithms as well as other measurements made on Everglades surface inundation, surface water heights and vegetation using radar, lidar and hyperspectral instruments. Although no other sites have such an extensive in situ network or long-term records, the broader applicability of this and other candidate DSWE algorithms is being evaluated in other wetlands using this work as a guide. Continued interaction among DSWE producers and potential users will help determine whether the measured accuracies are adequate for practical utility in resource management.","author":[{"dropping-particle":"","family":"Jones","given":"John W.","non-dropping-particle":"","parse-names":false,"suffix":""}],"container-title":"Remote Sensing","id":"ITEM-1","issue":"9","issued":{"date-parts":[["2015"]]},"page":"12503-12538","title":"Efficient wetland surface water detection and monitoring via landsat: Comparison with in situ data from the everglades depth estimation network","type":"article-journal","volume":"7"}}],"schema":"https://github.com/citation-style-language/schema/raw/master/csl-citation.json"} </w:instrText>
      </w:r>
      <w:r w:rsidR="00A446D4">
        <w:fldChar w:fldCharType="separate"/>
      </w:r>
      <w:r w:rsidR="007954A5" w:rsidRPr="007954A5">
        <w:t>(Jones, 2015)</w:t>
      </w:r>
      <w:r w:rsidR="00A446D4">
        <w:fldChar w:fldCharType="end"/>
      </w:r>
      <w:r w:rsidRPr="00524172">
        <w:t xml:space="preserve"> (EDEN</w:t>
      </w:r>
      <w:r w:rsidR="00A446D4">
        <w:t>)</w:t>
      </w:r>
      <w:r w:rsidRPr="00524172">
        <w:t xml:space="preserve"> and South Florida Water Management Districts online database (DBHydro; </w:t>
      </w:r>
      <w:r w:rsidR="00721287" w:rsidRPr="00721287">
        <w:t>www.sfwmd.gov/science-data/dbhydro</w:t>
      </w:r>
      <w:r w:rsidR="00A446D4">
        <w:t>)</w:t>
      </w:r>
      <w:r w:rsidR="00721287">
        <w:t xml:space="preserve"> </w:t>
      </w:r>
      <w:r w:rsidR="00E91B98">
        <w:fldChar w:fldCharType="begin" w:fldLock="1"/>
      </w:r>
      <w:r w:rsidR="009E07FF">
        <w:instrText xml:space="preserve"> ADDIN ZOTERO_ITEM CSL_CITATION {"citationID":"RMrtt4rF","properties":{"formattedCitation":"(Darby et al., 2015)","plainCitation":"(Darby et al., 2015)","noteIndex":0},"citationItems":[{"id":"ScWtDa6c/4VmB2T0G","uris":["http://www.mendeley.com/documents/?uuid=4b3bcdb2-9cf1-4953-bac5-5a7bf31b077a"],"itemData":{"DOI":"10.1007/s10980-015-0205-5","ISSN":"15729761","abstract":"Context: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00E91B98">
        <w:fldChar w:fldCharType="separate"/>
      </w:r>
      <w:r w:rsidR="007954A5" w:rsidRPr="007954A5">
        <w:t>(Darby et al., 2015)</w:t>
      </w:r>
      <w:r w:rsidR="00E91B98">
        <w:fldChar w:fldCharType="end"/>
      </w:r>
      <w:r w:rsidRPr="00524172">
        <w:t>.</w:t>
      </w:r>
      <w:r w:rsidR="00004CAC">
        <w:t xml:space="preserve"> </w:t>
      </w:r>
      <w:r w:rsidR="00C91B0D" w:rsidRPr="00524172">
        <w:t xml:space="preserve">The population model </w:t>
      </w:r>
      <w:r w:rsidRPr="00524172">
        <w:t xml:space="preserve">was built with the best available understanding of </w:t>
      </w:r>
      <w:r w:rsidRPr="00524172">
        <w:rPr>
          <w:i/>
        </w:rPr>
        <w:t>P. paludosa</w:t>
      </w:r>
      <w:r w:rsidRPr="00524172">
        <w:t xml:space="preserve"> life history and responses to hydrologic </w:t>
      </w:r>
      <w:r w:rsidR="00A42AA9" w:rsidRPr="00524172">
        <w:t>variation,</w:t>
      </w:r>
      <w:r w:rsidRPr="00524172">
        <w:t xml:space="preserve"> but I wanted to use the model for examination of the </w:t>
      </w:r>
      <w:r w:rsidR="00A42AA9" w:rsidRPr="00524172">
        <w:t>individual</w:t>
      </w:r>
      <w:r w:rsidRPr="00524172">
        <w:t xml:space="preserve"> juvenile stage parameters and for local use at LILA.</w:t>
      </w:r>
      <w:r w:rsidR="00004CAC">
        <w:t xml:space="preserve"> </w:t>
      </w:r>
      <w:r w:rsidRPr="00524172">
        <w:t xml:space="preserve">I re-coded </w:t>
      </w:r>
      <w:r w:rsidR="005A21EE" w:rsidRPr="00524172">
        <w:t xml:space="preserve">the population model </w:t>
      </w:r>
      <w:r w:rsidRPr="00524172">
        <w:t>for research in R version 4.0.3 using the parameter details found in the supplements</w:t>
      </w:r>
      <w:r w:rsidR="00721287">
        <w:t xml:space="preserve"> </w:t>
      </w:r>
      <w:r w:rsidR="00A42AA9" w:rsidRPr="00524172">
        <w:fldChar w:fldCharType="begin" w:fldLock="1"/>
      </w:r>
      <w:r w:rsidR="009E07FF">
        <w:instrText xml:space="preserve"> ADDIN ZOTERO_ITEM CSL_CITATION {"citationID":"TzLYTx4Z","properties":{"formattedCitation":"(Darby et al., 2015)","plainCitation":"(Darby et al., 2015)","noteIndex":0},"citationItems":[{"id":"ScWtDa6c/4VmB2T0G","uris":["http://www.mendeley.com/documents/?uuid=4b3bcdb2-9cf1-4953-bac5-5a7bf31b077a"],"itemData":{"DOI":"10.1007/s10980-015-0205-5","ISSN":"15729761","abstract":"Context: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00A42AA9" w:rsidRPr="00524172">
        <w:fldChar w:fldCharType="separate"/>
      </w:r>
      <w:r w:rsidR="007954A5" w:rsidRPr="007954A5">
        <w:t>(Darby et al., 2015)</w:t>
      </w:r>
      <w:r w:rsidR="00A42AA9" w:rsidRPr="00524172">
        <w:fldChar w:fldCharType="end"/>
      </w:r>
      <w:r w:rsidRPr="00524172">
        <w:t xml:space="preserve"> and LILA’s hydrological and temperature regimes (DBHydro). While most of the parameters were left as described by the original model (Table S1.1) two parameters were altered.</w:t>
      </w:r>
      <w:r w:rsidR="00004CAC">
        <w:t xml:space="preserve"> </w:t>
      </w:r>
      <w:r w:rsidRPr="00524172">
        <w:t>First, the number of egg masses produced per female was changed by standardizing reproductive effort across the life span of a female snail.</w:t>
      </w:r>
      <w:r w:rsidR="00004CAC">
        <w:t xml:space="preserve"> </w:t>
      </w:r>
      <w:r w:rsidRPr="00524172">
        <w:t>A maximum number of egg masses that a female can produce was discussed in a large unpublished review of apple snail ecology</w:t>
      </w:r>
      <w:r w:rsidR="00721287">
        <w:t xml:space="preserve"> </w:t>
      </w:r>
      <w:r w:rsidRPr="00524172">
        <w:fldChar w:fldCharType="begin" w:fldLock="1"/>
      </w:r>
      <w:r w:rsidR="009E07FF">
        <w:instrText xml:space="preserve"> ADDIN ZOTERO_ITEM CSL_CITATION {"citationID":"6wWr5JkZ","properties":{"formattedCitation":"(Pomacea Project, 2013)","plainCitation":"(Pomacea Project, 2013)","noteIndex":0},"citationItems":[{"id":"ScWtDa6c/6WIzCzmR","uris":["http://www.mendeley.com/documents/?uuid=6e9ba5b5-5e27-4622-b29a-a9db3a48b6cb"],"itemData":{"author":[{"dropping-particle":"","family":"Pomacea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Pr="00524172">
        <w:fldChar w:fldCharType="separate"/>
      </w:r>
      <w:r w:rsidR="007954A5" w:rsidRPr="007954A5">
        <w:t>(Pomacea Project, 2013)</w:t>
      </w:r>
      <w:r w:rsidRPr="00524172">
        <w:fldChar w:fldCharType="end"/>
      </w:r>
      <w:r w:rsidRPr="00524172">
        <w:t xml:space="preserve">; to standardize reproductive output, </w:t>
      </w:r>
      <w:r w:rsidR="005A21EE" w:rsidRPr="00524172">
        <w:t xml:space="preserve">the population model’s </w:t>
      </w:r>
      <w:r w:rsidRPr="00524172">
        <w:t>current parameter (Mass Size) was multiplied by the maximum number of egg masses a female can lay and then divided by the life span of the female (500 days in the model).</w:t>
      </w:r>
      <w:r w:rsidR="00004CAC">
        <w:t xml:space="preserve"> </w:t>
      </w:r>
      <w:r w:rsidR="005A21EE" w:rsidRPr="00524172">
        <w:t>I</w:t>
      </w:r>
      <w:r w:rsidRPr="00524172">
        <w:t xml:space="preserve"> chose to do this because under the original model females were allowed to make unlimited egg masses when conditions were favorable.</w:t>
      </w:r>
      <w:r w:rsidR="00004CAC">
        <w:t xml:space="preserve"> </w:t>
      </w:r>
      <w:r w:rsidRPr="00524172">
        <w:t xml:space="preserve">Second, </w:t>
      </w:r>
      <w:r w:rsidR="005A21EE" w:rsidRPr="00524172">
        <w:t>I</w:t>
      </w:r>
      <w:r w:rsidRPr="00524172">
        <w:t xml:space="preserve"> removed the carrying capacity from the model because </w:t>
      </w:r>
      <w:r w:rsidR="005A21EE" w:rsidRPr="00524172">
        <w:t>I</w:t>
      </w:r>
      <w:r w:rsidRPr="00524172">
        <w:t xml:space="preserve"> only wanted to know what parameter values would allow the population to increase</w:t>
      </w:r>
      <w:r w:rsidR="00A42AA9" w:rsidRPr="00524172">
        <w:t>.</w:t>
      </w:r>
      <w:r w:rsidRPr="00524172">
        <w:t xml:space="preserve"> </w:t>
      </w:r>
    </w:p>
    <w:p w14:paraId="340F4991" w14:textId="3961A8DA" w:rsidR="00695B5F" w:rsidRPr="00524172" w:rsidRDefault="000C6934" w:rsidP="00C6515F">
      <w:pPr>
        <w:pStyle w:val="NATESTYLE1CommonCollege"/>
        <w:ind w:firstLine="720"/>
        <w:jc w:val="both"/>
      </w:pPr>
      <w:r w:rsidRPr="00524172">
        <w:lastRenderedPageBreak/>
        <w:t>Four parameters were used to model individual growth and juvenile survival.</w:t>
      </w:r>
      <w:r w:rsidR="00004CAC">
        <w:t xml:space="preserve"> </w:t>
      </w:r>
      <w:r w:rsidRPr="00524172">
        <w:t>k</w:t>
      </w:r>
      <w:r w:rsidRPr="00524172">
        <w:rPr>
          <w:vertAlign w:val="subscript"/>
        </w:rPr>
        <w:t xml:space="preserve">growth </w:t>
      </w:r>
      <w:r w:rsidRPr="00524172">
        <w:t>was the parameter that was used to model individual growth and it assumes that growth is size dependent.</w:t>
      </w:r>
      <w:r w:rsidR="00004CAC">
        <w:t xml:space="preserve"> </w:t>
      </w:r>
      <w:r w:rsidRPr="00524172">
        <w:t>k</w:t>
      </w:r>
      <w:r w:rsidRPr="00524172">
        <w:rPr>
          <w:vertAlign w:val="subscript"/>
        </w:rPr>
        <w:t>growth</w:t>
      </w:r>
      <w:r w:rsidRPr="00524172">
        <w:t xml:space="preserve"> can be thought of as the maximum growth rate of a snail if size were 0 mm, so it can be calculated empirically by finding the intercept of the relationship between size and proportional growth (mm increase/mm start). The initial parameter estimate for k</w:t>
      </w:r>
      <w:r w:rsidRPr="00524172">
        <w:rPr>
          <w:vertAlign w:val="subscript"/>
        </w:rPr>
        <w:t>growth</w:t>
      </w:r>
      <w:r w:rsidRPr="00524172">
        <w:t xml:space="preserve"> in </w:t>
      </w:r>
      <w:r w:rsidR="000A3B1D" w:rsidRPr="00524172">
        <w:t>the population model</w:t>
      </w:r>
      <w:r w:rsidRPr="00524172">
        <w:t xml:space="preserve"> was 0.05 (Table 1). There were three parameters (Surv</w:t>
      </w:r>
      <w:r w:rsidRPr="00524172">
        <w:rPr>
          <w:vertAlign w:val="subscript"/>
        </w:rPr>
        <w:t>1</w:t>
      </w:r>
      <w:r w:rsidRPr="00524172">
        <w:t>, Surv</w:t>
      </w:r>
      <w:r w:rsidRPr="00524172">
        <w:rPr>
          <w:vertAlign w:val="subscript"/>
        </w:rPr>
        <w:t>2</w:t>
      </w:r>
      <w:r w:rsidRPr="00524172">
        <w:t xml:space="preserve"> and Surv</w:t>
      </w:r>
      <w:r w:rsidRPr="00524172">
        <w:rPr>
          <w:vertAlign w:val="subscript"/>
        </w:rPr>
        <w:t>3</w:t>
      </w:r>
      <w:r w:rsidRPr="00524172">
        <w:t>; Table 1) simulating small juvenile survival during wet condition based on size classes (Surv</w:t>
      </w:r>
      <w:r w:rsidRPr="00524172">
        <w:rPr>
          <w:vertAlign w:val="subscript"/>
        </w:rPr>
        <w:t>1</w:t>
      </w:r>
      <w:r w:rsidRPr="00524172">
        <w:t xml:space="preserve"> = 3-6 mm, Surv</w:t>
      </w:r>
      <w:r w:rsidRPr="00524172">
        <w:rPr>
          <w:vertAlign w:val="subscript"/>
        </w:rPr>
        <w:t>2</w:t>
      </w:r>
      <w:r w:rsidRPr="00524172">
        <w:t>= 6-10 mm, Surv</w:t>
      </w:r>
      <w:r w:rsidRPr="00524172">
        <w:rPr>
          <w:vertAlign w:val="subscript"/>
        </w:rPr>
        <w:t>3</w:t>
      </w:r>
      <w:r w:rsidRPr="00524172">
        <w:t xml:space="preserve"> = 10-16 mm SL) and a fourth (Surv</w:t>
      </w:r>
      <w:r w:rsidRPr="00524172">
        <w:rPr>
          <w:vertAlign w:val="subscript"/>
        </w:rPr>
        <w:t xml:space="preserve">4 </w:t>
      </w:r>
      <w:r w:rsidRPr="00524172">
        <w:t>&gt; 16 mm SL) rate for large juvenile and adult snails (&gt;27.5 mm SL; Table 1).</w:t>
      </w:r>
      <w:r w:rsidR="00004CAC">
        <w:t xml:space="preserve"> </w:t>
      </w:r>
      <w:r w:rsidR="005A21EE" w:rsidRPr="00524172">
        <w:t>Under the parameters in</w:t>
      </w:r>
      <w:r w:rsidRPr="00524172">
        <w:t xml:space="preserve"> </w:t>
      </w:r>
      <w:r w:rsidR="005A21EE" w:rsidRPr="00524172">
        <w:t>the population model</w:t>
      </w:r>
      <w:r w:rsidRPr="00524172">
        <w:t>, survival through the juvenile stage (3-16 mm SL) was constantly high (98.7% · day</w:t>
      </w:r>
      <w:r w:rsidRPr="00524172">
        <w:rPr>
          <w:vertAlign w:val="superscript"/>
        </w:rPr>
        <w:t>-1</w:t>
      </w:r>
      <w:r w:rsidRPr="00524172">
        <w:t>).</w:t>
      </w:r>
      <w:r w:rsidR="00004CAC">
        <w:t xml:space="preserve"> </w:t>
      </w:r>
      <w:r w:rsidRPr="00524172">
        <w:t>Survival slightly increased after snails reached 16 mm SL (99.0% · day</w:t>
      </w:r>
      <w:r w:rsidRPr="00524172">
        <w:rPr>
          <w:vertAlign w:val="superscript"/>
        </w:rPr>
        <w:t>-1</w:t>
      </w:r>
      <w:r w:rsidRPr="00524172">
        <w:t xml:space="preserve">) and remained constant until the snails reached 500 days when survival declined to 0 which reflects the seasonal adult die-off </w:t>
      </w:r>
      <w:r w:rsidRPr="00524172">
        <w:fldChar w:fldCharType="begin" w:fldLock="1"/>
      </w:r>
      <w:r w:rsidR="009E07FF">
        <w:instrText xml:space="preserve"> ADDIN ZOTERO_ITEM CSL_CITATION {"citationID":"yR29fhpp","properties":{"formattedCitation":"(Darby et al., 2008)","plainCitation":"(Darby et al., 2008)","noteIndex":0},"citationItems":[{"id":"ScWtDa6c/L4aOIUxz","uris":["http://www.mendeley.com/documents/?uuid=fe501028-c960-4505-bb71-4558da977dcb"],"itemData":{"DOI":"10.1672/07-115.1","ISSN":"02775212","abstract":"Florida apple snails (Pomacea paludosa Say) are prey for several wetland-dependent predators, most notably for the endangered Florida snail kite (Rostrhamus sociabilis Vieillot). Management concerns for kites have been raised regarding the impacts of wetland dry downs on snails, but little data exists to validate these concerns. We simulated drying events in experimental tanks, where we observed that snail survival patterns, regardless of hydrology, were driven by a post-reproductive die off. In contrast to earlier reports of little to no dry down tolerance, we found that 70% of pre-reproductive adult-sized snails survived a 12-week dry down. Smaller size classes of snails exhibited significantly lower survival rates (&lt; 50% after eight weeks dry). Field surveys showed that 77% of egg production occurs in April-June. Our hydrologic analyses of six peninsular Florida wetlands showed that most dry downs overlapped a portion of the peak snail breeding season, and 70% of dry downs were ≤ 12 weeks in duration. Dry down timing can affect recruitment by truncating annual egg production and stranding juveniles. Dry down survival rates and seasonal patterns of egg cluster production helped define a range of hydrologic conditions that support robust apple snail populations, and illustrate why multiple characteristics of dry down events should be considered in developing target hydrologic regimes for wetland fauna. © 2008, The Society of Wetland Scientists.","author":[{"dropping-particle":"","family":"Darby","given":"Philip C.","non-dropping-particle":"","parse-names":false,"suffix":""},{"dropping-particle":"","family":"Bennetts","given":"Robert E.","non-dropping-particle":"","parse-names":false,"suffix":""},{"dropping-particle":"","family":"Percival","given":"H. Franklin","non-dropping-particle":"","parse-names":false,"suffix":""}],"container-title":"Wetlands","id":"ITEM-1","issue":"1","issued":{"date-parts":[["2008"]]},"page":"204-214","title":"Dry down impacts on apple snail (Pomacea paludosa) demography: Implications for wetland water management","type":"article-journal","volume":"28"}}],"schema":"https://github.com/citation-style-language/schema/raw/master/csl-citation.json"} </w:instrText>
      </w:r>
      <w:r w:rsidRPr="00524172">
        <w:fldChar w:fldCharType="separate"/>
      </w:r>
      <w:r w:rsidR="007954A5" w:rsidRPr="007954A5">
        <w:t>(Darby et al., 2008)</w:t>
      </w:r>
      <w:r w:rsidRPr="00524172">
        <w:fldChar w:fldCharType="end"/>
      </w:r>
      <w:r w:rsidRPr="00524172">
        <w:t>.</w:t>
      </w:r>
      <w:r w:rsidR="00004CAC">
        <w:t xml:space="preserve"> </w:t>
      </w:r>
      <w:r w:rsidRPr="00524172">
        <w:t xml:space="preserve">Alternate survival parameters were included in </w:t>
      </w:r>
      <w:r w:rsidR="005A21EE" w:rsidRPr="00524172">
        <w:t xml:space="preserve">the population model </w:t>
      </w:r>
      <w:r w:rsidRPr="00524172">
        <w:t xml:space="preserve">for conditions of hydrological drought (dry sediment surfaces in the dry season), but the drought parameters were not important for our simulations. </w:t>
      </w:r>
    </w:p>
    <w:p w14:paraId="0E148377" w14:textId="02382BDE" w:rsidR="00695B5F" w:rsidRPr="00524172" w:rsidRDefault="000C6934" w:rsidP="00C6515F">
      <w:pPr>
        <w:pStyle w:val="NATESTYLE1CommonCollege"/>
        <w:ind w:firstLine="720"/>
        <w:jc w:val="both"/>
      </w:pPr>
      <w:r w:rsidRPr="00524172">
        <w:t>To determine growth and survival parameters that controlled population growth</w:t>
      </w:r>
      <w:r w:rsidR="005A21EE" w:rsidRPr="00524172">
        <w:t>, calcula</w:t>
      </w:r>
      <w:r w:rsidRPr="00524172">
        <w:t xml:space="preserve">ted population growth through combinatorial re-assessments with different values under three different hydrological and </w:t>
      </w:r>
      <w:r w:rsidR="003F751B" w:rsidRPr="00524172">
        <w:t>two different temperature</w:t>
      </w:r>
      <w:r w:rsidRPr="00524172">
        <w:t xml:space="preserve"> regimes. </w:t>
      </w:r>
      <w:r w:rsidR="005A21EE" w:rsidRPr="00524172">
        <w:t>I</w:t>
      </w:r>
      <w:r w:rsidRPr="00524172">
        <w:t xml:space="preserve"> chose the wet condition parameters for survival to make </w:t>
      </w:r>
      <w:r w:rsidR="005A21EE" w:rsidRPr="00524172">
        <w:t>the</w:t>
      </w:r>
      <w:r w:rsidRPr="00524172">
        <w:t xml:space="preserve"> simulations most representative of the sloughs in the ridge-slough landscape which best resembles the hydrologic conditions in LILA’s deep slough habitat during this study.</w:t>
      </w:r>
      <w:r w:rsidR="00004CAC">
        <w:t xml:space="preserve"> </w:t>
      </w:r>
      <w:r w:rsidR="00205945" w:rsidRPr="00524172">
        <w:t xml:space="preserve"> Befor</w:t>
      </w:r>
      <w:r w:rsidR="005F05EC" w:rsidRPr="00524172">
        <w:t xml:space="preserve">e </w:t>
      </w:r>
      <w:r w:rsidR="005A21EE" w:rsidRPr="00524172">
        <w:t>I</w:t>
      </w:r>
      <w:r w:rsidR="005F05EC" w:rsidRPr="00524172">
        <w:t xml:space="preserve"> started simulations aimed at varying growth and survival parameters under different hydrological and temperature regimes, </w:t>
      </w:r>
      <w:r w:rsidR="005A21EE" w:rsidRPr="00524172">
        <w:t>I</w:t>
      </w:r>
      <w:r w:rsidR="005F05EC" w:rsidRPr="00524172">
        <w:t xml:space="preserve"> wanted to obtain an initial population size that had a stable size structure.</w:t>
      </w:r>
      <w:r w:rsidR="00004CAC">
        <w:t xml:space="preserve"> </w:t>
      </w:r>
      <w:r w:rsidRPr="00524172">
        <w:t xml:space="preserve">To </w:t>
      </w:r>
      <w:r w:rsidR="005F05EC" w:rsidRPr="00524172">
        <w:t>find a stable size-structure</w:t>
      </w:r>
      <w:r w:rsidRPr="00524172">
        <w:t xml:space="preserve">, </w:t>
      </w:r>
      <w:r w:rsidR="005A21EE" w:rsidRPr="00524172">
        <w:t>I</w:t>
      </w:r>
      <w:r w:rsidRPr="00524172">
        <w:t xml:space="preserve"> used one year of depth data (January </w:t>
      </w:r>
      <w:r w:rsidRPr="00524172">
        <w:lastRenderedPageBreak/>
        <w:t>1</w:t>
      </w:r>
      <w:r w:rsidRPr="00524172">
        <w:rPr>
          <w:vertAlign w:val="superscript"/>
        </w:rPr>
        <w:t>st</w:t>
      </w:r>
      <w:r w:rsidRPr="00524172">
        <w:t xml:space="preserve"> to December 31</w:t>
      </w:r>
      <w:r w:rsidRPr="00524172">
        <w:rPr>
          <w:vertAlign w:val="superscript"/>
        </w:rPr>
        <w:t>st</w:t>
      </w:r>
      <w:r w:rsidRPr="00524172">
        <w:t xml:space="preserve">, 2020) taken from DBHYDRO’s depth transponder in LILA’s wetland M2, and one year of air temperature data taken from </w:t>
      </w:r>
      <w:r w:rsidR="005A21EE" w:rsidRPr="00524172">
        <w:t xml:space="preserve">the </w:t>
      </w:r>
      <w:r w:rsidRPr="00524172">
        <w:t>transponder nearest to LILA in West Palm Beach, FL (transponder coordinates: 26.6548⁰N, 80.0669⁰W).</w:t>
      </w:r>
      <w:r w:rsidR="00004CAC">
        <w:t xml:space="preserve"> </w:t>
      </w:r>
      <w:r w:rsidR="00205945" w:rsidRPr="00524172">
        <w:t>T</w:t>
      </w:r>
      <w:r w:rsidRPr="00524172">
        <w:t>he depths and temperatures from M2 were repeated for ten years</w:t>
      </w:r>
      <w:r w:rsidR="00205945" w:rsidRPr="00524172">
        <w:t xml:space="preserve">. Using </w:t>
      </w:r>
      <w:r w:rsidR="003A5043" w:rsidRPr="00524172">
        <w:t xml:space="preserve">the </w:t>
      </w:r>
      <w:r w:rsidR="006C3488" w:rsidRPr="00524172">
        <w:t>10-year</w:t>
      </w:r>
      <w:r w:rsidR="003A5043" w:rsidRPr="00524172">
        <w:t xml:space="preserve"> repeats of M2’s hydrological and </w:t>
      </w:r>
      <w:r w:rsidR="006C3488" w:rsidRPr="00524172">
        <w:t>temperature conditions</w:t>
      </w:r>
      <w:r w:rsidR="005F05EC" w:rsidRPr="00524172">
        <w:t>,</w:t>
      </w:r>
      <w:r w:rsidR="00205945" w:rsidRPr="00524172">
        <w:t xml:space="preserve"> </w:t>
      </w:r>
      <w:r w:rsidR="003A5043" w:rsidRPr="00524172">
        <w:t>a</w:t>
      </w:r>
      <w:r w:rsidR="005F05EC" w:rsidRPr="00524172">
        <w:t xml:space="preserve"> simulation was</w:t>
      </w:r>
      <w:r w:rsidR="003A5043" w:rsidRPr="00524172">
        <w:t xml:space="preserve"> initiated using </w:t>
      </w:r>
      <w:r w:rsidR="006C3488" w:rsidRPr="00524172">
        <w:t>100 hatchlings and then was</w:t>
      </w:r>
      <w:r w:rsidR="00205945" w:rsidRPr="00524172">
        <w:t xml:space="preserve"> run</w:t>
      </w:r>
      <w:r w:rsidR="00860882" w:rsidRPr="00524172">
        <w:t xml:space="preserve"> across the 10-year repeats</w:t>
      </w:r>
      <w:r w:rsidR="00205945" w:rsidRPr="00524172">
        <w:t xml:space="preserve"> </w:t>
      </w:r>
      <w:r w:rsidR="003A5043" w:rsidRPr="00524172">
        <w:t>using</w:t>
      </w:r>
      <w:r w:rsidR="00205945" w:rsidRPr="00524172">
        <w:t xml:space="preserve"> </w:t>
      </w:r>
      <w:r w:rsidR="00860882" w:rsidRPr="00524172">
        <w:t>the population model’s original</w:t>
      </w:r>
      <w:r w:rsidRPr="00524172">
        <w:t xml:space="preserve"> </w:t>
      </w:r>
      <w:r w:rsidR="00205945" w:rsidRPr="00524172">
        <w:t>growth and juvenile survival</w:t>
      </w:r>
      <w:r w:rsidR="003A5043" w:rsidRPr="00524172">
        <w:t xml:space="preserve"> parameters</w:t>
      </w:r>
      <w:r w:rsidR="006C3488" w:rsidRPr="00524172">
        <w:t>.</w:t>
      </w:r>
      <w:r w:rsidR="00004CAC">
        <w:t xml:space="preserve"> </w:t>
      </w:r>
      <w:r w:rsidR="006C3488" w:rsidRPr="00524172">
        <w:t>I tested for differences between three</w:t>
      </w:r>
      <w:r w:rsidR="00936070" w:rsidRPr="00524172">
        <w:t xml:space="preserve"> different starting hatchling numbers (100, 1000, and 10000 hatchlings)</w:t>
      </w:r>
      <w:r w:rsidR="006C3488" w:rsidRPr="00524172">
        <w:t>, but s</w:t>
      </w:r>
      <w:r w:rsidR="00936070" w:rsidRPr="00524172">
        <w:t>tarting size did not influence the population growth rates</w:t>
      </w:r>
      <w:r w:rsidRPr="00524172">
        <w:t>.</w:t>
      </w:r>
      <w:r w:rsidR="00004CAC">
        <w:t xml:space="preserve"> </w:t>
      </w:r>
    </w:p>
    <w:p w14:paraId="41E3162E" w14:textId="214E85A7" w:rsidR="007A1072" w:rsidRPr="00524172" w:rsidRDefault="000C6934" w:rsidP="00C6515F">
      <w:pPr>
        <w:pStyle w:val="NATESTYLE1CommonCollege"/>
        <w:ind w:firstLine="720"/>
        <w:jc w:val="both"/>
      </w:pPr>
      <w:r w:rsidRPr="00524172">
        <w:t xml:space="preserve">Following this 10-year </w:t>
      </w:r>
      <w:r w:rsidR="006C3488" w:rsidRPr="00524172">
        <w:t>simulation to find a stable size structure</w:t>
      </w:r>
      <w:r w:rsidRPr="00524172">
        <w:t xml:space="preserve">, </w:t>
      </w:r>
      <w:r w:rsidR="00860882" w:rsidRPr="00524172">
        <w:t>I</w:t>
      </w:r>
      <w:r w:rsidRPr="00524172">
        <w:t xml:space="preserve"> </w:t>
      </w:r>
      <w:r w:rsidR="006C3488" w:rsidRPr="00524172">
        <w:t xml:space="preserve">obtained </w:t>
      </w:r>
      <w:r w:rsidRPr="00524172">
        <w:t>three different hydrologic and temperature regimes</w:t>
      </w:r>
      <w:r w:rsidR="006C3488" w:rsidRPr="00524172">
        <w:t xml:space="preserve"> that varied in reproductive quality</w:t>
      </w:r>
      <w:r w:rsidRPr="00524172">
        <w:t xml:space="preserve">. (1) </w:t>
      </w:r>
      <w:r w:rsidR="00860882" w:rsidRPr="00524172">
        <w:t>I obtained</w:t>
      </w:r>
      <w:r w:rsidR="00936070" w:rsidRPr="00524172">
        <w:t xml:space="preserve"> a hydro-pattern that is deeper in</w:t>
      </w:r>
      <w:r w:rsidR="00860882" w:rsidRPr="00524172">
        <w:t xml:space="preserve"> the</w:t>
      </w:r>
      <w:r w:rsidR="00936070" w:rsidRPr="00524172">
        <w:t xml:space="preserve"> </w:t>
      </w:r>
      <w:r w:rsidR="00355C77" w:rsidRPr="00524172">
        <w:t>wet season of 2020</w:t>
      </w:r>
      <w:r w:rsidR="00936070" w:rsidRPr="00524172">
        <w:t xml:space="preserve"> but reached similar low points to the hydro-pattern</w:t>
      </w:r>
      <w:r w:rsidR="00355C77" w:rsidRPr="00524172">
        <w:t>s</w:t>
      </w:r>
      <w:r w:rsidR="00936070" w:rsidRPr="00524172">
        <w:t xml:space="preserve"> in wetland M2</w:t>
      </w:r>
      <w:r w:rsidR="00355C77" w:rsidRPr="00524172">
        <w:t xml:space="preserve"> and M4 (see M1 hydro-pattern in Chapter 1). Temperatures were taken from</w:t>
      </w:r>
      <w:r w:rsidRPr="00524172">
        <w:t xml:space="preserve"> West Palm Beach in 2020.</w:t>
      </w:r>
      <w:r w:rsidR="00355C77" w:rsidRPr="00524172">
        <w:t xml:space="preserve"> The deeper water is less ideal for reproduction (see Chapter 1).</w:t>
      </w:r>
      <w:r w:rsidR="00004CAC">
        <w:t xml:space="preserve"> </w:t>
      </w:r>
      <w:r w:rsidRPr="00524172">
        <w:t xml:space="preserve">Next, (2) </w:t>
      </w:r>
      <w:r w:rsidR="00860882" w:rsidRPr="00524172">
        <w:t>I obtained</w:t>
      </w:r>
      <w:r w:rsidRPr="00524172">
        <w:t xml:space="preserve"> the hydro-pattern in M2 (shallower conditions; depths &lt; 65 cm in summer)</w:t>
      </w:r>
      <w:r w:rsidR="00355C77" w:rsidRPr="00524172">
        <w:t xml:space="preserve"> </w:t>
      </w:r>
      <w:r w:rsidRPr="00524172">
        <w:t>and the same temperatures in West Palm Beach in 2020.</w:t>
      </w:r>
      <w:r w:rsidR="00004CAC">
        <w:t xml:space="preserve"> </w:t>
      </w:r>
      <w:r w:rsidRPr="00524172">
        <w:t xml:space="preserve">Lastly, (3) </w:t>
      </w:r>
      <w:r w:rsidR="00860882" w:rsidRPr="00524172">
        <w:t>I obtained</w:t>
      </w:r>
      <w:r w:rsidRPr="00524172">
        <w:t xml:space="preserve"> static depth</w:t>
      </w:r>
      <w:r w:rsidR="00860882" w:rsidRPr="00524172">
        <w:t>s</w:t>
      </w:r>
      <w:r w:rsidRPr="00524172">
        <w:t xml:space="preserve"> and temperature</w:t>
      </w:r>
      <w:r w:rsidR="00860882" w:rsidRPr="00524172">
        <w:t>s</w:t>
      </w:r>
      <w:r w:rsidRPr="00524172">
        <w:t xml:space="preserve"> of 50 cm and 27⁰C.</w:t>
      </w:r>
      <w:r w:rsidR="00004CAC">
        <w:t xml:space="preserve"> </w:t>
      </w:r>
      <w:r w:rsidRPr="00524172">
        <w:t xml:space="preserve">50 cm and 27⁰C were the ideal depths and temperatures for reproduction in </w:t>
      </w:r>
      <w:r w:rsidR="00860882" w:rsidRPr="00524172">
        <w:t>the population model</w:t>
      </w:r>
      <w:r w:rsidRPr="00524172">
        <w:t>, so this set of simulations would represent the maximum amount of reproduction possible.</w:t>
      </w:r>
      <w:r w:rsidR="00004CAC">
        <w:t xml:space="preserve"> </w:t>
      </w:r>
      <w:r w:rsidR="00860882" w:rsidRPr="00524172">
        <w:t xml:space="preserve">I repeated each hydrologic and temperature regime for 5 years. </w:t>
      </w:r>
    </w:p>
    <w:p w14:paraId="46304752" w14:textId="2DD1E3FE" w:rsidR="007A1072" w:rsidRPr="00524172" w:rsidRDefault="00BC5E7A" w:rsidP="00C6515F">
      <w:pPr>
        <w:pStyle w:val="NATESTYLE1CommonCollege"/>
        <w:ind w:firstLine="720"/>
        <w:jc w:val="both"/>
      </w:pPr>
      <w:r w:rsidRPr="00524172">
        <w:t>Under each hydrol</w:t>
      </w:r>
      <w:r w:rsidR="006C3488" w:rsidRPr="00524172">
        <w:t>o</w:t>
      </w:r>
      <w:r w:rsidRPr="00524172">
        <w:t>g</w:t>
      </w:r>
      <w:r w:rsidR="006C3488" w:rsidRPr="00524172">
        <w:t>i</w:t>
      </w:r>
      <w:r w:rsidRPr="00524172">
        <w:t>cal and temperature regime, simulations were run under differing combinations of the parameters k</w:t>
      </w:r>
      <w:r w:rsidRPr="00524172">
        <w:rPr>
          <w:vertAlign w:val="subscript"/>
        </w:rPr>
        <w:t>growth</w:t>
      </w:r>
      <w:r w:rsidRPr="00524172">
        <w:t>, Surv</w:t>
      </w:r>
      <w:r w:rsidRPr="00524172">
        <w:rPr>
          <w:vertAlign w:val="subscript"/>
        </w:rPr>
        <w:t>1</w:t>
      </w:r>
      <w:r w:rsidRPr="00524172">
        <w:t>,</w:t>
      </w:r>
      <w:r w:rsidR="00860882" w:rsidRPr="00524172">
        <w:t xml:space="preserve"> and</w:t>
      </w:r>
      <w:r w:rsidRPr="00524172">
        <w:t xml:space="preserve"> Surv</w:t>
      </w:r>
      <w:r w:rsidRPr="00524172">
        <w:rPr>
          <w:vertAlign w:val="subscript"/>
        </w:rPr>
        <w:t>2</w:t>
      </w:r>
      <w:r w:rsidRPr="00524172">
        <w:t>.</w:t>
      </w:r>
      <w:r w:rsidR="00004CAC">
        <w:t xml:space="preserve"> </w:t>
      </w:r>
      <w:r w:rsidRPr="00524172">
        <w:t>k</w:t>
      </w:r>
      <w:r w:rsidRPr="00524172">
        <w:rPr>
          <w:vertAlign w:val="subscript"/>
        </w:rPr>
        <w:t>growth</w:t>
      </w:r>
      <w:r w:rsidRPr="00524172">
        <w:t xml:space="preserve"> values were allowed to vary from 0.01 to 0.09 using increments of 0.005 and the three juvenile survival parameters for wet conditions were decreased by 5%, 10% 15%, 20%, 30% and 40% of the starting values (0.987 day</w:t>
      </w:r>
      <w:r w:rsidRPr="00524172">
        <w:rPr>
          <w:vertAlign w:val="superscript"/>
        </w:rPr>
        <w:t>-1</w:t>
      </w:r>
      <w:r w:rsidRPr="00524172">
        <w:t>).</w:t>
      </w:r>
      <w:r w:rsidR="00004CAC">
        <w:t xml:space="preserve"> </w:t>
      </w:r>
      <w:r w:rsidR="00205945" w:rsidRPr="00524172">
        <w:t>Simulation</w:t>
      </w:r>
      <w:r w:rsidR="00953997" w:rsidRPr="00524172">
        <w:t>s</w:t>
      </w:r>
      <w:r w:rsidR="00205945" w:rsidRPr="00524172">
        <w:t xml:space="preserve"> were run under all combinations of the </w:t>
      </w:r>
      <w:r w:rsidR="00953997" w:rsidRPr="00524172">
        <w:t xml:space="preserve">variations in the </w:t>
      </w:r>
      <w:r w:rsidR="00205945" w:rsidRPr="00524172">
        <w:t xml:space="preserve">four parameters </w:t>
      </w:r>
      <w:r w:rsidR="000C6934" w:rsidRPr="00524172">
        <w:t>(n</w:t>
      </w:r>
      <w:r w:rsidR="000C6934" w:rsidRPr="00524172">
        <w:rPr>
          <w:vertAlign w:val="subscript"/>
        </w:rPr>
        <w:t>simulations</w:t>
      </w:r>
      <w:r w:rsidR="000C6934" w:rsidRPr="00524172">
        <w:t xml:space="preserve"> = </w:t>
      </w:r>
      <w:r w:rsidR="00A60D3A" w:rsidRPr="00524172">
        <w:lastRenderedPageBreak/>
        <w:t>833</w:t>
      </w:r>
      <w:r w:rsidR="000C6934" w:rsidRPr="00524172">
        <w:t xml:space="preserve"> per depth and temperature regime).</w:t>
      </w:r>
      <w:r w:rsidR="00004CAC">
        <w:t xml:space="preserve"> </w:t>
      </w:r>
      <w:r w:rsidR="000C6934" w:rsidRPr="00524172">
        <w:t>The population size on every simulated February 1</w:t>
      </w:r>
      <w:r w:rsidR="000C6934" w:rsidRPr="00524172">
        <w:rPr>
          <w:vertAlign w:val="superscript"/>
        </w:rPr>
        <w:t>st</w:t>
      </w:r>
      <w:r w:rsidR="000C6934" w:rsidRPr="00524172">
        <w:t xml:space="preserve"> was taken to calculate an annual population growth rate (e.g., λ</w:t>
      </w:r>
      <w:r w:rsidR="000C6934" w:rsidRPr="00524172">
        <w:rPr>
          <w:vertAlign w:val="subscript"/>
        </w:rPr>
        <w:t>i</w:t>
      </w:r>
      <w:r w:rsidR="000C6934" w:rsidRPr="00524172">
        <w:t xml:space="preserve"> = N</w:t>
      </w:r>
      <w:r w:rsidR="000C6934" w:rsidRPr="00524172">
        <w:rPr>
          <w:vertAlign w:val="subscript"/>
        </w:rPr>
        <w:t>i</w:t>
      </w:r>
      <w:r w:rsidR="000C6934" w:rsidRPr="00524172">
        <w:t>/N</w:t>
      </w:r>
      <w:r w:rsidR="000C6934" w:rsidRPr="00524172">
        <w:rPr>
          <w:vertAlign w:val="subscript"/>
        </w:rPr>
        <w:t>i+1</w:t>
      </w:r>
      <w:r w:rsidR="000C6934" w:rsidRPr="00524172">
        <w:t>; where i = year).</w:t>
      </w:r>
      <w:r w:rsidR="00004CAC">
        <w:t xml:space="preserve"> </w:t>
      </w:r>
      <w:r w:rsidR="000C6934" w:rsidRPr="00524172">
        <w:t>February 1</w:t>
      </w:r>
      <w:r w:rsidR="000C6934" w:rsidRPr="00524172">
        <w:rPr>
          <w:vertAlign w:val="superscript"/>
        </w:rPr>
        <w:t xml:space="preserve">st </w:t>
      </w:r>
      <w:r w:rsidR="000C6934" w:rsidRPr="00524172">
        <w:softHyphen/>
        <w:t xml:space="preserve">was used because it corresponded to the day when </w:t>
      </w:r>
      <w:r w:rsidR="00A60D3A" w:rsidRPr="00524172">
        <w:t xml:space="preserve">the population model </w:t>
      </w:r>
      <w:r w:rsidR="000C6934" w:rsidRPr="00524172">
        <w:t>initiates the reproductive season. The geometric average of the annual population growth rates over 5 years was taken to obtain a λ</w:t>
      </w:r>
      <w:r w:rsidR="000C6934" w:rsidRPr="00524172">
        <w:rPr>
          <w:vertAlign w:val="subscript"/>
        </w:rPr>
        <w:t>av</w:t>
      </w:r>
      <w:r w:rsidR="00953997" w:rsidRPr="00524172">
        <w:rPr>
          <w:vertAlign w:val="subscript"/>
        </w:rPr>
        <w:t>g</w:t>
      </w:r>
      <w:r w:rsidR="000C6934" w:rsidRPr="00524172">
        <w:t>.</w:t>
      </w:r>
      <w:r w:rsidR="00004CAC">
        <w:t xml:space="preserve"> </w:t>
      </w:r>
      <w:r w:rsidR="000C6934" w:rsidRPr="00524172">
        <w:t>The intrinsic rate of increase (r, a per capita rate of change) was then calculated by taking the natural logarithm of λ</w:t>
      </w:r>
      <w:r w:rsidR="000C6934" w:rsidRPr="00524172">
        <w:rPr>
          <w:vertAlign w:val="subscript"/>
        </w:rPr>
        <w:t>av</w:t>
      </w:r>
      <w:r w:rsidR="00953997" w:rsidRPr="00524172">
        <w:rPr>
          <w:vertAlign w:val="subscript"/>
        </w:rPr>
        <w:t>g</w:t>
      </w:r>
      <w:r w:rsidR="000C6934" w:rsidRPr="00524172">
        <w:t>. When r</w:t>
      </w:r>
      <w:r w:rsidR="000C6934" w:rsidRPr="00524172" w:rsidDel="00595EDE">
        <w:t xml:space="preserve"> </w:t>
      </w:r>
      <w:r w:rsidR="000C6934" w:rsidRPr="00524172">
        <w:t>= 0 a population is at replacement, when r &lt; 0 a population is declining, and when r &gt; 0 a population is increasing.</w:t>
      </w:r>
      <w:r w:rsidR="00004CAC">
        <w:t xml:space="preserve"> </w:t>
      </w:r>
    </w:p>
    <w:p w14:paraId="7EE42D38" w14:textId="502502FF" w:rsidR="007A1072" w:rsidRPr="00524172" w:rsidRDefault="000C6934" w:rsidP="00C6515F">
      <w:pPr>
        <w:pStyle w:val="NATESTYLE1CommonCollege"/>
        <w:spacing w:after="240"/>
        <w:ind w:firstLine="720"/>
        <w:jc w:val="both"/>
      </w:pPr>
      <w:r w:rsidRPr="00524172">
        <w:t xml:space="preserve">The results of the simulations were used to identify combinations of growth and survival of juveniles that determined thresholds (r = 0) for population growth given </w:t>
      </w:r>
      <w:r w:rsidR="00A60D3A" w:rsidRPr="00524172">
        <w:t>the</w:t>
      </w:r>
      <w:r w:rsidRPr="00524172">
        <w:t xml:space="preserve"> three different depth and temperature regimes.</w:t>
      </w:r>
      <w:r w:rsidR="00004CAC">
        <w:t xml:space="preserve"> </w:t>
      </w:r>
      <w:r w:rsidRPr="00524172">
        <w:t xml:space="preserve">Although the simulations were conducted with individualized parameters for the three age classes, </w:t>
      </w:r>
      <w:r w:rsidR="00A60D3A" w:rsidRPr="00524172">
        <w:t>I</w:t>
      </w:r>
      <w:r w:rsidRPr="00524172">
        <w:t xml:space="preserve"> reduced dimensionality to aid in interpretation by multiplying the </w:t>
      </w:r>
      <w:r w:rsidR="00A60D3A" w:rsidRPr="00524172">
        <w:t>two</w:t>
      </w:r>
      <w:r w:rsidRPr="00524172">
        <w:t xml:space="preserve"> juvenile survival probabilities which </w:t>
      </w:r>
      <w:r w:rsidR="00A60D3A" w:rsidRPr="00524172">
        <w:t>I</w:t>
      </w:r>
      <w:r w:rsidRPr="00524172">
        <w:t xml:space="preserve"> named cumulative juvenile survival (CJS; Figure 1A).</w:t>
      </w:r>
      <w:r w:rsidR="00004CAC">
        <w:t xml:space="preserve"> </w:t>
      </w:r>
      <w:r w:rsidRPr="00524172">
        <w:t>At each level of k</w:t>
      </w:r>
      <w:r w:rsidRPr="00524172">
        <w:rPr>
          <w:vertAlign w:val="subscript"/>
        </w:rPr>
        <w:t>growth</w:t>
      </w:r>
      <w:r w:rsidRPr="00524172">
        <w:t xml:space="preserve">, the intrinsic rate of increase (r) was regressed (Ordinary Least Squared-OLS) as a function of </w:t>
      </w:r>
      <w:r w:rsidR="00A60D3A" w:rsidRPr="00524172">
        <w:t>CJS</w:t>
      </w:r>
      <w:r w:rsidRPr="00524172">
        <w:t>, then the regression equation was used to solve for the CJS for which r = 0. The combinations of individual growth (k</w:t>
      </w:r>
      <w:r w:rsidRPr="00524172">
        <w:rPr>
          <w:vertAlign w:val="subscript"/>
        </w:rPr>
        <w:t>growth</w:t>
      </w:r>
      <w:r w:rsidRPr="00524172">
        <w:t xml:space="preserve">) and juvenile survival (CJS) were plotted as </w:t>
      </w:r>
      <w:r w:rsidR="00A60D3A" w:rsidRPr="00524172">
        <w:t>zero population-growth isoclines.</w:t>
      </w:r>
      <w:r w:rsidRPr="00524172">
        <w:t xml:space="preserve"> </w:t>
      </w:r>
      <w:r w:rsidR="00C449F3" w:rsidRPr="00524172">
        <w:t>T</w:t>
      </w:r>
      <w:r w:rsidR="00A60D3A" w:rsidRPr="00524172">
        <w:t xml:space="preserve">he population model </w:t>
      </w:r>
      <w:r w:rsidRPr="00524172">
        <w:t xml:space="preserve">parameters and </w:t>
      </w:r>
      <w:r w:rsidR="00A60D3A" w:rsidRPr="00524172">
        <w:t xml:space="preserve">the </w:t>
      </w:r>
      <w:r w:rsidRPr="00524172">
        <w:t xml:space="preserve">parameters </w:t>
      </w:r>
      <w:r w:rsidR="00A60D3A" w:rsidRPr="00524172">
        <w:t>measured</w:t>
      </w:r>
      <w:r w:rsidRPr="00524172">
        <w:t xml:space="preserve"> independently at LILA</w:t>
      </w:r>
      <w:r w:rsidR="00B260FD" w:rsidRPr="00524172">
        <w:t xml:space="preserve"> </w:t>
      </w:r>
      <w:r w:rsidR="00A60D3A" w:rsidRPr="00524172">
        <w:t>were compared to these isoclines.</w:t>
      </w:r>
    </w:p>
    <w:bookmarkEnd w:id="3"/>
    <w:p w14:paraId="682421B9" w14:textId="727F45A0" w:rsidR="007A1072" w:rsidRPr="00C6515F" w:rsidRDefault="00B260FD" w:rsidP="00C6515F">
      <w:pPr>
        <w:pStyle w:val="Heading1"/>
      </w:pPr>
      <w:r w:rsidRPr="00524172">
        <w:t>Results</w:t>
      </w:r>
    </w:p>
    <w:p w14:paraId="2E8F6D84" w14:textId="5408C72C" w:rsidR="00B260FD" w:rsidRDefault="007A4531" w:rsidP="00C6515F">
      <w:pPr>
        <w:pStyle w:val="Heading2"/>
      </w:pPr>
      <w:r w:rsidRPr="00524172">
        <w:t>Empirical Measures of Survival and Individual Growth</w:t>
      </w:r>
    </w:p>
    <w:p w14:paraId="3E0E0C9E" w14:textId="7BE63E1B" w:rsidR="00004CAC" w:rsidRPr="00524172" w:rsidRDefault="00B260FD" w:rsidP="00C6515F">
      <w:pPr>
        <w:pStyle w:val="NATESTYLE1CommonCollege"/>
        <w:spacing w:after="240"/>
        <w:ind w:firstLine="720"/>
        <w:jc w:val="both"/>
      </w:pPr>
      <w:bookmarkStart w:id="4" w:name="_Hlk98959413"/>
      <w:r w:rsidRPr="00524172">
        <w:t>Overall, there was a total of 759 independent observations across our two wetlands, and two tethering sessions in the dry and wet season. After a day, 654 snails survived, 43 snails were entirely missing, 31 snails left an empty shell, 19 snails died on tethers, and 12 snails had been crushed.</w:t>
      </w:r>
      <w:r w:rsidR="00004CAC">
        <w:t xml:space="preserve"> </w:t>
      </w:r>
      <w:r w:rsidRPr="00524172">
        <w:t xml:space="preserve">Daily survival across all sizes was 0.862. The daily cumulative survival for smaller </w:t>
      </w:r>
      <w:r w:rsidRPr="00524172">
        <w:lastRenderedPageBreak/>
        <w:t>juvenile snail size classes (&lt; 1</w:t>
      </w:r>
      <w:r w:rsidR="00D73D02" w:rsidRPr="00524172">
        <w:t>0</w:t>
      </w:r>
      <w:r w:rsidRPr="00524172">
        <w:t xml:space="preserve"> mm) was slightly lower (0.8</w:t>
      </w:r>
      <w:r w:rsidR="00E9210A" w:rsidRPr="00524172">
        <w:t>2</w:t>
      </w:r>
      <w:r w:rsidRPr="00524172">
        <w:t xml:space="preserve">1) than survival across all sizes (0.862) but was considerably lower than the daily survival used in </w:t>
      </w:r>
      <w:r w:rsidR="00305163" w:rsidRPr="00524172">
        <w:t>the population model</w:t>
      </w:r>
      <w:r w:rsidRPr="00524172">
        <w:t xml:space="preserve"> (</w:t>
      </w:r>
      <w:r w:rsidR="00D736C5" w:rsidRPr="00524172">
        <w:t>CJS = Surv</w:t>
      </w:r>
      <w:r w:rsidR="00D736C5" w:rsidRPr="00524172">
        <w:rPr>
          <w:vertAlign w:val="subscript"/>
        </w:rPr>
        <w:t>1</w:t>
      </w:r>
      <w:r w:rsidR="00D736C5" w:rsidRPr="00524172">
        <w:t>·Surv</w:t>
      </w:r>
      <w:r w:rsidR="00D736C5" w:rsidRPr="00524172">
        <w:rPr>
          <w:vertAlign w:val="subscript"/>
        </w:rPr>
        <w:t>2</w:t>
      </w:r>
      <w:r w:rsidR="00D736C5" w:rsidRPr="00524172">
        <w:t xml:space="preserve"> = 0.987</w:t>
      </w:r>
      <w:r w:rsidR="00E3749B" w:rsidRPr="00524172">
        <w:rPr>
          <w:vertAlign w:val="superscript"/>
        </w:rPr>
        <w:t>2</w:t>
      </w:r>
      <w:r w:rsidR="00D736C5" w:rsidRPr="00524172">
        <w:t xml:space="preserve"> = </w:t>
      </w:r>
      <w:r w:rsidRPr="00524172">
        <w:t>0.9</w:t>
      </w:r>
      <w:r w:rsidR="00E3749B" w:rsidRPr="00524172">
        <w:t>74</w:t>
      </w:r>
      <w:r w:rsidR="00D736C5" w:rsidRPr="00524172">
        <w:t>;</w:t>
      </w:r>
      <w:r w:rsidRPr="00524172">
        <w:t xml:space="preserve"> Darby et al. 2015).</w:t>
      </w:r>
      <w:r w:rsidR="00004CAC">
        <w:t xml:space="preserve"> </w:t>
      </w:r>
      <w:r w:rsidR="00515CDD" w:rsidRPr="00524172">
        <w:t xml:space="preserve">Daily survival from the </w:t>
      </w:r>
      <w:r w:rsidR="00BB666A" w:rsidRPr="00524172">
        <w:t>exclosure</w:t>
      </w:r>
      <w:r w:rsidR="00515CDD" w:rsidRPr="00524172">
        <w:t xml:space="preserve"> cages was high (cumulative mean = 0.997, se = 0.001, n = 49 days)</w:t>
      </w:r>
      <w:r w:rsidR="00BB666A" w:rsidRPr="00524172">
        <w:t>, and daily survival was</w:t>
      </w:r>
      <w:r w:rsidR="00515CDD" w:rsidRPr="00524172">
        <w:t xml:space="preserve"> not size-dependent (overlapping 95% confidence intervals across size classes)</w:t>
      </w:r>
      <w:r w:rsidR="00BB666A" w:rsidRPr="00524172">
        <w:t>. In addition, daily s</w:t>
      </w:r>
      <w:r w:rsidR="00515CDD" w:rsidRPr="00524172">
        <w:t xml:space="preserve">urvival </w:t>
      </w:r>
      <w:r w:rsidR="00BB666A" w:rsidRPr="00524172">
        <w:t xml:space="preserve">from exclosure cages </w:t>
      </w:r>
      <w:r w:rsidR="00515CDD" w:rsidRPr="00524172">
        <w:t>in the dry season was slightly lower (mean = 0.994, se = 0.002, n = 27 days) than the wet season (mean = 0.999, se = 0.001, n = 22 days), but the differences were not significant (overlapping 95% confidence intervals; Figure S3.1).</w:t>
      </w:r>
      <w:r w:rsidR="00E9210A" w:rsidRPr="00524172">
        <w:t xml:space="preserve"> In addition, one of the growth cages was colonize by a single </w:t>
      </w:r>
      <w:r w:rsidR="00E9210A" w:rsidRPr="00524172">
        <w:rPr>
          <w:i/>
          <w:iCs/>
        </w:rPr>
        <w:t>B. lutarium</w:t>
      </w:r>
      <w:r w:rsidR="00E9210A" w:rsidRPr="00524172">
        <w:t xml:space="preserve"> and all snails had been eaten by the end of the experiment.</w:t>
      </w:r>
    </w:p>
    <w:p w14:paraId="05297E78" w14:textId="2FEFE7BE" w:rsidR="00004CAC" w:rsidRPr="00524172" w:rsidRDefault="00B260FD" w:rsidP="00524172">
      <w:pPr>
        <w:pStyle w:val="NATESTYLE1CommonCollege"/>
        <w:spacing w:after="240"/>
        <w:jc w:val="both"/>
      </w:pPr>
      <w:r w:rsidRPr="00524172">
        <w:tab/>
        <w:t>The top four models (cumulative weight = 0.95) for predicting daily survival probability all included Length, Season, and the interaction between Length and Season (Table 1). The top model did not include any additional variables, but the next three best models (ΔAICc &lt; 3) included either wetland, transect or both.</w:t>
      </w:r>
      <w:r w:rsidR="00004CAC">
        <w:t xml:space="preserve"> </w:t>
      </w:r>
      <w:r w:rsidRPr="00524172">
        <w:t>Although additional variables were included in the next three best models, their parameter values suggested that the</w:t>
      </w:r>
      <w:r w:rsidR="000E248A" w:rsidRPr="00524172">
        <w:t>y</w:t>
      </w:r>
      <w:r w:rsidRPr="00524172">
        <w:t xml:space="preserve"> provided little additional predictive capacity (</w:t>
      </w:r>
      <w:r w:rsidRPr="00524172">
        <w:rPr>
          <w:i/>
          <w:iCs/>
        </w:rPr>
        <w:t>p</w:t>
      </w:r>
      <w:r w:rsidRPr="00524172">
        <w:t xml:space="preserve"> &gt; 0.05). Therefore, we interpreted only the three parameters in the most supported model (Figure 1). During the dry season, apple snail daily survival probability increased with size (z = 2.667: </w:t>
      </w:r>
      <w:r w:rsidRPr="00524172">
        <w:rPr>
          <w:i/>
          <w:iCs/>
        </w:rPr>
        <w:t>p</w:t>
      </w:r>
      <w:r w:rsidRPr="00524172">
        <w:t xml:space="preserve"> = 0.008; Figure 1), but in the wet season, apple snail daily survival probability did not significantly vary with size (z = -0.902: </w:t>
      </w:r>
      <w:r w:rsidRPr="00524172">
        <w:rPr>
          <w:i/>
          <w:iCs/>
        </w:rPr>
        <w:t>p</w:t>
      </w:r>
      <w:r w:rsidRPr="00524172">
        <w:t xml:space="preserve"> = 0.367; Figure 1).</w:t>
      </w:r>
      <w:r w:rsidR="00004CAC">
        <w:t xml:space="preserve"> </w:t>
      </w:r>
      <w:r w:rsidRPr="00524172">
        <w:t>Apple snails &lt; 1</w:t>
      </w:r>
      <w:r w:rsidR="009B13CC" w:rsidRPr="00524172">
        <w:t>0</w:t>
      </w:r>
      <w:r w:rsidRPr="00524172">
        <w:t xml:space="preserve"> mm SL displayed the strongest seasonal differences in daily survival probability (Figure 1</w:t>
      </w:r>
      <w:r w:rsidR="000E248A" w:rsidRPr="00524172">
        <w:t>B</w:t>
      </w:r>
      <w:r w:rsidRPr="00524172">
        <w:t>).</w:t>
      </w:r>
    </w:p>
    <w:p w14:paraId="18E0B206" w14:textId="06F639A4" w:rsidR="00004CAC" w:rsidRPr="00524172" w:rsidRDefault="00B260FD" w:rsidP="00524172">
      <w:pPr>
        <w:pStyle w:val="NATESTYLE1CommonCollege"/>
        <w:spacing w:after="240"/>
        <w:jc w:val="both"/>
      </w:pPr>
      <w:r w:rsidRPr="00524172">
        <w:tab/>
        <w:t>The mortality artifacts (i.e., shell conditions) indicated that primary types of mortality for apple snails &lt; 1</w:t>
      </w:r>
      <w:r w:rsidR="004472A5" w:rsidRPr="00524172">
        <w:t>0</w:t>
      </w:r>
      <w:r w:rsidRPr="00524172">
        <w:t xml:space="preserve"> mm SL were </w:t>
      </w:r>
      <w:r w:rsidR="004472A5" w:rsidRPr="00524172">
        <w:t>not significantly</w:t>
      </w:r>
      <w:r w:rsidRPr="00524172">
        <w:t xml:space="preserve"> </w:t>
      </w:r>
      <w:r w:rsidR="009B13CC" w:rsidRPr="00524172">
        <w:t>contingent upon</w:t>
      </w:r>
      <w:r w:rsidRPr="00524172">
        <w:t xml:space="preserve"> season (Figure 2</w:t>
      </w:r>
      <w:r w:rsidR="009B13CC" w:rsidRPr="00524172">
        <w:t xml:space="preserve">; </w:t>
      </w:r>
      <w:r w:rsidR="004472A5" w:rsidRPr="00524172">
        <w:t>Table S3.1</w:t>
      </w:r>
      <w:r w:rsidRPr="00524172">
        <w:t>).</w:t>
      </w:r>
      <w:r w:rsidR="00004CAC">
        <w:t xml:space="preserve"> </w:t>
      </w:r>
      <w:r w:rsidR="004472A5" w:rsidRPr="00524172">
        <w:t>However, there</w:t>
      </w:r>
      <w:r w:rsidRPr="00524172">
        <w:t xml:space="preserve"> were more </w:t>
      </w:r>
      <w:r w:rsidR="009B13CC" w:rsidRPr="00524172">
        <w:t>4.0 times as many predation events in</w:t>
      </w:r>
      <w:r w:rsidRPr="00524172">
        <w:t xml:space="preserve"> the dry season than the wet season (Figure 2A</w:t>
      </w:r>
      <w:r w:rsidR="009B13CC" w:rsidRPr="00524172">
        <w:t>; Table S3.1</w:t>
      </w:r>
      <w:r w:rsidRPr="00524172">
        <w:t>).</w:t>
      </w:r>
      <w:r w:rsidR="00004CAC">
        <w:t xml:space="preserve"> </w:t>
      </w:r>
      <w:r w:rsidR="00862ED3" w:rsidRPr="00524172">
        <w:t xml:space="preserve">The differences between mortality across seasons appear to be </w:t>
      </w:r>
      <w:r w:rsidR="007A4531" w:rsidRPr="00524172">
        <w:lastRenderedPageBreak/>
        <w:t xml:space="preserve">explained by </w:t>
      </w:r>
      <w:r w:rsidR="00862ED3" w:rsidRPr="00524172">
        <w:t xml:space="preserve">declines in invertebrate and </w:t>
      </w:r>
      <w:r w:rsidR="007A4531" w:rsidRPr="00524172">
        <w:t>Greater Siren</w:t>
      </w:r>
      <w:r w:rsidR="00862ED3" w:rsidRPr="00524172">
        <w:t xml:space="preserve"> abundances (Figure 2; Table S3.1)</w:t>
      </w:r>
      <w:r w:rsidR="007A4531" w:rsidRPr="00524172">
        <w:t>.</w:t>
      </w:r>
      <w:r w:rsidR="00004CAC">
        <w:t xml:space="preserve"> </w:t>
      </w:r>
      <w:r w:rsidR="007A4531" w:rsidRPr="00524172">
        <w:t>We did not explore mortality sources for snails &gt; 10 mm</w:t>
      </w:r>
      <w:r w:rsidR="00E9210A" w:rsidRPr="00524172">
        <w:t xml:space="preserve"> SL</w:t>
      </w:r>
      <w:r w:rsidR="007A4531" w:rsidRPr="00524172">
        <w:t xml:space="preserve">. </w:t>
      </w:r>
    </w:p>
    <w:p w14:paraId="11D397B0" w14:textId="3510F28C" w:rsidR="00004CAC" w:rsidRPr="00524172" w:rsidRDefault="00B260FD" w:rsidP="00C6515F">
      <w:pPr>
        <w:pStyle w:val="NATESTYLE1CommonCollege"/>
        <w:spacing w:before="240" w:after="240"/>
        <w:ind w:firstLine="720"/>
        <w:jc w:val="both"/>
      </w:pPr>
      <w:r w:rsidRPr="00524172">
        <w:t>SGR was negatively correlated with initial size in the dry season, wet, and when both seasons were combined (</w:t>
      </w:r>
      <w:r w:rsidR="00BB666A" w:rsidRPr="00524172">
        <w:t>Figure S2.</w:t>
      </w:r>
      <w:r w:rsidR="003D13DE" w:rsidRPr="00524172">
        <w:t>3</w:t>
      </w:r>
      <w:r w:rsidR="00E9210A" w:rsidRPr="00524172">
        <w:t>; Table S2.1</w:t>
      </w:r>
      <w:r w:rsidRPr="00524172">
        <w:t>).</w:t>
      </w:r>
      <w:r w:rsidR="00004CAC">
        <w:t xml:space="preserve"> </w:t>
      </w:r>
      <w:r w:rsidRPr="00524172">
        <w:t>k</w:t>
      </w:r>
      <w:r w:rsidRPr="00524172">
        <w:rPr>
          <w:vertAlign w:val="subscript"/>
        </w:rPr>
        <w:t>growth</w:t>
      </w:r>
      <w:r w:rsidRPr="00524172">
        <w:t xml:space="preserve"> was higher in the wet season than in the dry season </w:t>
      </w:r>
      <w:r w:rsidR="00FD6AF5" w:rsidRPr="00524172">
        <w:t>(Figure S2.3; Table S2.1)</w:t>
      </w:r>
      <w:r w:rsidRPr="00524172">
        <w:t>.</w:t>
      </w:r>
    </w:p>
    <w:bookmarkEnd w:id="4"/>
    <w:p w14:paraId="7B95B5AB" w14:textId="700C4A73" w:rsidR="00004CAC" w:rsidRPr="00C6515F" w:rsidRDefault="00B260FD" w:rsidP="00C6515F">
      <w:pPr>
        <w:pStyle w:val="Heading2"/>
      </w:pPr>
      <w:r w:rsidRPr="00524172">
        <w:t>Seasonal Population Level Effects</w:t>
      </w:r>
    </w:p>
    <w:p w14:paraId="19AFC68E" w14:textId="665508D9" w:rsidR="00004CAC" w:rsidRPr="00524172" w:rsidRDefault="00B260FD" w:rsidP="00C6515F">
      <w:pPr>
        <w:pStyle w:val="NATESTYLE1CommonCollege"/>
        <w:spacing w:after="240"/>
        <w:ind w:firstLine="720"/>
        <w:jc w:val="both"/>
      </w:pPr>
      <w:bookmarkStart w:id="5" w:name="_Hlk98959510"/>
      <w:r w:rsidRPr="00524172">
        <w:t xml:space="preserve">Isoclines created with the </w:t>
      </w:r>
      <w:r w:rsidR="00FD6AF5" w:rsidRPr="00524172">
        <w:t xml:space="preserve">population </w:t>
      </w:r>
      <w:r w:rsidRPr="00524172">
        <w:t xml:space="preserve">model formulations and variable hydrologic conditions produced descending isoclines consistent with an interaction between growth and survival (i.e., </w:t>
      </w:r>
      <w:r w:rsidR="00FD6AF5" w:rsidRPr="00524172">
        <w:t>populations experiences faster could withs stand lower survival</w:t>
      </w:r>
      <w:r w:rsidRPr="00524172">
        <w:t>; Figure 4).</w:t>
      </w:r>
      <w:r w:rsidR="00004CAC">
        <w:t xml:space="preserve"> </w:t>
      </w:r>
      <w:r w:rsidRPr="00524172">
        <w:t xml:space="preserve">Water depth conditions and temperatures that maximized reproduction made the population more resilient to </w:t>
      </w:r>
      <w:r w:rsidR="00FD6AF5" w:rsidRPr="00524172">
        <w:t>lower survival</w:t>
      </w:r>
      <w:r w:rsidRPr="00524172">
        <w:t xml:space="preserve"> and lower individual growth (i.e., isoclines moving down and left).</w:t>
      </w:r>
      <w:r w:rsidR="00004CAC">
        <w:t xml:space="preserve"> </w:t>
      </w:r>
      <w:r w:rsidRPr="00524172">
        <w:t xml:space="preserve"> </w:t>
      </w:r>
    </w:p>
    <w:p w14:paraId="2F53949F" w14:textId="42153AF5" w:rsidR="00004CAC" w:rsidRPr="00524172" w:rsidRDefault="00B260FD" w:rsidP="00524172">
      <w:pPr>
        <w:pStyle w:val="NATESTYLE1CommonCollege"/>
        <w:spacing w:after="240"/>
        <w:jc w:val="both"/>
      </w:pPr>
      <w:r w:rsidRPr="00524172">
        <w:tab/>
        <w:t xml:space="preserve">The measured survival parameters and growth estimates for juvenile apple snails in LILA wetlands were lower than those in </w:t>
      </w:r>
      <w:r w:rsidR="00D73D02" w:rsidRPr="00524172">
        <w:t>the population model</w:t>
      </w:r>
      <w:r w:rsidRPr="00524172">
        <w:t>.</w:t>
      </w:r>
      <w:r w:rsidR="00004CAC">
        <w:t xml:space="preserve"> </w:t>
      </w:r>
      <w:r w:rsidRPr="00524172">
        <w:t xml:space="preserve">Using the </w:t>
      </w:r>
      <w:r w:rsidRPr="00524172">
        <w:rPr>
          <w:i/>
          <w:iCs/>
        </w:rPr>
        <w:t>in situ</w:t>
      </w:r>
      <w:r w:rsidRPr="00524172">
        <w:t xml:space="preserve"> growth and survival parameters in the wetland resulted in predictions of declining populations (Figure 3).</w:t>
      </w:r>
      <w:r w:rsidR="00004CAC">
        <w:t xml:space="preserve"> </w:t>
      </w:r>
      <w:r w:rsidRPr="00524172">
        <w:t>Predicted population growth rate was less negative using wet season growth rates and CJS than dry season parameters (Figure 3). Survival rates in the absence of predators were sufficiently high to predict growing populations for all three hydrologic scenarios (Figure 3).</w:t>
      </w:r>
      <w:r w:rsidR="00004CAC">
        <w:t xml:space="preserve"> </w:t>
      </w:r>
      <w:r w:rsidRPr="00524172">
        <w:t>Altering the environmental conditions to maximize reproductive output by adult snails, had almost no qualitative effect on the predictions (see Figure 3C).</w:t>
      </w:r>
      <w:r w:rsidR="00004CAC">
        <w:t xml:space="preserve"> </w:t>
      </w:r>
      <w:r w:rsidRPr="00524172">
        <w:t>The only change was that wet season parameters under the optimized reproductive conditions had 95% confidence intervals overlapping the isocline (Figure 3C).</w:t>
      </w:r>
      <w:bookmarkEnd w:id="5"/>
      <w:r w:rsidR="00004CAC">
        <w:t xml:space="preserve"> </w:t>
      </w:r>
    </w:p>
    <w:p w14:paraId="53B1B07C" w14:textId="3B742FA8" w:rsidR="00B260FD" w:rsidRDefault="00B260FD" w:rsidP="00C6515F">
      <w:pPr>
        <w:pStyle w:val="Heading1"/>
      </w:pPr>
      <w:r w:rsidRPr="00524172">
        <w:lastRenderedPageBreak/>
        <w:t>Discussion</w:t>
      </w:r>
    </w:p>
    <w:p w14:paraId="79806724" w14:textId="0E999544" w:rsidR="00004CAC" w:rsidRPr="00524172" w:rsidRDefault="00B260FD" w:rsidP="00524172">
      <w:pPr>
        <w:pStyle w:val="NATESTYLE1CommonCollege"/>
        <w:spacing w:after="240"/>
      </w:pPr>
      <w:bookmarkStart w:id="6" w:name="_Hlk98959567"/>
      <w:r w:rsidRPr="00524172">
        <w:t>The population model simulations provided zero growth isoclines showing the interactive effects of individual growth and survival.</w:t>
      </w:r>
      <w:r w:rsidR="00004CAC">
        <w:t xml:space="preserve"> </w:t>
      </w:r>
      <w:r w:rsidR="00FD6AF5" w:rsidRPr="00524172">
        <w:t>Independent meauresd</w:t>
      </w:r>
      <w:r w:rsidRPr="00524172">
        <w:t xml:space="preserve"> parameters measured </w:t>
      </w:r>
      <w:r w:rsidR="00FD6AF5" w:rsidRPr="00524172">
        <w:t>from the</w:t>
      </w:r>
      <w:r w:rsidRPr="00524172">
        <w:t xml:space="preserve"> field provided theoretical predictions that could produce novel insights about population limitation.</w:t>
      </w:r>
      <w:r w:rsidR="00004CAC">
        <w:t xml:space="preserve"> </w:t>
      </w:r>
      <w:r w:rsidRPr="00524172">
        <w:t>The results of the wetland measurements indicated that the Florida Apple Snail exhibits size-dependent growth (juveniles) and size-dependent survival in the presence of predators. Seasonality influenced both parameters and the survival size-dependency.</w:t>
      </w:r>
      <w:r w:rsidR="00004CAC">
        <w:t xml:space="preserve"> </w:t>
      </w:r>
      <w:r w:rsidRPr="00524172">
        <w:t>Survival was higher and not size-dependent in the wet season and growth was higher in the wet season.</w:t>
      </w:r>
      <w:r w:rsidR="00004CAC">
        <w:t xml:space="preserve"> </w:t>
      </w:r>
      <w:r w:rsidRPr="00524172">
        <w:t xml:space="preserve">Nevertheless, all environmental conditions that included empirically measured rates of survival predicted declining populations of snails at LILA when </w:t>
      </w:r>
      <w:r w:rsidR="00FD6AF5" w:rsidRPr="00524172">
        <w:t>compared to the isocline</w:t>
      </w:r>
      <w:r w:rsidRPr="00524172">
        <w:t>.</w:t>
      </w:r>
      <w:r w:rsidR="00004CAC">
        <w:t xml:space="preserve"> </w:t>
      </w:r>
      <w:r w:rsidRPr="00524172">
        <w:t>Survival measured without predators was high, size-independent, and did not vary seasonally.</w:t>
      </w:r>
      <w:r w:rsidR="00004CAC">
        <w:t xml:space="preserve"> </w:t>
      </w:r>
      <w:r w:rsidRPr="00524172">
        <w:t>In the absence of predators, populations were predicted to grow under all environmental conditions.</w:t>
      </w:r>
      <w:r w:rsidR="00004CAC">
        <w:t xml:space="preserve"> </w:t>
      </w:r>
      <w:r w:rsidRPr="00524172">
        <w:t xml:space="preserve">Mortality of juvenile snails was caused by a combination of vertebrate and invertebrate predators and differences in seasonal survival could be partly explained with variation in </w:t>
      </w:r>
      <w:r w:rsidR="00141662" w:rsidRPr="00524172">
        <w:t xml:space="preserve">predator </w:t>
      </w:r>
      <w:r w:rsidRPr="00524172">
        <w:t>abundances.</w:t>
      </w:r>
      <w:r w:rsidR="00004CAC">
        <w:t xml:space="preserve"> </w:t>
      </w:r>
      <w:r w:rsidR="00141662" w:rsidRPr="00524172">
        <w:t>These</w:t>
      </w:r>
      <w:r w:rsidRPr="00524172">
        <w:t xml:space="preserve"> results point to the important interaction between growth and survival animal populations and </w:t>
      </w:r>
      <w:r w:rsidR="00141662" w:rsidRPr="00524172">
        <w:t xml:space="preserve">demonstrate </w:t>
      </w:r>
      <w:r w:rsidRPr="00524172">
        <w:t>the importan</w:t>
      </w:r>
      <w:r w:rsidR="00141662" w:rsidRPr="00524172">
        <w:t>ce</w:t>
      </w:r>
      <w:r w:rsidRPr="00524172">
        <w:t xml:space="preserve"> combin</w:t>
      </w:r>
      <w:r w:rsidR="00141662" w:rsidRPr="00524172">
        <w:t>ing model</w:t>
      </w:r>
      <w:r w:rsidRPr="00524172">
        <w:t xml:space="preserve"> with </w:t>
      </w:r>
      <w:r w:rsidR="00141662" w:rsidRPr="00524172">
        <w:t>independent</w:t>
      </w:r>
      <w:r w:rsidRPr="00524172">
        <w:t xml:space="preserve"> field measurements.</w:t>
      </w:r>
      <w:r w:rsidR="00004CAC">
        <w:t xml:space="preserve"> </w:t>
      </w:r>
      <w:r w:rsidRPr="00524172">
        <w:t xml:space="preserve">The results also highlight new directions that need to be investigated to make progress </w:t>
      </w:r>
      <w:r w:rsidR="00141662" w:rsidRPr="00524172">
        <w:t>in understanding the limiting factors of the populations of the Florida Apple Snail</w:t>
      </w:r>
      <w:r w:rsidRPr="00524172">
        <w:t xml:space="preserve"> and suggest that mesotrophic conditions could provide the best potential for apple snail population growth in Florida. </w:t>
      </w:r>
    </w:p>
    <w:p w14:paraId="44F463A5" w14:textId="733107C2" w:rsidR="001C2B5D" w:rsidRDefault="001C2B5D" w:rsidP="00C6515F">
      <w:pPr>
        <w:pStyle w:val="Heading2"/>
      </w:pPr>
      <w:bookmarkStart w:id="7" w:name="_Hlk98959603"/>
      <w:bookmarkEnd w:id="6"/>
      <w:r w:rsidRPr="00524172">
        <w:t xml:space="preserve">Seasons affecting survival </w:t>
      </w:r>
    </w:p>
    <w:p w14:paraId="6D15ED4F" w14:textId="2D95936F" w:rsidR="00004CAC" w:rsidRPr="00524172" w:rsidRDefault="0095373A" w:rsidP="00C6515F">
      <w:pPr>
        <w:pStyle w:val="NATESTYLE1CommonCollege"/>
        <w:spacing w:after="240"/>
        <w:ind w:firstLine="720"/>
        <w:jc w:val="both"/>
      </w:pPr>
      <w:bookmarkStart w:id="8" w:name="_Hlk98959647"/>
      <w:bookmarkEnd w:id="7"/>
      <w:r w:rsidRPr="00524172">
        <w:t>Studying survival in natural systems of the Florida Apple Snail with traditional methods (e.g., mark-recapture) has proven challenging especially for juvenile</w:t>
      </w:r>
      <w:r w:rsidR="00A953C9" w:rsidRPr="00524172">
        <w:t>s</w:t>
      </w:r>
      <w:r w:rsidRPr="00524172">
        <w:t xml:space="preserve"> because of their low </w:t>
      </w:r>
      <w:r w:rsidRPr="00524172">
        <w:lastRenderedPageBreak/>
        <w:t>abundance and low capture probabilities</w:t>
      </w:r>
      <w:r w:rsidR="00BC1534" w:rsidRPr="00524172">
        <w:fldChar w:fldCharType="begin" w:fldLock="1"/>
      </w:r>
      <w:r w:rsidR="009E07FF">
        <w:instrText xml:space="preserve"> ADDIN ZOTERO_ITEM CSL_CITATION {"citationID":"NfTAc00B","properties":{"formattedCitation":"(Drumheller et al., 2022; Gutierre et al., 2019)","plainCitation":"(Drumheller et al., 2022; Gutierre et al., 2019)","noteIndex":0},"citationItems":[{"id":"ScWtDa6c/PHVVA5DV","uris":["http://www.mendeley.com/documents/?uuid=e20bb10a-8f74-4c40-ac69-fffb0d9ef1c5"],"itemData":{"DOI":"10.3390/d11100183","ISSN":"14242818","abstract":"The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ScWtDa6c/Myu0OQFk","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BC1534" w:rsidRPr="00524172">
        <w:fldChar w:fldCharType="separate"/>
      </w:r>
      <w:r w:rsidR="007954A5" w:rsidRPr="007954A5">
        <w:t>(Drumheller et al., 2022; Gutierre et al., 2019)</w:t>
      </w:r>
      <w:r w:rsidR="00BC1534" w:rsidRPr="00524172">
        <w:fldChar w:fldCharType="end"/>
      </w:r>
      <w:r w:rsidRPr="00524172">
        <w:t>.</w:t>
      </w:r>
      <w:r w:rsidR="00004CAC">
        <w:t xml:space="preserve"> </w:t>
      </w:r>
      <w:r w:rsidR="003D10D1" w:rsidRPr="00524172">
        <w:t>Even though</w:t>
      </w:r>
      <w:r w:rsidR="00A953C9" w:rsidRPr="00524172">
        <w:t xml:space="preserve"> tethering has been shown to inflate mortalities </w:t>
      </w:r>
      <w:r w:rsidR="003D10D1" w:rsidRPr="00524172">
        <w:t>in prey capable of escape behaviors</w:t>
      </w:r>
      <w:r w:rsidR="0056425B">
        <w:t xml:space="preserve"> </w:t>
      </w:r>
      <w:r w:rsidR="00BC1534" w:rsidRPr="00524172">
        <w:fldChar w:fldCharType="begin" w:fldLock="1"/>
      </w:r>
      <w:r w:rsidR="009E07FF">
        <w:instrText xml:space="preserve"> ADDIN ZOTERO_ITEM CSL_CITATION {"citationID":"gB7TAJrp","properties":{"formattedCitation":"(Baker &amp; Waltham, 2020)","plainCitation":"(Baker &amp; Waltham, 2020)","noteIndex":0},"citationItems":[{"id":"ScWtDa6c/9CvFHuLD","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00BC1534" w:rsidRPr="00524172">
        <w:fldChar w:fldCharType="separate"/>
      </w:r>
      <w:r w:rsidR="007954A5" w:rsidRPr="007954A5">
        <w:t>(Baker &amp; Waltham, 2020)</w:t>
      </w:r>
      <w:r w:rsidR="00BC1534" w:rsidRPr="00524172">
        <w:fldChar w:fldCharType="end"/>
      </w:r>
      <w:r w:rsidR="00A953C9" w:rsidRPr="00524172">
        <w:t xml:space="preserve">, tethering offered the only feasible method for studying the </w:t>
      </w:r>
      <w:r w:rsidR="003D10D1" w:rsidRPr="00524172">
        <w:t>survival rates of the Florida Apple Snail</w:t>
      </w:r>
      <w:r w:rsidR="00A953C9" w:rsidRPr="00524172">
        <w:t>.</w:t>
      </w:r>
      <w:r w:rsidR="00004CAC">
        <w:t xml:space="preserve"> </w:t>
      </w:r>
      <w:r w:rsidR="003D10D1" w:rsidRPr="00524172">
        <w:t xml:space="preserve">Furthermore, </w:t>
      </w:r>
      <w:r w:rsidR="002F364A" w:rsidRPr="00524172">
        <w:t xml:space="preserve">in the presence of natural predators, the Florida Apple Snail </w:t>
      </w:r>
      <w:r w:rsidR="00CE4057" w:rsidRPr="00524172">
        <w:t xml:space="preserve">does not attempt </w:t>
      </w:r>
      <w:r w:rsidR="002F364A" w:rsidRPr="00524172">
        <w:t>escape, but instead has been shown to retract into its shell and rely on the shell</w:t>
      </w:r>
      <w:r w:rsidR="00D2154F" w:rsidRPr="00524172">
        <w:t>’</w:t>
      </w:r>
      <w:r w:rsidR="002F364A" w:rsidRPr="00524172">
        <w:t xml:space="preserve">s strength to avoid </w:t>
      </w:r>
      <w:r w:rsidR="00D2154F" w:rsidRPr="00524172">
        <w:t>mortality</w:t>
      </w:r>
      <w:r w:rsidR="002F364A" w:rsidRPr="00524172">
        <w:fldChar w:fldCharType="begin" w:fldLock="1"/>
      </w:r>
      <w:r w:rsidR="009E07FF">
        <w:instrText xml:space="preserve"> ADDIN ZOTERO_ITEM CSL_CITATION {"citationID":"Z5quU9rb","properties":{"formattedCitation":"(Snyder &amp; Snyder, 1971)","plainCitation":"(Snyder &amp; Snyder, 1971)","noteIndex":0},"citationItems":[{"id":"ScWtDa6c/7y7vCTmg","uris":["http://www.mendeley.com/documents/?uuid=156a7cc0-ec3d-4893-a697-426dd1ccd219"],"itemData":{"author":[{"dropping-particle":"","family":"Snyder","given":"Noel F R","non-dropping-particle":"","parse-names":false,"suffix":""},{"dropping-particle":"","family":"Snyder","given":"Helen A","non-dropping-particle":"","parse-names":false,"suffix":""}],"container-title":"Behavior","id":"ITEM-1","issue":"3","issued":{"date-parts":[["1971"]]},"page":"175-215","title":"Defenses of the Florida Apple Snail Pomacea paludosa","type":"article-journal","volume":"40"}}],"schema":"https://github.com/citation-style-language/schema/raw/master/csl-citation.json"} </w:instrText>
      </w:r>
      <w:r w:rsidR="002F364A" w:rsidRPr="00524172">
        <w:fldChar w:fldCharType="separate"/>
      </w:r>
      <w:r w:rsidR="007954A5" w:rsidRPr="007954A5">
        <w:t>(Snyder &amp; Snyder, 1971)</w:t>
      </w:r>
      <w:r w:rsidR="002F364A" w:rsidRPr="00524172">
        <w:fldChar w:fldCharType="end"/>
      </w:r>
      <w:r w:rsidR="002F364A" w:rsidRPr="00524172">
        <w:t>.</w:t>
      </w:r>
      <w:r w:rsidR="00004CAC">
        <w:t xml:space="preserve"> </w:t>
      </w:r>
      <w:r w:rsidR="00D2154F" w:rsidRPr="00524172">
        <w:t>Because the Florida Apple Snail does not attempt to escape predators,</w:t>
      </w:r>
      <w:r w:rsidR="002F364A" w:rsidRPr="00524172">
        <w:t xml:space="preserve"> it is likely</w:t>
      </w:r>
      <w:r w:rsidR="00D2154F" w:rsidRPr="00524172">
        <w:t xml:space="preserve"> that the survival rates measured by tethering in this case are close to natural survival rates in the field. </w:t>
      </w:r>
      <w:r w:rsidR="0091536A" w:rsidRPr="00524172">
        <w:t>However, the antipredator behavior of retracting into the shell might have indirect costs to the Florida Apple Snail</w:t>
      </w:r>
      <w:r w:rsidR="00241151" w:rsidRPr="00524172">
        <w:t xml:space="preserve"> if the predation attempt failed</w:t>
      </w:r>
      <w:r w:rsidR="0056425B">
        <w:t xml:space="preserve"> </w:t>
      </w:r>
      <w:r w:rsidR="0091536A" w:rsidRPr="00524172">
        <w:fldChar w:fldCharType="begin" w:fldLock="1"/>
      </w:r>
      <w:r w:rsidR="009E07FF">
        <w:instrText xml:space="preserve"> ADDIN ZOTERO_ITEM CSL_CITATION {"citationID":"l1ZAXJAC","properties":{"formattedCitation":"(Siegfried et al., 2022)","plainCitation":"(Siegfried et al., 2022)","noteIndex":0},"citationItems":[{"id":"ScWtDa6c/bA4BYl3m","uris":["http://www.mendeley.com/documents/?uuid=4f6b21e3-c5db-4d4a-84ac-4fc053ea0ec1"],"itemData":{"DOI":"10.1007/s10452-022-09944-y","ISBN":"0123456789","ISSN":"15735125","abstract":"Florida apple snails, Pomacea paludosa, serve as the nearly exclusive prey for the endangered Florida snail kite, Rostrhamus sociabilis, and many other predators in Florida wetlands. As the Florida Everglades is a hotspot for non-native species, it is prudent to understand the potential impacts non-native predators have on apple snails. In an aquarium setting, we recorded and documented the interactions between the non-native jewelfish, Hemichromis letourneuxi, and native apple snails. We compared these interactions to those recorded between apple snails and redear sunfish, Lepomis microlophus, a native predator. We found that sunfish successfully ate more snails. However, jewelfish attacked apple snails more frequently (n = 314) compared to sunfish (n = 68), resulting in apple snails withdrawing into their shells and displaying longer recovery times from attacks. Apple snails appear to spend more time recovering from attacks or possibly avoiding predation risk, rather than conducting normal movements, in the presence of the jewelfish. This may have impacts on apple snail behavioral ecology, physiology, and demography, potentially reducing prey availability for the endangered snail kite and other predators. Our research provides evidence that jewelfish negatively impact a critically important prey species in Florida wetland food webs.","author":[{"dropping-particle":"","family":"Siegfried","given":"Tabitha R.","non-dropping-particle":"","parse-names":false,"suffix":""},{"dropping-particle":"","family":"Gutierre","given":"Silvia M.M.","non-dropping-particle":"","parse-names":false,"suffix":""},{"dropping-particle":"","family":"Piacenza","given":"Susan E.","non-dropping-particle":"","parse-names":false,"suffix":""},{"dropping-particle":"","family":"Darby","given":"Philip C.","non-dropping-particle":"","parse-names":false,"suffix":""}],"container-title":"Aquatic Ecology","id":"ITEM-1","issued":{"date-parts":[["2022"]]},"publisher":"Springer Netherlands","title":"Native and non-native fish predators differ in their consumptive and non-consumptive impacts on a native freshwater snail","type":"article-journal","volume":"0123456789"}}],"schema":"https://github.com/citation-style-language/schema/raw/master/csl-citation.json"} </w:instrText>
      </w:r>
      <w:r w:rsidR="0091536A" w:rsidRPr="00524172">
        <w:fldChar w:fldCharType="separate"/>
      </w:r>
      <w:r w:rsidR="007954A5" w:rsidRPr="007954A5">
        <w:t>(Siegfried et al., 2022)</w:t>
      </w:r>
      <w:r w:rsidR="0091536A" w:rsidRPr="00524172">
        <w:fldChar w:fldCharType="end"/>
      </w:r>
      <w:r w:rsidR="0091536A" w:rsidRPr="00524172">
        <w:t xml:space="preserve"> </w:t>
      </w:r>
      <w:r w:rsidR="00241151" w:rsidRPr="00524172">
        <w:t xml:space="preserve">which </w:t>
      </w:r>
      <w:r w:rsidR="00141662" w:rsidRPr="00524172">
        <w:t xml:space="preserve">I was </w:t>
      </w:r>
      <w:r w:rsidR="00241151" w:rsidRPr="00524172">
        <w:t>unable to quantify through tethering. Nevertheless, the cost of retracting into the shell would only exacerbate the effects that predators have on the populations.</w:t>
      </w:r>
    </w:p>
    <w:p w14:paraId="209F14CE" w14:textId="105AF2F1" w:rsidR="00004CAC" w:rsidRPr="00524172" w:rsidRDefault="00141662" w:rsidP="00C6515F">
      <w:pPr>
        <w:pStyle w:val="NATESTYLE1CommonCollege"/>
        <w:spacing w:after="240"/>
        <w:ind w:firstLine="720"/>
        <w:jc w:val="both"/>
      </w:pPr>
      <w:r w:rsidRPr="00524172">
        <w:t>My</w:t>
      </w:r>
      <w:r w:rsidR="009E57E5" w:rsidRPr="00524172">
        <w:t xml:space="preserve"> measures of survival</w:t>
      </w:r>
      <w:r w:rsidR="00AB4AA7" w:rsidRPr="00524172">
        <w:t xml:space="preserve"> across juvenile to adult sizes</w:t>
      </w:r>
      <w:r w:rsidR="009E57E5" w:rsidRPr="00524172">
        <w:t xml:space="preserve"> through tethering</w:t>
      </w:r>
      <w:r w:rsidR="00DF5136" w:rsidRPr="00524172">
        <w:t xml:space="preserve"> are some of the only in subtropical and tropical climates (e.g.,</w:t>
      </w:r>
      <w:r w:rsidR="00E91B98">
        <w:rPr>
          <w:noProof/>
        </w:rPr>
        <w:fldChar w:fldCharType="begin" w:fldLock="1"/>
      </w:r>
      <w:r w:rsidR="009E07FF">
        <w:rPr>
          <w:noProof/>
        </w:rPr>
        <w:instrText xml:space="preserve"> ADDIN ZOTERO_ITEM CSL_CITATION {"citationID":"m236GnbK","properties":{"formattedCitation":"(Vi\\uc0\\u241{}als-Domingo et al., 2020)","plainCitation":"(Viñals-Domingo et al., 2020)","noteIndex":0},"citationItems":[{"id":"ScWtDa6c/XDYzskJY","uris":["http://www.mendeley.com/documents/?uuid=e7f9dae7-9e76-44ec-b60c-e97741e627e6"],"itemData":{"DOI":"10.1007/s42991-020-00067-1","ISSN":"16181476","abstract":"The seasonal survival pattern of a garden dormouse Eliomys quercinus population was studied in a Mediterranean agricultural field area from East Spain, a geographical location in which this species does exhibit no hibernation. Individuals were captured from nest—boxes checked monthly during a 4-year period. Data were analysed using an open population Cormack–Jolly–Seber model including sex, age class and season as factors. Best models included the effect of age and differences in survival between adult males and females. Survival rate was more variable between seasons in males than in females or juveniles. Maximum adult male survival was reached in autumn, decreased in winter and dropped to very low values in spring and summer. Survival of adult females was higher and presented a less marked seasonal pattern. Seasonal survival of juveniles was fairly constant along the year. Recapture probability also varied seasonally and was twice in winter than in the rest of the year. The local annual survival rate obtained in adult females exceeded the survival rate observed in some garden dormouse populations from Italy, but it was considerably lower in comparison to the values obtained in South Spain and France. The possible energetic consequences of the constant sexual activity exhibited by this garden dormouse population and the effect of other factors, such as the availability of food and social interactions between individuals, seem to influence in the seasonal variations in survival rate for this rodent species in this agricultural habitat.","author":[{"dropping-particle":"","family":"Viñals-Domingo","given":"Adrià","non-dropping-particle":"","parse-names":false,"suffix":""},{"dropping-particle":"","family":"Bertolino","given":"Sandro","non-dropping-particle":"","parse-names":false,"suffix":""},{"dropping-particle":"","family":"López-Iborra","given":"Germán","non-dropping-particle":"","parse-names":false,"suffix":""},{"dropping-particle":"","family":"Gil-Delgado","given":"José Antonio","non-dropping-particle":"","parse-names":false,"suffix":""}],"container-title":"Mammalian Biology","id":"ITEM-1","issue":"6","issued":{"date-parts":[["2020"]]},"note":"Study spp: Garden Dormouse (Eliomys quercinus)\nSystem &amp;amp; Location: Mediterranean agricultural field -&amp;gt; eastern spain\n\nThere were differences in survival by size (3 size categories) corresponding to adult, juveniles, and pups.\n\nThere were differences in survival by sex (males had lower survival than females.\n\nSeasonally, juveniles and adult females survival remained realtively constant, but male mice had survival that was considerablly higher in Autumn than the other seasons.","page":"581-589","title":"Seasonal survival in a non-hibernating Mediterranean garden dormouse population","type":"article-journal","volume":"100"}}],"schema":"https://github.com/citation-style-language/schema/raw/master/csl-citation.json"} </w:instrText>
      </w:r>
      <w:r w:rsidR="00E91B98">
        <w:rPr>
          <w:noProof/>
        </w:rPr>
        <w:fldChar w:fldCharType="separate"/>
      </w:r>
      <w:r w:rsidR="007954A5" w:rsidRPr="007954A5">
        <w:t>(Viñals-Domingo et al., 2020)</w:t>
      </w:r>
      <w:r w:rsidR="00E91B98">
        <w:rPr>
          <w:noProof/>
        </w:rPr>
        <w:fldChar w:fldCharType="end"/>
      </w:r>
      <w:r w:rsidR="0060633A" w:rsidRPr="00524172">
        <w:t xml:space="preserve">, and </w:t>
      </w:r>
      <w:r w:rsidRPr="00524172">
        <w:t>my</w:t>
      </w:r>
      <w:r w:rsidR="0060633A" w:rsidRPr="00524172">
        <w:t xml:space="preserve"> results</w:t>
      </w:r>
      <w:r w:rsidR="009E57E5" w:rsidRPr="00524172">
        <w:t xml:space="preserve"> fill knowledge gap</w:t>
      </w:r>
      <w:r w:rsidR="00AB4AA7" w:rsidRPr="00524172">
        <w:t>s</w:t>
      </w:r>
      <w:r w:rsidR="009E57E5" w:rsidRPr="00524172">
        <w:t xml:space="preserve"> in </w:t>
      </w:r>
      <w:r w:rsidR="007F256E" w:rsidRPr="00524172">
        <w:t>both the</w:t>
      </w:r>
      <w:r w:rsidR="009E57E5" w:rsidRPr="00524172">
        <w:t xml:space="preserve"> understanding of</w:t>
      </w:r>
      <w:r w:rsidR="001644A7" w:rsidRPr="00524172">
        <w:t xml:space="preserve"> the population ecology</w:t>
      </w:r>
      <w:r w:rsidR="009E57E5" w:rsidRPr="00524172">
        <w:t xml:space="preserve"> of the Florida Apple Snail</w:t>
      </w:r>
      <w:r w:rsidR="004116AE" w:rsidRPr="00524172">
        <w:t xml:space="preserve"> </w:t>
      </w:r>
      <w:r w:rsidR="0060633A" w:rsidRPr="00524172">
        <w:t xml:space="preserve">and </w:t>
      </w:r>
      <w:r w:rsidR="007F256E" w:rsidRPr="00524172">
        <w:t>in the</w:t>
      </w:r>
      <w:r w:rsidR="0000139B" w:rsidRPr="00524172">
        <w:t xml:space="preserve"> broader understanding of</w:t>
      </w:r>
      <w:r w:rsidR="004116AE" w:rsidRPr="00524172">
        <w:t xml:space="preserve"> mechanisms responsible for season</w:t>
      </w:r>
      <w:r w:rsidRPr="00524172">
        <w:t>-</w:t>
      </w:r>
      <w:r w:rsidR="0000139B" w:rsidRPr="00524172">
        <w:t xml:space="preserve">dependent </w:t>
      </w:r>
      <w:r w:rsidR="004116AE" w:rsidRPr="00524172">
        <w:t>survival</w:t>
      </w:r>
      <w:r w:rsidR="0000139B" w:rsidRPr="00524172">
        <w:t>.</w:t>
      </w:r>
      <w:r w:rsidR="00004CAC">
        <w:t xml:space="preserve"> </w:t>
      </w:r>
      <w:r w:rsidRPr="00524172">
        <w:t>I</w:t>
      </w:r>
      <w:r w:rsidR="000075D2" w:rsidRPr="00524172">
        <w:t xml:space="preserve"> found that survival in the dry season was</w:t>
      </w:r>
      <w:r w:rsidRPr="00524172">
        <w:t xml:space="preserve"> size-dependent</w:t>
      </w:r>
      <w:r w:rsidR="007A4B20" w:rsidRPr="00524172">
        <w:t xml:space="preserve"> but was size</w:t>
      </w:r>
      <w:r w:rsidRPr="00524172">
        <w:t>-independent</w:t>
      </w:r>
      <w:r w:rsidR="007A4B20" w:rsidRPr="00524172">
        <w:t xml:space="preserve"> in the dry season</w:t>
      </w:r>
      <w:r w:rsidR="008E0BE4" w:rsidRPr="00524172">
        <w:t>, and</w:t>
      </w:r>
      <w:r w:rsidR="007A4B20" w:rsidRPr="00524172">
        <w:t xml:space="preserve"> the strongest </w:t>
      </w:r>
      <w:r w:rsidR="006420F2" w:rsidRPr="00524172">
        <w:t xml:space="preserve">observed seasonal </w:t>
      </w:r>
      <w:r w:rsidR="007A4B20" w:rsidRPr="00524172">
        <w:t xml:space="preserve">differences </w:t>
      </w:r>
      <w:r w:rsidR="008E0BE4" w:rsidRPr="00524172">
        <w:t xml:space="preserve">were </w:t>
      </w:r>
      <w:r w:rsidR="001644A7" w:rsidRPr="00524172">
        <w:t xml:space="preserve">in </w:t>
      </w:r>
      <w:r w:rsidR="006420F2" w:rsidRPr="00524172">
        <w:t xml:space="preserve">small snails (&lt; 10 mm SL; Figure </w:t>
      </w:r>
      <w:r w:rsidR="00F63D92" w:rsidRPr="00524172">
        <w:t>1</w:t>
      </w:r>
      <w:r w:rsidR="006420F2" w:rsidRPr="00524172">
        <w:t>).</w:t>
      </w:r>
      <w:r w:rsidR="00004CAC">
        <w:t xml:space="preserve"> </w:t>
      </w:r>
      <w:r w:rsidR="008E0BE4" w:rsidRPr="00524172">
        <w:t>My</w:t>
      </w:r>
      <w:r w:rsidR="00481C2C" w:rsidRPr="00524172">
        <w:t xml:space="preserve"> results on dry season survival</w:t>
      </w:r>
      <w:r w:rsidR="00DB0B63" w:rsidRPr="00524172">
        <w:t xml:space="preserve"> of snails (&lt;10 mm SL)</w:t>
      </w:r>
      <w:r w:rsidR="00481C2C" w:rsidRPr="00524172">
        <w:t xml:space="preserve"> are largely consistent with </w:t>
      </w:r>
      <w:r w:rsidR="00F002D0" w:rsidRPr="00524172">
        <w:t xml:space="preserve">low </w:t>
      </w:r>
      <w:r w:rsidR="00DB0B63" w:rsidRPr="00524172">
        <w:t xml:space="preserve">dry season </w:t>
      </w:r>
      <w:r w:rsidR="00F002D0" w:rsidRPr="00524172">
        <w:t>survival rates reported by an</w:t>
      </w:r>
      <w:r w:rsidR="00481C2C" w:rsidRPr="00524172">
        <w:t xml:space="preserve"> unpublished </w:t>
      </w:r>
      <w:r w:rsidR="00F002D0" w:rsidRPr="00524172">
        <w:t>tethering study discussed in a review on the ecology of the Florida Apple Snail</w:t>
      </w:r>
      <w:r w:rsidR="0056425B">
        <w:t xml:space="preserve"> </w:t>
      </w:r>
      <w:r w:rsidR="00E56059">
        <w:fldChar w:fldCharType="begin" w:fldLock="1"/>
      </w:r>
      <w:r w:rsidR="009E07FF">
        <w:instrText xml:space="preserve"> ADDIN ZOTERO_ITEM CSL_CITATION {"citationID":"Kqcb9K7c","properties":{"formattedCitation":"(Pomacea Project, 2013)","plainCitation":"(Pomacea Project, 2013)","noteIndex":0},"citationItems":[{"id":"ScWtDa6c/6WIzCzmR","uris":["http://www.mendeley.com/documents/?uuid=6e9ba5b5-5e27-4622-b29a-a9db3a48b6cb"],"itemData":{"author":[{"dropping-particle":"","family":"Pomacea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00E56059">
        <w:fldChar w:fldCharType="separate"/>
      </w:r>
      <w:r w:rsidR="007954A5" w:rsidRPr="007954A5">
        <w:t>(Pomacea Project, 2013)</w:t>
      </w:r>
      <w:r w:rsidR="00E56059">
        <w:fldChar w:fldCharType="end"/>
      </w:r>
      <w:r w:rsidR="00F002D0" w:rsidRPr="00524172">
        <w:t xml:space="preserve"> (</w:t>
      </w:r>
      <w:r w:rsidR="00DB0B63" w:rsidRPr="00524172">
        <w:t xml:space="preserve">i.e., typically between 62-77% but </w:t>
      </w:r>
      <w:r w:rsidR="00F002D0" w:rsidRPr="00524172">
        <w:t xml:space="preserve">as low as 39% in </w:t>
      </w:r>
      <w:r w:rsidR="00DB0B63" w:rsidRPr="00524172">
        <w:t>one site</w:t>
      </w:r>
      <w:r w:rsidR="00F002D0" w:rsidRPr="00524172">
        <w:t xml:space="preserve"> </w:t>
      </w:r>
      <w:r w:rsidR="00DB0B63" w:rsidRPr="00524172">
        <w:t>in</w:t>
      </w:r>
      <w:r w:rsidR="00F002D0" w:rsidRPr="00524172">
        <w:t xml:space="preserve"> the ridge-slough landscape in WCA3A</w:t>
      </w:r>
      <w:r w:rsidR="00E56059">
        <w:t>)</w:t>
      </w:r>
      <w:r w:rsidR="00DB0B63" w:rsidRPr="00524172">
        <w:t>.</w:t>
      </w:r>
      <w:r w:rsidR="00674544">
        <w:t xml:space="preserve">  Additionally, our results in LILA also appear to be relatively consistent with wet season survival in the Everglades as well. Specifically, in the wet season of 2022, we tethered snails (SL &lt; 10mm) at two additional locations </w:t>
      </w:r>
      <w:r w:rsidR="00674544">
        <w:lastRenderedPageBreak/>
        <w:t xml:space="preserve">in WCA3A and found that </w:t>
      </w:r>
      <w:r w:rsidR="007F0DD3">
        <w:t>daily</w:t>
      </w:r>
      <w:r w:rsidR="00674544">
        <w:t xml:space="preserve"> survival probability</w:t>
      </w:r>
      <w:r w:rsidR="007F0DD3">
        <w:t xml:space="preserve"> was high (&gt;90%) at both sites as well. </w:t>
      </w:r>
      <w:r w:rsidR="00674544">
        <w:t xml:space="preserve"> </w:t>
      </w:r>
      <w:r w:rsidR="00DE2D9F" w:rsidRPr="00524172">
        <w:t xml:space="preserve">The high </w:t>
      </w:r>
      <w:r w:rsidR="00365ED3" w:rsidRPr="00524172">
        <w:t xml:space="preserve">wet season </w:t>
      </w:r>
      <w:r w:rsidR="00DE2D9F" w:rsidRPr="00524172">
        <w:t xml:space="preserve">survival of snails &lt; 10 mm SL (&gt; 90%; Figure </w:t>
      </w:r>
      <w:r w:rsidR="00F63D92" w:rsidRPr="00524172">
        <w:t>1</w:t>
      </w:r>
      <w:r w:rsidR="00DE2D9F" w:rsidRPr="00524172">
        <w:t xml:space="preserve">) is particularly interesting because it suggests that </w:t>
      </w:r>
      <w:r w:rsidR="007F256E" w:rsidRPr="00524172">
        <w:t xml:space="preserve">the wet season </w:t>
      </w:r>
      <w:r w:rsidR="00DE2D9F" w:rsidRPr="00524172">
        <w:t>is generally more favorable for the Florida Apple Snail</w:t>
      </w:r>
      <w:r w:rsidR="00365ED3" w:rsidRPr="00524172">
        <w:t>.</w:t>
      </w:r>
      <w:r w:rsidR="00004CAC">
        <w:t xml:space="preserve"> </w:t>
      </w:r>
      <w:r w:rsidR="008F2C4D" w:rsidRPr="00524172">
        <w:t xml:space="preserve">The difference in survival of apple snails &lt; 10 mm SL between seasons can be </w:t>
      </w:r>
      <w:r w:rsidR="008E0BE4" w:rsidRPr="00524172">
        <w:t>explained by</w:t>
      </w:r>
      <w:r w:rsidR="008F2C4D" w:rsidRPr="00524172">
        <w:t xml:space="preserve"> variation in predator abundances.</w:t>
      </w:r>
      <w:r w:rsidR="00004CAC">
        <w:t xml:space="preserve"> </w:t>
      </w:r>
      <w:r w:rsidR="00310D80" w:rsidRPr="00524172">
        <w:t xml:space="preserve">A unique feature of </w:t>
      </w:r>
      <w:r w:rsidR="008E0BE4" w:rsidRPr="00524172">
        <w:t>this</w:t>
      </w:r>
      <w:r w:rsidR="00310D80" w:rsidRPr="00524172">
        <w:t xml:space="preserve"> tethering study was that </w:t>
      </w:r>
      <w:r w:rsidR="008E0BE4" w:rsidRPr="00524172">
        <w:t>I was</w:t>
      </w:r>
      <w:r w:rsidR="00310D80" w:rsidRPr="00524172">
        <w:t xml:space="preserve"> able to directly attribute two </w:t>
      </w:r>
      <w:r w:rsidR="00E16E5A" w:rsidRPr="00524172">
        <w:t xml:space="preserve">invertebrate </w:t>
      </w:r>
      <w:r w:rsidR="00310D80" w:rsidRPr="00524172">
        <w:t xml:space="preserve">predator sources of mortality to tethering remains (i.e., crayfish to crushed shells, </w:t>
      </w:r>
      <w:r w:rsidR="00310D80" w:rsidRPr="00524172">
        <w:rPr>
          <w:i/>
          <w:iCs/>
        </w:rPr>
        <w:t>B. lutarium</w:t>
      </w:r>
      <w:r w:rsidR="00310D80" w:rsidRPr="00524172">
        <w:t xml:space="preserve"> to emptied</w:t>
      </w:r>
      <w:r w:rsidR="00E16E5A" w:rsidRPr="00524172">
        <w:t xml:space="preserve"> shells</w:t>
      </w:r>
      <w:r w:rsidR="00310D80" w:rsidRPr="00524172">
        <w:t xml:space="preserve">; Figure </w:t>
      </w:r>
      <w:r w:rsidR="00F63D92" w:rsidRPr="00524172">
        <w:t>2</w:t>
      </w:r>
      <w:r w:rsidR="00310D80" w:rsidRPr="00524172">
        <w:t>)</w:t>
      </w:r>
      <w:r w:rsidR="008E0BE4" w:rsidRPr="00524172">
        <w:t>.</w:t>
      </w:r>
      <w:r w:rsidR="00004CAC">
        <w:t xml:space="preserve"> </w:t>
      </w:r>
      <w:r w:rsidR="008E0BE4" w:rsidRPr="00524172">
        <w:t>C</w:t>
      </w:r>
      <w:r w:rsidR="003B66BA" w:rsidRPr="00524172">
        <w:t xml:space="preserve">rushed shells varied little between seasons compared to emptied shells which suggests that </w:t>
      </w:r>
      <w:r w:rsidR="003B66BA" w:rsidRPr="00524172">
        <w:rPr>
          <w:i/>
          <w:iCs/>
        </w:rPr>
        <w:t>B. lutarium</w:t>
      </w:r>
      <w:r w:rsidR="00E16E5A" w:rsidRPr="00524172">
        <w:t xml:space="preserve"> </w:t>
      </w:r>
      <w:r w:rsidR="003B66BA" w:rsidRPr="00524172">
        <w:t xml:space="preserve">is </w:t>
      </w:r>
      <w:r w:rsidR="00650FEB" w:rsidRPr="00524172">
        <w:t xml:space="preserve">more </w:t>
      </w:r>
      <w:r w:rsidR="003B66BA" w:rsidRPr="00524172">
        <w:t xml:space="preserve">responsible for </w:t>
      </w:r>
      <w:r w:rsidR="00650FEB" w:rsidRPr="00524172">
        <w:t>seasonal changes in survival of snails &lt; 10</w:t>
      </w:r>
      <w:r w:rsidR="008E0BE4" w:rsidRPr="00524172">
        <w:t xml:space="preserve"> </w:t>
      </w:r>
      <w:r w:rsidR="00650FEB" w:rsidRPr="00524172">
        <w:t>mm</w:t>
      </w:r>
      <w:r w:rsidR="008E0BE4" w:rsidRPr="00524172">
        <w:t xml:space="preserve"> SL</w:t>
      </w:r>
      <w:r w:rsidR="00650FEB" w:rsidRPr="00524172">
        <w:t xml:space="preserve"> than crayfish</w:t>
      </w:r>
      <w:r w:rsidR="00E16E5A" w:rsidRPr="00524172">
        <w:t xml:space="preserve"> (</w:t>
      </w:r>
      <w:r w:rsidR="00F23AE4" w:rsidRPr="00524172">
        <w:t xml:space="preserve">Figure </w:t>
      </w:r>
      <w:r w:rsidR="00F63D92" w:rsidRPr="00524172">
        <w:t>2</w:t>
      </w:r>
      <w:r w:rsidR="00F23AE4" w:rsidRPr="00524172">
        <w:t>).</w:t>
      </w:r>
      <w:r w:rsidR="00004CAC">
        <w:t xml:space="preserve"> </w:t>
      </w:r>
      <w:r w:rsidR="007C4F59" w:rsidRPr="00524172">
        <w:t xml:space="preserve">The importance of </w:t>
      </w:r>
      <w:r w:rsidR="007C4F59" w:rsidRPr="00524172">
        <w:rPr>
          <w:i/>
          <w:iCs/>
        </w:rPr>
        <w:t>B. lutarium</w:t>
      </w:r>
      <w:r w:rsidR="007C4F59" w:rsidRPr="00524172">
        <w:t xml:space="preserve"> as a predator of the </w:t>
      </w:r>
      <w:r w:rsidR="007B4646" w:rsidRPr="00524172">
        <w:t>Florida Apple Snail</w:t>
      </w:r>
      <w:r w:rsidR="007C4F59" w:rsidRPr="00524172">
        <w:t xml:space="preserve"> is further supported </w:t>
      </w:r>
      <w:r w:rsidR="007B4646" w:rsidRPr="00524172">
        <w:t xml:space="preserve">by </w:t>
      </w:r>
      <w:r w:rsidR="008E0BE4" w:rsidRPr="00524172">
        <w:t>the</w:t>
      </w:r>
      <w:r w:rsidR="007B4646" w:rsidRPr="00524172">
        <w:t xml:space="preserve"> observation</w:t>
      </w:r>
      <w:r w:rsidR="008E0BE4" w:rsidRPr="00524172">
        <w:t>s</w:t>
      </w:r>
      <w:r w:rsidR="007B4646" w:rsidRPr="00524172">
        <w:t xml:space="preserve"> that no snails survived when </w:t>
      </w:r>
      <w:r w:rsidR="007B4646" w:rsidRPr="00524172">
        <w:rPr>
          <w:i/>
          <w:iCs/>
        </w:rPr>
        <w:t>B. lutarium</w:t>
      </w:r>
      <w:r w:rsidR="007B4646" w:rsidRPr="00524172">
        <w:t xml:space="preserve"> colonized one of </w:t>
      </w:r>
      <w:r w:rsidR="008E0BE4" w:rsidRPr="00524172">
        <w:t xml:space="preserve">the </w:t>
      </w:r>
      <w:r w:rsidR="007B4646" w:rsidRPr="00524172">
        <w:t>exclosure cages.</w:t>
      </w:r>
      <w:r w:rsidR="00004CAC">
        <w:t xml:space="preserve"> </w:t>
      </w:r>
      <w:r w:rsidR="00F23AE4" w:rsidRPr="00524172">
        <w:t xml:space="preserve">In contrast to the crushed and emptied categories, </w:t>
      </w:r>
      <w:r w:rsidR="008E0BE4" w:rsidRPr="00524172">
        <w:t>I</w:t>
      </w:r>
      <w:r w:rsidR="00F23AE4" w:rsidRPr="00524172">
        <w:t xml:space="preserve"> had to rely more on indirect assessments to explain the changes in missing snails across seasons.</w:t>
      </w:r>
      <w:r w:rsidR="00004CAC">
        <w:t xml:space="preserve"> </w:t>
      </w:r>
      <w:r w:rsidR="006B0786" w:rsidRPr="00524172">
        <w:t>To help explain the results of missing snails we</w:t>
      </w:r>
      <w:r w:rsidR="00E60194" w:rsidRPr="00524172">
        <w:t xml:space="preserve"> compared diets of fish (i.e., Mayan Cichlids) to diets of Greater Sirens, Greater Sirens ate more gastropods (including direct observations of apple snails in samples)</w:t>
      </w:r>
      <w:r w:rsidR="00070B34" w:rsidRPr="00524172">
        <w:t xml:space="preserve"> than Mayan Cichlids (no direct observations of apple snails in samples</w:t>
      </w:r>
      <w:r w:rsidR="006B0786" w:rsidRPr="00524172">
        <w:t>) and</w:t>
      </w:r>
      <w:r w:rsidR="00070B34" w:rsidRPr="00524172">
        <w:t xml:space="preserve"> ate more gastropods within sizes of small juvenile apple snails (i.e., 3-12 mm SL gastropods in samples) than Mayan Cichlids (i.e., &lt;2mm-5mm SL gastropods: see Appendix 3; Figure </w:t>
      </w:r>
      <w:r w:rsidR="006B0786" w:rsidRPr="00524172">
        <w:t>S3.2</w:t>
      </w:r>
      <w:r w:rsidR="00070B34" w:rsidRPr="00524172">
        <w:t>).</w:t>
      </w:r>
      <w:r w:rsidR="00004CAC">
        <w:t xml:space="preserve"> </w:t>
      </w:r>
      <w:r w:rsidR="006B0786" w:rsidRPr="00524172">
        <w:t xml:space="preserve">More gastropods and broader size structure of gastropods in diets of Greater Sirens, suggest that they are stronger predators of the Florida Apple Snail than Mayan </w:t>
      </w:r>
      <w:r w:rsidR="002F5D5C" w:rsidRPr="00524172">
        <w:t>Cichlids</w:t>
      </w:r>
      <w:r w:rsidR="008E0BE4" w:rsidRPr="00524172">
        <w:t xml:space="preserve"> in LILA. Because of the differences in predation strength, the decline in missing snails across season appears to be caused by</w:t>
      </w:r>
      <w:r w:rsidR="002F5D5C" w:rsidRPr="00524172">
        <w:t xml:space="preserve"> changes in Greater Sirens abundances (Figure </w:t>
      </w:r>
      <w:r w:rsidR="00F63D92" w:rsidRPr="00524172">
        <w:t>2</w:t>
      </w:r>
      <w:r w:rsidR="002F5D5C" w:rsidRPr="00524172">
        <w:t>).</w:t>
      </w:r>
      <w:r w:rsidR="00004CAC">
        <w:t xml:space="preserve"> </w:t>
      </w:r>
      <w:r w:rsidR="00365ED3" w:rsidRPr="00524172">
        <w:t>Although s</w:t>
      </w:r>
      <w:r w:rsidR="004116AE" w:rsidRPr="00524172">
        <w:t xml:space="preserve">easonal survival has been observed in a wide variety of floral and faunal taxa </w:t>
      </w:r>
      <w:r w:rsidR="004116AE" w:rsidRPr="00524172">
        <w:fldChar w:fldCharType="begin" w:fldLock="1"/>
      </w:r>
      <w:r w:rsidR="009E07FF">
        <w:instrText xml:space="preserve"> ADDIN ZOTERO_ITEM CSL_CITATION {"citationID":"WqwrVU9i","properties":{"formattedCitation":"(Falvo et al., 2019; Jacquemyn et al., 2010; Reusch et al., 2019)","plainCitation":"(Falvo et al., 2019; Jacquemyn et al., 2010; Reusch et al., 2019)","noteIndex":0},"citationItems":[{"id":"ScWtDa6c/QIT0IoEU","uris":["http://www.mendeley.com/documents/?uuid=7e7bc1a8-4384-482f-83b0-9e7c3146fef0"],"itemData":{"DOI":"10.1002/ece3.5292","ISSN":"20457758","abstract":"Long-lived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Evolution","id":"ITEM-1","issue":"14","issued":{"date-parts":[["2019"]]},"note":"There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species","type":"article-journal","volume":"9"}},{"id":"ScWtDa6c/TOxRiUAe","uris":["http://www.mendeley.com/documents/?uuid=ca572bdf-dad3-4e35-aa22-08b034a61d45"],"itemData":{"DOI":"10.1111/j.1365-2745.2010.01697.x","ISSN":"00220477","abstract":"1. In woodland herbs, the probability of flowering and costs associated with reproduction may strongly depend on environmental context (shade vs. light habitats) and on plant size. This may be particularly true for tuberous orchids that inhabit woodlands, as the amount of incoming radiation and total leaf area strongly determine photosynthetic capacity and hence the amount of carbohydrates that can be relocated to below-ground storage organs that form next year's rosette and flowering stalk. 2. To fully comprehend the impact of size-dependent reproduction on population dynamics under varying light conditions, life cycle models should therefore include plant size in a continuous manner. In this study, annual changes in plant size and demographic behaviour of the tuberous perennial orchid Orchis purpurea were monitored during seven consecutive years (2003-2009) in open and shaded woodland. Integral projection models (IPMs) and life table response experiments (LTRE) were used to investigate the extent to which variation in plant size affected the overall population dynamics of this species and to decompose differences in population growth rates between populations of open and shaded woodland into contributions from growth, survival and reproduction. 3. Both plants in shaded and light environments needed to be a certain size to initiate flowering, but this threshold size was almost three times as large in shaded environments as in light environments. Plants in open woodlands flowered more frequently over the years, showed less size regression after flowering and produced significantly more fruits than plants in shaded environments, resulting in significantly larger population growth rates. 4. Our life cycle models revealed that costs of reproduction, measured at the population-level, were small in the light environment, and more than buffered by the increase in survival of flowering plants compared to non-flowering plants. In the shade environment, however, the costs of reproduction were significant and made the difference between a stable (current) and a growing (without reproduction costs) population. 5. Synthesis. Light penetration to the soil is a key variable determining population dynamics of woodland orchids. Our analyses show that differences in vital rates related to size-dependent reproduction (flowering) and growth are essential drivers of changes in orchid population dynamics in different light environments. The combination of IPMs and LTREs thu…","author":[{"dropping-particle":"","family":"Jacquemyn","given":"Hans","non-dropping-particle":"","parse-names":false,"suffix":""},{"dropping-particle":"","family":"Brys","given":"Rein","non-dropping-particle":"","parse-names":false,"suffix":""},{"dropping-particle":"","family":"Jongejans","given":"Eelke","non-dropping-particle":"","parse-names":false,"suffix":""}],"container-title":"Journal of Ecology","id":"ITEM-2","issue":"5","issued":{"date-parts":[["2010"]]},"note":"Study spp: Lady orchid (Orchis purpurea)\n\nStudy Location &amp;amp; System: Forest and calcareous grasslands of belgium\n\nAim: (1)to understand how body size influences vital rates of the Lady orchidor or polycrpic plants more generally. (2) understand how light evionment affects the relationship between platn size (3) evaluate the occurance and magnitude of cost of reproduction (4) to assess there effects on populatin dynamics\n\nGrowth, survival, probability of flower, and reproductive output was size dependent, survival was weakly size-dependent and also depended on vegetative states\n\nPopulations had stable population in shaded locals but increasing population in lighted locals\n\nreduced light lead to increased investment in vegetative growth and leaf development","page":"1204-1215","title":"Size-dependent flowering and costs of reproduction affect population dynamics in a tuberous perennial woodland orchid","type":"article-journal","volume":"98"}},{"id":"ScWtDa6c/kxjKfmoZ","uris":["http://www.mendeley.com/documents/?uuid=8b89273c-0151-4300-a6ec-2106eb6ccd30"],"itemData":{"DOI":"10.1002/ece3.5000","ISSN":"20457758","abstract":"Global climate change and associated regional climate variability is impacting the phenology of many species, ultimately altering individual fitness and population dynamics. Yet, few studies have considered the effects of pertinent seasonal climate variability on phenology and fitness. Hibernators may be particularly susceptible to changes in seasonal climate since they have a relatively short active season in which to reproduce and gain enough mass to survive the following winter. To understand whether and how seasonal climate variability may be affecting hibernator fitness, we estimated survival from historical (1964–1968) and contemporary (2014–2017) mark–recapture data collected from the same population of Uinta ground squirrels (UGS, Urocitellus armatus), a hibernator endemic to the western United States. Despite a locally warming climate, the phenology of UGS did not change over time, yet season-specific climate variables were important in regulating survival rates. Specifically, older age classes experienced lower survival when winters or the following springs were warm, while juveniles benefited from warmer winter temperatures. Although metabolic costs decrease with decreasing temperature in the hibernacula, arousal costs increase with decreasing temperature. Our results suggest that this trade-off is experienced differently by immature and mature individuals. We also observed an increase in population density during that time period, suggesting resources are less limited today than they used to be. Cheatgrass is now dominating the study site and may provide a better food source to UGS than native plants did historically.","author":[{"dropping-particle":"","family":"Falvo","given":"Caylee A.","non-dropping-particle":"","parse-names":false,"suffix":""},{"dropping-particle":"","family":"Koons","given":"David N.","non-dropping-particle":"","parse-names":false,"suffix":""},{"dropping-particle":"","family":"Aubry","given":"Lise M.","non-dropping-particle":"","parse-names":false,"suffix":""}],"container-title":"Ecology and Evolution","id":"ITEM-3","issue":"7","issued":{"date-parts":[["2019"]]},"note":"Study spp: Uinta ground squirrels (Urocitellus armatus)\n\nSystem&amp;amp;Location: Logan Canyon: Uinta Mountain Range: North Utah\n\nAim: understand how declining snow pack affects survival age and size classes of Uinta Ground Squirrels. Predict that warmer summers would cause food sources to emerge before juveniles so juveniles would be impacted negatively\n\n(1) age and size classes differed in survival\n(2) age and size classes responded differently to variation in winter temperatures and spring temperature\n-specifically warmer temperatures increased juvenile survival but decreased adult and yearling survival\n-juveniles did not respond to spring temperature warming, but adults and yearlings declined to spring temperature warming\n(3) population are most sensitive to juvenile survival which may explain why the historic had a lower density than before that and invasive cheatgrass","page":"3756-3769","title":"Seasonal climate effects on the survival of a hibernating mammal","type":"article-journal","volume":"9"}}],"schema":"https://github.com/citation-style-language/schema/raw/master/csl-citation.json"} </w:instrText>
      </w:r>
      <w:r w:rsidR="004116AE" w:rsidRPr="00524172">
        <w:fldChar w:fldCharType="separate"/>
      </w:r>
      <w:r w:rsidR="007954A5" w:rsidRPr="007954A5">
        <w:t>(Falvo et al., 2019; Jacquemyn et al., 2010; Reusch et al., 2019)</w:t>
      </w:r>
      <w:r w:rsidR="004116AE" w:rsidRPr="00524172">
        <w:fldChar w:fldCharType="end"/>
      </w:r>
      <w:r w:rsidR="0034743F" w:rsidRPr="00524172">
        <w:t xml:space="preserve">, the majority of seasonal studies explain differing </w:t>
      </w:r>
      <w:r w:rsidR="0034743F" w:rsidRPr="00524172">
        <w:lastRenderedPageBreak/>
        <w:t>survival rates through abiotic stress</w:t>
      </w:r>
      <w:r w:rsidR="00E56059">
        <w:fldChar w:fldCharType="begin" w:fldLock="1"/>
      </w:r>
      <w:r w:rsidR="009E07FF">
        <w:instrText xml:space="preserve"> ADDIN ZOTERO_ITEM CSL_CITATION {"citationID":"ysIxmnyv","properties":{"formattedCitation":"(Hoxmeier &amp; Dieterman, 2013; Reusch et al., 2019; Schroder, 2012)","plainCitation":"(Hoxmeier &amp; Dieterman, 2013; Reusch et al., 2019; Schroder, 2012)","noteIndex":0},"citationItems":[{"id":"ScWtDa6c/g6yO0Kfg","uris":["http://www.mendeley.com/documents/?uuid=c54b0d90-d80a-446a-8599-0560e2284269"],"itemData":{"abstract":"Winter processes such as overwinter survival and growth of individuals can have wide-ranging consequences for population dynamics and communities within and across seasons. In freshwater organisms winter processes have been mainly studied in fish despite that invertebrates also have substantial impacts on lake and pond food webs. One of the major invertebrate consumers in lake and ponds is the planktonic larvae of the dipteran insect Chaoborus spec. However, while much is known about Chaoborus feeding ecology, behaviour and structuring role in food webs, its winter ecology and how it affects its populations are poorly understood. Here size- and density-dependent winter mortality and body growth of late Chaoborus flavicans larvae were quantified over naturally occurring size and density ranges in autumn and under natural winter conditions using two field enclosure experiments. Winter mortality increased with autumn density but decreased with autumn body size while winter growth rates decreased with autumn density and body sizes. There was also a density- and size-independent background mortality component. The proportion of pupae found in spring decreased strongly and exponentially with autumn density. These results may explain the commonly observed univoltine life cycle and multi-annual density fluctuations in northern Chaoborus populations. They further demonstrate the relevance of winter processes and conditions for freshwater invertebrates and ecosystems.","author":[{"dropping-particle":"","family":"Schroder","given":"Arne","non-dropping-particle":"","parse-names":false,"suffix":""}],"container-title":"PloS one","id":"ITEM-1","issue":"4","issued":{"date-parts":[["2012"]]},"note":"Study spp: Phantom midge: Chaoborus flavicans\n\nStudy system/location: mesocosms in fishless unproductive bog lake in Central Sweden\n\nAim: understand how density and size influence population dynamics of Chaoborus spp over winter\n\nPrediction:\nwinter mortality \n--&amp;gt;deacreases with increases in autumn density \n--&amp;gt;increases with increases in autumn body size\nwinter growth\n--&amp;gt;both decrease with increases autumn density and body size\n\nResults matched prediction --&amp;gt; density influenced both mortality and growth exponentially but size influenced mortality and growth equally well linearly as exponentially\n\nConclusions are a little shaky, their data show that small Chaoborus flavicans grew more over the winter but had higher mortality\n-they interpreted as starvation, but how are they starving if their body size is increasing?\n-they cited another study that say over winter there are two periods no-growth and growth\n\nHow do these processes interact with summer processes? Need data--&amp;gt;all speculation","page":"1-10","title":"Density- and Size-Dependent Winter Mortality and Growth of Late Chaoborus flavicans Larvae","type":"article-journal","volume":"7"}},{"id":"ScWtDa6c/VWfCX2Ug","uris":["http://www.mendeley.com/documents/?uuid=c65e2a47-923c-4e43-9e19-76704d97912a"],"itemData":{"DOI":"10.1111/eff.12051","ISSN":"09066691","abstract":"Seasonal patterns in growth, survival and movement of brook trout Salvelinus fontinalis were monitored in two southeastern Minnesota streams divided into study reaches based on brown trout Salmo trutta abundance. We estimated survival and movement while testing for effects of stream reach and time using a multistrata Cormack-Jolly-Seber model in Program MARK. Multistrata models were analysed for three age groups (age-0, age-1 and age-2+) to estimate apparent survival, capture probability and movement. Survival varied by time period, but not brown trout abundance and was lower during flood events. Age-0 brook trout emigrated from reaches with low brown trout abundance, whereas adult brook trout emigrated from downstream brown trout-dominated reaches. Growth was highest in spring and summer and did not differ across streams or reaches for the youngest age classes. For age-2+ brook trout, however, growth was lower in reaches where brown trout were abundant. Interspecific interactions can be age or size dependent; our results show evidence for adult interactions, but not for age-0. Our results suggest that brook trout can be limited by both environmental and brown trout interactions that can vary by season and life stage. © 2013 John Wiley &amp; Sons A/S.","author":[{"dropping-particle":"","family":"Hoxmeier","given":"R. John H.","non-dropping-particle":"","parse-names":false,"suffix":""},{"dropping-particle":"","family":"Dieterman","given":"Douglas J.","non-dropping-particle":"","parse-names":false,"suffix":""}],"container-title":"Ecology of Freshwater Fish","id":"ITEM-2","issue":"4","issued":{"date-parts":[["2013"]]},"note":"Study spp: Brook trout: Salvelinus fontinalis\n\nStudy system/location: freshwater streams, southeast Minnesota\n\nAim: describe seasonal demographic of brook trout in the presence of high and low brown trout densities\n\nSurvival varied more by season than by reach (brown trout density). Survival of age-0 brook trout was constant. There are no clear indication that survival was size dependent, though it was likely size dependent from age0 to age1orage2 in certain seasons but not in others. Seasonality appeared to be driven by floods\n\nGrowth was size-dependent but did not vary by reach, except for age2+, Grwoht was also seasonal with grwoth being highest in spring summer and lowest in fall winter, age did not influence the seasonal trends\n\nMovement was size dependent, age 0 moved away from upper sites, other move toward upper sites.","page":"530-542","title":"Seasonal movement, growth and survival of brook trout in sympatry with brown trout in Midwestern US streams","type":"article-journal","volume":"22"}},{"id":"ScWtDa6c/QIT0IoEU","uris":["http://www.mendeley.com/documents/?uuid=7e7bc1a8-4384-482f-83b0-9e7c3146fef0"],"itemData":{"DOI":"10.1002/ece3.5292","ISSN":"20457758","abstract":"Long-lived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Evolution","id":"ITEM-3","issue":"14","issued":{"date-parts":[["2019"]]},"note":"There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species","type":"article-journal","volume":"9"}}],"schema":"https://github.com/citation-style-language/schema/raw/master/csl-citation.json"} </w:instrText>
      </w:r>
      <w:r w:rsidR="00E56059">
        <w:fldChar w:fldCharType="separate"/>
      </w:r>
      <w:r w:rsidR="007954A5" w:rsidRPr="007954A5">
        <w:t>(Hoxmeier &amp; Dieterman, 2013; Reusch et al., 2019; Schroder, 2012)</w:t>
      </w:r>
      <w:r w:rsidR="00E56059">
        <w:fldChar w:fldCharType="end"/>
      </w:r>
      <w:r w:rsidR="0034743F" w:rsidRPr="00524172">
        <w:t xml:space="preserve"> (i.e., winter, flooding</w:t>
      </w:r>
      <w:r w:rsidR="00E56059">
        <w:t xml:space="preserve">) </w:t>
      </w:r>
      <w:r w:rsidR="00AA768C" w:rsidRPr="00524172">
        <w:t xml:space="preserve">and </w:t>
      </w:r>
      <w:r w:rsidR="008E0BE4" w:rsidRPr="00524172">
        <w:t>my</w:t>
      </w:r>
      <w:r w:rsidR="002F5D5C" w:rsidRPr="00524172">
        <w:t xml:space="preserve"> results indicate that</w:t>
      </w:r>
      <w:r w:rsidR="00AA768C" w:rsidRPr="00524172">
        <w:t xml:space="preserve"> variation in predat</w:t>
      </w:r>
      <w:r w:rsidR="008E0BE4" w:rsidRPr="00524172">
        <w:t>or abundance</w:t>
      </w:r>
      <w:r w:rsidR="00147E01" w:rsidRPr="00524172">
        <w:t xml:space="preserve"> is another mechanism producing seasonal survival which is often ignore</w:t>
      </w:r>
      <w:r w:rsidR="00E56059">
        <w:t>d</w:t>
      </w:r>
      <w:r w:rsidR="00AA768C" w:rsidRPr="00524172">
        <w:fldChar w:fldCharType="begin" w:fldLock="1"/>
      </w:r>
      <w:r w:rsidR="009E07FF">
        <w:instrText xml:space="preserve"> ADDIN ZOTERO_ITEM CSL_CITATION {"citationID":"GHe70a8f","properties":{"formattedCitation":"(Bauwens &amp; Claus, 2019; Carlson et al., 2008)","plainCitation":"(Bauwens &amp; Claus, 2019; Carlson et al., 2008)","noteIndex":0},"citationItems":[{"id":"ScWtDa6c/btwu8ilU","uris":["http://www.mendeley.com/documents/?uuid=929d4346-7b93-47e1-81aa-11b9ac8addde"],"itemData":{"DOI":"10.1111/j.1365-2435.2008.01416.x","ISSN":"02698463","abstract":"1. For organisms inhabiting strongly seasonal environments, over-winter mortality is thought to be severe and size-dependent, with larger individuals presumed to survive at a higher rate than smaller conspecifics. Despite the intuitive appeal and prevalence of these ideas in the literature, few studies have formally tested these hypotheses. 2. We here tested the support for these two hypotheses in stream-dwelling salmonids. In particular, we combined an empirical study in which we tracked the fate of individually-marked brown trout across multiple seasons and multiple years with a literature review in which we compiled the results of all previous pertinent research in stream-dwelling salmonids. 3. We report that over-winter mortality does not consistently exceed mortality during other seasons. This result emerged from both our own research as well as our review of previous research focusing on whether winter survival is lower than survival during other seasons. 4. We also report that bigger is not always better in terms of survival. Indeed, bigger is often worse. Again, this result emerged from both our own empirical work as well as the compilation of previous research focusing on the relationship between size and survival. 5. We suggest that these results are not entirely unexpected because self-sustaining populations are presumably adapted to the predictable seasonal variation in environmental conditions that they experience. © 2008 The Authors.","author":[{"dropping-particle":"","family":"Carlson","given":"Stephanie M.","non-dropping-particle":"","parse-names":false,"suffix":""},{"dropping-particle":"","family":"Olsen","given":"Esben M.","non-dropping-particle":"","parse-names":false,"suffix":""},{"dropping-particle":"","family":"Vøllestad","given":"L. Asbjørn","non-dropping-particle":"","parse-names":false,"suffix":""}],"container-title":"Functional Ecology","id":"ITEM-1","issue":"4","issued":{"date-parts":[["2008"]]},"note":"Study spp: Brown trout (Salmo truta)\n\nStudy system/location: Forest stream in southeastern Norway\n\n\nAim: understand whether larg individuals consistently survive the winter and the summer at higher rates than smaller individuals\n\n(1) There was little support seasonal survival in brown trout even in the literature\n(2) abiotic and biotic factors at age-2 and age-3\n(3) body length to survival varied with age, weak positive effect age 1, neagte effects age-2\n(4)selection analyses directional selection was weak and favored small individuals\n(5) non linear selection swas largely absent\n\n&amp;quot;Taken together, these results suggest that survival is not always reduced in the winter nor do large trout consistently survive at a higher rate&amp;quot; ~Carlson\n\nThis study therefore challenged the long time assumption that winter survival must be lower than summer survival in brown trout.","page":"663-673","title":"Seasonal mortality and the effect of body size: A review and an empirical test using individual data on brown trout","type":"article-journal","volume":"22"}},{"id":"ScWtDa6c/aDth0Adb","uris":["http://www.mendeley.com/documents/?uuid=c3ed9cc6-83c3-48c6-a567-89987f05d277"],"itemData":{"DOI":"10.1002/ece3.5166","ISSN":"20457758","abstract":"We analyzed seasonal variation in mortality rates in adult males and females of the European adder (Vipera berus), using data collected during a 13-year capture–recapture study (2005–2017) in a large population. We concurrently obtained quantitative information on the seasonal variation in the detectability and body condition of adders. Our results show strong seasonality in body condition, encounter, and capture rates of adult adders, and these patterns differ markedly between sexes and between breeding and nonbreeding females. Seasonal variation in mortality rates was however virtually nonexistent in males and moderately low in both breeding and nonbreeding females. In addition, we found no evidence for among-year differences in the seasonal mortality schedules of males and females. During periods of intensive basking, both males and pregnant females are highly visible for humans, but are not subject to strong natural mortality. This low susceptibility to predation is presumably induced by various factors, including the limitation of overt exposure to short periods of time and specific microhabitats, the dorsal coloration pattern that provides cryptic protection and possibly also an aposematic warning signal, and presumed seasonal differences in the foraging behavior and food requirements of natural predators. Our data provide some evidence that female adders, but not males, are relatively vulnerable to predation during the seasonal migrations between the hibernation and feeding habitats. Mortality in the females was not much elevated during their breeding years, but was notably highest in the spring of the ensuing nonbreeding year. After giving birth, reproductive females are extremely emaciated and have a weakened general condition. They then run the risk of dying from starvation either before, during, or after hibernation. The higher mortality after giving birth, that is sustained over a period of ca. 9 months, should be considered as an indirect and delayed survival cost of reproduction.","author":[{"dropping-particle":"","family":"Bauwens","given":"Dirk","non-dropping-particle":"","parse-names":false,"suffix":""},{"dropping-particle":"","family":"Claus","given":"Katja","non-dropping-particle":"","parse-names":false,"suffix":""}],"container-title":"Ecology and Evolution","id":"ITEM-2","issue":"10","issued":{"date-parts":[["2019"]]},"note":"study spp: European adder (Vipera berus)\n\nsystem and location: Groot Schietveld -Northern Belgium\n\naim: (1) quantify seasonal differences in survival rates in adult adders\n(2)quantify seasonal variation in body condition and detectability\n(3) examine how (1) and (2) are congruent or related\n\nSurvival did not vary much seasonally for either male or female adders. Detectability and capture were elevated during seasons when gametes, zygotes, and fetus are developing. Body condition declines after reproduction for males and after giving birth in females.","page":"5821-5834","title":"Seasonal variation of mortality, detectability, and body condition in a population of the adder (Vipera berus)","type":"article-journal","volume":"9"}}],"schema":"https://github.com/citation-style-language/schema/raw/master/csl-citation.json"} </w:instrText>
      </w:r>
      <w:r w:rsidR="00AA768C" w:rsidRPr="00524172">
        <w:fldChar w:fldCharType="separate"/>
      </w:r>
      <w:r w:rsidR="007954A5" w:rsidRPr="007954A5">
        <w:t>(Bauwens &amp; Claus, 2019; Carlson et al., 2008)</w:t>
      </w:r>
      <w:r w:rsidR="00AA768C" w:rsidRPr="00524172">
        <w:fldChar w:fldCharType="end"/>
      </w:r>
      <w:r w:rsidR="00AA768C" w:rsidRPr="00524172">
        <w:t>.</w:t>
      </w:r>
      <w:r w:rsidR="00004CAC">
        <w:t xml:space="preserve"> </w:t>
      </w:r>
    </w:p>
    <w:p w14:paraId="51D872A4" w14:textId="5F746BF6" w:rsidR="00E26E43" w:rsidRDefault="00E26E43" w:rsidP="00C6515F">
      <w:pPr>
        <w:pStyle w:val="Heading2"/>
      </w:pPr>
      <w:bookmarkStart w:id="9" w:name="_Hlk98959690"/>
      <w:bookmarkEnd w:id="8"/>
      <w:r w:rsidRPr="00524172">
        <w:t>Populations Growth</w:t>
      </w:r>
    </w:p>
    <w:p w14:paraId="57BA91EF" w14:textId="32C080C5" w:rsidR="00004CAC" w:rsidRPr="00524172" w:rsidRDefault="00701A1C" w:rsidP="00C6515F">
      <w:pPr>
        <w:pStyle w:val="NATESTYLE1CommonCollege"/>
        <w:spacing w:before="240" w:after="240"/>
        <w:ind w:firstLine="720"/>
        <w:jc w:val="both"/>
      </w:pPr>
      <w:bookmarkStart w:id="10" w:name="_Hlk98959713"/>
      <w:bookmarkEnd w:id="9"/>
      <w:r w:rsidRPr="00524172">
        <w:t>The stark contrast between population growth status in and out of the presence of natural predator assemblages, indicates that populations of the Florida Apple Snail are predator limited under the oligotrophic conditions of LILA.</w:t>
      </w:r>
      <w:r w:rsidR="00004CAC">
        <w:t xml:space="preserve"> </w:t>
      </w:r>
      <w:r w:rsidR="00650FEB" w:rsidRPr="00524172">
        <w:t xml:space="preserve">Despite the relatively favorable survival condition in the wet season, when </w:t>
      </w:r>
      <w:r w:rsidR="000473DE" w:rsidRPr="00524172">
        <w:t>my</w:t>
      </w:r>
      <w:r w:rsidR="00650FEB" w:rsidRPr="00524172">
        <w:t xml:space="preserve"> survival estimates were combined with seasonal growth and compared to the isocline</w:t>
      </w:r>
      <w:r w:rsidR="007C4F59" w:rsidRPr="00524172">
        <w:t xml:space="preserve">, populations </w:t>
      </w:r>
      <w:r w:rsidR="007B4646" w:rsidRPr="00524172">
        <w:t>were consistently predicted</w:t>
      </w:r>
      <w:r w:rsidR="007C4F59" w:rsidRPr="00524172">
        <w:t xml:space="preserve"> to be declining regardless of the quality of depth and temperature regimes important for reproducti</w:t>
      </w:r>
      <w:r w:rsidR="000473DE" w:rsidRPr="00524172">
        <w:t xml:space="preserve">on </w:t>
      </w:r>
      <w:r w:rsidR="00E0010A" w:rsidRPr="00524172">
        <w:t xml:space="preserve">(Figure </w:t>
      </w:r>
      <w:r w:rsidR="00F63D92" w:rsidRPr="00524172">
        <w:t>3</w:t>
      </w:r>
      <w:r w:rsidR="00E0010A" w:rsidRPr="00524172">
        <w:t>)</w:t>
      </w:r>
      <w:r w:rsidR="007C4F59" w:rsidRPr="00524172">
        <w:t>.</w:t>
      </w:r>
      <w:r w:rsidR="00004CAC">
        <w:t xml:space="preserve"> </w:t>
      </w:r>
      <w:r w:rsidR="007C4F59" w:rsidRPr="00524172">
        <w:t>The only measurements of survival that predicted increasing populations w</w:t>
      </w:r>
      <w:r w:rsidR="007B4646" w:rsidRPr="00524172">
        <w:t>ere</w:t>
      </w:r>
      <w:r w:rsidR="007C4F59" w:rsidRPr="00524172">
        <w:t xml:space="preserve"> when daily survival probabilities were measured in the</w:t>
      </w:r>
      <w:r w:rsidR="007B4646" w:rsidRPr="00524172">
        <w:t xml:space="preserve"> predator exclosure</w:t>
      </w:r>
      <w:r w:rsidR="007C4F59" w:rsidRPr="00524172">
        <w:t xml:space="preserve"> cages</w:t>
      </w:r>
      <w:r w:rsidR="00E0010A" w:rsidRPr="00524172">
        <w:t xml:space="preserve"> (Figure </w:t>
      </w:r>
      <w:r w:rsidR="00F63D92" w:rsidRPr="00524172">
        <w:t>3</w:t>
      </w:r>
      <w:r w:rsidR="00E0010A" w:rsidRPr="00524172">
        <w:t>)</w:t>
      </w:r>
      <w:r w:rsidR="007C4F59" w:rsidRPr="00524172">
        <w:t>.</w:t>
      </w:r>
      <w:r w:rsidR="00004CAC">
        <w:t xml:space="preserve">  </w:t>
      </w:r>
      <w:r w:rsidRPr="00524172">
        <w:t xml:space="preserve">In chapter 1, the variation in individual growth rates </w:t>
      </w:r>
      <w:r w:rsidR="00294C3A" w:rsidRPr="00524172">
        <w:t>was shown to be</w:t>
      </w:r>
      <w:r w:rsidRPr="00524172">
        <w:t xml:space="preserve"> positively associated </w:t>
      </w:r>
      <w:r w:rsidR="00294C3A" w:rsidRPr="00524172">
        <w:t>with</w:t>
      </w:r>
      <w:r w:rsidRPr="00524172">
        <w:t xml:space="preserve"> periphyton </w:t>
      </w:r>
      <w:r w:rsidR="00294C3A" w:rsidRPr="00524172">
        <w:t>total phosphorus</w:t>
      </w:r>
      <w:r w:rsidRPr="00524172">
        <w:t xml:space="preserve">, </w:t>
      </w:r>
      <w:r w:rsidR="00294C3A" w:rsidRPr="00524172">
        <w:t>but</w:t>
      </w:r>
      <w:r w:rsidRPr="00524172">
        <w:t xml:space="preserve"> </w:t>
      </w:r>
      <w:r w:rsidR="00294C3A" w:rsidRPr="00524172">
        <w:t>the highest total phosphorus leve</w:t>
      </w:r>
      <w:r w:rsidR="003125BA" w:rsidRPr="00524172">
        <w:t>ls</w:t>
      </w:r>
      <w:r w:rsidR="00294C3A" w:rsidRPr="00524172">
        <w:t xml:space="preserve"> (</w:t>
      </w:r>
      <w:r w:rsidR="003125BA" w:rsidRPr="00524172">
        <w:t>350-</w:t>
      </w:r>
      <w:r w:rsidR="00294C3A" w:rsidRPr="00524172">
        <w:t>400 µ</w:t>
      </w:r>
      <w:r w:rsidR="003125BA" w:rsidRPr="00524172">
        <w:t>g·g</w:t>
      </w:r>
      <w:r w:rsidR="003125BA" w:rsidRPr="00524172">
        <w:rPr>
          <w:vertAlign w:val="superscript"/>
        </w:rPr>
        <w:t>-1</w:t>
      </w:r>
      <w:r w:rsidR="003125BA" w:rsidRPr="00524172">
        <w:t>) were predicted to have individual SGR &lt; 0.045 which would still produce predictions of declining population in LILA.</w:t>
      </w:r>
      <w:r w:rsidRPr="00524172">
        <w:t xml:space="preserve"> </w:t>
      </w:r>
      <w:r w:rsidR="006413AA" w:rsidRPr="00524172">
        <w:t xml:space="preserve">In contrast to </w:t>
      </w:r>
      <w:r w:rsidR="000473DE" w:rsidRPr="00524172">
        <w:t>my</w:t>
      </w:r>
      <w:r w:rsidR="006413AA" w:rsidRPr="00524172">
        <w:t xml:space="preserve"> measured survival and growth rates, the parameters included in the population model predicted increasing populations</w:t>
      </w:r>
      <w:r w:rsidR="00F63D92" w:rsidRPr="00524172">
        <w:t xml:space="preserve"> (Figure 3)</w:t>
      </w:r>
      <w:r w:rsidR="006413AA" w:rsidRPr="00524172">
        <w:t xml:space="preserve"> which may reflect the differences in oligotrophic conditions </w:t>
      </w:r>
      <w:r w:rsidR="00F63D92" w:rsidRPr="00524172">
        <w:t>on individual growth rates.</w:t>
      </w:r>
      <w:r w:rsidR="00004CAC">
        <w:t xml:space="preserve"> </w:t>
      </w:r>
      <w:r w:rsidR="00E26E43" w:rsidRPr="00524172">
        <w:t xml:space="preserve">Growth rates in </w:t>
      </w:r>
      <w:r w:rsidR="00BB25DF" w:rsidRPr="00524172">
        <w:t>the population model</w:t>
      </w:r>
      <w:r w:rsidR="00E26E43" w:rsidRPr="00524172">
        <w:t xml:space="preserve"> appear to match growth rates from </w:t>
      </w:r>
      <w:r w:rsidR="00E26E43" w:rsidRPr="00524172">
        <w:fldChar w:fldCharType="begin" w:fldLock="1"/>
      </w:r>
      <w:r w:rsidR="009E07FF">
        <w:instrText xml:space="preserve"> ADDIN ZOTERO_ITEM CSL_CITATION {"citationID":"pTPcTWJQ","properties":{"formattedCitation":"(Hanning, 1979)","plainCitation":"(Hanning, 1979)","noteIndex":0},"citationItems":[{"id":"ScWtDa6c/Q3JfW8Cv","uris":["http://www.mendeley.com/documents/?uuid=36495018-42d8-4a15-8a16-ee3776eb7067"],"itemData":{"author":[{"dropping-particle":"","family":"Hanning","given":"Gary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E26E43" w:rsidRPr="00524172">
        <w:fldChar w:fldCharType="separate"/>
      </w:r>
      <w:r w:rsidR="007954A5" w:rsidRPr="007954A5">
        <w:t>(Hanning, 1979)</w:t>
      </w:r>
      <w:r w:rsidR="00E26E43" w:rsidRPr="00524172">
        <w:fldChar w:fldCharType="end"/>
      </w:r>
      <w:r w:rsidR="00E26E43" w:rsidRPr="00524172">
        <w:t xml:space="preserve"> who measured juvenile growth from size distributions in Lake Okeechobee.</w:t>
      </w:r>
      <w:r w:rsidR="00004CAC">
        <w:t xml:space="preserve"> </w:t>
      </w:r>
      <w:r w:rsidR="00E26E43" w:rsidRPr="00524172">
        <w:t>Lake Okeechobee has elevated phosphorus levels compared to the oligotrophic Everglades</w:t>
      </w:r>
      <w:r w:rsidR="00721287">
        <w:t xml:space="preserve"> </w:t>
      </w:r>
      <w:r w:rsidR="00E26E43" w:rsidRPr="00524172">
        <w:fldChar w:fldCharType="begin" w:fldLock="1"/>
      </w:r>
      <w:r w:rsidR="009E07FF">
        <w:instrText xml:space="preserve"> ADDIN ZOTERO_ITEM CSL_CITATION {"citationID":"tsacGZzM","properties":{"formattedCitation":"(Gaiser et al., 2011; James et al., 2009)","plainCitation":"(Gaiser et al., 2011; James et al., 2009)","noteIndex":0},"citationItems":[{"id":"ScWtDa6c/Ggiwd8rs","uris":["http://www.mendeley.com/documents/?uuid=3040a818-9880-4362-8cb1-5c0300d25916"],"itemData":{"DOI":"10.1007/s10750-009-9729-5","author":[{"dropping-particle":"","family":"James","given":"R. Thomas","non-dropping-particle":"","parse-names":false,"suffix":""},{"dropping-particle":"","family":"Havens","given":"Karl","non-dropping-particle":"","parse-names":false,"suffix":""},{"dropping-particle":"","family":"Zhu","given":"Guangwei","non-dropping-particle":"","parse-names":false,"suffix":""},{"dropping-particle":"","family":"Qin","given":"Boqiang","non-dropping-particle":"","parse-names":false,"suffix":""}],"container-title":"Hydrobiologia","id":"ITEM-1","issued":{"date-parts":[["2009"]]},"number-of-pages":"211-231","title":"Comparative analysis of nutrients , chlorophyll and transparency in two large shallow lakes ( Lake Taihu , P . R . China and Lake Okeechobee , USA )","type":"report","volume":"627"}},{"id":"ScWtDa6c/gyweqnSe","uris":["http://www.mendeley.com/documents/?uuid=ca4cf820-c191-4fb4-b4b5-0900c313bde4"],"itemData":{"DOI":"10.1080/10643389.2010.531192","ISSN":"10643389","abstract":"Periphyton is an abundant and ubiquitous feature of the Florida Everglades, often forming thick mats that blanket shallow sediments and submersed plants. They are considered to be primary ecosystem engineers in the Everglades by forming and stabilizing soils, controlling concentrations of nutrients and gases, and supplying food and structure for other organisms. Distribution patterns are related to underlying physicochemical gradients as well as those hydrologic changes imposed by water management. Because communities respond rapidly to environmental change, their use has been advocated to provide indication of system degradation or restoration. The authors review studies on the distribution of periphyton in the Everglades, highlighting major findings relevant to water management, and also areas where additional exploration is necessary. Copyright © 2011 Taylor &amp; Francis Group, LLC.","author":[{"dropping-particle":"","family":"Gaiser","given":"Evelyn E.","non-dropping-particle":"","parse-names":false,"suffix":""},{"dropping-particle":"V.","family":"McCormick","given":"Paul","non-dropping-particle":"","parse-names":false,"suffix":""},{"dropping-particle":"","family":"Hagerthey","given":"Scot E.","non-dropping-particle":"","parse-names":false,"suffix":""},{"dropping-particle":"","family":"Gottlieb","given":"Andrew D.","non-dropping-particle":"","parse-names":false,"suffix":""}],"container-title":"Critical Reviews in Environmental Science and Technology","id":"ITEM-2","issue":"SUPPL. 1","issued":{"date-parts":[["2011"]]},"page":"92-120","title":"Landscape patterns of periphyton in the Florida everglades","type":"article-journal","volume":"41"}}],"schema":"https://github.com/citation-style-language/schema/raw/master/csl-citation.json"} </w:instrText>
      </w:r>
      <w:r w:rsidR="00E26E43" w:rsidRPr="00524172">
        <w:fldChar w:fldCharType="separate"/>
      </w:r>
      <w:r w:rsidR="007954A5" w:rsidRPr="007954A5">
        <w:t>(Gaiser et al., 2011; James et al., 2009)</w:t>
      </w:r>
      <w:r w:rsidR="00E26E43" w:rsidRPr="00524172">
        <w:fldChar w:fldCharType="end"/>
      </w:r>
      <w:r w:rsidR="003125BA" w:rsidRPr="00524172">
        <w:t>.</w:t>
      </w:r>
      <w:r w:rsidR="00004CAC">
        <w:t xml:space="preserve"> </w:t>
      </w:r>
      <w:r w:rsidR="003125BA" w:rsidRPr="00524172">
        <w:t xml:space="preserve">However, the range of periphyton total phosphorus in the Everglades </w:t>
      </w:r>
      <w:r w:rsidR="00E27927" w:rsidRPr="00524172">
        <w:t>is much broader than those found LILA</w:t>
      </w:r>
      <w:r w:rsidR="00E56059">
        <w:fldChar w:fldCharType="begin" w:fldLock="1"/>
      </w:r>
      <w:r w:rsidR="009E07FF">
        <w:instrText xml:space="preserve"> ADDIN ZOTERO_ITEM CSL_CITATION {"citationID":"g28wvOQy","properties":{"formattedCitation":"(Gaiser et al., 2011)","plainCitation":"(Gaiser et al., 2011)","noteIndex":0},"citationItems":[{"id":"ScWtDa6c/gyweqnSe","uris":["http://www.mendeley.com/documents/?uuid=ca4cf820-c191-4fb4-b4b5-0900c313bde4"],"itemData":{"DOI":"10.1080/10643389.2010.531192","ISSN":"10643389","abstract":"Periphyton is an abundant and ubiquitous feature of the Florida Everglades, often forming thick mats that blanket shallow sediments and submersed plants. They are considered to be primary ecosystem engineers in the Everglades by forming and stabilizing soils, controlling concentrations of nutrients and gases, and supplying food and structure for other organisms. Distribution patterns are related to underlying physicochemical gradients as well as those hydrologic changes imposed by water management. Because communities respond rapidly to environmental change, their use has been advocated to provide indication of system degradation or restoration. The authors review studies on the distribution of periphyton in the Everglades, highlighting major findings relevant to water management, and also areas where additional exploration is necessary. Copyright © 2011 Taylor &amp; Francis Group, LLC.","author":[{"dropping-particle":"","family":"Gaiser","given":"Evelyn E.","non-dropping-particle":"","parse-names":false,"suffix":""},{"dropping-particle":"V.","family":"McCormick","given":"Paul","non-dropping-particle":"","parse-names":false,"suffix":""},{"dropping-particle":"","family":"Hagerthey","given":"Scot E.","non-dropping-particle":"","parse-names":false,"suffix":""},{"dropping-particle":"","family":"Gottlieb","given":"Andrew D.","non-dropping-particle":"","parse-names":false,"suffix":""}],"container-title":"Critical Reviews in Environmental Science and Technology","id":"ITEM-1","issue":"SUPPL. 1","issued":{"date-parts":[["2011"]]},"page":"92-120","title":"Landscape patterns of periphyton in the Florida everglades","type":"article-journal","volume":"41"}}],"schema":"https://github.com/citation-style-language/schema/raw/master/csl-citation.json"} </w:instrText>
      </w:r>
      <w:r w:rsidR="00E56059">
        <w:fldChar w:fldCharType="separate"/>
      </w:r>
      <w:r w:rsidR="007954A5" w:rsidRPr="007954A5">
        <w:t>(Gaiser et al., 2011)</w:t>
      </w:r>
      <w:r w:rsidR="00E56059">
        <w:fldChar w:fldCharType="end"/>
      </w:r>
      <w:r w:rsidR="00E27927" w:rsidRPr="00524172">
        <w:t xml:space="preserve"> (~30-1000 µg·g</w:t>
      </w:r>
      <w:r w:rsidR="00E27927" w:rsidRPr="00E56059">
        <w:rPr>
          <w:vertAlign w:val="superscript"/>
        </w:rPr>
        <w:t>-1</w:t>
      </w:r>
      <w:r w:rsidR="00E56059">
        <w:t xml:space="preserve">) </w:t>
      </w:r>
      <w:r w:rsidR="00E27927" w:rsidRPr="00E56059">
        <w:t>which</w:t>
      </w:r>
      <w:r w:rsidR="00E27927" w:rsidRPr="00524172">
        <w:t xml:space="preserve"> suggest that </w:t>
      </w:r>
      <w:r w:rsidR="00E27927" w:rsidRPr="00524172">
        <w:lastRenderedPageBreak/>
        <w:t>habitat in the Everglades with</w:t>
      </w:r>
      <w:r w:rsidR="000473DE" w:rsidRPr="00524172">
        <w:t>in</w:t>
      </w:r>
      <w:r w:rsidR="00E27927" w:rsidRPr="00524172">
        <w:t xml:space="preserve"> upper ranges of periphyton total phosphorus could sufficiently increase individual growth rates </w:t>
      </w:r>
      <w:r w:rsidR="005B3CAB" w:rsidRPr="00524172">
        <w:t>to allow populations to withstand</w:t>
      </w:r>
      <w:r w:rsidR="00E27927" w:rsidRPr="00524172">
        <w:t xml:space="preserve"> </w:t>
      </w:r>
      <w:r w:rsidR="000473DE" w:rsidRPr="00524172">
        <w:t>low survival</w:t>
      </w:r>
      <w:r w:rsidR="00E27927" w:rsidRPr="00524172">
        <w:t>.</w:t>
      </w:r>
    </w:p>
    <w:p w14:paraId="3AE7F0AA" w14:textId="4F361286" w:rsidR="000473DE" w:rsidRDefault="000473DE" w:rsidP="00524172">
      <w:pPr>
        <w:pStyle w:val="NATESTYLE1CommonCollege"/>
        <w:spacing w:after="240"/>
        <w:ind w:firstLine="720"/>
        <w:jc w:val="both"/>
      </w:pPr>
      <w:r w:rsidRPr="00524172">
        <w:t>Because snails 10 mm SL exhibited the largest differences in survival between seasons, I primarily focused on studying the effects that predators of snails &lt; 10 mm SL have on populations. The Everglade’s wetlands are dynamic, and predators of snails that prey on snails &gt;10 mm SL may also affect populations.</w:t>
      </w:r>
      <w:r w:rsidR="00004CAC">
        <w:t xml:space="preserve"> </w:t>
      </w:r>
      <w:r w:rsidRPr="00524172">
        <w:t>For example, in two experimental studies turtles (</w:t>
      </w:r>
      <w:r w:rsidRPr="00524172">
        <w:rPr>
          <w:i/>
          <w:iCs/>
          <w:noProof/>
          <w:shd w:val="clear" w:color="auto" w:fill="FFFFFF"/>
        </w:rPr>
        <w:t>Kinosternon bauri</w:t>
      </w:r>
      <w:r w:rsidRPr="00524172">
        <w:rPr>
          <w:noProof/>
        </w:rPr>
        <w:t xml:space="preserve"> &amp; </w:t>
      </w:r>
      <w:r w:rsidRPr="00524172">
        <w:rPr>
          <w:i/>
          <w:iCs/>
          <w:noProof/>
          <w:shd w:val="clear" w:color="auto" w:fill="FFFFFF"/>
        </w:rPr>
        <w:t>Sternotherus odoratus</w:t>
      </w:r>
      <w:r w:rsidRPr="00524172">
        <w:rPr>
          <w:noProof/>
          <w:shd w:val="clear" w:color="auto" w:fill="FFFFFF"/>
        </w:rPr>
        <w:t>)</w:t>
      </w:r>
      <w:r w:rsidRPr="00524172">
        <w:t xml:space="preserve"> appear to be strong predators of Florida Apple Snails from ~10-24 mm SL</w:t>
      </w:r>
      <w:r w:rsidRPr="00524172">
        <w:fldChar w:fldCharType="begin" w:fldLock="1"/>
      </w:r>
      <w:r w:rsidR="009E07FF">
        <w:instrText xml:space="preserve"> ADDIN ZOTERO_ITEM CSL_CITATION {"citationID":"7GUtyqYc","properties":{"formattedCitation":"(Snyder &amp; Snyder, 1971; Valentine-Darby et al., 2015)","plainCitation":"(Snyder &amp; Snyder, 1971; Valentine-Darby et al., 2015)","noteIndex":0},"citationItems":[{"id":"ScWtDa6c/twJHHqf1","uris":["http://www.mendeley.com/documents/?uuid=5bad5b7e-3272-429d-8e97-25176a79aab7"],"itemData":{"author":[{"dropping-particle":"","family":"Valentine-Darby","given":"Patricia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relationships","type":"article-journal","volume":"78"}},{"id":"ScWtDa6c/7y7vCTmg","uris":["http://www.mendeley.com/documents/?uuid=156a7cc0-ec3d-4893-a697-426dd1ccd219"],"itemData":{"author":[{"dropping-particle":"","family":"Snyder","given":"Noel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Pr="00524172">
        <w:fldChar w:fldCharType="separate"/>
      </w:r>
      <w:r w:rsidR="007954A5" w:rsidRPr="007954A5">
        <w:t>(Snyder &amp; Snyder, 1971; Valentine-Darby et al., 2015)</w:t>
      </w:r>
      <w:r w:rsidRPr="00524172">
        <w:fldChar w:fldCharType="end"/>
      </w:r>
      <w:r w:rsidRPr="00524172">
        <w:t>.</w:t>
      </w:r>
      <w:r w:rsidR="00004CAC">
        <w:t xml:space="preserve"> </w:t>
      </w:r>
      <w:r w:rsidRPr="00524172">
        <w:t>While snails &gt; 24 mm SL start to be depredated by alligators, limpkins, and snail kites</w:t>
      </w:r>
      <w:r w:rsidRPr="00524172">
        <w:fldChar w:fldCharType="begin" w:fldLock="1"/>
      </w:r>
      <w:r w:rsidR="009E07FF">
        <w:instrText xml:space="preserve"> ADDIN ZOTERO_ITEM CSL_CITATION {"citationID":"cub0Hwc9","properties":{"formattedCitation":"(Dalrymple, 1977)","plainCitation":"(Dalrymple, 1977)","noteIndex":0},"citationItems":[{"id":"ScWtDa6c/cSI3W4k9","uris":["http://www.mendeley.com/documents/?uuid=6f1b866d-c852-4402-8335-00a325696f4a"],"itemData":{"author":[{"dropping-particle":"","family":"Dalrymple","given":"George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)","type":"article-journal","volume":"11"}}],"schema":"https://github.com/citation-style-language/schema/raw/master/csl-citation.json"} </w:instrText>
      </w:r>
      <w:r w:rsidRPr="00524172">
        <w:fldChar w:fldCharType="separate"/>
      </w:r>
      <w:r w:rsidR="007954A5" w:rsidRPr="007954A5">
        <w:t>(Dalrymple, 1977)</w:t>
      </w:r>
      <w:r w:rsidRPr="00524172">
        <w:fldChar w:fldCharType="end"/>
      </w:r>
      <w:r w:rsidRPr="00524172">
        <w:t>.</w:t>
      </w:r>
      <w:r w:rsidR="00004CAC">
        <w:t xml:space="preserve"> </w:t>
      </w:r>
      <w:r w:rsidRPr="00524172">
        <w:t>It is plausible that during seasonal fluctuations in depth varying sizes of the Florida Apple Snail may become available to different predators.</w:t>
      </w:r>
      <w:r w:rsidR="00004CAC">
        <w:t xml:space="preserve"> </w:t>
      </w:r>
      <w:r w:rsidRPr="00524172">
        <w:t>In addition, periods of hydrological drought have been shown to be important temporal refugia for crayfish</w:t>
      </w:r>
      <w:r w:rsidRPr="00524172">
        <w:fldChar w:fldCharType="begin" w:fldLock="1"/>
      </w:r>
      <w:r w:rsidR="009E07FF">
        <w:instrText xml:space="preserve"> ADDIN ZOTERO_ITEM CSL_CITATION {"citationID":"quWvthmQ","properties":{"formattedCitation":"(Dorn &amp; Cook, 2015)","plainCitation":"(Dorn &amp; Cook, 2015)","noteIndex":0},"citationItems":[{"id":"ScWtDa6c/lzNuXJsV","uris":["http://www.mendeley.com/documents/?uuid=4af75148-5c2f-4271-85ea-86840248e880"],"itemData":{"DOI":"10.1890/14-1505.1","ISSN":"00129658","PMID":"27070017","abstract":"Effects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fldChar w:fldCharType="separate"/>
      </w:r>
      <w:r w:rsidR="007954A5" w:rsidRPr="007954A5">
        <w:t>(Dorn &amp; Cook, 2015)</w:t>
      </w:r>
      <w:r w:rsidRPr="00524172">
        <w:fldChar w:fldCharType="end"/>
      </w:r>
      <w:r w:rsidRPr="00524172">
        <w:t xml:space="preserve"> and could be important for the Florida Apple Snail as well. Future work looking at how water depths mediate size-dependent survival of the Florida Apple Snail in the Everglades could give further insights important for conservation. </w:t>
      </w:r>
    </w:p>
    <w:p w14:paraId="00D45E4D" w14:textId="77777777" w:rsidR="00004CAC" w:rsidRPr="00524172" w:rsidRDefault="00004CAC" w:rsidP="00524172">
      <w:pPr>
        <w:pStyle w:val="NATESTYLE1CommonCollege"/>
        <w:spacing w:after="240"/>
        <w:ind w:firstLine="720"/>
        <w:jc w:val="both"/>
      </w:pPr>
    </w:p>
    <w:p w14:paraId="475E72FC" w14:textId="6883E0D1" w:rsidR="00004CAC" w:rsidRPr="00524172" w:rsidRDefault="003771FA" w:rsidP="00C6515F">
      <w:pPr>
        <w:pStyle w:val="NATESTYLE1CommonCollege"/>
        <w:spacing w:after="240"/>
        <w:ind w:firstLine="720"/>
        <w:jc w:val="both"/>
      </w:pPr>
      <w:r w:rsidRPr="00524172">
        <w:t>The top</w:t>
      </w:r>
      <w:r w:rsidR="007B5B8D" w:rsidRPr="00524172">
        <w:t xml:space="preserve"> survival</w:t>
      </w:r>
      <w:r w:rsidRPr="00524172">
        <w:t xml:space="preserve"> models (ΔAICc &lt; 3) </w:t>
      </w:r>
      <w:r w:rsidR="007B5B8D" w:rsidRPr="00524172">
        <w:t>showed little differences in survival between wetlands</w:t>
      </w:r>
      <w:r w:rsidRPr="00524172">
        <w:t xml:space="preserve"> </w:t>
      </w:r>
      <w:r w:rsidR="007B5B8D" w:rsidRPr="00524172">
        <w:t>that could not already be explained by size and season which indicates that t</w:t>
      </w:r>
      <w:r w:rsidR="00BB25DF" w:rsidRPr="00524172">
        <w:t>he predicted population declines</w:t>
      </w:r>
      <w:r w:rsidR="00EF55A3" w:rsidRPr="00524172">
        <w:t xml:space="preserve"> from the isocline</w:t>
      </w:r>
      <w:r w:rsidR="00BB25DF" w:rsidRPr="00524172">
        <w:t xml:space="preserve"> </w:t>
      </w:r>
      <w:r w:rsidR="00EF55A3" w:rsidRPr="00524172">
        <w:t>should be consistent across the</w:t>
      </w:r>
      <w:r w:rsidR="00BB25DF" w:rsidRPr="00524172">
        <w:t xml:space="preserve"> two study </w:t>
      </w:r>
      <w:r w:rsidR="009E33E6" w:rsidRPr="00524172">
        <w:t>wetlands</w:t>
      </w:r>
      <w:r w:rsidR="00BB25DF" w:rsidRPr="00524172">
        <w:t xml:space="preserve"> in LILA</w:t>
      </w:r>
      <w:r w:rsidR="00EF55A3" w:rsidRPr="00524172">
        <w:t>.</w:t>
      </w:r>
      <w:r w:rsidR="00BB25DF" w:rsidRPr="00524172">
        <w:t xml:space="preserve"> </w:t>
      </w:r>
      <w:r w:rsidR="00EF55A3" w:rsidRPr="00524172">
        <w:t>However, while these predictions are consistent with one of the wetlands</w:t>
      </w:r>
      <w:r w:rsidR="00BB25DF" w:rsidRPr="00524172">
        <w:t xml:space="preserve"> </w:t>
      </w:r>
      <w:r w:rsidR="00EF55A3" w:rsidRPr="00524172">
        <w:t xml:space="preserve">(i.e., the </w:t>
      </w:r>
      <w:r w:rsidR="00BB25DF" w:rsidRPr="00524172">
        <w:t>Florida Apple Snail has been extirpated from wetland M4</w:t>
      </w:r>
      <w:r w:rsidR="0056425B">
        <w:t xml:space="preserve">; </w:t>
      </w:r>
      <w:r w:rsidR="00D6396D">
        <w:fldChar w:fldCharType="begin" w:fldLock="1"/>
      </w:r>
      <w:r w:rsidR="009E07FF">
        <w:instrText xml:space="preserve"> ADDIN ZOTERO_ITEM CSL_CITATION {"citationID":"gf1oI9i8","properties":{"formattedCitation":"(Drumheller et al., 2022)","plainCitation":"(Drumheller et al., 2022)","noteIndex":0},"citationItems":[{"id":"ScWtDa6c/Myu0OQFk","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Invasions","id":"ITEM-1","issue":"0123456789","issued":{"date-parts":[["2022"]]},"publisher":"Springer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D6396D">
        <w:fldChar w:fldCharType="separate"/>
      </w:r>
      <w:r w:rsidR="007954A5" w:rsidRPr="007954A5">
        <w:t>(Drumheller et al., 2022)</w:t>
      </w:r>
      <w:r w:rsidR="00D6396D">
        <w:fldChar w:fldCharType="end"/>
      </w:r>
      <w:r w:rsidR="00D6396D">
        <w:t>)</w:t>
      </w:r>
      <w:r w:rsidR="009E33E6" w:rsidRPr="00524172">
        <w:t>, the populations in wetland M2 appear to be at least persisting in LILA (Appendix A).</w:t>
      </w:r>
      <w:r w:rsidR="00004CAC">
        <w:t xml:space="preserve"> </w:t>
      </w:r>
      <w:r w:rsidR="002E7D43" w:rsidRPr="00524172">
        <w:t>The contradiction in wetland M2 and M4, may be explained by</w:t>
      </w:r>
      <w:r w:rsidR="00BB25DF" w:rsidRPr="00524172">
        <w:t xml:space="preserve"> limitation</w:t>
      </w:r>
      <w:r w:rsidR="002E7D43" w:rsidRPr="00524172">
        <w:t>s</w:t>
      </w:r>
      <w:r w:rsidR="00BB25DF" w:rsidRPr="00524172">
        <w:t xml:space="preserve"> </w:t>
      </w:r>
      <w:r w:rsidR="002E7D43" w:rsidRPr="00524172">
        <w:t xml:space="preserve">in the way the population model was parameterized. For </w:t>
      </w:r>
      <w:r w:rsidR="002E7D43" w:rsidRPr="00524172">
        <w:lastRenderedPageBreak/>
        <w:t>example, the population model assumes</w:t>
      </w:r>
      <w:r w:rsidR="00BB25DF" w:rsidRPr="00524172">
        <w:t xml:space="preserve"> no heterogeneity in habitat types.</w:t>
      </w:r>
      <w:r w:rsidR="00004CAC">
        <w:t xml:space="preserve"> </w:t>
      </w:r>
      <w:r w:rsidR="000473DE" w:rsidRPr="00524172">
        <w:t>My</w:t>
      </w:r>
      <w:r w:rsidR="00BB25DF" w:rsidRPr="00524172">
        <w:t xml:space="preserve"> isocline</w:t>
      </w:r>
      <w:r w:rsidR="000473DE" w:rsidRPr="00524172">
        <w:t>s</w:t>
      </w:r>
      <w:r w:rsidR="00BB25DF" w:rsidRPr="00524172">
        <w:t xml:space="preserve"> </w:t>
      </w:r>
      <w:r w:rsidR="000473DE" w:rsidRPr="00524172">
        <w:t>were</w:t>
      </w:r>
      <w:r w:rsidR="00BB25DF" w:rsidRPr="00524172">
        <w:t xml:space="preserve"> created for the hydrology in the Deep Slough</w:t>
      </w:r>
      <w:r w:rsidR="002E7D43" w:rsidRPr="00524172">
        <w:t xml:space="preserve"> which makes</w:t>
      </w:r>
      <w:r w:rsidR="00BB25DF" w:rsidRPr="00524172">
        <w:t xml:space="preserve"> it is plausible that </w:t>
      </w:r>
      <w:r w:rsidR="002E7D43" w:rsidRPr="00524172">
        <w:t xml:space="preserve">the prediction of </w:t>
      </w:r>
      <w:r w:rsidR="00BB25DF" w:rsidRPr="00524172">
        <w:t>population decline</w:t>
      </w:r>
      <w:r w:rsidR="002E7D43" w:rsidRPr="00524172">
        <w:t>s</w:t>
      </w:r>
      <w:r w:rsidR="00BB25DF" w:rsidRPr="00524172">
        <w:t xml:space="preserve"> is only meaningful to this habitat. The </w:t>
      </w:r>
      <w:r w:rsidR="001B66BA" w:rsidRPr="00524172">
        <w:t>persistence of populations in</w:t>
      </w:r>
      <w:r w:rsidR="00BB25DF" w:rsidRPr="00524172">
        <w:t xml:space="preserve"> wetland </w:t>
      </w:r>
      <w:r w:rsidR="001B66BA" w:rsidRPr="00524172">
        <w:t xml:space="preserve">M2 </w:t>
      </w:r>
      <w:r w:rsidR="00BB25DF" w:rsidRPr="00524172">
        <w:t xml:space="preserve">may be explained by </w:t>
      </w:r>
      <w:r w:rsidR="001B66BA" w:rsidRPr="00524172">
        <w:t xml:space="preserve">the </w:t>
      </w:r>
      <w:r w:rsidR="002E7D43" w:rsidRPr="00524172">
        <w:t>differences</w:t>
      </w:r>
      <w:r w:rsidR="001B66BA" w:rsidRPr="00524172">
        <w:t xml:space="preserve"> of other </w:t>
      </w:r>
      <w:r w:rsidR="00BB25DF" w:rsidRPr="00524172">
        <w:t>habitats</w:t>
      </w:r>
      <w:r w:rsidR="006A4167" w:rsidRPr="00524172">
        <w:t>’</w:t>
      </w:r>
      <w:r w:rsidR="002E7D43" w:rsidRPr="00524172">
        <w:t xml:space="preserve"> individual growth</w:t>
      </w:r>
      <w:r w:rsidR="00BB25DF" w:rsidRPr="00524172">
        <w:t xml:space="preserve"> </w:t>
      </w:r>
      <w:r w:rsidR="002E7D43" w:rsidRPr="00524172">
        <w:t xml:space="preserve">or survival </w:t>
      </w:r>
      <w:r w:rsidR="00BB25DF" w:rsidRPr="00524172">
        <w:t>(i.e., ridge and shallow slough).</w:t>
      </w:r>
      <w:r w:rsidR="00004CAC">
        <w:t xml:space="preserve"> </w:t>
      </w:r>
      <w:r w:rsidR="00BB25DF" w:rsidRPr="00524172">
        <w:t xml:space="preserve">To get a clearer picture of population dynamics, future work </w:t>
      </w:r>
      <w:r w:rsidR="006A4167" w:rsidRPr="00524172">
        <w:t>should</w:t>
      </w:r>
      <w:r w:rsidR="00BB25DF" w:rsidRPr="00524172">
        <w:t xml:space="preserve"> include habitat heterogeneity.</w:t>
      </w:r>
    </w:p>
    <w:bookmarkEnd w:id="10"/>
    <w:p w14:paraId="084F2725" w14:textId="01E465AE" w:rsidR="00B260FD" w:rsidRDefault="00B260FD" w:rsidP="00C6515F">
      <w:pPr>
        <w:pStyle w:val="Heading1"/>
      </w:pPr>
      <w:r w:rsidRPr="00524172">
        <w:t>Conclusions</w:t>
      </w:r>
    </w:p>
    <w:p w14:paraId="03721F79" w14:textId="45566202" w:rsidR="00004CAC" w:rsidRPr="00524172" w:rsidRDefault="00B260FD" w:rsidP="00524172">
      <w:pPr>
        <w:pStyle w:val="NATESTYLE1CommonCollege"/>
        <w:spacing w:after="240"/>
        <w:jc w:val="both"/>
      </w:pPr>
      <w:bookmarkStart w:id="11" w:name="_Hlk98959771"/>
      <w:r w:rsidRPr="00524172">
        <w:t>While population studies of prey dynamics are common in ecology few studies are combining demographic rates into predictions for empirical examination in space or time.</w:t>
      </w:r>
      <w:r w:rsidR="00004CAC">
        <w:t xml:space="preserve"> </w:t>
      </w:r>
      <w:r w:rsidRPr="00524172">
        <w:t>My study examined the interaction between growth and survival for populations, rather than just individuals. Seasonal variation in both growth and survival were evident for apple snails in our wetlands, but the results highlighted the importance of predator limitation for the Florida Apple Snail even with favorable environmental conditions for reproduction.</w:t>
      </w:r>
      <w:r w:rsidR="00004CAC">
        <w:t xml:space="preserve"> </w:t>
      </w:r>
      <w:r w:rsidRPr="00524172">
        <w:t>Current projection models have unreasonably high survival rates and growth rates for meso-eutrophic wetland conditions.</w:t>
      </w:r>
      <w:r w:rsidR="00004CAC">
        <w:t xml:space="preserve"> </w:t>
      </w:r>
      <w:r w:rsidRPr="00524172">
        <w:t>Without additional studies of mortality and growth the utility of the current projection model is questionable, but the use of the model for investigation of predation and growth was helpful in pointing to the potential importance of mesotrophic wetland conditions (i.e., growth as defense) or cryptic refuges in space or time for persistence and growth of apple snails.</w:t>
      </w:r>
      <w:r w:rsidR="00004CAC">
        <w:t xml:space="preserve">  </w:t>
      </w:r>
      <w:r w:rsidRPr="00524172">
        <w:t xml:space="preserve"> </w:t>
      </w:r>
    </w:p>
    <w:bookmarkEnd w:id="11"/>
    <w:p w14:paraId="3B536BF2" w14:textId="1B00E6D7" w:rsidR="00AE42E6" w:rsidRDefault="00C6515F" w:rsidP="00C6515F">
      <w:pPr>
        <w:pStyle w:val="Heading1"/>
      </w:pPr>
      <w:r>
        <w:t>References</w:t>
      </w:r>
    </w:p>
    <w:p w14:paraId="5969DD9B" w14:textId="77777777" w:rsidR="00161C8D" w:rsidRDefault="00751011" w:rsidP="00161C8D">
      <w:pPr>
        <w:pStyle w:val="Bibliography"/>
      </w:pPr>
      <w:r>
        <w:rPr>
          <w:b/>
          <w:bCs/>
        </w:rPr>
        <w:fldChar w:fldCharType="begin"/>
      </w:r>
      <w:r>
        <w:rPr>
          <w:b/>
          <w:bCs/>
        </w:rPr>
        <w:instrText xml:space="preserve"> ADDIN ZOTERO_BIBL {"uncited":[],"omitted":[],"custom":[]} CSL_BIBLIOGRAPHY </w:instrText>
      </w:r>
      <w:r>
        <w:rPr>
          <w:b/>
          <w:bCs/>
        </w:rPr>
        <w:fldChar w:fldCharType="separate"/>
      </w:r>
      <w:r w:rsidR="00161C8D">
        <w:t xml:space="preserve">Anderson, D. R. (2008). </w:t>
      </w:r>
      <w:r w:rsidR="00161C8D">
        <w:rPr>
          <w:i/>
          <w:iCs/>
        </w:rPr>
        <w:t>Model based inference in the life sciences: A primer on evidence</w:t>
      </w:r>
      <w:r w:rsidR="00161C8D">
        <w:t>. Springer, NY. https://doi.org/10.1007/978-0-387-74075-1</w:t>
      </w:r>
    </w:p>
    <w:p w14:paraId="4D6763E4" w14:textId="77777777" w:rsidR="00161C8D" w:rsidRDefault="00161C8D" w:rsidP="00161C8D">
      <w:pPr>
        <w:pStyle w:val="Bibliography"/>
      </w:pPr>
      <w:r>
        <w:lastRenderedPageBreak/>
        <w:t xml:space="preserve">Bajer, P. G., &amp; Wildhaber, M. L. (2007). Population viability analysis of Lower Missouri River shovelnose sturgeon with initial application to the pallid sturgeon. </w:t>
      </w:r>
      <w:r>
        <w:rPr>
          <w:i/>
          <w:iCs/>
        </w:rPr>
        <w:t>Journal of Applied Ichthyology</w:t>
      </w:r>
      <w:r>
        <w:t xml:space="preserve">, </w:t>
      </w:r>
      <w:r>
        <w:rPr>
          <w:i/>
          <w:iCs/>
        </w:rPr>
        <w:t>23</w:t>
      </w:r>
      <w:r>
        <w:t>(4), 457–464. https://doi.org/10.1111/j.1439-0426.2007.00879.x</w:t>
      </w:r>
    </w:p>
    <w:p w14:paraId="127000D7" w14:textId="77777777" w:rsidR="00161C8D" w:rsidRDefault="00161C8D" w:rsidP="00161C8D">
      <w:pPr>
        <w:pStyle w:val="Bibliography"/>
      </w:pPr>
      <w:r>
        <w:t xml:space="preserve">Baker, R., &amp; Waltham, N. (2020). Tethering mobile aquatic organisms to measure predation: A renewed call for caution. </w:t>
      </w:r>
      <w:r>
        <w:rPr>
          <w:i/>
          <w:iCs/>
        </w:rPr>
        <w:t>Journal of Experimental Marine Biology and Ecology</w:t>
      </w:r>
      <w:r>
        <w:t xml:space="preserve">, </w:t>
      </w:r>
      <w:r>
        <w:rPr>
          <w:i/>
          <w:iCs/>
        </w:rPr>
        <w:t>523</w:t>
      </w:r>
      <w:r>
        <w:t>, 1–7.</w:t>
      </w:r>
    </w:p>
    <w:p w14:paraId="6DDCF7DE" w14:textId="77777777" w:rsidR="00161C8D" w:rsidRDefault="00161C8D" w:rsidP="00161C8D">
      <w:pPr>
        <w:pStyle w:val="Bibliography"/>
      </w:pPr>
      <w:r>
        <w:t xml:space="preserve">Basille, M., Fortin, D., Dussault, C., Ouellet, J.-P., &amp; Courtois, R. (2013). Ecologically based definition of seasons clarifies predator-prey interactions. </w:t>
      </w:r>
      <w:r>
        <w:rPr>
          <w:i/>
          <w:iCs/>
        </w:rPr>
        <w:t>Ecography</w:t>
      </w:r>
      <w:r>
        <w:t xml:space="preserve">, </w:t>
      </w:r>
      <w:r>
        <w:rPr>
          <w:i/>
          <w:iCs/>
        </w:rPr>
        <w:t>36</w:t>
      </w:r>
      <w:r>
        <w:t>(2), 220–229. https://doi.org/10.1111/j.1600-0587.2011.07367.x</w:t>
      </w:r>
    </w:p>
    <w:p w14:paraId="511DEF97" w14:textId="77777777" w:rsidR="00161C8D" w:rsidRDefault="00161C8D" w:rsidP="00161C8D">
      <w:pPr>
        <w:pStyle w:val="Bibliography"/>
      </w:pPr>
      <w:r>
        <w:t xml:space="preserve">Bates, D., Mächler, M., Bolker, B., &amp; Walker, S. (2015). Fitting Linear Mixed-Effects Models Using lme4. </w:t>
      </w:r>
      <w:r>
        <w:rPr>
          <w:i/>
          <w:iCs/>
        </w:rPr>
        <w:t>Journal of Statistical Software</w:t>
      </w:r>
      <w:r>
        <w:t xml:space="preserve">, </w:t>
      </w:r>
      <w:r>
        <w:rPr>
          <w:i/>
          <w:iCs/>
        </w:rPr>
        <w:t>67</w:t>
      </w:r>
      <w:r>
        <w:t>(1), 1–48. https://doi.org/10.18637/jss.v067.i01</w:t>
      </w:r>
    </w:p>
    <w:p w14:paraId="047D5C16" w14:textId="77777777" w:rsidR="00161C8D" w:rsidRDefault="00161C8D" w:rsidP="00161C8D">
      <w:pPr>
        <w:pStyle w:val="Bibliography"/>
      </w:pPr>
      <w:r>
        <w:t xml:space="preserve">Bauwens, D., &amp; Claus, K. (2019). Seasonal variation of mortality, detectability, and body condition in a population of the adder (Vipera berus). </w:t>
      </w:r>
      <w:r>
        <w:rPr>
          <w:i/>
          <w:iCs/>
        </w:rPr>
        <w:t>Ecology and Evolution</w:t>
      </w:r>
      <w:r>
        <w:t xml:space="preserve">, </w:t>
      </w:r>
      <w:r>
        <w:rPr>
          <w:i/>
          <w:iCs/>
        </w:rPr>
        <w:t>9</w:t>
      </w:r>
      <w:r>
        <w:t>(10), 5821–5834. https://doi.org/10.1002/ece3.5166</w:t>
      </w:r>
    </w:p>
    <w:p w14:paraId="58425E81" w14:textId="77777777" w:rsidR="00161C8D" w:rsidRDefault="00161C8D" w:rsidP="00161C8D">
      <w:pPr>
        <w:pStyle w:val="Bibliography"/>
      </w:pPr>
      <w:r>
        <w:t xml:space="preserve">Betini, G. S., Griswold, C. K., Prodan, L., &amp; Norris, D. R. (2014). Body size, carry-over effects and survival in a seasonal environment: Consequences for population dynamics. </w:t>
      </w:r>
      <w:r>
        <w:rPr>
          <w:i/>
          <w:iCs/>
        </w:rPr>
        <w:t>Journal of Animal Ecology</w:t>
      </w:r>
      <w:r>
        <w:t xml:space="preserve">, </w:t>
      </w:r>
      <w:r>
        <w:rPr>
          <w:i/>
          <w:iCs/>
        </w:rPr>
        <w:t>83</w:t>
      </w:r>
      <w:r>
        <w:t>(6), 1313–1321. https://doi.org/10.1111/1365-2656.12225</w:t>
      </w:r>
    </w:p>
    <w:p w14:paraId="053062A5" w14:textId="77777777" w:rsidR="00161C8D" w:rsidRDefault="00161C8D" w:rsidP="00161C8D">
      <w:pPr>
        <w:pStyle w:val="Bibliography"/>
      </w:pPr>
      <w:r>
        <w:t xml:space="preserve">Biek, R., Funk, W. C., Maxell, B. A., &amp; Mills, L. S. (2002). What is missing in amphibian decline research: Insights from ecological sensitivity analysis. </w:t>
      </w:r>
      <w:r>
        <w:rPr>
          <w:i/>
          <w:iCs/>
        </w:rPr>
        <w:t>Conservation Biology</w:t>
      </w:r>
      <w:r>
        <w:t xml:space="preserve">, </w:t>
      </w:r>
      <w:r>
        <w:rPr>
          <w:i/>
          <w:iCs/>
        </w:rPr>
        <w:t>16</w:t>
      </w:r>
      <w:r>
        <w:t>(3), 728–734. https://doi.org/10.1046/j.1523-1739.2002.00433.x</w:t>
      </w:r>
    </w:p>
    <w:p w14:paraId="2C44F702" w14:textId="77777777" w:rsidR="00161C8D" w:rsidRDefault="00161C8D" w:rsidP="00161C8D">
      <w:pPr>
        <w:pStyle w:val="Bibliography"/>
      </w:pPr>
      <w:r>
        <w:t xml:space="preserve">Brown, C., Oppon, K. J., &amp; Cahill, J. F. (2019). Species‐specific size vulnerabilities in a competitive arena: Nutrient heterogeneity and soil fertility alter plant competitive size asymmetries. </w:t>
      </w:r>
      <w:r>
        <w:rPr>
          <w:i/>
          <w:iCs/>
        </w:rPr>
        <w:t>Functional Ecology</w:t>
      </w:r>
      <w:r>
        <w:t xml:space="preserve">, </w:t>
      </w:r>
      <w:r>
        <w:rPr>
          <w:i/>
          <w:iCs/>
        </w:rPr>
        <w:t>33</w:t>
      </w:r>
      <w:r>
        <w:t>(8), 1491–1503. https://doi.org/10.1111/1365-2435.13340</w:t>
      </w:r>
    </w:p>
    <w:p w14:paraId="6CC4E1DD" w14:textId="77777777" w:rsidR="00161C8D" w:rsidRDefault="00161C8D" w:rsidP="00161C8D">
      <w:pPr>
        <w:pStyle w:val="Bibliography"/>
      </w:pPr>
      <w:r>
        <w:lastRenderedPageBreak/>
        <w:t xml:space="preserve">Carlson, S. M., Olsen, E. M., &amp; Vøllestad, L. A. (2008). Seasonal mortality and the effect of body size: A review and an empirical test using individual data on brown trout. </w:t>
      </w:r>
      <w:r>
        <w:rPr>
          <w:i/>
          <w:iCs/>
        </w:rPr>
        <w:t>Functional Ecology</w:t>
      </w:r>
      <w:r>
        <w:t xml:space="preserve">, </w:t>
      </w:r>
      <w:r>
        <w:rPr>
          <w:i/>
          <w:iCs/>
        </w:rPr>
        <w:t>22</w:t>
      </w:r>
      <w:r>
        <w:t>(4), 663–673. https://doi.org/10.1111/j.1365-2435.2008.01416.x</w:t>
      </w:r>
    </w:p>
    <w:p w14:paraId="5819C8D4" w14:textId="77777777" w:rsidR="00161C8D" w:rsidRDefault="00161C8D" w:rsidP="00161C8D">
      <w:pPr>
        <w:pStyle w:val="Bibliography"/>
      </w:pPr>
      <w:r>
        <w:t xml:space="preserve">Castorani, M. C. N., &amp; Hovel, K. A. (2015). Invasive prey indirectly increase predation on their native competitors. </w:t>
      </w:r>
      <w:r>
        <w:rPr>
          <w:i/>
          <w:iCs/>
        </w:rPr>
        <w:t>Ecology</w:t>
      </w:r>
      <w:r>
        <w:t xml:space="preserve">, </w:t>
      </w:r>
      <w:r>
        <w:rPr>
          <w:i/>
          <w:iCs/>
        </w:rPr>
        <w:t>96</w:t>
      </w:r>
      <w:r>
        <w:t>(7), 1911–1922. https://doi.org/10.1890/14-1538.1</w:t>
      </w:r>
    </w:p>
    <w:p w14:paraId="703A5C6E" w14:textId="77777777" w:rsidR="00161C8D" w:rsidRDefault="00161C8D" w:rsidP="00161C8D">
      <w:pPr>
        <w:pStyle w:val="Bibliography"/>
      </w:pPr>
      <w:r>
        <w:t xml:space="preserve">Cattau, C. E., Darby, P. C., Fletcher, R. J., &amp; Kitchens, W. M. (2014). Reproductive responses of the endangered snail kite to variations in prey density. </w:t>
      </w:r>
      <w:r>
        <w:rPr>
          <w:i/>
          <w:iCs/>
        </w:rPr>
        <w:t>Journal of Wildlife Management</w:t>
      </w:r>
      <w:r>
        <w:t xml:space="preserve">, </w:t>
      </w:r>
      <w:r>
        <w:rPr>
          <w:i/>
          <w:iCs/>
        </w:rPr>
        <w:t>78</w:t>
      </w:r>
      <w:r>
        <w:t>(4), 620–631. https://doi.org/10.1002/jwmg.706</w:t>
      </w:r>
    </w:p>
    <w:p w14:paraId="09F8EBFD" w14:textId="77777777" w:rsidR="00161C8D" w:rsidRDefault="00161C8D" w:rsidP="00161C8D">
      <w:pPr>
        <w:pStyle w:val="Bibliography"/>
      </w:pPr>
      <w:r>
        <w:t xml:space="preserve">Cattau, C. E., Martin, J., &amp; Kitchens, W. M. (2010). Effects of an exotic prey species on a native specialist: Example of the snail kite. </w:t>
      </w:r>
      <w:r>
        <w:rPr>
          <w:i/>
          <w:iCs/>
        </w:rPr>
        <w:t>Biological Conservation</w:t>
      </w:r>
      <w:r>
        <w:t xml:space="preserve">, </w:t>
      </w:r>
      <w:r>
        <w:rPr>
          <w:i/>
          <w:iCs/>
        </w:rPr>
        <w:t>143</w:t>
      </w:r>
      <w:r>
        <w:t>(2), 513–520. https://doi.org/10.1016/j.biocon.2009.11.022</w:t>
      </w:r>
    </w:p>
    <w:p w14:paraId="2D81FE7C" w14:textId="77777777" w:rsidR="00161C8D" w:rsidRDefault="00161C8D" w:rsidP="00161C8D">
      <w:pPr>
        <w:pStyle w:val="Bibliography"/>
      </w:pPr>
      <w:r>
        <w:t xml:space="preserve">Chandrasegaran, K., &amp; Juliano, S. A. (2019). How do trait-mediated non-lethal effects of predation affect population-level performance of mosquitoes? </w:t>
      </w:r>
      <w:r>
        <w:rPr>
          <w:i/>
          <w:iCs/>
        </w:rPr>
        <w:t>Frontiers in Ecology and Evolution</w:t>
      </w:r>
      <w:r>
        <w:t xml:space="preserve">, </w:t>
      </w:r>
      <w:r>
        <w:rPr>
          <w:i/>
          <w:iCs/>
        </w:rPr>
        <w:t>7</w:t>
      </w:r>
      <w:r>
        <w:t>(FEB), 1–12. https://doi.org/10.3389/fevo.2019.00025</w:t>
      </w:r>
    </w:p>
    <w:p w14:paraId="6F0CB003" w14:textId="77777777" w:rsidR="00161C8D" w:rsidRDefault="00161C8D" w:rsidP="00161C8D">
      <w:pPr>
        <w:pStyle w:val="Bibliography"/>
      </w:pPr>
      <w:r>
        <w:t xml:space="preserve">Chockley, B. R., &amp; St. Mary, C. M. (2003). Effects of body size on growth, survivorship, and reproduction in the Banded Coral Shrimp, Stenopus hispidus. </w:t>
      </w:r>
      <w:r>
        <w:rPr>
          <w:i/>
          <w:iCs/>
        </w:rPr>
        <w:t>Journal of Crustacean Biology</w:t>
      </w:r>
      <w:r>
        <w:t xml:space="preserve">, </w:t>
      </w:r>
      <w:r>
        <w:rPr>
          <w:i/>
          <w:iCs/>
        </w:rPr>
        <w:t>23</w:t>
      </w:r>
      <w:r>
        <w:t>(4), 836–848.</w:t>
      </w:r>
    </w:p>
    <w:p w14:paraId="54C9628B" w14:textId="77777777" w:rsidR="00161C8D" w:rsidRDefault="00161C8D" w:rsidP="00161C8D">
      <w:pPr>
        <w:pStyle w:val="Bibliography"/>
      </w:pPr>
      <w:r>
        <w:t xml:space="preserve">Chockley, B. R., St Mary, C. M., &amp; Osenberg, C. W. (2008). Population sinks in the Upper Florida Keys: The importance of demographic variation in population dynamics of the marine shrimp Stenopus hispidus. </w:t>
      </w:r>
      <w:r>
        <w:rPr>
          <w:i/>
          <w:iCs/>
        </w:rPr>
        <w:t>Marine Ecology Progress Series</w:t>
      </w:r>
      <w:r>
        <w:t xml:space="preserve">, </w:t>
      </w:r>
      <w:r>
        <w:rPr>
          <w:i/>
          <w:iCs/>
        </w:rPr>
        <w:t>360</w:t>
      </w:r>
      <w:r>
        <w:t>, 135–145. https://doi.org/10.3354/meps07404</w:t>
      </w:r>
    </w:p>
    <w:p w14:paraId="4CD64749" w14:textId="77777777" w:rsidR="00161C8D" w:rsidRDefault="00161C8D" w:rsidP="00161C8D">
      <w:pPr>
        <w:pStyle w:val="Bibliography"/>
      </w:pPr>
      <w:r>
        <w:t xml:space="preserve">Dalrymple, G. H. (1977). Intraspecific Variation in the Cranial Feeding Mechanism of Turtles of the Genus Trionyx ( Reptilia , Testudines , Trionychidae ). </w:t>
      </w:r>
      <w:r>
        <w:rPr>
          <w:i/>
          <w:iCs/>
        </w:rPr>
        <w:t>Journal of Herpetology</w:t>
      </w:r>
      <w:r>
        <w:t xml:space="preserve">, </w:t>
      </w:r>
      <w:r>
        <w:rPr>
          <w:i/>
          <w:iCs/>
        </w:rPr>
        <w:t>11</w:t>
      </w:r>
      <w:r>
        <w:t>(3), 255–285.</w:t>
      </w:r>
    </w:p>
    <w:p w14:paraId="53799EB9" w14:textId="77777777" w:rsidR="00161C8D" w:rsidRDefault="00161C8D" w:rsidP="00161C8D">
      <w:pPr>
        <w:pStyle w:val="Bibliography"/>
      </w:pPr>
      <w:r>
        <w:t xml:space="preserve">Darby, P. C., Bennetts, R. E., Croop, J. D., Valentine-Darby, P. L., &amp; Kitchens, W. M. (1999). A comparison of sampling techniques for quantifying abundance of the Florida apple snail (Pomacea paludosa Say). </w:t>
      </w:r>
      <w:r>
        <w:rPr>
          <w:i/>
          <w:iCs/>
        </w:rPr>
        <w:t>Journal of Molluscan Studies</w:t>
      </w:r>
      <w:r>
        <w:t xml:space="preserve">, </w:t>
      </w:r>
      <w:r>
        <w:rPr>
          <w:i/>
          <w:iCs/>
        </w:rPr>
        <w:t>65</w:t>
      </w:r>
      <w:r>
        <w:t>(2), 195–208. https://doi.org/10.1093/mollus/65.2.195</w:t>
      </w:r>
    </w:p>
    <w:p w14:paraId="7BCB0BED" w14:textId="77777777" w:rsidR="00161C8D" w:rsidRDefault="00161C8D" w:rsidP="00161C8D">
      <w:pPr>
        <w:pStyle w:val="Bibliography"/>
      </w:pPr>
      <w:r>
        <w:lastRenderedPageBreak/>
        <w:t xml:space="preserve">Darby, P. C., Bennetts, R. E., &amp; Percival, H. F. (2008). Dry down impacts on apple snail (Pomacea paludosa) demography: Implications for wetland water management. </w:t>
      </w:r>
      <w:r>
        <w:rPr>
          <w:i/>
          <w:iCs/>
        </w:rPr>
        <w:t>Wetlands</w:t>
      </w:r>
      <w:r>
        <w:t xml:space="preserve">, </w:t>
      </w:r>
      <w:r>
        <w:rPr>
          <w:i/>
          <w:iCs/>
        </w:rPr>
        <w:t>28</w:t>
      </w:r>
      <w:r>
        <w:t>(1), 204–214. https://doi.org/10.1672/07-115.1</w:t>
      </w:r>
    </w:p>
    <w:p w14:paraId="37957271" w14:textId="77777777" w:rsidR="00161C8D" w:rsidRDefault="00161C8D" w:rsidP="00161C8D">
      <w:pPr>
        <w:pStyle w:val="Bibliography"/>
      </w:pPr>
      <w:r>
        <w:t xml:space="preserve">Darby, P. C., DeAngelis, D. L., Romañach, S. S., Suir, K., &amp; Bridevaux, J. (2015). Modeling apple snail population dynamics on the Everglades landscape. </w:t>
      </w:r>
      <w:r>
        <w:rPr>
          <w:i/>
          <w:iCs/>
        </w:rPr>
        <w:t>Landscape Ecology</w:t>
      </w:r>
      <w:r>
        <w:t xml:space="preserve">, </w:t>
      </w:r>
      <w:r>
        <w:rPr>
          <w:i/>
          <w:iCs/>
        </w:rPr>
        <w:t>30</w:t>
      </w:r>
      <w:r>
        <w:t>(8), 1497–1510. https://doi.org/10.1007/s10980-015-0205-5</w:t>
      </w:r>
    </w:p>
    <w:p w14:paraId="7B542FE4" w14:textId="77777777" w:rsidR="00161C8D" w:rsidRDefault="00161C8D" w:rsidP="00161C8D">
      <w:pPr>
        <w:pStyle w:val="Bibliography"/>
      </w:pPr>
      <w:r>
        <w:t xml:space="preserve">Darby, P. C., Valentine-Darby, P. L., &amp; Percival, H. F. (2003). Dry Season Survival in a Florida Apple Snail (Pomacea Paludosa Say) Population. </w:t>
      </w:r>
      <w:r>
        <w:rPr>
          <w:i/>
          <w:iCs/>
        </w:rPr>
        <w:t>Malacologia</w:t>
      </w:r>
      <w:r>
        <w:t xml:space="preserve">, </w:t>
      </w:r>
      <w:r>
        <w:rPr>
          <w:i/>
          <w:iCs/>
        </w:rPr>
        <w:t>45</w:t>
      </w:r>
      <w:r>
        <w:t>(1), 179–184.</w:t>
      </w:r>
    </w:p>
    <w:p w14:paraId="67BE2BAC" w14:textId="77777777" w:rsidR="00161C8D" w:rsidRDefault="00161C8D" w:rsidP="00161C8D">
      <w:pPr>
        <w:pStyle w:val="Bibliography"/>
      </w:pPr>
      <w:r>
        <w:t xml:space="preserve">Davidson, A. T., &amp; Dorn, N. J. (2017). Life history traits determine the differential vulnerability of native and invasive apple snails (Pomacea spp.) to a shared juvenile-stage predator. </w:t>
      </w:r>
      <w:r>
        <w:rPr>
          <w:i/>
          <w:iCs/>
        </w:rPr>
        <w:t>Aquatic Ecology</w:t>
      </w:r>
      <w:r>
        <w:t xml:space="preserve">, </w:t>
      </w:r>
      <w:r>
        <w:rPr>
          <w:i/>
          <w:iCs/>
        </w:rPr>
        <w:t>51</w:t>
      </w:r>
      <w:r>
        <w:t>(3), 331–341. https://doi.org/10.1007/s10452-017-9620-9</w:t>
      </w:r>
    </w:p>
    <w:p w14:paraId="059E4A6B" w14:textId="77777777" w:rsidR="00161C8D" w:rsidRDefault="00161C8D" w:rsidP="00161C8D">
      <w:pPr>
        <w:pStyle w:val="Bibliography"/>
      </w:pPr>
      <w:r>
        <w:t xml:space="preserve">Davidson, A. T., &amp; Dorn, N. J. (2018). System productivity alters predator sorting of a size-structured mixed prey community. </w:t>
      </w:r>
      <w:r>
        <w:rPr>
          <w:i/>
          <w:iCs/>
        </w:rPr>
        <w:t>Oecologia</w:t>
      </w:r>
      <w:r>
        <w:t xml:space="preserve">, </w:t>
      </w:r>
      <w:r>
        <w:rPr>
          <w:i/>
          <w:iCs/>
        </w:rPr>
        <w:t>186</w:t>
      </w:r>
      <w:r>
        <w:t>(4), 1101–1111. https://doi.org/10.1007/s00442-018-4099-1</w:t>
      </w:r>
    </w:p>
    <w:p w14:paraId="249991B0" w14:textId="77777777" w:rsidR="00161C8D" w:rsidRDefault="00161C8D" w:rsidP="00161C8D">
      <w:pPr>
        <w:pStyle w:val="Bibliography"/>
      </w:pPr>
      <w:r>
        <w:t xml:space="preserve">Davidson, A. T., Hamman, E. A., McCoy, M. W., &amp; Vonesh, J. R. (2021). Asymmetrical effects of temperature on stage‐structured predator–prey interactions. </w:t>
      </w:r>
      <w:r>
        <w:rPr>
          <w:i/>
          <w:iCs/>
        </w:rPr>
        <w:t>Functional Ecology</w:t>
      </w:r>
      <w:r>
        <w:t xml:space="preserve">, </w:t>
      </w:r>
      <w:r>
        <w:rPr>
          <w:i/>
          <w:iCs/>
        </w:rPr>
        <w:t>35</w:t>
      </w:r>
      <w:r>
        <w:t>(5), 1041–1054. https://doi.org/10.1111/1365-2435.13777</w:t>
      </w:r>
    </w:p>
    <w:p w14:paraId="3276C3DC" w14:textId="77777777" w:rsidR="00161C8D" w:rsidRDefault="00161C8D" w:rsidP="00161C8D">
      <w:pPr>
        <w:pStyle w:val="Bibliography"/>
      </w:pPr>
      <w:r>
        <w:t xml:space="preserve">Dorn, N. J., &amp; Cook, M. I. (2015). Hydrological disturbance diminishes predator control in wetlands. </w:t>
      </w:r>
      <w:r>
        <w:rPr>
          <w:i/>
          <w:iCs/>
        </w:rPr>
        <w:t>Ecology</w:t>
      </w:r>
      <w:r>
        <w:t xml:space="preserve">, </w:t>
      </w:r>
      <w:r>
        <w:rPr>
          <w:i/>
          <w:iCs/>
        </w:rPr>
        <w:t>96</w:t>
      </w:r>
      <w:r>
        <w:t>(11), 2984–2993. https://doi.org/10.1890/14-1505.1</w:t>
      </w:r>
    </w:p>
    <w:p w14:paraId="1144AE3C" w14:textId="77777777" w:rsidR="00161C8D" w:rsidRDefault="00161C8D" w:rsidP="00161C8D">
      <w:pPr>
        <w:pStyle w:val="Bibliography"/>
      </w:pPr>
      <w:r>
        <w:t xml:space="preserve">Dorn, N. J., &amp; Hafsadi, M. (2016). Native crayfish consume more non-native than native apple snails. </w:t>
      </w:r>
      <w:r>
        <w:rPr>
          <w:i/>
          <w:iCs/>
        </w:rPr>
        <w:t>Biological Invasions</w:t>
      </w:r>
      <w:r>
        <w:t xml:space="preserve">, </w:t>
      </w:r>
      <w:r>
        <w:rPr>
          <w:i/>
          <w:iCs/>
        </w:rPr>
        <w:t>18</w:t>
      </w:r>
      <w:r>
        <w:t>(1), 159–167. https://doi.org/10.1007/s10530-015-0998-9</w:t>
      </w:r>
    </w:p>
    <w:p w14:paraId="12DCE913" w14:textId="77777777" w:rsidR="00161C8D" w:rsidRDefault="00161C8D" w:rsidP="00161C8D">
      <w:pPr>
        <w:pStyle w:val="Bibliography"/>
      </w:pPr>
      <w:r>
        <w:t xml:space="preserve">Dorn, N. J., Urgelles, R., &amp; Trexler, J. C. (2005). Evaluating active and passive sampling methods to quantify crayfish density in a freshwater wetland. </w:t>
      </w:r>
      <w:r>
        <w:rPr>
          <w:i/>
          <w:iCs/>
        </w:rPr>
        <w:t>Journal of the North American Benthological Society</w:t>
      </w:r>
      <w:r>
        <w:t xml:space="preserve">, </w:t>
      </w:r>
      <w:r>
        <w:rPr>
          <w:i/>
          <w:iCs/>
        </w:rPr>
        <w:t>24</w:t>
      </w:r>
      <w:r>
        <w:t>(2), 346–356. https://doi.org/10.1899/04-037.1</w:t>
      </w:r>
    </w:p>
    <w:p w14:paraId="3FE636FF" w14:textId="77777777" w:rsidR="00161C8D" w:rsidRDefault="00161C8D" w:rsidP="00161C8D">
      <w:pPr>
        <w:pStyle w:val="Bibliography"/>
      </w:pPr>
      <w:r>
        <w:lastRenderedPageBreak/>
        <w:t xml:space="preserve">Drumheller, D. K., Cook, M. I., &amp; Dorn, N. J. (2022). The role of direct chemical inhibition in the displacement of a native herbivore by an invasive congener. </w:t>
      </w:r>
      <w:r>
        <w:rPr>
          <w:i/>
          <w:iCs/>
        </w:rPr>
        <w:t>Biological Invasions</w:t>
      </w:r>
      <w:r>
        <w:t xml:space="preserve">, </w:t>
      </w:r>
      <w:r>
        <w:rPr>
          <w:i/>
          <w:iCs/>
        </w:rPr>
        <w:t>0123456789</w:t>
      </w:r>
      <w:r>
        <w:t>. https://doi.org/10.1007/s10530-022-02752-3</w:t>
      </w:r>
    </w:p>
    <w:p w14:paraId="7DD8BE35" w14:textId="77777777" w:rsidR="00161C8D" w:rsidRDefault="00161C8D" w:rsidP="00161C8D">
      <w:pPr>
        <w:pStyle w:val="Bibliography"/>
      </w:pPr>
      <w:r>
        <w:t xml:space="preserve">Falvo, C. A., Koons, D. N., &amp; Aubry, L. M. (2019). Seasonal climate effects on the survival of a hibernating mammal. </w:t>
      </w:r>
      <w:r>
        <w:rPr>
          <w:i/>
          <w:iCs/>
        </w:rPr>
        <w:t>Ecology and Evolution</w:t>
      </w:r>
      <w:r>
        <w:t xml:space="preserve">, </w:t>
      </w:r>
      <w:r>
        <w:rPr>
          <w:i/>
          <w:iCs/>
        </w:rPr>
        <w:t>9</w:t>
      </w:r>
      <w:r>
        <w:t>(7), 3756–3769. https://doi.org/10.1002/ece3.5000</w:t>
      </w:r>
    </w:p>
    <w:p w14:paraId="7F05F4D5" w14:textId="77777777" w:rsidR="00161C8D" w:rsidRDefault="00161C8D" w:rsidP="00161C8D">
      <w:pPr>
        <w:pStyle w:val="Bibliography"/>
      </w:pPr>
      <w:r>
        <w:t xml:space="preserve">Gaiser, E. E., McCormick, P. V., Hagerthey, S. E., &amp; Gottlieb, A. D. (2011). Landscape patterns of periphyton in the Florida everglades. </w:t>
      </w:r>
      <w:r>
        <w:rPr>
          <w:i/>
          <w:iCs/>
        </w:rPr>
        <w:t>Critical Reviews in Environmental Science and Technology</w:t>
      </w:r>
      <w:r>
        <w:t xml:space="preserve">, </w:t>
      </w:r>
      <w:r>
        <w:rPr>
          <w:i/>
          <w:iCs/>
        </w:rPr>
        <w:t>41</w:t>
      </w:r>
      <w:r>
        <w:t>(SUPPL. 1), 92–120. https://doi.org/10.1080/10643389.2010.531192</w:t>
      </w:r>
    </w:p>
    <w:p w14:paraId="228E79B4" w14:textId="77777777" w:rsidR="00161C8D" w:rsidRDefault="00161C8D" w:rsidP="00161C8D">
      <w:pPr>
        <w:pStyle w:val="Bibliography"/>
      </w:pPr>
      <w:r>
        <w:t xml:space="preserve">Gaiser, E. E., Trexler, J. C., &amp; Wetzel, P. R. (2012). The Florida Everglades. In D. P. Batzer &amp; A. H. Baldwin (Eds.), </w:t>
      </w:r>
      <w:r>
        <w:rPr>
          <w:i/>
          <w:iCs/>
        </w:rPr>
        <w:t>Wetland Habitats of North America</w:t>
      </w:r>
      <w:r>
        <w:t xml:space="preserve"> (pp. 231–252). University of California Press.</w:t>
      </w:r>
    </w:p>
    <w:p w14:paraId="4EDFBEA3" w14:textId="77777777" w:rsidR="00161C8D" w:rsidRDefault="00161C8D" w:rsidP="00161C8D">
      <w:pPr>
        <w:pStyle w:val="Bibliography"/>
      </w:pPr>
      <w:r>
        <w:t xml:space="preserve">Griffiths, J. I., Childs, D. Z., Bassar, R. D., Coulson, T., Reznick, D. N., &amp; Rees, M. (2020). Individual differences determine the strength of ecological interactions. </w:t>
      </w:r>
      <w:r>
        <w:rPr>
          <w:i/>
          <w:iCs/>
        </w:rPr>
        <w:t>Proceedings of the National Academy of Sciences of the United States of America</w:t>
      </w:r>
      <w:r>
        <w:t xml:space="preserve">, </w:t>
      </w:r>
      <w:r>
        <w:rPr>
          <w:i/>
          <w:iCs/>
        </w:rPr>
        <w:t>117</w:t>
      </w:r>
      <w:r>
        <w:t>(29), 17068–17073. https://doi.org/10.1073/pnas.2000635117</w:t>
      </w:r>
    </w:p>
    <w:p w14:paraId="78A161A8" w14:textId="77777777" w:rsidR="00161C8D" w:rsidRDefault="00161C8D" w:rsidP="00161C8D">
      <w:pPr>
        <w:pStyle w:val="Bibliography"/>
      </w:pPr>
      <w:r>
        <w:t xml:space="preserve">Gutierre, S. M. M., Darby, P. C., Valentine-Darby, P. L., Mellow, D. J., Therrien, M., &amp; Watford, M. (2019). Contrasting patterns of pomacea maculata establishment and dispersal in an everglades wetland unit and a central florida lake. </w:t>
      </w:r>
      <w:r>
        <w:rPr>
          <w:i/>
          <w:iCs/>
        </w:rPr>
        <w:t>Diversity</w:t>
      </w:r>
      <w:r>
        <w:t xml:space="preserve">, </w:t>
      </w:r>
      <w:r>
        <w:rPr>
          <w:i/>
          <w:iCs/>
        </w:rPr>
        <w:t>11</w:t>
      </w:r>
      <w:r>
        <w:t>(10), 1–20. https://doi.org/10.3390/d11100183</w:t>
      </w:r>
    </w:p>
    <w:p w14:paraId="622C6031" w14:textId="77777777" w:rsidR="00161C8D" w:rsidRDefault="00161C8D" w:rsidP="00161C8D">
      <w:pPr>
        <w:pStyle w:val="Bibliography"/>
      </w:pPr>
      <w:r>
        <w:t xml:space="preserve">Hanning, G. W. (1979). </w:t>
      </w:r>
      <w:r>
        <w:rPr>
          <w:i/>
          <w:iCs/>
        </w:rPr>
        <w:t>Aspects of Reproduction in Pomacea paludosa (mesogastropods: Pilidae)</w:t>
      </w:r>
      <w:r>
        <w:t>. MS thesis: Florida State University: Tallahassee FL.</w:t>
      </w:r>
    </w:p>
    <w:p w14:paraId="5B7322DF" w14:textId="77777777" w:rsidR="00161C8D" w:rsidRDefault="00161C8D" w:rsidP="00161C8D">
      <w:pPr>
        <w:pStyle w:val="Bibliography"/>
      </w:pPr>
      <w:r>
        <w:t xml:space="preserve">Hansen, G. J. A., Ahrenstorff, T. D., Bethke, B. J., Dumke, J. D., Hirsch, J., Kovalenko, K. E., LeDuc, J. F., Maki, R. P., Rantala, H. M., &amp; Wagner, T. (2020). Walleye growth declines following zebra mussel and Bythotrephes invasion. </w:t>
      </w:r>
      <w:r>
        <w:rPr>
          <w:i/>
          <w:iCs/>
        </w:rPr>
        <w:t>Biological Invasions</w:t>
      </w:r>
      <w:r>
        <w:t xml:space="preserve">, </w:t>
      </w:r>
      <w:r>
        <w:rPr>
          <w:i/>
          <w:iCs/>
        </w:rPr>
        <w:t>22</w:t>
      </w:r>
      <w:r>
        <w:t>(4), 1481–1495. https://doi.org/10.1007/s10530-020-02198-5</w:t>
      </w:r>
    </w:p>
    <w:p w14:paraId="6B0DB481" w14:textId="77777777" w:rsidR="00161C8D" w:rsidRDefault="00161C8D" w:rsidP="00161C8D">
      <w:pPr>
        <w:pStyle w:val="Bibliography"/>
      </w:pPr>
      <w:r>
        <w:lastRenderedPageBreak/>
        <w:t xml:space="preserve">Hayes, K. A., Cowie, R. H., &amp; Thiengo, S. C. (2009). A global phylogeny of apple snails: Gondwanan origin, generic relationships, and the influence of outgroup choice (Caenogastropoda: Ampullariidae). </w:t>
      </w:r>
      <w:r>
        <w:rPr>
          <w:i/>
          <w:iCs/>
        </w:rPr>
        <w:t>Biological Journal of the Linnean Society</w:t>
      </w:r>
      <w:r>
        <w:t xml:space="preserve">, </w:t>
      </w:r>
      <w:r>
        <w:rPr>
          <w:i/>
          <w:iCs/>
        </w:rPr>
        <w:t>98</w:t>
      </w:r>
      <w:r>
        <w:t>(1), 61–76. https://doi.org/10.1111/j.1095-8312.2009.01246.x</w:t>
      </w:r>
    </w:p>
    <w:p w14:paraId="07D29D7F" w14:textId="77777777" w:rsidR="00161C8D" w:rsidRDefault="00161C8D" w:rsidP="00161C8D">
      <w:pPr>
        <w:pStyle w:val="Bibliography"/>
      </w:pPr>
      <w:r>
        <w:t xml:space="preserve">Hopkins, K. D. (1992). Reporting Fish Growth: A Review of the Basics. </w:t>
      </w:r>
      <w:r>
        <w:rPr>
          <w:i/>
          <w:iCs/>
        </w:rPr>
        <w:t>Journal of the World Aquaculture Society</w:t>
      </w:r>
      <w:r>
        <w:t xml:space="preserve">, </w:t>
      </w:r>
      <w:r>
        <w:rPr>
          <w:i/>
          <w:iCs/>
        </w:rPr>
        <w:t>23</w:t>
      </w:r>
      <w:r>
        <w:t>(3), 173–179. https://doi.org/10.1111/j.1749-7345.1992.tb00766.x</w:t>
      </w:r>
    </w:p>
    <w:p w14:paraId="35F0C284" w14:textId="77777777" w:rsidR="00161C8D" w:rsidRDefault="00161C8D" w:rsidP="00161C8D">
      <w:pPr>
        <w:pStyle w:val="Bibliography"/>
      </w:pPr>
      <w:r>
        <w:t xml:space="preserve">Hoxmeier, R. J. H., &amp; Dieterman, D. J. (2013). Seasonal movement, growth and survival of brook trout in sympatry with brown trout in Midwestern US streams. </w:t>
      </w:r>
      <w:r>
        <w:rPr>
          <w:i/>
          <w:iCs/>
        </w:rPr>
        <w:t>Ecology of Freshwater Fish</w:t>
      </w:r>
      <w:r>
        <w:t xml:space="preserve">, </w:t>
      </w:r>
      <w:r>
        <w:rPr>
          <w:i/>
          <w:iCs/>
        </w:rPr>
        <w:t>22</w:t>
      </w:r>
      <w:r>
        <w:t>(4), 530–542. https://doi.org/10.1111/eff.12051</w:t>
      </w:r>
    </w:p>
    <w:p w14:paraId="70631053" w14:textId="77777777" w:rsidR="00161C8D" w:rsidRDefault="00161C8D" w:rsidP="00161C8D">
      <w:pPr>
        <w:pStyle w:val="Bibliography"/>
      </w:pPr>
      <w:r>
        <w:t xml:space="preserve">Jacquemyn, H., Brys, R., &amp; Jongejans, E. (2010). Size-dependent flowering and costs of reproduction affect population dynamics in a tuberous perennial woodland orchid. </w:t>
      </w:r>
      <w:r>
        <w:rPr>
          <w:i/>
          <w:iCs/>
        </w:rPr>
        <w:t>Journal of Ecology</w:t>
      </w:r>
      <w:r>
        <w:t xml:space="preserve">, </w:t>
      </w:r>
      <w:r>
        <w:rPr>
          <w:i/>
          <w:iCs/>
        </w:rPr>
        <w:t>98</w:t>
      </w:r>
      <w:r>
        <w:t>(5), 1204–1215. https://doi.org/10.1111/j.1365-2745.2010.01697.x</w:t>
      </w:r>
    </w:p>
    <w:p w14:paraId="23764035" w14:textId="77777777" w:rsidR="00161C8D" w:rsidRDefault="00161C8D" w:rsidP="00161C8D">
      <w:pPr>
        <w:pStyle w:val="Bibliography"/>
      </w:pPr>
      <w:r>
        <w:t xml:space="preserve">James, R. T., Havens, K., Zhu, G., &amp; Qin, B. (2009). Comparative analysis of nutrients , chlorophyll and transparency in two large shallow lakes ( Lake Taihu , P. R. China and Lake Okeechobee , USA ). In </w:t>
      </w:r>
      <w:r>
        <w:rPr>
          <w:i/>
          <w:iCs/>
        </w:rPr>
        <w:t>Hydrobiologia</w:t>
      </w:r>
      <w:r>
        <w:t xml:space="preserve"> (Vol. 627). https://doi.org/10.1007/s10750-009-9729-5</w:t>
      </w:r>
    </w:p>
    <w:p w14:paraId="0A89F511" w14:textId="77777777" w:rsidR="00161C8D" w:rsidRDefault="00161C8D" w:rsidP="00161C8D">
      <w:pPr>
        <w:pStyle w:val="Bibliography"/>
      </w:pPr>
      <w:r>
        <w:t xml:space="preserve">Jeyasingh, P. D., &amp; Weider, L. J. (2005). Phosphorus availability mediates plasticity in life-history traits and predator-prey interactions in </w:t>
      </w:r>
      <w:r>
        <w:rPr>
          <w:i/>
          <w:iCs/>
        </w:rPr>
        <w:t>Daphnia</w:t>
      </w:r>
      <w:r>
        <w:t xml:space="preserve">: Phosphorus alters life-history and predation. </w:t>
      </w:r>
      <w:r>
        <w:rPr>
          <w:i/>
          <w:iCs/>
        </w:rPr>
        <w:t>Ecology Letters</w:t>
      </w:r>
      <w:r>
        <w:t xml:space="preserve">, </w:t>
      </w:r>
      <w:r>
        <w:rPr>
          <w:i/>
          <w:iCs/>
        </w:rPr>
        <w:t>8</w:t>
      </w:r>
      <w:r>
        <w:t>(10), 1021–1028. https://doi.org/10.1111/j.1461-0248.2005.00803.x</w:t>
      </w:r>
    </w:p>
    <w:p w14:paraId="698B4F69" w14:textId="77777777" w:rsidR="00161C8D" w:rsidRDefault="00161C8D" w:rsidP="00161C8D">
      <w:pPr>
        <w:pStyle w:val="Bibliography"/>
      </w:pPr>
      <w:r>
        <w:t xml:space="preserve">Johnson, D. J., Needham, J., Xu, C., Massoud, E. C., Davies, S. J., Anderson-Teixeira, K. J., Bunyavejchewin, S., Chambers, J. Q., Chang-Yang, C. H., Chiang, J. M., Chuyong, G. B., Condit, R., Cordell, S., Fletcher, C., Giardina, C. P., Giambelluca, T. W., Gunatilleke, N., Gunatilleke, S., Hsieh, C. F., … McMahon, S. M. (2018). Climate sensitive size-dependent survival in tropical trees. </w:t>
      </w:r>
      <w:r>
        <w:rPr>
          <w:i/>
          <w:iCs/>
        </w:rPr>
        <w:t>Nature Ecology and Evolution</w:t>
      </w:r>
      <w:r>
        <w:t xml:space="preserve">, </w:t>
      </w:r>
      <w:r>
        <w:rPr>
          <w:i/>
          <w:iCs/>
        </w:rPr>
        <w:t>2</w:t>
      </w:r>
      <w:r>
        <w:t>(9), 1436–1442. https://doi.org/10.1038/s41559-018-0626-z</w:t>
      </w:r>
    </w:p>
    <w:p w14:paraId="20725EDD" w14:textId="77777777" w:rsidR="00161C8D" w:rsidRDefault="00161C8D" w:rsidP="00161C8D">
      <w:pPr>
        <w:pStyle w:val="Bibliography"/>
      </w:pPr>
      <w:r>
        <w:lastRenderedPageBreak/>
        <w:t xml:space="preserve">Jones, J. W. (2015). Efficient wetland surface water detection and monitoring via landsat: Comparison with in situ data from the everglades depth estimation network. </w:t>
      </w:r>
      <w:r>
        <w:rPr>
          <w:i/>
          <w:iCs/>
        </w:rPr>
        <w:t>Remote Sensing</w:t>
      </w:r>
      <w:r>
        <w:t xml:space="preserve">, </w:t>
      </w:r>
      <w:r>
        <w:rPr>
          <w:i/>
          <w:iCs/>
        </w:rPr>
        <w:t>7</w:t>
      </w:r>
      <w:r>
        <w:t>(9), 12503–12538. https://doi.org/10.3390/rs70912503</w:t>
      </w:r>
    </w:p>
    <w:p w14:paraId="5EAE1774" w14:textId="77777777" w:rsidR="00161C8D" w:rsidRDefault="00161C8D" w:rsidP="00161C8D">
      <w:pPr>
        <w:pStyle w:val="Bibliography"/>
      </w:pPr>
      <w:r>
        <w:t xml:space="preserve">Kesler, D. H., &amp; Munns, W. R. J. (1989). Predation by Belostoma flumineum ( Hemiptera ): An Important Cause of Mortality in Freshwater Snails Author. </w:t>
      </w:r>
      <w:r>
        <w:rPr>
          <w:i/>
          <w:iCs/>
        </w:rPr>
        <w:t>Journal of the North American Benthological Society</w:t>
      </w:r>
      <w:r>
        <w:t xml:space="preserve">, </w:t>
      </w:r>
      <w:r>
        <w:rPr>
          <w:i/>
          <w:iCs/>
        </w:rPr>
        <w:t>8</w:t>
      </w:r>
      <w:r>
        <w:t>(4), 342–350.</w:t>
      </w:r>
    </w:p>
    <w:p w14:paraId="57C6AECE" w14:textId="77777777" w:rsidR="00161C8D" w:rsidRDefault="00161C8D" w:rsidP="00161C8D">
      <w:pPr>
        <w:pStyle w:val="Bibliography"/>
      </w:pPr>
      <w:r>
        <w:t xml:space="preserve">Ma, G., Bai, C., Rudolf, V. H. W., &amp; Ma, C. (2021). Night warming alters mean warming effects on predator–prey interactions by modifying predator demographics and interaction strengths. </w:t>
      </w:r>
      <w:r>
        <w:rPr>
          <w:i/>
          <w:iCs/>
        </w:rPr>
        <w:t>Functional Ecology</w:t>
      </w:r>
      <w:r>
        <w:t xml:space="preserve">, </w:t>
      </w:r>
      <w:r>
        <w:rPr>
          <w:i/>
          <w:iCs/>
        </w:rPr>
        <w:t>35</w:t>
      </w:r>
      <w:r>
        <w:t>(9), 2094–2107. https://doi.org/10.1111/1365-2435.13833</w:t>
      </w:r>
    </w:p>
    <w:p w14:paraId="7C2D03BA" w14:textId="77777777" w:rsidR="00161C8D" w:rsidRDefault="00161C8D" w:rsidP="00161C8D">
      <w:pPr>
        <w:pStyle w:val="Bibliography"/>
      </w:pPr>
      <w:r>
        <w:t xml:space="preserve">MacArthur, R., &amp; Levins, R. (1964). Competition, habitat selections, and character displacement in a patchy environment. </w:t>
      </w:r>
      <w:r>
        <w:rPr>
          <w:i/>
          <w:iCs/>
        </w:rPr>
        <w:t>Proceedings of the National Academy of Sciences</w:t>
      </w:r>
      <w:r>
        <w:t xml:space="preserve">, </w:t>
      </w:r>
      <w:r>
        <w:rPr>
          <w:i/>
          <w:iCs/>
        </w:rPr>
        <w:t>51</w:t>
      </w:r>
      <w:r>
        <w:t>(6), 1207–1210. https://doi.org/10.1073/pnas.51.6.1207</w:t>
      </w:r>
    </w:p>
    <w:p w14:paraId="65F4F02D" w14:textId="77777777" w:rsidR="00161C8D" w:rsidRDefault="00161C8D" w:rsidP="00161C8D">
      <w:pPr>
        <w:pStyle w:val="Bibliography"/>
      </w:pPr>
      <w:r>
        <w:t xml:space="preserve">McCoy, M. W., Bolker, B. M., Warkentin, K. M., &amp; Vonesh, J. R. (2011). Predicting predation through prey ontogeny using size-dependent functional response models. </w:t>
      </w:r>
      <w:r>
        <w:rPr>
          <w:i/>
          <w:iCs/>
        </w:rPr>
        <w:t>American Naturalist</w:t>
      </w:r>
      <w:r>
        <w:t xml:space="preserve">, </w:t>
      </w:r>
      <w:r>
        <w:rPr>
          <w:i/>
          <w:iCs/>
        </w:rPr>
        <w:t>177</w:t>
      </w:r>
      <w:r>
        <w:t>(6), 752–766. https://doi.org/10.1086/659950</w:t>
      </w:r>
    </w:p>
    <w:p w14:paraId="00AEE710" w14:textId="77777777" w:rsidR="00161C8D" w:rsidRDefault="00161C8D" w:rsidP="00161C8D">
      <w:pPr>
        <w:pStyle w:val="Bibliography"/>
      </w:pPr>
      <w:r>
        <w:t xml:space="preserve">McMurray, S. E., Henkel, T. P., &amp; Pawlik, J. R. (2010). Demographics of increasing populations of the giant barrel sponge Xestospongia muta in the Florida Keys. </w:t>
      </w:r>
      <w:r>
        <w:rPr>
          <w:i/>
          <w:iCs/>
        </w:rPr>
        <w:t>Ecology</w:t>
      </w:r>
      <w:r>
        <w:t xml:space="preserve">, </w:t>
      </w:r>
      <w:r>
        <w:rPr>
          <w:i/>
          <w:iCs/>
        </w:rPr>
        <w:t>91</w:t>
      </w:r>
      <w:r>
        <w:t>(2), 560–570. https://doi.org/10.1890/08-2060.1</w:t>
      </w:r>
    </w:p>
    <w:p w14:paraId="50E2F5D4" w14:textId="77777777" w:rsidR="00161C8D" w:rsidRDefault="00161C8D" w:rsidP="00161C8D">
      <w:pPr>
        <w:pStyle w:val="Bibliography"/>
      </w:pPr>
      <w:r>
        <w:t xml:space="preserve">McPeek, M. A., &amp; Peckarsky, B. L. (1998). Life histories and the strengths of species interactions: Combining mortality, growth, and fecundity effects. </w:t>
      </w:r>
      <w:r>
        <w:rPr>
          <w:i/>
          <w:iCs/>
        </w:rPr>
        <w:t>Ecology</w:t>
      </w:r>
      <w:r>
        <w:t xml:space="preserve">, </w:t>
      </w:r>
      <w:r>
        <w:rPr>
          <w:i/>
          <w:iCs/>
        </w:rPr>
        <w:t>79</w:t>
      </w:r>
      <w:r>
        <w:t>(3), 867–879. https://doi.org/10.1890/0012-9658(1998)079[0867:LHATSO]2.0.CO;2</w:t>
      </w:r>
    </w:p>
    <w:p w14:paraId="2DFD9584" w14:textId="77777777" w:rsidR="00161C8D" w:rsidRDefault="00161C8D" w:rsidP="00161C8D">
      <w:pPr>
        <w:pStyle w:val="Bibliography"/>
      </w:pPr>
      <w:r>
        <w:t xml:space="preserve">McVoy, C. W., Said, W. P., Obeysekera, J., VanArman, J. A., &amp; Dreschel, T. W. (2011). </w:t>
      </w:r>
      <w:r>
        <w:rPr>
          <w:i/>
          <w:iCs/>
        </w:rPr>
        <w:t>Landscapes and Hydrology of the Predrainage Everglades</w:t>
      </w:r>
      <w:r>
        <w:t>. University Press of Florida.</w:t>
      </w:r>
    </w:p>
    <w:p w14:paraId="745DC38A" w14:textId="77777777" w:rsidR="00161C8D" w:rsidRDefault="00161C8D" w:rsidP="00161C8D">
      <w:pPr>
        <w:pStyle w:val="Bibliography"/>
      </w:pPr>
      <w:r>
        <w:lastRenderedPageBreak/>
        <w:t xml:space="preserve">Meehan, M. L., Turnbull, K. F., Sinclair, B. J., &amp; Lindo, Z. (2022). Predators minimize energy costs, rather than maximize energy gains under warming: Evidence from a microcosm feeding experiment. </w:t>
      </w:r>
      <w:r>
        <w:rPr>
          <w:i/>
          <w:iCs/>
        </w:rPr>
        <w:t>Functional Ecology</w:t>
      </w:r>
      <w:r>
        <w:t xml:space="preserve">, </w:t>
      </w:r>
      <w:r>
        <w:rPr>
          <w:i/>
          <w:iCs/>
        </w:rPr>
        <w:t>36</w:t>
      </w:r>
      <w:r>
        <w:t>(9), 2279–2288. https://doi.org/10.1111/1365-2435.14131</w:t>
      </w:r>
    </w:p>
    <w:p w14:paraId="4C237620" w14:textId="77777777" w:rsidR="00161C8D" w:rsidRDefault="00161C8D" w:rsidP="00161C8D">
      <w:pPr>
        <w:pStyle w:val="Bibliography"/>
      </w:pPr>
      <w:r>
        <w:t xml:space="preserve">Nunes, L. T., Barneche, D. R., Lastrucci, N. S., Fraga, A. A., Nunes, J. A. C. C., Ferreira, C. E. L., &amp; Floeter, S. R. (2021). Predicting the effects of body size, temperature and diet on animal feeding rates. </w:t>
      </w:r>
      <w:r>
        <w:rPr>
          <w:i/>
          <w:iCs/>
        </w:rPr>
        <w:t>Functional Ecology</w:t>
      </w:r>
      <w:r>
        <w:t xml:space="preserve">, </w:t>
      </w:r>
      <w:r>
        <w:rPr>
          <w:i/>
          <w:iCs/>
        </w:rPr>
        <w:t>35</w:t>
      </w:r>
      <w:r>
        <w:t>(10), 2229–2240. https://doi.org/10.1111/1365-2435.13872</w:t>
      </w:r>
    </w:p>
    <w:p w14:paraId="0777802C" w14:textId="77777777" w:rsidR="00161C8D" w:rsidRDefault="00161C8D" w:rsidP="00161C8D">
      <w:pPr>
        <w:pStyle w:val="Bibliography"/>
      </w:pPr>
      <w:r>
        <w:t xml:space="preserve">O’Hare, N. K. (2010). Pomacea paludosa (Florida apple snail) reproduction in restored and natural seasonal wetlands in the Everglades. </w:t>
      </w:r>
      <w:r>
        <w:rPr>
          <w:i/>
          <w:iCs/>
        </w:rPr>
        <w:t>Wetlands</w:t>
      </w:r>
      <w:r>
        <w:t xml:space="preserve">, </w:t>
      </w:r>
      <w:r>
        <w:rPr>
          <w:i/>
          <w:iCs/>
        </w:rPr>
        <w:t>30</w:t>
      </w:r>
      <w:r>
        <w:t>(6), 1045–1052. https://doi.org/10.1007/s13157-010-0110-2</w:t>
      </w:r>
    </w:p>
    <w:p w14:paraId="0E7CC399" w14:textId="77777777" w:rsidR="00161C8D" w:rsidRDefault="00161C8D" w:rsidP="00161C8D">
      <w:pPr>
        <w:pStyle w:val="Bibliography"/>
      </w:pPr>
      <w:r>
        <w:t xml:space="preserve">Pepi, A., Grof-Tisza, P., Holyoak, M., &amp; Karban, R. (2018). As temperature increases, predator attack rate is more important to survival than a smaller window of prey vulnerability. </w:t>
      </w:r>
      <w:r>
        <w:rPr>
          <w:i/>
          <w:iCs/>
        </w:rPr>
        <w:t>Ecology</w:t>
      </w:r>
      <w:r>
        <w:t xml:space="preserve">, </w:t>
      </w:r>
      <w:r>
        <w:rPr>
          <w:i/>
          <w:iCs/>
        </w:rPr>
        <w:t>99</w:t>
      </w:r>
      <w:r>
        <w:t>(7), 1584–1590. https://doi.org/10.1002/ecy.2356</w:t>
      </w:r>
    </w:p>
    <w:p w14:paraId="63686D1E" w14:textId="77777777" w:rsidR="00161C8D" w:rsidRDefault="00161C8D" w:rsidP="00161C8D">
      <w:pPr>
        <w:pStyle w:val="Bibliography"/>
      </w:pPr>
      <w:r>
        <w:t xml:space="preserve">Pomacea Project, Inc. (2013). Literature Review of Florida Apple Snails and Snail Kites , and Recommendations for their Adaptive Management. </w:t>
      </w:r>
      <w:r>
        <w:rPr>
          <w:i/>
          <w:iCs/>
        </w:rPr>
        <w:t>Final.Report Submitted to National Park Service, Everglades National Park, by The Pomacea Project, Inc., Pensacola, Florida</w:t>
      </w:r>
      <w:r>
        <w:t>.</w:t>
      </w:r>
    </w:p>
    <w:p w14:paraId="382EFC01" w14:textId="77777777" w:rsidR="00161C8D" w:rsidRDefault="00161C8D" w:rsidP="00161C8D">
      <w:pPr>
        <w:pStyle w:val="Bibliography"/>
      </w:pPr>
      <w:r>
        <w:t xml:space="preserve">Preston, D. L., Falke, L. P., Henderson, J. S., &amp; Novak, M. (2019). Food‐web interaction strength distributions are conserved by greater variation between than within predator–prey pairs. </w:t>
      </w:r>
      <w:r>
        <w:rPr>
          <w:i/>
          <w:iCs/>
        </w:rPr>
        <w:t>Ecology</w:t>
      </w:r>
      <w:r>
        <w:t xml:space="preserve">, </w:t>
      </w:r>
      <w:r>
        <w:rPr>
          <w:i/>
          <w:iCs/>
        </w:rPr>
        <w:t>100</w:t>
      </w:r>
      <w:r>
        <w:t>(10). https://doi.org/10.1002/ecy.2816</w:t>
      </w:r>
    </w:p>
    <w:p w14:paraId="7D867F9C" w14:textId="77777777" w:rsidR="00161C8D" w:rsidRDefault="00161C8D" w:rsidP="00161C8D">
      <w:pPr>
        <w:pStyle w:val="Bibliography"/>
      </w:pPr>
      <w:r>
        <w:t xml:space="preserve">Qin, Z., Yang, M., Zhang, J. E., &amp; Deng, Z. (2020). Effects of salinity on survival, growth and reproduction of the invasive aquatic snail Pomacea canaliculata (Gastropoda: Ampullariidae). </w:t>
      </w:r>
      <w:r>
        <w:rPr>
          <w:i/>
          <w:iCs/>
        </w:rPr>
        <w:t>Hydrobiologia</w:t>
      </w:r>
      <w:r>
        <w:t xml:space="preserve">, </w:t>
      </w:r>
      <w:r>
        <w:rPr>
          <w:i/>
          <w:iCs/>
        </w:rPr>
        <w:t>847</w:t>
      </w:r>
      <w:r>
        <w:t>(14), 3103–3114. https://doi.org/10.1007/s10750-020-04320-z</w:t>
      </w:r>
    </w:p>
    <w:p w14:paraId="2BDA8E4A" w14:textId="77777777" w:rsidR="00161C8D" w:rsidRDefault="00161C8D" w:rsidP="00161C8D">
      <w:pPr>
        <w:pStyle w:val="Bibliography"/>
      </w:pPr>
      <w:r>
        <w:t xml:space="preserve">R Core Team. (2019). </w:t>
      </w:r>
      <w:r>
        <w:rPr>
          <w:i/>
          <w:iCs/>
        </w:rPr>
        <w:t>R: A language and environment for statistical computing. R Foundation for Statistical Computing</w:t>
      </w:r>
      <w:r>
        <w:t xml:space="preserve">. </w:t>
      </w:r>
      <w:r>
        <w:rPr>
          <w:i/>
          <w:iCs/>
        </w:rPr>
        <w:t>URL https://www.R-project.org/</w:t>
      </w:r>
      <w:r>
        <w:t>.</w:t>
      </w:r>
    </w:p>
    <w:p w14:paraId="7A918838" w14:textId="77777777" w:rsidR="00161C8D" w:rsidRDefault="00161C8D" w:rsidP="00161C8D">
      <w:pPr>
        <w:pStyle w:val="Bibliography"/>
      </w:pPr>
      <w:r>
        <w:lastRenderedPageBreak/>
        <w:t xml:space="preserve">Reusch, C., Gampe, J., Scheuerlein, A., Meier, F., Grosche, L., &amp; Kerth, G. (2019). Differences in seasonal survival suggest species-specific reactions to climate change in two sympatric bat species. </w:t>
      </w:r>
      <w:r>
        <w:rPr>
          <w:i/>
          <w:iCs/>
        </w:rPr>
        <w:t>Ecology and Evolution</w:t>
      </w:r>
      <w:r>
        <w:t xml:space="preserve">, </w:t>
      </w:r>
      <w:r>
        <w:rPr>
          <w:i/>
          <w:iCs/>
        </w:rPr>
        <w:t>9</w:t>
      </w:r>
      <w:r>
        <w:t>(14), 7957–7965. https://doi.org/10.1002/ece3.5292</w:t>
      </w:r>
    </w:p>
    <w:p w14:paraId="3C23B64B" w14:textId="77777777" w:rsidR="00161C8D" w:rsidRDefault="00161C8D" w:rsidP="00161C8D">
      <w:pPr>
        <w:pStyle w:val="Bibliography"/>
      </w:pPr>
      <w:r>
        <w:t xml:space="preserve">Richardson, C. J. (2010). The Everglades: North America’s subtropical wetland. </w:t>
      </w:r>
      <w:r>
        <w:rPr>
          <w:i/>
          <w:iCs/>
        </w:rPr>
        <w:t>Wetlands Ecology and Management</w:t>
      </w:r>
      <w:r>
        <w:t xml:space="preserve">, </w:t>
      </w:r>
      <w:r>
        <w:rPr>
          <w:i/>
          <w:iCs/>
        </w:rPr>
        <w:t>18</w:t>
      </w:r>
      <w:r>
        <w:t>(5), 517–542. https://doi.org/10.1007/s11273-009-9156-4</w:t>
      </w:r>
    </w:p>
    <w:p w14:paraId="41152F17" w14:textId="77777777" w:rsidR="00161C8D" w:rsidRDefault="00161C8D" w:rsidP="00161C8D">
      <w:pPr>
        <w:pStyle w:val="Bibliography"/>
      </w:pPr>
      <w:r>
        <w:t xml:space="preserve">Rochette, R., &amp; Dill, L. M. (2000). Mortality, behavior and the effects of predators on the intertidal distribution of littorinid gastropods. </w:t>
      </w:r>
      <w:r>
        <w:rPr>
          <w:i/>
          <w:iCs/>
        </w:rPr>
        <w:t>Journal of Experimental Marine Biology and Ecology</w:t>
      </w:r>
      <w:r>
        <w:t xml:space="preserve">, </w:t>
      </w:r>
      <w:r>
        <w:rPr>
          <w:i/>
          <w:iCs/>
        </w:rPr>
        <w:t>253</w:t>
      </w:r>
      <w:r>
        <w:t>(2), 165–191. https://doi.org/10.1016/S0022-0981(00)00253-7</w:t>
      </w:r>
    </w:p>
    <w:p w14:paraId="64BC6902" w14:textId="77777777" w:rsidR="00161C8D" w:rsidRDefault="00161C8D" w:rsidP="00161C8D">
      <w:pPr>
        <w:pStyle w:val="Bibliography"/>
      </w:pPr>
      <w:r>
        <w:t xml:space="preserve">Rose, J. P., Wylie, G. D., Casazza, M. L., &amp; Halstead, B. J. (2018). Integrating growth and capture–mark–recapture models reveals size-dependent survival in an elusive species. </w:t>
      </w:r>
      <w:r>
        <w:rPr>
          <w:i/>
          <w:iCs/>
        </w:rPr>
        <w:t>Ecosphere</w:t>
      </w:r>
      <w:r>
        <w:t xml:space="preserve">, </w:t>
      </w:r>
      <w:r>
        <w:rPr>
          <w:i/>
          <w:iCs/>
        </w:rPr>
        <w:t>9</w:t>
      </w:r>
      <w:r>
        <w:t>(8). https://doi.org/10.1002/ecs2.2384</w:t>
      </w:r>
    </w:p>
    <w:p w14:paraId="2B1561E5" w14:textId="77777777" w:rsidR="00161C8D" w:rsidRDefault="00161C8D" w:rsidP="00161C8D">
      <w:pPr>
        <w:pStyle w:val="Bibliography"/>
      </w:pPr>
      <w:r>
        <w:t xml:space="preserve">Ruehl, C. B., &amp; Trexler, J. C. (2015). Reciprocal transplant reveals trade-off of resource quality and predation risk in the field. </w:t>
      </w:r>
      <w:r>
        <w:rPr>
          <w:i/>
          <w:iCs/>
        </w:rPr>
        <w:t>Oecologia</w:t>
      </w:r>
      <w:r>
        <w:t xml:space="preserve">, </w:t>
      </w:r>
      <w:r>
        <w:rPr>
          <w:i/>
          <w:iCs/>
        </w:rPr>
        <w:t>179</w:t>
      </w:r>
      <w:r>
        <w:t>(1), 117–127. https://doi.org/10.1007/s00442-015-3324-4</w:t>
      </w:r>
    </w:p>
    <w:p w14:paraId="6E5964CE" w14:textId="77777777" w:rsidR="00161C8D" w:rsidRDefault="00161C8D" w:rsidP="00161C8D">
      <w:pPr>
        <w:pStyle w:val="Bibliography"/>
      </w:pPr>
      <w:r>
        <w:t xml:space="preserve">Santucci, V. J., &amp; Wahl, D. H. (2003). The Effects of Growth, Predation, and First-Winter Mortality on Recruitment of Bluegill Cohorts. </w:t>
      </w:r>
      <w:r>
        <w:rPr>
          <w:i/>
          <w:iCs/>
        </w:rPr>
        <w:t>Transactions of the American Fisheries Society</w:t>
      </w:r>
      <w:r>
        <w:t xml:space="preserve">, </w:t>
      </w:r>
      <w:r>
        <w:rPr>
          <w:i/>
          <w:iCs/>
        </w:rPr>
        <w:t>132</w:t>
      </w:r>
      <w:r>
        <w:t>(2), 346–360. https://doi.org/10.1577/1548-8659(2003)132&lt;0346:teogpa&gt;2.0.co;2</w:t>
      </w:r>
    </w:p>
    <w:p w14:paraId="767D3223" w14:textId="77777777" w:rsidR="00161C8D" w:rsidRDefault="00161C8D" w:rsidP="00161C8D">
      <w:pPr>
        <w:pStyle w:val="Bibliography"/>
      </w:pPr>
      <w:r>
        <w:t xml:space="preserve">Schmera, D., Baur, A., &amp; Baur, B. (2015). Size-dependent shell growth and survival in natural populations of the rock-dwelling land snail chondrina clienta. </w:t>
      </w:r>
      <w:r>
        <w:rPr>
          <w:i/>
          <w:iCs/>
        </w:rPr>
        <w:t>Canadian Journal of Zoology</w:t>
      </w:r>
      <w:r>
        <w:t xml:space="preserve">, </w:t>
      </w:r>
      <w:r>
        <w:rPr>
          <w:i/>
          <w:iCs/>
        </w:rPr>
        <w:t>93</w:t>
      </w:r>
      <w:r>
        <w:t>(5), 403–410. https://doi.org/10.1139/cjz-2014-0307</w:t>
      </w:r>
    </w:p>
    <w:p w14:paraId="3BF959EF" w14:textId="77777777" w:rsidR="00161C8D" w:rsidRDefault="00161C8D" w:rsidP="00161C8D">
      <w:pPr>
        <w:pStyle w:val="Bibliography"/>
      </w:pPr>
      <w:r>
        <w:t xml:space="preserve">Schroder, A. (2012). Density- and Size-Dependent Winter Mortality and Growth of Late Chaoborus flavicans Larvae. </w:t>
      </w:r>
      <w:r>
        <w:rPr>
          <w:i/>
          <w:iCs/>
        </w:rPr>
        <w:t>PloS One</w:t>
      </w:r>
      <w:r>
        <w:t xml:space="preserve">, </w:t>
      </w:r>
      <w:r>
        <w:rPr>
          <w:i/>
          <w:iCs/>
        </w:rPr>
        <w:t>7</w:t>
      </w:r>
      <w:r>
        <w:t>(4), 1–10.</w:t>
      </w:r>
    </w:p>
    <w:p w14:paraId="67FBEAFB" w14:textId="77777777" w:rsidR="00161C8D" w:rsidRDefault="00161C8D" w:rsidP="00161C8D">
      <w:pPr>
        <w:pStyle w:val="Bibliography"/>
      </w:pPr>
      <w:r>
        <w:lastRenderedPageBreak/>
        <w:t xml:space="preserve">Sheriff, M. J., Peacor, S. D., Hawlena, D., &amp; Thaker, M. (2020). Non-consumptive predator effects on prey population size: A dearth of evidence. </w:t>
      </w:r>
      <w:r>
        <w:rPr>
          <w:i/>
          <w:iCs/>
        </w:rPr>
        <w:t>Journal of Animal Ecology</w:t>
      </w:r>
      <w:r>
        <w:t xml:space="preserve">, </w:t>
      </w:r>
      <w:r>
        <w:rPr>
          <w:i/>
          <w:iCs/>
        </w:rPr>
        <w:t>89</w:t>
      </w:r>
      <w:r>
        <w:t>(6), 1302–1316. https://doi.org/10.1111/1365-2656.13213</w:t>
      </w:r>
    </w:p>
    <w:p w14:paraId="46729220" w14:textId="77777777" w:rsidR="00161C8D" w:rsidRDefault="00161C8D" w:rsidP="00161C8D">
      <w:pPr>
        <w:pStyle w:val="Bibliography"/>
      </w:pPr>
      <w:r>
        <w:t xml:space="preserve">Shuford, R. B. E., Mccormick, P. V, Magson, J., &amp; Paludosa, A. P. A. (2005). Habitat Related Growth of Juvenile Florida Applesnails ( Pomacea paludosa ). </w:t>
      </w:r>
      <w:r>
        <w:rPr>
          <w:i/>
          <w:iCs/>
        </w:rPr>
        <w:t>Florida Scientist</w:t>
      </w:r>
      <w:r>
        <w:t xml:space="preserve">, </w:t>
      </w:r>
      <w:r>
        <w:rPr>
          <w:i/>
          <w:iCs/>
        </w:rPr>
        <w:t>68</w:t>
      </w:r>
      <w:r>
        <w:t>(1), 11–19.</w:t>
      </w:r>
    </w:p>
    <w:p w14:paraId="345CA187" w14:textId="77777777" w:rsidR="00161C8D" w:rsidRDefault="00161C8D" w:rsidP="00161C8D">
      <w:pPr>
        <w:pStyle w:val="Bibliography"/>
      </w:pPr>
      <w:r>
        <w:t xml:space="preserve">Siegfried, T. R., Gutierre, S. M. M., Piacenza, S. E., &amp; Darby, P. C. (2022). Native and non-native fish predators differ in their consumptive and non-consumptive impacts on a native freshwater snail. </w:t>
      </w:r>
      <w:r>
        <w:rPr>
          <w:i/>
          <w:iCs/>
        </w:rPr>
        <w:t>Aquatic Ecology</w:t>
      </w:r>
      <w:r>
        <w:t xml:space="preserve">, </w:t>
      </w:r>
      <w:r>
        <w:rPr>
          <w:i/>
          <w:iCs/>
        </w:rPr>
        <w:t>0123456789</w:t>
      </w:r>
      <w:r>
        <w:t>. https://doi.org/10.1007/s10452-022-09944-y</w:t>
      </w:r>
    </w:p>
    <w:p w14:paraId="60AD91F5" w14:textId="77777777" w:rsidR="00161C8D" w:rsidRDefault="00161C8D" w:rsidP="00161C8D">
      <w:pPr>
        <w:pStyle w:val="Bibliography"/>
      </w:pPr>
      <w:r>
        <w:t xml:space="preserve">Sklar, F. H., Chimney, M. J., Newman, S., McCormick, P., Gawlik, D., Miao, S. L., McVoy, C., Said, W., Newman, J., Coronado, C., Crozier, G., Korvela, M., &amp; Rutchey, K. (2005). The ecological—Societal underpinnings of Everglades restoration. </w:t>
      </w:r>
      <w:r>
        <w:rPr>
          <w:i/>
          <w:iCs/>
        </w:rPr>
        <w:t>Frontiers in Ecology and the Environment</w:t>
      </w:r>
      <w:r>
        <w:t xml:space="preserve">, </w:t>
      </w:r>
      <w:r>
        <w:rPr>
          <w:i/>
          <w:iCs/>
        </w:rPr>
        <w:t>3</w:t>
      </w:r>
      <w:r>
        <w:t>(3), 161–169. https://doi.org/10.1890/1540-9295(2005)003[0161:TEUOER]2.0.CO;2</w:t>
      </w:r>
    </w:p>
    <w:p w14:paraId="7DC53CA4" w14:textId="77777777" w:rsidR="00161C8D" w:rsidRDefault="00161C8D" w:rsidP="00161C8D">
      <w:pPr>
        <w:pStyle w:val="Bibliography"/>
      </w:pPr>
      <w:r>
        <w:t xml:space="preserve">Snyder, N. F. R., &amp; Snyder, H. A. (1971). Defenses of the Florida Apple Snail Pomacea paludosa. </w:t>
      </w:r>
      <w:r>
        <w:rPr>
          <w:i/>
          <w:iCs/>
        </w:rPr>
        <w:t>Behavior</w:t>
      </w:r>
      <w:r>
        <w:t xml:space="preserve">, </w:t>
      </w:r>
      <w:r>
        <w:rPr>
          <w:i/>
          <w:iCs/>
        </w:rPr>
        <w:t>40</w:t>
      </w:r>
      <w:r>
        <w:t>(3), 175–215.</w:t>
      </w:r>
    </w:p>
    <w:p w14:paraId="12B45B37" w14:textId="77777777" w:rsidR="00161C8D" w:rsidRDefault="00161C8D" w:rsidP="00161C8D">
      <w:pPr>
        <w:pStyle w:val="Bibliography"/>
      </w:pPr>
      <w:r>
        <w:t xml:space="preserve">Sommer, J. L. (2021). </w:t>
      </w:r>
      <w:r>
        <w:rPr>
          <w:i/>
          <w:iCs/>
        </w:rPr>
        <w:t>Effects of Wet Season Hydro-patter on Crayfish (Procambarus fallax) population density and juvenile mortality risk</w:t>
      </w:r>
      <w:r>
        <w:t xml:space="preserve"> (Issue May). Florida Atlantic University. Boca Raton, FL.</w:t>
      </w:r>
    </w:p>
    <w:p w14:paraId="2C1BF55E" w14:textId="77777777" w:rsidR="00161C8D" w:rsidRDefault="00161C8D" w:rsidP="00161C8D">
      <w:pPr>
        <w:pStyle w:val="Bibliography"/>
      </w:pPr>
      <w:r>
        <w:t xml:space="preserve">Soomdat, N. N., Griffin, J. N., McCoy, M., Hensel, M. J. S., Buhler, S., Chejanovski, Z., &amp; Silliman, B. R. (2014). Independent and combined effects of multiple predators across ontogeny of a dominant grazer. </w:t>
      </w:r>
      <w:r>
        <w:rPr>
          <w:i/>
          <w:iCs/>
        </w:rPr>
        <w:t>Oikos</w:t>
      </w:r>
      <w:r>
        <w:t xml:space="preserve">, </w:t>
      </w:r>
      <w:r>
        <w:rPr>
          <w:i/>
          <w:iCs/>
        </w:rPr>
        <w:t>123</w:t>
      </w:r>
      <w:r>
        <w:t>(9), 1081–1090. https://doi.org/10.1111/oik.01579</w:t>
      </w:r>
    </w:p>
    <w:p w14:paraId="47A0ED51" w14:textId="77777777" w:rsidR="00161C8D" w:rsidRDefault="00161C8D" w:rsidP="00161C8D">
      <w:pPr>
        <w:pStyle w:val="Bibliography"/>
      </w:pPr>
      <w:r>
        <w:t xml:space="preserve">Urban, M. C. (2007). The growth-predation risk trade-off under a growing gape-limited predation threat. </w:t>
      </w:r>
      <w:r>
        <w:rPr>
          <w:i/>
          <w:iCs/>
        </w:rPr>
        <w:t>Ecology</w:t>
      </w:r>
      <w:r>
        <w:t xml:space="preserve">, </w:t>
      </w:r>
      <w:r>
        <w:rPr>
          <w:i/>
          <w:iCs/>
        </w:rPr>
        <w:t>88</w:t>
      </w:r>
      <w:r>
        <w:t>(10), 2587–2597. https://doi.org/10.1890/06-1946.1</w:t>
      </w:r>
    </w:p>
    <w:p w14:paraId="03BD11EC" w14:textId="77777777" w:rsidR="00161C8D" w:rsidRDefault="00161C8D" w:rsidP="00161C8D">
      <w:pPr>
        <w:pStyle w:val="Bibliography"/>
      </w:pPr>
      <w:r>
        <w:t xml:space="preserve">Valentine-Darby, P. L., Kell, S. E., &amp; Darby, P. C. (2015). Predation on Florida apple snails ( Pomacea paludosa ) by native and non-native aquatic fauna , and predator-prey size relationships. </w:t>
      </w:r>
      <w:r>
        <w:rPr>
          <w:i/>
          <w:iCs/>
        </w:rPr>
        <w:t>Florida Scientist</w:t>
      </w:r>
      <w:r>
        <w:t xml:space="preserve">, </w:t>
      </w:r>
      <w:r>
        <w:rPr>
          <w:i/>
          <w:iCs/>
        </w:rPr>
        <w:t>78</w:t>
      </w:r>
      <w:r>
        <w:t>(1), 47–56.</w:t>
      </w:r>
    </w:p>
    <w:p w14:paraId="076547E1" w14:textId="77777777" w:rsidR="00161C8D" w:rsidRDefault="00161C8D" w:rsidP="00161C8D">
      <w:pPr>
        <w:pStyle w:val="Bibliography"/>
      </w:pPr>
      <w:r>
        <w:lastRenderedPageBreak/>
        <w:t xml:space="preserve">Vance, R. R. (1985). The Stable Coexistence of Two Competitors for One Resource. </w:t>
      </w:r>
      <w:r>
        <w:rPr>
          <w:i/>
          <w:iCs/>
        </w:rPr>
        <w:t>The American Naturalist</w:t>
      </w:r>
      <w:r>
        <w:t xml:space="preserve">, </w:t>
      </w:r>
      <w:r>
        <w:rPr>
          <w:i/>
          <w:iCs/>
        </w:rPr>
        <w:t>126</w:t>
      </w:r>
      <w:r>
        <w:t>(1), 72–86. https://doi.org/10.1086/284397</w:t>
      </w:r>
    </w:p>
    <w:p w14:paraId="53833E9B" w14:textId="77777777" w:rsidR="00161C8D" w:rsidRDefault="00161C8D" w:rsidP="00161C8D">
      <w:pPr>
        <w:pStyle w:val="Bibliography"/>
      </w:pPr>
      <w:r>
        <w:t xml:space="preserve">Vavrek, M. C., McGraw, J. B., &amp; Yang, H. S. (1997). Within-Population Variation in Demography of Taraxacum Officinale: Season- and Size- Dependent Survival , Growth and Reproduction. </w:t>
      </w:r>
      <w:r>
        <w:rPr>
          <w:i/>
          <w:iCs/>
        </w:rPr>
        <w:t>Journal of Ecology</w:t>
      </w:r>
      <w:r>
        <w:t xml:space="preserve">, </w:t>
      </w:r>
      <w:r>
        <w:rPr>
          <w:i/>
          <w:iCs/>
        </w:rPr>
        <w:t>85</w:t>
      </w:r>
      <w:r>
        <w:t>(3), 277–287.</w:t>
      </w:r>
    </w:p>
    <w:p w14:paraId="6D059F2A" w14:textId="77777777" w:rsidR="00161C8D" w:rsidRDefault="00161C8D" w:rsidP="00161C8D">
      <w:pPr>
        <w:pStyle w:val="Bibliography"/>
      </w:pPr>
      <w:r>
        <w:t xml:space="preserve">Viñals-Domingo, A., Bertolino, S., López-Iborra, G., &amp; Gil-Delgado, J. A. (2020). Seasonal survival in a non-hibernating Mediterranean garden dormouse population. </w:t>
      </w:r>
      <w:r>
        <w:rPr>
          <w:i/>
          <w:iCs/>
        </w:rPr>
        <w:t>Mammalian Biology</w:t>
      </w:r>
      <w:r>
        <w:t xml:space="preserve">, </w:t>
      </w:r>
      <w:r>
        <w:rPr>
          <w:i/>
          <w:iCs/>
        </w:rPr>
        <w:t>100</w:t>
      </w:r>
      <w:r>
        <w:t>(6), 581–589. https://doi.org/10.1007/s42991-020-00067-1</w:t>
      </w:r>
    </w:p>
    <w:p w14:paraId="0BB80CD1" w14:textId="77777777" w:rsidR="00161C8D" w:rsidRDefault="00161C8D" w:rsidP="00161C8D">
      <w:pPr>
        <w:pStyle w:val="Bibliography"/>
      </w:pPr>
      <w:r>
        <w:t xml:space="preserve">Werner, E. E., &amp; Gilliam, J. F. (1984). The Ontogenetic Niche and Species Interactions in Size-Structured Populations. </w:t>
      </w:r>
      <w:r>
        <w:rPr>
          <w:i/>
          <w:iCs/>
        </w:rPr>
        <w:t>Annual Review of Ecology and Systematics</w:t>
      </w:r>
      <w:r>
        <w:t xml:space="preserve">, </w:t>
      </w:r>
      <w:r>
        <w:rPr>
          <w:i/>
          <w:iCs/>
        </w:rPr>
        <w:t>15</w:t>
      </w:r>
      <w:r>
        <w:t>, 393–425.</w:t>
      </w:r>
    </w:p>
    <w:p w14:paraId="2ED05976" w14:textId="77777777" w:rsidR="00161C8D" w:rsidRDefault="00161C8D" w:rsidP="00161C8D">
      <w:pPr>
        <w:pStyle w:val="Bibliography"/>
      </w:pPr>
      <w:r>
        <w:t xml:space="preserve">Wisdom, M. J., Mills, L. S., &amp; Doak, D. F. (2000). Life stage simulation analysis: Estimating vital-rate effects on population growth for conservation. </w:t>
      </w:r>
      <w:r>
        <w:rPr>
          <w:i/>
          <w:iCs/>
        </w:rPr>
        <w:t>Ecology</w:t>
      </w:r>
      <w:r>
        <w:t xml:space="preserve">, </w:t>
      </w:r>
      <w:r>
        <w:rPr>
          <w:i/>
          <w:iCs/>
        </w:rPr>
        <w:t>81</w:t>
      </w:r>
      <w:r>
        <w:t>(3), 628–641. https://doi.org/10.1890/0012-9658(2000)081[0628:LSSAEV]2.0.CO;2</w:t>
      </w:r>
    </w:p>
    <w:p w14:paraId="0A04CBCD" w14:textId="77777777" w:rsidR="00161C8D" w:rsidRDefault="00161C8D" w:rsidP="00161C8D">
      <w:pPr>
        <w:pStyle w:val="Bibliography"/>
      </w:pPr>
      <w:r>
        <w:t xml:space="preserve">Zweig, C. L., &amp; Kitchens, W. M. (2008). Effects of landscape gradients on wetland vegetation communities: Information for large-scale restoration. </w:t>
      </w:r>
      <w:r>
        <w:rPr>
          <w:i/>
          <w:iCs/>
        </w:rPr>
        <w:t>Wetlands</w:t>
      </w:r>
      <w:r>
        <w:t xml:space="preserve">, </w:t>
      </w:r>
      <w:r>
        <w:rPr>
          <w:i/>
          <w:iCs/>
        </w:rPr>
        <w:t>28</w:t>
      </w:r>
      <w:r>
        <w:t>(4), 1086–1096. https://doi.org/10.1672/08-96.1</w:t>
      </w:r>
    </w:p>
    <w:p w14:paraId="4597EA96" w14:textId="796B17D2" w:rsidR="00004CAC" w:rsidRPr="00524172" w:rsidRDefault="00751011" w:rsidP="00FB2E10">
      <w:pPr>
        <w:pStyle w:val="NATESTYLE1CommonCollege"/>
        <w:spacing w:after="240"/>
        <w:rPr>
          <w:b/>
          <w:bCs/>
        </w:rPr>
      </w:pPr>
      <w:r>
        <w:rPr>
          <w:b/>
          <w:bCs/>
        </w:rPr>
        <w:fldChar w:fldCharType="end"/>
      </w:r>
    </w:p>
    <w:p w14:paraId="174DDA2D" w14:textId="77777777" w:rsidR="0027230D" w:rsidRDefault="0027230D" w:rsidP="00393F89">
      <w:pPr>
        <w:pStyle w:val="NATESTYLE1CommonCollege"/>
        <w:spacing w:after="240"/>
      </w:pPr>
    </w:p>
    <w:p w14:paraId="6E4A8D63" w14:textId="7D0A82EE" w:rsidR="00F1179E" w:rsidRPr="00524172" w:rsidRDefault="00F1179E" w:rsidP="00393F89">
      <w:pPr>
        <w:pStyle w:val="NATESTYLE1CommonCollege"/>
        <w:spacing w:after="240"/>
        <w:sectPr w:rsidR="00F1179E" w:rsidRPr="00524172" w:rsidSect="006F4781">
          <w:pgSz w:w="12240" w:h="15840"/>
          <w:pgMar w:top="1440" w:right="1440" w:bottom="1440" w:left="1440" w:header="720" w:footer="720" w:gutter="0"/>
          <w:lnNumType w:countBy="1" w:restart="continuous"/>
          <w:cols w:space="720"/>
          <w:docGrid w:linePitch="360"/>
        </w:sectPr>
      </w:pPr>
    </w:p>
    <w:p w14:paraId="55B19363" w14:textId="6FFBA1A3" w:rsidR="00DC29A8" w:rsidRPr="00524172" w:rsidRDefault="00725796" w:rsidP="00D549F5">
      <w:pPr>
        <w:pStyle w:val="Heading1"/>
      </w:pPr>
      <w:r>
        <w:lastRenderedPageBreak/>
        <w:t>Figures and Tables</w:t>
      </w:r>
    </w:p>
    <w:p w14:paraId="6660F1A6" w14:textId="77E68779" w:rsidR="00AE42E6" w:rsidRPr="00524172" w:rsidRDefault="00AE42E6" w:rsidP="00FB2E10">
      <w:pPr>
        <w:pStyle w:val="NATESTYLE1CommonCollege"/>
        <w:spacing w:after="240"/>
      </w:pPr>
      <w:bookmarkStart w:id="12" w:name="_Hlk98959922"/>
      <w:r w:rsidRPr="00524172">
        <w:t>Table 1:</w:t>
      </w:r>
      <w:r w:rsidR="0026199F" w:rsidRPr="00524172">
        <w:t xml:space="preserve"> AIC model selection table for logistic regression predicting daily survival probability using snails from all sizes.</w:t>
      </w:r>
    </w:p>
    <w:tbl>
      <w:tblPr>
        <w:tblW w:w="8810" w:type="dxa"/>
        <w:tblBorders>
          <w:top w:val="single" w:sz="4" w:space="0" w:color="auto"/>
          <w:bottom w:val="single" w:sz="4" w:space="0" w:color="auto"/>
        </w:tblBorders>
        <w:tblLook w:val="04A0" w:firstRow="1" w:lastRow="0" w:firstColumn="1" w:lastColumn="0" w:noHBand="0" w:noVBand="1"/>
      </w:tblPr>
      <w:tblGrid>
        <w:gridCol w:w="5850"/>
        <w:gridCol w:w="1000"/>
        <w:gridCol w:w="980"/>
        <w:gridCol w:w="980"/>
      </w:tblGrid>
      <w:tr w:rsidR="0026199F" w:rsidRPr="00524172" w14:paraId="2D1474F1" w14:textId="77777777" w:rsidTr="0026199F">
        <w:trPr>
          <w:trHeight w:val="300"/>
        </w:trPr>
        <w:tc>
          <w:tcPr>
            <w:tcW w:w="5850" w:type="dxa"/>
            <w:tcBorders>
              <w:top w:val="single" w:sz="4" w:space="0" w:color="auto"/>
              <w:bottom w:val="single" w:sz="4" w:space="0" w:color="auto"/>
            </w:tcBorders>
            <w:shd w:val="clear" w:color="auto" w:fill="auto"/>
            <w:noWrap/>
            <w:vAlign w:val="bottom"/>
            <w:hideMark/>
          </w:tcPr>
          <w:p w14:paraId="0013B230" w14:textId="77777777"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Model description</w:t>
            </w:r>
          </w:p>
        </w:tc>
        <w:tc>
          <w:tcPr>
            <w:tcW w:w="1000" w:type="dxa"/>
            <w:tcBorders>
              <w:top w:val="single" w:sz="4" w:space="0" w:color="auto"/>
              <w:bottom w:val="single" w:sz="4" w:space="0" w:color="auto"/>
            </w:tcBorders>
            <w:shd w:val="clear" w:color="auto" w:fill="auto"/>
            <w:noWrap/>
            <w:vAlign w:val="bottom"/>
            <w:hideMark/>
          </w:tcPr>
          <w:p w14:paraId="0EA78866" w14:textId="4F5D38AA"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AIC</w:t>
            </w:r>
            <w:r w:rsidR="009E46B6" w:rsidRPr="00524172">
              <w:rPr>
                <w:rFonts w:ascii="Times New Roman" w:eastAsia="Times New Roman" w:hAnsi="Times New Roman" w:cs="Times New Roman"/>
                <w:color w:val="000000"/>
                <w:sz w:val="24"/>
                <w:szCs w:val="24"/>
              </w:rPr>
              <w:t>c</w:t>
            </w:r>
          </w:p>
        </w:tc>
        <w:tc>
          <w:tcPr>
            <w:tcW w:w="980" w:type="dxa"/>
            <w:tcBorders>
              <w:top w:val="single" w:sz="4" w:space="0" w:color="auto"/>
              <w:bottom w:val="single" w:sz="4" w:space="0" w:color="auto"/>
            </w:tcBorders>
            <w:shd w:val="clear" w:color="auto" w:fill="auto"/>
            <w:noWrap/>
            <w:vAlign w:val="bottom"/>
            <w:hideMark/>
          </w:tcPr>
          <w:p w14:paraId="4C2863EF" w14:textId="0A6811F2"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ΔAIC</w:t>
            </w:r>
            <w:r w:rsidR="009B0341" w:rsidRPr="00524172">
              <w:rPr>
                <w:rFonts w:ascii="Times New Roman" w:eastAsia="Times New Roman" w:hAnsi="Times New Roman" w:cs="Times New Roman"/>
                <w:color w:val="000000"/>
                <w:sz w:val="24"/>
                <w:szCs w:val="24"/>
              </w:rPr>
              <w:t>c</w:t>
            </w:r>
          </w:p>
        </w:tc>
        <w:tc>
          <w:tcPr>
            <w:tcW w:w="980" w:type="dxa"/>
            <w:tcBorders>
              <w:top w:val="single" w:sz="4" w:space="0" w:color="auto"/>
              <w:bottom w:val="single" w:sz="4" w:space="0" w:color="auto"/>
            </w:tcBorders>
            <w:shd w:val="clear" w:color="auto" w:fill="auto"/>
            <w:noWrap/>
            <w:vAlign w:val="bottom"/>
            <w:hideMark/>
          </w:tcPr>
          <w:p w14:paraId="448E95C5" w14:textId="4CA73E48"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w:t>
            </w:r>
          </w:p>
        </w:tc>
      </w:tr>
      <w:tr w:rsidR="005E6DDF" w:rsidRPr="00524172" w14:paraId="113538C1" w14:textId="77777777" w:rsidTr="0026199F">
        <w:trPr>
          <w:trHeight w:val="300"/>
        </w:trPr>
        <w:tc>
          <w:tcPr>
            <w:tcW w:w="5850" w:type="dxa"/>
            <w:tcBorders>
              <w:top w:val="single" w:sz="4" w:space="0" w:color="auto"/>
            </w:tcBorders>
            <w:shd w:val="clear" w:color="auto" w:fill="auto"/>
            <w:noWrap/>
            <w:vAlign w:val="bottom"/>
            <w:hideMark/>
          </w:tcPr>
          <w:p w14:paraId="04D71B3E"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Length*Season</w:t>
            </w:r>
          </w:p>
        </w:tc>
        <w:tc>
          <w:tcPr>
            <w:tcW w:w="1000" w:type="dxa"/>
            <w:tcBorders>
              <w:top w:val="single" w:sz="4" w:space="0" w:color="auto"/>
            </w:tcBorders>
            <w:shd w:val="clear" w:color="auto" w:fill="auto"/>
            <w:noWrap/>
            <w:vAlign w:val="bottom"/>
            <w:hideMark/>
          </w:tcPr>
          <w:p w14:paraId="4B3CDD42" w14:textId="2A409BF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519.870</w:t>
            </w:r>
          </w:p>
        </w:tc>
        <w:tc>
          <w:tcPr>
            <w:tcW w:w="980" w:type="dxa"/>
            <w:tcBorders>
              <w:top w:val="single" w:sz="4" w:space="0" w:color="auto"/>
            </w:tcBorders>
            <w:shd w:val="clear" w:color="auto" w:fill="auto"/>
            <w:noWrap/>
            <w:vAlign w:val="bottom"/>
            <w:hideMark/>
          </w:tcPr>
          <w:p w14:paraId="79010E9B" w14:textId="438D497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c>
          <w:tcPr>
            <w:tcW w:w="980" w:type="dxa"/>
            <w:tcBorders>
              <w:top w:val="single" w:sz="4" w:space="0" w:color="auto"/>
            </w:tcBorders>
            <w:shd w:val="clear" w:color="auto" w:fill="auto"/>
            <w:noWrap/>
            <w:vAlign w:val="bottom"/>
            <w:hideMark/>
          </w:tcPr>
          <w:p w14:paraId="389A4426" w14:textId="3CEF267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0.398</w:t>
            </w:r>
          </w:p>
        </w:tc>
      </w:tr>
      <w:tr w:rsidR="005E6DDF" w:rsidRPr="00524172" w14:paraId="08CB015F" w14:textId="77777777" w:rsidTr="0026199F">
        <w:trPr>
          <w:trHeight w:val="300"/>
        </w:trPr>
        <w:tc>
          <w:tcPr>
            <w:tcW w:w="5850" w:type="dxa"/>
            <w:shd w:val="clear" w:color="auto" w:fill="auto"/>
            <w:noWrap/>
            <w:vAlign w:val="bottom"/>
            <w:hideMark/>
          </w:tcPr>
          <w:p w14:paraId="41CEFA83" w14:textId="5390239B"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Length*Season</w:t>
            </w:r>
          </w:p>
        </w:tc>
        <w:tc>
          <w:tcPr>
            <w:tcW w:w="1000" w:type="dxa"/>
            <w:shd w:val="clear" w:color="auto" w:fill="auto"/>
            <w:noWrap/>
            <w:vAlign w:val="bottom"/>
            <w:hideMark/>
          </w:tcPr>
          <w:p w14:paraId="3C6D487C" w14:textId="450A61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520.755</w:t>
            </w:r>
          </w:p>
        </w:tc>
        <w:tc>
          <w:tcPr>
            <w:tcW w:w="980" w:type="dxa"/>
            <w:shd w:val="clear" w:color="auto" w:fill="auto"/>
            <w:noWrap/>
            <w:vAlign w:val="bottom"/>
            <w:hideMark/>
          </w:tcPr>
          <w:p w14:paraId="47828F2B" w14:textId="61578F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0.885</w:t>
            </w:r>
          </w:p>
        </w:tc>
        <w:tc>
          <w:tcPr>
            <w:tcW w:w="980" w:type="dxa"/>
            <w:shd w:val="clear" w:color="auto" w:fill="auto"/>
            <w:noWrap/>
            <w:vAlign w:val="bottom"/>
            <w:hideMark/>
          </w:tcPr>
          <w:p w14:paraId="76BB4174" w14:textId="168C021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0.256</w:t>
            </w:r>
          </w:p>
        </w:tc>
      </w:tr>
      <w:tr w:rsidR="005E6DDF" w:rsidRPr="00524172" w14:paraId="07396A57" w14:textId="77777777" w:rsidTr="0026199F">
        <w:trPr>
          <w:trHeight w:val="300"/>
        </w:trPr>
        <w:tc>
          <w:tcPr>
            <w:tcW w:w="5850" w:type="dxa"/>
            <w:shd w:val="clear" w:color="auto" w:fill="auto"/>
            <w:noWrap/>
            <w:vAlign w:val="bottom"/>
            <w:hideMark/>
          </w:tcPr>
          <w:p w14:paraId="6F00414C" w14:textId="5E76E286"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Transect + Length*Season</w:t>
            </w:r>
          </w:p>
        </w:tc>
        <w:tc>
          <w:tcPr>
            <w:tcW w:w="1000" w:type="dxa"/>
            <w:shd w:val="clear" w:color="auto" w:fill="auto"/>
            <w:noWrap/>
            <w:vAlign w:val="bottom"/>
            <w:hideMark/>
          </w:tcPr>
          <w:p w14:paraId="77D5EBC1" w14:textId="4099E28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521.482</w:t>
            </w:r>
          </w:p>
        </w:tc>
        <w:tc>
          <w:tcPr>
            <w:tcW w:w="980" w:type="dxa"/>
            <w:shd w:val="clear" w:color="auto" w:fill="auto"/>
            <w:noWrap/>
            <w:vAlign w:val="bottom"/>
            <w:hideMark/>
          </w:tcPr>
          <w:p w14:paraId="64C241B9" w14:textId="721132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w:t>
            </w:r>
          </w:p>
        </w:tc>
        <w:tc>
          <w:tcPr>
            <w:tcW w:w="980" w:type="dxa"/>
            <w:shd w:val="clear" w:color="auto" w:fill="auto"/>
            <w:noWrap/>
            <w:vAlign w:val="bottom"/>
            <w:hideMark/>
          </w:tcPr>
          <w:p w14:paraId="0B6044BB" w14:textId="6583DC0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0.178</w:t>
            </w:r>
          </w:p>
        </w:tc>
      </w:tr>
      <w:tr w:rsidR="005E6DDF" w:rsidRPr="00524172" w14:paraId="27DF83EC" w14:textId="77777777" w:rsidTr="0026199F">
        <w:trPr>
          <w:trHeight w:val="300"/>
        </w:trPr>
        <w:tc>
          <w:tcPr>
            <w:tcW w:w="5850" w:type="dxa"/>
            <w:shd w:val="clear" w:color="auto" w:fill="auto"/>
            <w:noWrap/>
            <w:vAlign w:val="bottom"/>
            <w:hideMark/>
          </w:tcPr>
          <w:p w14:paraId="40B14C1E" w14:textId="11DF50D4"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Transect + Length*Season</w:t>
            </w:r>
          </w:p>
        </w:tc>
        <w:tc>
          <w:tcPr>
            <w:tcW w:w="1000" w:type="dxa"/>
            <w:shd w:val="clear" w:color="auto" w:fill="auto"/>
            <w:noWrap/>
            <w:vAlign w:val="bottom"/>
            <w:hideMark/>
          </w:tcPr>
          <w:p w14:paraId="6CC203CC" w14:textId="334DD39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522.387</w:t>
            </w:r>
          </w:p>
        </w:tc>
        <w:tc>
          <w:tcPr>
            <w:tcW w:w="980" w:type="dxa"/>
            <w:shd w:val="clear" w:color="auto" w:fill="auto"/>
            <w:noWrap/>
            <w:vAlign w:val="bottom"/>
            <w:hideMark/>
          </w:tcPr>
          <w:p w14:paraId="6A188E56" w14:textId="7DED3C9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2.517</w:t>
            </w:r>
          </w:p>
        </w:tc>
        <w:tc>
          <w:tcPr>
            <w:tcW w:w="980" w:type="dxa"/>
            <w:shd w:val="clear" w:color="auto" w:fill="auto"/>
            <w:noWrap/>
            <w:vAlign w:val="bottom"/>
            <w:hideMark/>
          </w:tcPr>
          <w:p w14:paraId="4B19625E" w14:textId="30C085C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0.113</w:t>
            </w:r>
          </w:p>
        </w:tc>
      </w:tr>
      <w:tr w:rsidR="005E6DDF" w:rsidRPr="00524172" w14:paraId="0F3F54CF" w14:textId="77777777" w:rsidTr="0026199F">
        <w:trPr>
          <w:trHeight w:val="300"/>
        </w:trPr>
        <w:tc>
          <w:tcPr>
            <w:tcW w:w="5850" w:type="dxa"/>
            <w:shd w:val="clear" w:color="auto" w:fill="auto"/>
            <w:noWrap/>
            <w:vAlign w:val="bottom"/>
            <w:hideMark/>
          </w:tcPr>
          <w:p w14:paraId="44D4AB0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w:t>
            </w:r>
          </w:p>
        </w:tc>
        <w:tc>
          <w:tcPr>
            <w:tcW w:w="1000" w:type="dxa"/>
            <w:shd w:val="clear" w:color="auto" w:fill="auto"/>
            <w:noWrap/>
            <w:vAlign w:val="bottom"/>
            <w:hideMark/>
          </w:tcPr>
          <w:p w14:paraId="2DB32C60" w14:textId="597B1E2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527.249</w:t>
            </w:r>
          </w:p>
        </w:tc>
        <w:tc>
          <w:tcPr>
            <w:tcW w:w="980" w:type="dxa"/>
            <w:shd w:val="clear" w:color="auto" w:fill="auto"/>
            <w:noWrap/>
            <w:vAlign w:val="bottom"/>
            <w:hideMark/>
          </w:tcPr>
          <w:p w14:paraId="4DBA351E" w14:textId="42B2184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7.379</w:t>
            </w:r>
          </w:p>
        </w:tc>
        <w:tc>
          <w:tcPr>
            <w:tcW w:w="980" w:type="dxa"/>
            <w:shd w:val="clear" w:color="auto" w:fill="auto"/>
            <w:noWrap/>
            <w:vAlign w:val="bottom"/>
            <w:hideMark/>
          </w:tcPr>
          <w:p w14:paraId="7B949C5B" w14:textId="1F4CC2E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0.010</w:t>
            </w:r>
          </w:p>
        </w:tc>
      </w:tr>
      <w:tr w:rsidR="005E6DDF" w:rsidRPr="00524172" w14:paraId="4FE7B8A0" w14:textId="77777777" w:rsidTr="0026199F">
        <w:trPr>
          <w:trHeight w:val="300"/>
        </w:trPr>
        <w:tc>
          <w:tcPr>
            <w:tcW w:w="5850" w:type="dxa"/>
            <w:shd w:val="clear" w:color="auto" w:fill="auto"/>
            <w:noWrap/>
            <w:vAlign w:val="bottom"/>
            <w:hideMark/>
          </w:tcPr>
          <w:p w14:paraId="0BA5458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w:t>
            </w:r>
          </w:p>
        </w:tc>
        <w:tc>
          <w:tcPr>
            <w:tcW w:w="1000" w:type="dxa"/>
            <w:shd w:val="clear" w:color="auto" w:fill="auto"/>
            <w:noWrap/>
            <w:vAlign w:val="bottom"/>
            <w:hideMark/>
          </w:tcPr>
          <w:p w14:paraId="5E68BB42" w14:textId="68390C0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527.993</w:t>
            </w:r>
          </w:p>
        </w:tc>
        <w:tc>
          <w:tcPr>
            <w:tcW w:w="980" w:type="dxa"/>
            <w:shd w:val="clear" w:color="auto" w:fill="auto"/>
            <w:noWrap/>
            <w:vAlign w:val="bottom"/>
            <w:hideMark/>
          </w:tcPr>
          <w:p w14:paraId="72E4B8CD" w14:textId="1169A6A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8.123</w:t>
            </w:r>
          </w:p>
        </w:tc>
        <w:tc>
          <w:tcPr>
            <w:tcW w:w="980" w:type="dxa"/>
            <w:shd w:val="clear" w:color="auto" w:fill="auto"/>
            <w:noWrap/>
            <w:vAlign w:val="bottom"/>
            <w:hideMark/>
          </w:tcPr>
          <w:p w14:paraId="4B928AE8" w14:textId="1D8FB84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0.007</w:t>
            </w:r>
          </w:p>
        </w:tc>
      </w:tr>
      <w:tr w:rsidR="005E6DDF" w:rsidRPr="00524172" w14:paraId="341F7323" w14:textId="77777777" w:rsidTr="0026199F">
        <w:trPr>
          <w:trHeight w:val="300"/>
        </w:trPr>
        <w:tc>
          <w:tcPr>
            <w:tcW w:w="5850" w:type="dxa"/>
            <w:shd w:val="clear" w:color="auto" w:fill="auto"/>
            <w:noWrap/>
            <w:vAlign w:val="bottom"/>
            <w:hideMark/>
          </w:tcPr>
          <w:p w14:paraId="07A2C3D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Length</w:t>
            </w:r>
          </w:p>
        </w:tc>
        <w:tc>
          <w:tcPr>
            <w:tcW w:w="1000" w:type="dxa"/>
            <w:shd w:val="clear" w:color="auto" w:fill="auto"/>
            <w:noWrap/>
            <w:vAlign w:val="bottom"/>
            <w:hideMark/>
          </w:tcPr>
          <w:p w14:paraId="0A40EB27" w14:textId="1FF264C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528.705</w:t>
            </w:r>
          </w:p>
        </w:tc>
        <w:tc>
          <w:tcPr>
            <w:tcW w:w="980" w:type="dxa"/>
            <w:shd w:val="clear" w:color="auto" w:fill="auto"/>
            <w:noWrap/>
            <w:vAlign w:val="bottom"/>
            <w:hideMark/>
          </w:tcPr>
          <w:p w14:paraId="7789DFED" w14:textId="639AE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8.835</w:t>
            </w:r>
          </w:p>
        </w:tc>
        <w:tc>
          <w:tcPr>
            <w:tcW w:w="980" w:type="dxa"/>
            <w:shd w:val="clear" w:color="auto" w:fill="auto"/>
            <w:noWrap/>
            <w:vAlign w:val="bottom"/>
            <w:hideMark/>
          </w:tcPr>
          <w:p w14:paraId="7F60801A" w14:textId="2FDA7F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586EDA36" w14:textId="77777777" w:rsidTr="0026199F">
        <w:trPr>
          <w:trHeight w:val="300"/>
        </w:trPr>
        <w:tc>
          <w:tcPr>
            <w:tcW w:w="5850" w:type="dxa"/>
            <w:shd w:val="clear" w:color="auto" w:fill="auto"/>
            <w:noWrap/>
            <w:vAlign w:val="bottom"/>
            <w:hideMark/>
          </w:tcPr>
          <w:p w14:paraId="3590CBC6"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 + Length*Wetland</w:t>
            </w:r>
          </w:p>
        </w:tc>
        <w:tc>
          <w:tcPr>
            <w:tcW w:w="1000" w:type="dxa"/>
            <w:shd w:val="clear" w:color="auto" w:fill="auto"/>
            <w:noWrap/>
            <w:vAlign w:val="bottom"/>
            <w:hideMark/>
          </w:tcPr>
          <w:p w14:paraId="0EE63E67" w14:textId="5F4EB92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528.824</w:t>
            </w:r>
          </w:p>
        </w:tc>
        <w:tc>
          <w:tcPr>
            <w:tcW w:w="980" w:type="dxa"/>
            <w:shd w:val="clear" w:color="auto" w:fill="auto"/>
            <w:noWrap/>
            <w:vAlign w:val="bottom"/>
            <w:hideMark/>
          </w:tcPr>
          <w:p w14:paraId="31F4B63B" w14:textId="19A09E2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8.954</w:t>
            </w:r>
          </w:p>
        </w:tc>
        <w:tc>
          <w:tcPr>
            <w:tcW w:w="980" w:type="dxa"/>
            <w:shd w:val="clear" w:color="auto" w:fill="auto"/>
            <w:noWrap/>
            <w:vAlign w:val="bottom"/>
            <w:hideMark/>
          </w:tcPr>
          <w:p w14:paraId="13FFD3D9" w14:textId="5207DCB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4386EF81" w14:textId="77777777" w:rsidTr="0026199F">
        <w:trPr>
          <w:trHeight w:val="300"/>
        </w:trPr>
        <w:tc>
          <w:tcPr>
            <w:tcW w:w="5850" w:type="dxa"/>
            <w:shd w:val="clear" w:color="auto" w:fill="auto"/>
            <w:noWrap/>
            <w:vAlign w:val="bottom"/>
            <w:hideMark/>
          </w:tcPr>
          <w:p w14:paraId="2FB6342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 + Length</w:t>
            </w:r>
          </w:p>
        </w:tc>
        <w:tc>
          <w:tcPr>
            <w:tcW w:w="1000" w:type="dxa"/>
            <w:shd w:val="clear" w:color="auto" w:fill="auto"/>
            <w:noWrap/>
            <w:vAlign w:val="bottom"/>
            <w:hideMark/>
          </w:tcPr>
          <w:p w14:paraId="7BFC1455" w14:textId="52E8FE1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529.119</w:t>
            </w:r>
          </w:p>
        </w:tc>
        <w:tc>
          <w:tcPr>
            <w:tcW w:w="980" w:type="dxa"/>
            <w:shd w:val="clear" w:color="auto" w:fill="auto"/>
            <w:noWrap/>
            <w:vAlign w:val="bottom"/>
            <w:hideMark/>
          </w:tcPr>
          <w:p w14:paraId="10A5025C" w14:textId="60F8372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9.248</w:t>
            </w:r>
          </w:p>
        </w:tc>
        <w:tc>
          <w:tcPr>
            <w:tcW w:w="980" w:type="dxa"/>
            <w:shd w:val="clear" w:color="auto" w:fill="auto"/>
            <w:noWrap/>
            <w:vAlign w:val="bottom"/>
            <w:hideMark/>
          </w:tcPr>
          <w:p w14:paraId="2558321B" w14:textId="010A074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0.004</w:t>
            </w:r>
          </w:p>
        </w:tc>
      </w:tr>
      <w:tr w:rsidR="005E6DDF" w:rsidRPr="00524172" w14:paraId="06593AD3" w14:textId="77777777" w:rsidTr="0026199F">
        <w:trPr>
          <w:trHeight w:val="300"/>
        </w:trPr>
        <w:tc>
          <w:tcPr>
            <w:tcW w:w="5850" w:type="dxa"/>
            <w:shd w:val="clear" w:color="auto" w:fill="auto"/>
            <w:noWrap/>
            <w:vAlign w:val="bottom"/>
            <w:hideMark/>
          </w:tcPr>
          <w:p w14:paraId="2A9EFC7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Length + Season*Wetland</w:t>
            </w:r>
          </w:p>
        </w:tc>
        <w:tc>
          <w:tcPr>
            <w:tcW w:w="1000" w:type="dxa"/>
            <w:shd w:val="clear" w:color="auto" w:fill="auto"/>
            <w:noWrap/>
            <w:vAlign w:val="bottom"/>
            <w:hideMark/>
          </w:tcPr>
          <w:p w14:paraId="3047F11E" w14:textId="5B4F7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529.546</w:t>
            </w:r>
          </w:p>
        </w:tc>
        <w:tc>
          <w:tcPr>
            <w:tcW w:w="980" w:type="dxa"/>
            <w:shd w:val="clear" w:color="auto" w:fill="auto"/>
            <w:noWrap/>
            <w:vAlign w:val="bottom"/>
            <w:hideMark/>
          </w:tcPr>
          <w:p w14:paraId="52F9D2DB" w14:textId="6E48293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9.676</w:t>
            </w:r>
          </w:p>
        </w:tc>
        <w:tc>
          <w:tcPr>
            <w:tcW w:w="980" w:type="dxa"/>
            <w:shd w:val="clear" w:color="auto" w:fill="auto"/>
            <w:noWrap/>
            <w:vAlign w:val="bottom"/>
            <w:hideMark/>
          </w:tcPr>
          <w:p w14:paraId="551AF5EC" w14:textId="167DA5A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667204B" w14:textId="77777777" w:rsidTr="0026199F">
        <w:trPr>
          <w:trHeight w:val="300"/>
        </w:trPr>
        <w:tc>
          <w:tcPr>
            <w:tcW w:w="5850" w:type="dxa"/>
            <w:shd w:val="clear" w:color="auto" w:fill="auto"/>
            <w:noWrap/>
            <w:vAlign w:val="bottom"/>
            <w:hideMark/>
          </w:tcPr>
          <w:p w14:paraId="28326D3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w:t>
            </w:r>
          </w:p>
        </w:tc>
        <w:tc>
          <w:tcPr>
            <w:tcW w:w="1000" w:type="dxa"/>
            <w:shd w:val="clear" w:color="auto" w:fill="auto"/>
            <w:noWrap/>
            <w:vAlign w:val="bottom"/>
            <w:hideMark/>
          </w:tcPr>
          <w:p w14:paraId="3193E803" w14:textId="0492FA2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529.576</w:t>
            </w:r>
          </w:p>
        </w:tc>
        <w:tc>
          <w:tcPr>
            <w:tcW w:w="980" w:type="dxa"/>
            <w:shd w:val="clear" w:color="auto" w:fill="auto"/>
            <w:noWrap/>
            <w:vAlign w:val="bottom"/>
            <w:hideMark/>
          </w:tcPr>
          <w:p w14:paraId="1238948F" w14:textId="6AF96F0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9.706</w:t>
            </w:r>
          </w:p>
        </w:tc>
        <w:tc>
          <w:tcPr>
            <w:tcW w:w="980" w:type="dxa"/>
            <w:shd w:val="clear" w:color="auto" w:fill="auto"/>
            <w:noWrap/>
            <w:vAlign w:val="bottom"/>
            <w:hideMark/>
          </w:tcPr>
          <w:p w14:paraId="1FA7E0C8" w14:textId="0CE5242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3B7650" w14:textId="77777777" w:rsidTr="0026199F">
        <w:trPr>
          <w:trHeight w:val="300"/>
        </w:trPr>
        <w:tc>
          <w:tcPr>
            <w:tcW w:w="5850" w:type="dxa"/>
            <w:shd w:val="clear" w:color="auto" w:fill="auto"/>
            <w:noWrap/>
            <w:vAlign w:val="bottom"/>
            <w:hideMark/>
          </w:tcPr>
          <w:p w14:paraId="3D4E833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Wetland</w:t>
            </w:r>
          </w:p>
        </w:tc>
        <w:tc>
          <w:tcPr>
            <w:tcW w:w="1000" w:type="dxa"/>
            <w:shd w:val="clear" w:color="auto" w:fill="auto"/>
            <w:noWrap/>
            <w:vAlign w:val="bottom"/>
            <w:hideMark/>
          </w:tcPr>
          <w:p w14:paraId="080D7229" w14:textId="03C3622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529.771</w:t>
            </w:r>
          </w:p>
        </w:tc>
        <w:tc>
          <w:tcPr>
            <w:tcW w:w="980" w:type="dxa"/>
            <w:shd w:val="clear" w:color="auto" w:fill="auto"/>
            <w:noWrap/>
            <w:vAlign w:val="bottom"/>
            <w:hideMark/>
          </w:tcPr>
          <w:p w14:paraId="06E14ED0" w14:textId="775945F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9.900</w:t>
            </w:r>
          </w:p>
        </w:tc>
        <w:tc>
          <w:tcPr>
            <w:tcW w:w="980" w:type="dxa"/>
            <w:shd w:val="clear" w:color="auto" w:fill="auto"/>
            <w:noWrap/>
            <w:vAlign w:val="bottom"/>
            <w:hideMark/>
          </w:tcPr>
          <w:p w14:paraId="0C9932B8" w14:textId="6FFE288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728B1D8" w14:textId="77777777" w:rsidTr="0026199F">
        <w:trPr>
          <w:trHeight w:val="300"/>
        </w:trPr>
        <w:tc>
          <w:tcPr>
            <w:tcW w:w="5850" w:type="dxa"/>
            <w:shd w:val="clear" w:color="auto" w:fill="auto"/>
            <w:noWrap/>
            <w:vAlign w:val="bottom"/>
            <w:hideMark/>
          </w:tcPr>
          <w:p w14:paraId="4036C11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 + Transect*Length</w:t>
            </w:r>
          </w:p>
        </w:tc>
        <w:tc>
          <w:tcPr>
            <w:tcW w:w="1000" w:type="dxa"/>
            <w:shd w:val="clear" w:color="auto" w:fill="auto"/>
            <w:noWrap/>
            <w:vAlign w:val="bottom"/>
            <w:hideMark/>
          </w:tcPr>
          <w:p w14:paraId="0F9B5EAA" w14:textId="78FBD62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529.844</w:t>
            </w:r>
          </w:p>
        </w:tc>
        <w:tc>
          <w:tcPr>
            <w:tcW w:w="980" w:type="dxa"/>
            <w:shd w:val="clear" w:color="auto" w:fill="auto"/>
            <w:noWrap/>
            <w:vAlign w:val="bottom"/>
            <w:hideMark/>
          </w:tcPr>
          <w:p w14:paraId="568B4D2A" w14:textId="55C47DE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9.973</w:t>
            </w:r>
          </w:p>
        </w:tc>
        <w:tc>
          <w:tcPr>
            <w:tcW w:w="980" w:type="dxa"/>
            <w:shd w:val="clear" w:color="auto" w:fill="auto"/>
            <w:noWrap/>
            <w:vAlign w:val="bottom"/>
            <w:hideMark/>
          </w:tcPr>
          <w:p w14:paraId="391C20F2" w14:textId="362A8FE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17CE8E" w14:textId="77777777" w:rsidTr="0026199F">
        <w:trPr>
          <w:trHeight w:val="300"/>
        </w:trPr>
        <w:tc>
          <w:tcPr>
            <w:tcW w:w="5850" w:type="dxa"/>
            <w:shd w:val="clear" w:color="auto" w:fill="auto"/>
            <w:noWrap/>
            <w:vAlign w:val="bottom"/>
            <w:hideMark/>
          </w:tcPr>
          <w:p w14:paraId="3F3B5B5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w:t>
            </w:r>
          </w:p>
        </w:tc>
        <w:tc>
          <w:tcPr>
            <w:tcW w:w="1000" w:type="dxa"/>
            <w:shd w:val="clear" w:color="auto" w:fill="auto"/>
            <w:noWrap/>
            <w:vAlign w:val="bottom"/>
            <w:hideMark/>
          </w:tcPr>
          <w:p w14:paraId="632C41CB" w14:textId="28B9810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529.982</w:t>
            </w:r>
          </w:p>
        </w:tc>
        <w:tc>
          <w:tcPr>
            <w:tcW w:w="980" w:type="dxa"/>
            <w:shd w:val="clear" w:color="auto" w:fill="auto"/>
            <w:noWrap/>
            <w:vAlign w:val="bottom"/>
            <w:hideMark/>
          </w:tcPr>
          <w:p w14:paraId="33E4E822" w14:textId="4AD6B73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10.112</w:t>
            </w:r>
          </w:p>
        </w:tc>
        <w:tc>
          <w:tcPr>
            <w:tcW w:w="980" w:type="dxa"/>
            <w:shd w:val="clear" w:color="auto" w:fill="auto"/>
            <w:noWrap/>
            <w:vAlign w:val="bottom"/>
            <w:hideMark/>
          </w:tcPr>
          <w:p w14:paraId="6FAA1C97" w14:textId="625DE6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4B1831AB" w14:textId="77777777" w:rsidTr="0026199F">
        <w:trPr>
          <w:trHeight w:val="300"/>
        </w:trPr>
        <w:tc>
          <w:tcPr>
            <w:tcW w:w="5850" w:type="dxa"/>
            <w:shd w:val="clear" w:color="auto" w:fill="auto"/>
            <w:noWrap/>
            <w:vAlign w:val="bottom"/>
            <w:hideMark/>
          </w:tcPr>
          <w:p w14:paraId="685C079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w:t>
            </w:r>
          </w:p>
        </w:tc>
        <w:tc>
          <w:tcPr>
            <w:tcW w:w="1000" w:type="dxa"/>
            <w:shd w:val="clear" w:color="auto" w:fill="auto"/>
            <w:noWrap/>
            <w:vAlign w:val="bottom"/>
            <w:hideMark/>
          </w:tcPr>
          <w:p w14:paraId="2D9CC669" w14:textId="61794D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530.487</w:t>
            </w:r>
          </w:p>
        </w:tc>
        <w:tc>
          <w:tcPr>
            <w:tcW w:w="980" w:type="dxa"/>
            <w:shd w:val="clear" w:color="auto" w:fill="auto"/>
            <w:noWrap/>
            <w:vAlign w:val="bottom"/>
            <w:hideMark/>
          </w:tcPr>
          <w:p w14:paraId="727482B5" w14:textId="2ED8828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10.617</w:t>
            </w:r>
          </w:p>
        </w:tc>
        <w:tc>
          <w:tcPr>
            <w:tcW w:w="980" w:type="dxa"/>
            <w:shd w:val="clear" w:color="auto" w:fill="auto"/>
            <w:noWrap/>
            <w:vAlign w:val="bottom"/>
            <w:hideMark/>
          </w:tcPr>
          <w:p w14:paraId="7AC74E6A" w14:textId="6DE3756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5F3663A9" w14:textId="77777777" w:rsidTr="0026199F">
        <w:trPr>
          <w:trHeight w:val="300"/>
        </w:trPr>
        <w:tc>
          <w:tcPr>
            <w:tcW w:w="5850" w:type="dxa"/>
            <w:shd w:val="clear" w:color="auto" w:fill="auto"/>
            <w:noWrap/>
            <w:vAlign w:val="bottom"/>
            <w:hideMark/>
          </w:tcPr>
          <w:p w14:paraId="7A363C04"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w:t>
            </w:r>
          </w:p>
        </w:tc>
        <w:tc>
          <w:tcPr>
            <w:tcW w:w="1000" w:type="dxa"/>
            <w:shd w:val="clear" w:color="auto" w:fill="auto"/>
            <w:noWrap/>
            <w:vAlign w:val="bottom"/>
            <w:hideMark/>
          </w:tcPr>
          <w:p w14:paraId="0DA96FED" w14:textId="20A7E2B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530.704</w:t>
            </w:r>
          </w:p>
        </w:tc>
        <w:tc>
          <w:tcPr>
            <w:tcW w:w="980" w:type="dxa"/>
            <w:shd w:val="clear" w:color="auto" w:fill="auto"/>
            <w:noWrap/>
            <w:vAlign w:val="bottom"/>
            <w:hideMark/>
          </w:tcPr>
          <w:p w14:paraId="38377DFC" w14:textId="4082732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10.834</w:t>
            </w:r>
          </w:p>
        </w:tc>
        <w:tc>
          <w:tcPr>
            <w:tcW w:w="980" w:type="dxa"/>
            <w:shd w:val="clear" w:color="auto" w:fill="auto"/>
            <w:noWrap/>
            <w:vAlign w:val="bottom"/>
            <w:hideMark/>
          </w:tcPr>
          <w:p w14:paraId="43E910CD" w14:textId="1B6BEDB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2C786D62" w14:textId="77777777" w:rsidTr="0026199F">
        <w:trPr>
          <w:trHeight w:val="300"/>
        </w:trPr>
        <w:tc>
          <w:tcPr>
            <w:tcW w:w="5850" w:type="dxa"/>
            <w:shd w:val="clear" w:color="auto" w:fill="auto"/>
            <w:noWrap/>
            <w:vAlign w:val="bottom"/>
            <w:hideMark/>
          </w:tcPr>
          <w:p w14:paraId="449A2668"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w:t>
            </w:r>
          </w:p>
        </w:tc>
        <w:tc>
          <w:tcPr>
            <w:tcW w:w="1000" w:type="dxa"/>
            <w:shd w:val="clear" w:color="auto" w:fill="auto"/>
            <w:noWrap/>
            <w:vAlign w:val="bottom"/>
            <w:hideMark/>
          </w:tcPr>
          <w:p w14:paraId="68C03FB7" w14:textId="20331B9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531.284</w:t>
            </w:r>
          </w:p>
        </w:tc>
        <w:tc>
          <w:tcPr>
            <w:tcW w:w="980" w:type="dxa"/>
            <w:shd w:val="clear" w:color="auto" w:fill="auto"/>
            <w:noWrap/>
            <w:vAlign w:val="bottom"/>
            <w:hideMark/>
          </w:tcPr>
          <w:p w14:paraId="32594AD0" w14:textId="4C7EE8F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11.413</w:t>
            </w:r>
          </w:p>
        </w:tc>
        <w:tc>
          <w:tcPr>
            <w:tcW w:w="980" w:type="dxa"/>
            <w:shd w:val="clear" w:color="auto" w:fill="auto"/>
            <w:noWrap/>
            <w:vAlign w:val="bottom"/>
            <w:hideMark/>
          </w:tcPr>
          <w:p w14:paraId="2697E6A7" w14:textId="37F7F1E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5A5FCFC2" w14:textId="77777777" w:rsidTr="0026199F">
        <w:trPr>
          <w:trHeight w:val="300"/>
        </w:trPr>
        <w:tc>
          <w:tcPr>
            <w:tcW w:w="5850" w:type="dxa"/>
            <w:shd w:val="clear" w:color="auto" w:fill="auto"/>
            <w:noWrap/>
            <w:vAlign w:val="bottom"/>
            <w:hideMark/>
          </w:tcPr>
          <w:p w14:paraId="230924D7" w14:textId="0CF09E6C"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Season*Wetland</w:t>
            </w:r>
          </w:p>
        </w:tc>
        <w:tc>
          <w:tcPr>
            <w:tcW w:w="1000" w:type="dxa"/>
            <w:shd w:val="clear" w:color="auto" w:fill="auto"/>
            <w:noWrap/>
            <w:vAlign w:val="bottom"/>
            <w:hideMark/>
          </w:tcPr>
          <w:p w14:paraId="30D71696" w14:textId="341E2F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531.438</w:t>
            </w:r>
          </w:p>
        </w:tc>
        <w:tc>
          <w:tcPr>
            <w:tcW w:w="980" w:type="dxa"/>
            <w:shd w:val="clear" w:color="auto" w:fill="auto"/>
            <w:noWrap/>
            <w:vAlign w:val="bottom"/>
            <w:hideMark/>
          </w:tcPr>
          <w:p w14:paraId="468A4119" w14:textId="7AC2A79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11.567</w:t>
            </w:r>
          </w:p>
        </w:tc>
        <w:tc>
          <w:tcPr>
            <w:tcW w:w="980" w:type="dxa"/>
            <w:shd w:val="clear" w:color="auto" w:fill="auto"/>
            <w:noWrap/>
            <w:vAlign w:val="bottom"/>
            <w:hideMark/>
          </w:tcPr>
          <w:p w14:paraId="40F0364C" w14:textId="4E1B2A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A1BCD11" w14:textId="77777777" w:rsidTr="0026199F">
        <w:trPr>
          <w:trHeight w:val="300"/>
        </w:trPr>
        <w:tc>
          <w:tcPr>
            <w:tcW w:w="5850" w:type="dxa"/>
            <w:shd w:val="clear" w:color="auto" w:fill="auto"/>
            <w:noWrap/>
            <w:vAlign w:val="bottom"/>
            <w:hideMark/>
          </w:tcPr>
          <w:p w14:paraId="28B230A0"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w:t>
            </w:r>
          </w:p>
        </w:tc>
        <w:tc>
          <w:tcPr>
            <w:tcW w:w="1000" w:type="dxa"/>
            <w:shd w:val="clear" w:color="auto" w:fill="auto"/>
            <w:noWrap/>
            <w:vAlign w:val="bottom"/>
            <w:hideMark/>
          </w:tcPr>
          <w:p w14:paraId="57003A39" w14:textId="5A8D37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531.829</w:t>
            </w:r>
          </w:p>
        </w:tc>
        <w:tc>
          <w:tcPr>
            <w:tcW w:w="980" w:type="dxa"/>
            <w:shd w:val="clear" w:color="auto" w:fill="auto"/>
            <w:noWrap/>
            <w:vAlign w:val="bottom"/>
            <w:hideMark/>
          </w:tcPr>
          <w:p w14:paraId="3EC67D37" w14:textId="20A5683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11.959</w:t>
            </w:r>
          </w:p>
        </w:tc>
        <w:tc>
          <w:tcPr>
            <w:tcW w:w="980" w:type="dxa"/>
            <w:shd w:val="clear" w:color="auto" w:fill="auto"/>
            <w:noWrap/>
            <w:vAlign w:val="bottom"/>
            <w:hideMark/>
          </w:tcPr>
          <w:p w14:paraId="5FBE7F05" w14:textId="46F7EAC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0940390D" w14:textId="77777777" w:rsidTr="0026199F">
        <w:trPr>
          <w:trHeight w:val="300"/>
        </w:trPr>
        <w:tc>
          <w:tcPr>
            <w:tcW w:w="5850" w:type="dxa"/>
            <w:shd w:val="clear" w:color="auto" w:fill="auto"/>
            <w:noWrap/>
            <w:vAlign w:val="bottom"/>
            <w:hideMark/>
          </w:tcPr>
          <w:p w14:paraId="0796CE6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Transect*Season</w:t>
            </w:r>
          </w:p>
        </w:tc>
        <w:tc>
          <w:tcPr>
            <w:tcW w:w="1000" w:type="dxa"/>
            <w:shd w:val="clear" w:color="auto" w:fill="auto"/>
            <w:noWrap/>
            <w:vAlign w:val="bottom"/>
            <w:hideMark/>
          </w:tcPr>
          <w:p w14:paraId="3F784AD6" w14:textId="4C4021D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531.998</w:t>
            </w:r>
          </w:p>
        </w:tc>
        <w:tc>
          <w:tcPr>
            <w:tcW w:w="980" w:type="dxa"/>
            <w:shd w:val="clear" w:color="auto" w:fill="auto"/>
            <w:noWrap/>
            <w:vAlign w:val="bottom"/>
            <w:hideMark/>
          </w:tcPr>
          <w:p w14:paraId="04DBC74B" w14:textId="0E800DD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12.128</w:t>
            </w:r>
          </w:p>
        </w:tc>
        <w:tc>
          <w:tcPr>
            <w:tcW w:w="980" w:type="dxa"/>
            <w:shd w:val="clear" w:color="auto" w:fill="auto"/>
            <w:noWrap/>
            <w:vAlign w:val="bottom"/>
            <w:hideMark/>
          </w:tcPr>
          <w:p w14:paraId="7E7929A9" w14:textId="1BD9CDB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1651F76" w14:textId="77777777" w:rsidTr="0026199F">
        <w:trPr>
          <w:trHeight w:val="300"/>
        </w:trPr>
        <w:tc>
          <w:tcPr>
            <w:tcW w:w="5850" w:type="dxa"/>
            <w:shd w:val="clear" w:color="auto" w:fill="auto"/>
            <w:noWrap/>
            <w:vAlign w:val="bottom"/>
            <w:hideMark/>
          </w:tcPr>
          <w:p w14:paraId="7FD9568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Length*Wetland</w:t>
            </w:r>
          </w:p>
        </w:tc>
        <w:tc>
          <w:tcPr>
            <w:tcW w:w="1000" w:type="dxa"/>
            <w:shd w:val="clear" w:color="auto" w:fill="auto"/>
            <w:noWrap/>
            <w:vAlign w:val="bottom"/>
            <w:hideMark/>
          </w:tcPr>
          <w:p w14:paraId="4FDA4D37" w14:textId="7D295CE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532.028</w:t>
            </w:r>
          </w:p>
        </w:tc>
        <w:tc>
          <w:tcPr>
            <w:tcW w:w="980" w:type="dxa"/>
            <w:shd w:val="clear" w:color="auto" w:fill="auto"/>
            <w:noWrap/>
            <w:vAlign w:val="bottom"/>
            <w:hideMark/>
          </w:tcPr>
          <w:p w14:paraId="04D129B3" w14:textId="780D2B8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12.158</w:t>
            </w:r>
          </w:p>
        </w:tc>
        <w:tc>
          <w:tcPr>
            <w:tcW w:w="980" w:type="dxa"/>
            <w:shd w:val="clear" w:color="auto" w:fill="auto"/>
            <w:noWrap/>
            <w:vAlign w:val="bottom"/>
            <w:hideMark/>
          </w:tcPr>
          <w:p w14:paraId="67396F06" w14:textId="620F2EB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6A15ED9" w14:textId="77777777" w:rsidTr="0026199F">
        <w:trPr>
          <w:trHeight w:val="300"/>
        </w:trPr>
        <w:tc>
          <w:tcPr>
            <w:tcW w:w="5850" w:type="dxa"/>
            <w:shd w:val="clear" w:color="auto" w:fill="auto"/>
            <w:noWrap/>
            <w:vAlign w:val="bottom"/>
            <w:hideMark/>
          </w:tcPr>
          <w:p w14:paraId="3F74A30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 xml:space="preserve">Transect + Wetland + Length </w:t>
            </w:r>
          </w:p>
        </w:tc>
        <w:tc>
          <w:tcPr>
            <w:tcW w:w="1000" w:type="dxa"/>
            <w:shd w:val="clear" w:color="auto" w:fill="auto"/>
            <w:noWrap/>
            <w:vAlign w:val="bottom"/>
            <w:hideMark/>
          </w:tcPr>
          <w:p w14:paraId="789ED6A6" w14:textId="103230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533.135</w:t>
            </w:r>
          </w:p>
        </w:tc>
        <w:tc>
          <w:tcPr>
            <w:tcW w:w="980" w:type="dxa"/>
            <w:shd w:val="clear" w:color="auto" w:fill="auto"/>
            <w:noWrap/>
            <w:vAlign w:val="bottom"/>
            <w:hideMark/>
          </w:tcPr>
          <w:p w14:paraId="009D845C" w14:textId="4FCD3E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13.265</w:t>
            </w:r>
          </w:p>
        </w:tc>
        <w:tc>
          <w:tcPr>
            <w:tcW w:w="980" w:type="dxa"/>
            <w:shd w:val="clear" w:color="auto" w:fill="auto"/>
            <w:noWrap/>
            <w:vAlign w:val="bottom"/>
            <w:hideMark/>
          </w:tcPr>
          <w:p w14:paraId="35EB802F" w14:textId="7A024C7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CEF86CB" w14:textId="77777777" w:rsidTr="0026199F">
        <w:trPr>
          <w:trHeight w:val="300"/>
        </w:trPr>
        <w:tc>
          <w:tcPr>
            <w:tcW w:w="5850" w:type="dxa"/>
            <w:shd w:val="clear" w:color="auto" w:fill="auto"/>
            <w:noWrap/>
            <w:vAlign w:val="bottom"/>
            <w:hideMark/>
          </w:tcPr>
          <w:p w14:paraId="4CB3336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w:t>
            </w:r>
          </w:p>
        </w:tc>
        <w:tc>
          <w:tcPr>
            <w:tcW w:w="1000" w:type="dxa"/>
            <w:shd w:val="clear" w:color="auto" w:fill="auto"/>
            <w:noWrap/>
            <w:vAlign w:val="bottom"/>
            <w:hideMark/>
          </w:tcPr>
          <w:p w14:paraId="11C88B35" w14:textId="6AA81A6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534.472</w:t>
            </w:r>
          </w:p>
        </w:tc>
        <w:tc>
          <w:tcPr>
            <w:tcW w:w="980" w:type="dxa"/>
            <w:shd w:val="clear" w:color="auto" w:fill="auto"/>
            <w:noWrap/>
            <w:vAlign w:val="bottom"/>
            <w:hideMark/>
          </w:tcPr>
          <w:p w14:paraId="559122FB" w14:textId="650B94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14.601</w:t>
            </w:r>
          </w:p>
        </w:tc>
        <w:tc>
          <w:tcPr>
            <w:tcW w:w="980" w:type="dxa"/>
            <w:shd w:val="clear" w:color="auto" w:fill="auto"/>
            <w:noWrap/>
            <w:vAlign w:val="bottom"/>
            <w:hideMark/>
          </w:tcPr>
          <w:p w14:paraId="3BF7CFE6" w14:textId="5D962BC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790B5946" w14:textId="77777777" w:rsidTr="0026199F">
        <w:trPr>
          <w:trHeight w:val="300"/>
        </w:trPr>
        <w:tc>
          <w:tcPr>
            <w:tcW w:w="5850" w:type="dxa"/>
            <w:shd w:val="clear" w:color="auto" w:fill="auto"/>
            <w:noWrap/>
            <w:vAlign w:val="bottom"/>
            <w:hideMark/>
          </w:tcPr>
          <w:p w14:paraId="7C12E43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w:t>
            </w:r>
          </w:p>
        </w:tc>
        <w:tc>
          <w:tcPr>
            <w:tcW w:w="1000" w:type="dxa"/>
            <w:shd w:val="clear" w:color="auto" w:fill="auto"/>
            <w:noWrap/>
            <w:vAlign w:val="bottom"/>
            <w:hideMark/>
          </w:tcPr>
          <w:p w14:paraId="7BCA4DAC" w14:textId="2335AF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535.316</w:t>
            </w:r>
          </w:p>
        </w:tc>
        <w:tc>
          <w:tcPr>
            <w:tcW w:w="980" w:type="dxa"/>
            <w:shd w:val="clear" w:color="auto" w:fill="auto"/>
            <w:noWrap/>
            <w:vAlign w:val="bottom"/>
            <w:hideMark/>
          </w:tcPr>
          <w:p w14:paraId="1B12C024" w14:textId="103C85F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15.446</w:t>
            </w:r>
          </w:p>
        </w:tc>
        <w:tc>
          <w:tcPr>
            <w:tcW w:w="980" w:type="dxa"/>
            <w:shd w:val="clear" w:color="auto" w:fill="auto"/>
            <w:noWrap/>
            <w:vAlign w:val="bottom"/>
            <w:hideMark/>
          </w:tcPr>
          <w:p w14:paraId="3961D3E9" w14:textId="1437E75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246054BE" w14:textId="77777777" w:rsidTr="0026199F">
        <w:trPr>
          <w:trHeight w:val="300"/>
        </w:trPr>
        <w:tc>
          <w:tcPr>
            <w:tcW w:w="5850" w:type="dxa"/>
            <w:shd w:val="clear" w:color="auto" w:fill="auto"/>
            <w:noWrap/>
            <w:vAlign w:val="bottom"/>
            <w:hideMark/>
          </w:tcPr>
          <w:p w14:paraId="436CC52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w:t>
            </w:r>
          </w:p>
        </w:tc>
        <w:tc>
          <w:tcPr>
            <w:tcW w:w="1000" w:type="dxa"/>
            <w:shd w:val="clear" w:color="auto" w:fill="auto"/>
            <w:noWrap/>
            <w:vAlign w:val="bottom"/>
            <w:hideMark/>
          </w:tcPr>
          <w:p w14:paraId="3ED3F9E1" w14:textId="38FCFD0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535.997</w:t>
            </w:r>
          </w:p>
        </w:tc>
        <w:tc>
          <w:tcPr>
            <w:tcW w:w="980" w:type="dxa"/>
            <w:shd w:val="clear" w:color="auto" w:fill="auto"/>
            <w:noWrap/>
            <w:vAlign w:val="bottom"/>
            <w:hideMark/>
          </w:tcPr>
          <w:p w14:paraId="6525F39E" w14:textId="278966E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16.127</w:t>
            </w:r>
          </w:p>
        </w:tc>
        <w:tc>
          <w:tcPr>
            <w:tcW w:w="980" w:type="dxa"/>
            <w:shd w:val="clear" w:color="auto" w:fill="auto"/>
            <w:noWrap/>
            <w:vAlign w:val="bottom"/>
            <w:hideMark/>
          </w:tcPr>
          <w:p w14:paraId="7BFFEE27" w14:textId="3830F36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319B5DF3" w14:textId="77777777" w:rsidTr="0026199F">
        <w:trPr>
          <w:trHeight w:val="300"/>
        </w:trPr>
        <w:tc>
          <w:tcPr>
            <w:tcW w:w="5850" w:type="dxa"/>
            <w:shd w:val="clear" w:color="auto" w:fill="auto"/>
            <w:noWrap/>
            <w:vAlign w:val="bottom"/>
            <w:hideMark/>
          </w:tcPr>
          <w:p w14:paraId="1E9FB931"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Transect*Wetland</w:t>
            </w:r>
          </w:p>
        </w:tc>
        <w:tc>
          <w:tcPr>
            <w:tcW w:w="1000" w:type="dxa"/>
            <w:shd w:val="clear" w:color="auto" w:fill="auto"/>
            <w:noWrap/>
            <w:vAlign w:val="bottom"/>
            <w:hideMark/>
          </w:tcPr>
          <w:p w14:paraId="7090612B" w14:textId="1D71E0E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537.412</w:t>
            </w:r>
          </w:p>
        </w:tc>
        <w:tc>
          <w:tcPr>
            <w:tcW w:w="980" w:type="dxa"/>
            <w:shd w:val="clear" w:color="auto" w:fill="auto"/>
            <w:noWrap/>
            <w:vAlign w:val="bottom"/>
            <w:hideMark/>
          </w:tcPr>
          <w:p w14:paraId="6DEC9CB0" w14:textId="2B4180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17.542</w:t>
            </w:r>
          </w:p>
        </w:tc>
        <w:tc>
          <w:tcPr>
            <w:tcW w:w="980" w:type="dxa"/>
            <w:shd w:val="clear" w:color="auto" w:fill="auto"/>
            <w:noWrap/>
            <w:vAlign w:val="bottom"/>
            <w:hideMark/>
          </w:tcPr>
          <w:p w14:paraId="294405B3" w14:textId="6F9B9D0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bl>
    <w:p w14:paraId="1CD83577" w14:textId="64764F24" w:rsidR="005F6C24" w:rsidRPr="00524172" w:rsidRDefault="005F6C24" w:rsidP="006F4781">
      <w:pPr>
        <w:pStyle w:val="NATESTYLE1CommonCollege"/>
        <w:spacing w:after="240" w:line="360" w:lineRule="auto"/>
      </w:pPr>
    </w:p>
    <w:p w14:paraId="342CDEB8" w14:textId="77777777" w:rsidR="00783074" w:rsidRPr="00524172" w:rsidRDefault="00975131" w:rsidP="006F4781">
      <w:pPr>
        <w:pStyle w:val="NATESTYLE1CommonCollege"/>
        <w:spacing w:after="240" w:line="360" w:lineRule="auto"/>
      </w:pPr>
      <w:bookmarkStart w:id="13" w:name="_Hlk98960098"/>
      <w:bookmarkEnd w:id="12"/>
      <w:r w:rsidRPr="00524172">
        <w:rPr>
          <w:noProof/>
        </w:rPr>
        <w:lastRenderedPageBreak/>
        <w:drawing>
          <wp:inline distT="0" distB="0" distL="0" distR="0" wp14:anchorId="55439411" wp14:editId="598725C4">
            <wp:extent cx="5537199" cy="41529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4111" cy="4158084"/>
                    </a:xfrm>
                    <a:prstGeom prst="rect">
                      <a:avLst/>
                    </a:prstGeom>
                  </pic:spPr>
                </pic:pic>
              </a:graphicData>
            </a:graphic>
          </wp:inline>
        </w:drawing>
      </w:r>
    </w:p>
    <w:p w14:paraId="4F8AEF3B" w14:textId="5B79A2F5" w:rsidR="004F74C4" w:rsidRPr="00524172" w:rsidRDefault="00CE761E" w:rsidP="00FB2E10">
      <w:pPr>
        <w:pStyle w:val="NATESTYLE1CommonCollege"/>
        <w:spacing w:after="240"/>
      </w:pPr>
      <w:r w:rsidRPr="00524172">
        <w:t xml:space="preserve">Figure </w:t>
      </w:r>
      <w:r w:rsidR="00056451" w:rsidRPr="00524172">
        <w:t>1</w:t>
      </w:r>
      <w:r w:rsidRPr="00524172">
        <w:t xml:space="preserve">: </w:t>
      </w:r>
      <w:r w:rsidR="008028FB">
        <w:t>A) is picture showing the transects of tethers in the wetland used to estimate daily survival rates, C) is a picture of fixing the tethers to the shells of the apple snail with super glue, B</w:t>
      </w:r>
      <w:r w:rsidR="006F40F2" w:rsidRPr="00524172">
        <w:t xml:space="preserve">) and </w:t>
      </w:r>
      <w:r w:rsidR="008028FB">
        <w:t>D</w:t>
      </w:r>
      <w:r w:rsidR="006F40F2" w:rsidRPr="00524172">
        <w:t>) show daily survival probabilities estimated from logistic regression from tethering data. Shaded areas indicate standard error.</w:t>
      </w:r>
      <w:r w:rsidR="00004CAC">
        <w:t xml:space="preserve"> </w:t>
      </w:r>
      <w:r w:rsidR="00480B9C">
        <w:t>B</w:t>
      </w:r>
      <w:r w:rsidR="006F40F2" w:rsidRPr="00524172">
        <w:t xml:space="preserve">) shows daily survival </w:t>
      </w:r>
      <w:r w:rsidR="00A57DCF" w:rsidRPr="00524172">
        <w:t>probabilities</w:t>
      </w:r>
      <w:r w:rsidR="006F40F2" w:rsidRPr="00524172">
        <w:t xml:space="preserve"> across all sizes and </w:t>
      </w:r>
      <w:r w:rsidR="00480B9C">
        <w:t>D</w:t>
      </w:r>
      <w:r w:rsidR="006F40F2" w:rsidRPr="00524172">
        <w:t>) shows the zoomed in daily survival probabilities for snails &lt; 16 mm SL.</w:t>
      </w:r>
      <w:r w:rsidR="00004CAC">
        <w:t xml:space="preserve"> </w:t>
      </w:r>
      <w:r w:rsidR="006F40F2" w:rsidRPr="00524172">
        <w:t xml:space="preserve"> </w:t>
      </w:r>
    </w:p>
    <w:bookmarkEnd w:id="13"/>
    <w:p w14:paraId="736782FB" w14:textId="77777777" w:rsidR="004F74C4" w:rsidRPr="00524172" w:rsidRDefault="004F74C4" w:rsidP="002A4FBB">
      <w:pPr>
        <w:pStyle w:val="NATESTYLE1CommonCollege"/>
        <w:spacing w:after="240" w:line="240" w:lineRule="auto"/>
      </w:pPr>
    </w:p>
    <w:p w14:paraId="78FAE8C8" w14:textId="77777777" w:rsidR="004F74C4" w:rsidRPr="00524172" w:rsidRDefault="004F74C4" w:rsidP="002A4FBB">
      <w:pPr>
        <w:pStyle w:val="NATESTYLE1CommonCollege"/>
        <w:spacing w:after="240" w:line="240" w:lineRule="auto"/>
        <w:sectPr w:rsidR="004F74C4" w:rsidRPr="00524172" w:rsidSect="006F4781">
          <w:pgSz w:w="12240" w:h="15840"/>
          <w:pgMar w:top="1440" w:right="1440" w:bottom="1440" w:left="1440" w:header="720" w:footer="720" w:gutter="0"/>
          <w:lnNumType w:countBy="1" w:restart="continuous"/>
          <w:cols w:space="720"/>
          <w:docGrid w:linePitch="360"/>
        </w:sectPr>
      </w:pPr>
    </w:p>
    <w:p w14:paraId="7C4702B0" w14:textId="77777777" w:rsidR="004F74C4" w:rsidRPr="00524172" w:rsidRDefault="0092519C" w:rsidP="002A4FBB">
      <w:pPr>
        <w:pStyle w:val="NATESTYLE1CommonCollege"/>
        <w:spacing w:after="240" w:line="240" w:lineRule="auto"/>
      </w:pPr>
      <w:bookmarkStart w:id="14" w:name="_Hlk98960193"/>
      <w:r w:rsidRPr="00524172">
        <w:rPr>
          <w:noProof/>
        </w:rPr>
        <w:lastRenderedPageBreak/>
        <w:drawing>
          <wp:inline distT="0" distB="0" distL="0" distR="0" wp14:anchorId="3166B00F" wp14:editId="11D4BAFC">
            <wp:extent cx="5943535" cy="4457651"/>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35" cy="4457651"/>
                    </a:xfrm>
                    <a:prstGeom prst="rect">
                      <a:avLst/>
                    </a:prstGeom>
                  </pic:spPr>
                </pic:pic>
              </a:graphicData>
            </a:graphic>
          </wp:inline>
        </w:drawing>
      </w:r>
    </w:p>
    <w:p w14:paraId="3185A740" w14:textId="64F2DBFF" w:rsidR="0092519C" w:rsidRPr="00524172" w:rsidRDefault="007D14CA" w:rsidP="00FB2E10">
      <w:pPr>
        <w:pStyle w:val="NATESTYLE1CommonCollege"/>
        <w:spacing w:after="240"/>
        <w:jc w:val="both"/>
      </w:pPr>
      <w:r w:rsidRPr="00524172">
        <w:t xml:space="preserve">Figure </w:t>
      </w:r>
      <w:r w:rsidR="00056451" w:rsidRPr="00524172">
        <w:t>2</w:t>
      </w:r>
      <w:r w:rsidRPr="00524172">
        <w:t xml:space="preserve">: Bar graphs showing A) the seasonal contribution of mortality type </w:t>
      </w:r>
      <w:r w:rsidR="006C371E" w:rsidRPr="00524172">
        <w:t xml:space="preserve">for apple snails &lt; </w:t>
      </w:r>
      <w:r w:rsidR="003106FD" w:rsidRPr="00524172">
        <w:t>10 mm SL</w:t>
      </w:r>
      <w:r w:rsidRPr="00524172">
        <w:t>, B) the seasonal abundance</w:t>
      </w:r>
      <w:r w:rsidR="0076619F" w:rsidRPr="00524172">
        <w:t>s</w:t>
      </w:r>
      <w:r w:rsidRPr="00524172">
        <w:t xml:space="preserve"> of </w:t>
      </w:r>
      <w:r w:rsidR="00F6786D" w:rsidRPr="00524172">
        <w:t xml:space="preserve">invertebrate predators from throw trap data, and C) the seasonal </w:t>
      </w:r>
      <w:r w:rsidR="00A77852" w:rsidRPr="00524172">
        <w:t xml:space="preserve">catch </w:t>
      </w:r>
      <w:r w:rsidR="00F6786D" w:rsidRPr="00524172">
        <w:t xml:space="preserve">of vertebrate predators from </w:t>
      </w:r>
      <w:r w:rsidR="00A77852" w:rsidRPr="00524172">
        <w:t>standard sets of trap</w:t>
      </w:r>
      <w:r w:rsidR="00F6786D" w:rsidRPr="00524172">
        <w:t xml:space="preserve"> nets.</w:t>
      </w:r>
    </w:p>
    <w:bookmarkEnd w:id="14"/>
    <w:p w14:paraId="5258CC14" w14:textId="2D459256" w:rsidR="00D66FC8" w:rsidRDefault="00D66FC8" w:rsidP="002A4FBB">
      <w:pPr>
        <w:pStyle w:val="NATESTYLE1CommonCollege"/>
        <w:spacing w:after="240" w:line="240" w:lineRule="auto"/>
      </w:pPr>
      <w:r>
        <w:rPr>
          <w:noProof/>
        </w:rPr>
        <w:lastRenderedPageBreak/>
        <w:drawing>
          <wp:inline distT="0" distB="0" distL="0" distR="0" wp14:anchorId="610BA7FC" wp14:editId="03AB97E8">
            <wp:extent cx="5943600" cy="29718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2B957C5" w14:textId="2EDC955A" w:rsidR="00D66FC8" w:rsidRPr="00524172" w:rsidRDefault="00D66FC8" w:rsidP="002A4FBB">
      <w:pPr>
        <w:pStyle w:val="NATESTYLE1CommonCollege"/>
        <w:spacing w:after="240" w:line="240" w:lineRule="auto"/>
        <w:sectPr w:rsidR="00D66FC8" w:rsidRPr="00524172" w:rsidSect="006F4781">
          <w:pgSz w:w="12240" w:h="15840"/>
          <w:pgMar w:top="1440" w:right="1440" w:bottom="1440" w:left="1440" w:header="720" w:footer="720" w:gutter="0"/>
          <w:lnNumType w:countBy="1" w:restart="continuous"/>
          <w:cols w:space="720"/>
          <w:docGrid w:linePitch="360"/>
        </w:sectPr>
      </w:pPr>
      <w:r>
        <w:t>Figure 3: A) difference in water temperature between season , and B) the size-dependent growth rates of the snails compared across season</w:t>
      </w:r>
      <w:r w:rsidR="00B21C68">
        <w:t xml:space="preserve">s. </w:t>
      </w:r>
    </w:p>
    <w:p w14:paraId="2E7DFAD8" w14:textId="13DEB2F0" w:rsidR="00B765FA" w:rsidRDefault="00213446" w:rsidP="00C63B31">
      <w:pPr>
        <w:pStyle w:val="NATESTYLE1CommonCollege"/>
        <w:spacing w:after="240"/>
        <w:jc w:val="both"/>
      </w:pPr>
      <w:r>
        <w:rPr>
          <w:noProof/>
        </w:rPr>
        <w:lastRenderedPageBreak/>
        <w:drawing>
          <wp:inline distT="0" distB="0" distL="0" distR="0" wp14:anchorId="2F706BE9" wp14:editId="11C9087F">
            <wp:extent cx="6134100" cy="3067050"/>
            <wp:effectExtent l="0" t="0" r="0" b="0"/>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4100" cy="3067050"/>
                    </a:xfrm>
                    <a:prstGeom prst="rect">
                      <a:avLst/>
                    </a:prstGeom>
                  </pic:spPr>
                </pic:pic>
              </a:graphicData>
            </a:graphic>
          </wp:inline>
        </w:drawing>
      </w:r>
      <w:r w:rsidR="004F74C4" w:rsidRPr="00524172">
        <w:t xml:space="preserve">Figure </w:t>
      </w:r>
      <w:r w:rsidR="00E25522">
        <w:t>4</w:t>
      </w:r>
      <w:r w:rsidR="004F74C4" w:rsidRPr="00524172">
        <w:t xml:space="preserve">: </w:t>
      </w:r>
      <w:r>
        <w:t xml:space="preserve">A) Depth and B) Temperature conditions </w:t>
      </w:r>
      <w:r w:rsidR="00E37D98">
        <w:t>from the</w:t>
      </w:r>
      <w:r>
        <w:t xml:space="preserve"> different reproductive scenarios when building the zero population growth isoclines. C) </w:t>
      </w:r>
      <w:r w:rsidR="00D83290" w:rsidRPr="00524172">
        <w:t xml:space="preserve">Zero population growth </w:t>
      </w:r>
      <w:r w:rsidR="004F74C4" w:rsidRPr="00524172">
        <w:t>isocline</w:t>
      </w:r>
      <w:r w:rsidR="001F7F47" w:rsidRPr="00524172">
        <w:t>s</w:t>
      </w:r>
      <w:r w:rsidR="004F74C4" w:rsidRPr="00524172">
        <w:t xml:space="preserve"> </w:t>
      </w:r>
      <w:r w:rsidR="00D83290" w:rsidRPr="00524172">
        <w:t xml:space="preserve">illustrating the bivariate </w:t>
      </w:r>
      <w:r w:rsidR="003A1C82" w:rsidRPr="00524172">
        <w:t xml:space="preserve">effects of </w:t>
      </w:r>
      <w:r w:rsidR="00D83290" w:rsidRPr="00524172">
        <w:t>individual growth and juvenile survival</w:t>
      </w:r>
      <w:r w:rsidR="003A1C82" w:rsidRPr="00524172">
        <w:t xml:space="preserve"> for a size-structured model of a freshwater gastropod, </w:t>
      </w:r>
      <w:r w:rsidR="003A1C82" w:rsidRPr="00524172">
        <w:rPr>
          <w:i/>
        </w:rPr>
        <w:t>Pomacea paludosa</w:t>
      </w:r>
      <w:r w:rsidR="003A1C82" w:rsidRPr="00524172">
        <w:t xml:space="preserve"> under different hydrologic regimes</w:t>
      </w:r>
      <w:r>
        <w:t>. The Black isocline represents the isocline from the “natural-poor” reproductive conditions, the dark grey represents</w:t>
      </w:r>
      <w:r w:rsidRPr="00213446">
        <w:t xml:space="preserve"> </w:t>
      </w:r>
      <w:r>
        <w:t>the isocline from</w:t>
      </w:r>
      <w:r>
        <w:t xml:space="preserve"> the “natural-good” reproductive conditions, and the light grey represents </w:t>
      </w:r>
      <w:r>
        <w:t>the isocline from</w:t>
      </w:r>
      <w:r>
        <w:t xml:space="preserve"> “optimized” reproductive conditions. </w:t>
      </w:r>
      <w:r w:rsidR="003A1C82" w:rsidRPr="00524172">
        <w:t>Mean survival</w:t>
      </w:r>
      <w:r w:rsidR="00A2255A">
        <w:t xml:space="preserve"> (snails &lt; 10mm SL)</w:t>
      </w:r>
      <w:r w:rsidR="003A1C82" w:rsidRPr="00524172">
        <w:t xml:space="preserve"> and </w:t>
      </w:r>
      <w:r w:rsidR="00A2255A">
        <w:t>somatic</w:t>
      </w:r>
      <w:r w:rsidR="003A1C82" w:rsidRPr="00524172">
        <w:t xml:space="preserve"> growth</w:t>
      </w:r>
      <w:r w:rsidR="00A2255A">
        <w:t xml:space="preserve"> rates (k)</w:t>
      </w:r>
      <w:r w:rsidR="003E3AC1" w:rsidRPr="00524172">
        <w:t xml:space="preserve"> from our study</w:t>
      </w:r>
      <w:r w:rsidR="003A1C82" w:rsidRPr="00524172">
        <w:t xml:space="preserve"> wetlands are plotted on each panel along with the conditions from the original </w:t>
      </w:r>
      <w:r w:rsidR="00A2255A">
        <w:t>population</w:t>
      </w:r>
      <w:r w:rsidR="003A1C82" w:rsidRPr="00524172">
        <w:t xml:space="preserve"> model (red dot).</w:t>
      </w:r>
      <w:r w:rsidR="001F7F47" w:rsidRPr="00524172">
        <w:t xml:space="preserve"> </w:t>
      </w:r>
      <w:r w:rsidR="00F374ED" w:rsidRPr="00524172">
        <w:t xml:space="preserve">The three points in the upper left corner come from the survival </w:t>
      </w:r>
      <w:r w:rsidR="0076619F" w:rsidRPr="00524172">
        <w:t xml:space="preserve">of juvenile snails </w:t>
      </w:r>
      <w:r w:rsidR="00F374ED" w:rsidRPr="00524172">
        <w:t>in</w:t>
      </w:r>
      <w:r w:rsidR="009E46B6" w:rsidRPr="00524172">
        <w:t>side</w:t>
      </w:r>
      <w:r w:rsidR="00F374ED" w:rsidRPr="00524172">
        <w:t xml:space="preserve"> </w:t>
      </w:r>
      <w:r w:rsidR="0076619F" w:rsidRPr="00524172">
        <w:t xml:space="preserve">predator-exclosure cages </w:t>
      </w:r>
      <w:r w:rsidR="009E46B6" w:rsidRPr="00524172">
        <w:t xml:space="preserve">placed </w:t>
      </w:r>
      <w:r w:rsidR="0076619F" w:rsidRPr="00524172">
        <w:t>in the wetlands</w:t>
      </w:r>
      <w:r w:rsidR="00F374ED" w:rsidRPr="00524172">
        <w:t xml:space="preserve">. The three to the lower left come from </w:t>
      </w:r>
      <w:r w:rsidR="0076619F" w:rsidRPr="00524172">
        <w:t xml:space="preserve">survival in the wetland from </w:t>
      </w:r>
      <w:r w:rsidR="00F374ED" w:rsidRPr="00524172">
        <w:t xml:space="preserve">the tethering data. </w:t>
      </w:r>
      <w:r w:rsidR="00E25522">
        <w:t>Our additional measurements of survival and growth at two sites in the western portion of WCA in the wet season are also plotted with triangle representing site WCA02, and square representing site WCA03.</w:t>
      </w:r>
    </w:p>
    <w:sectPr w:rsidR="00B765FA" w:rsidSect="00C63B3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BB589" w14:textId="77777777" w:rsidR="00A41AF6" w:rsidRDefault="00A41AF6" w:rsidP="00781B9F">
      <w:pPr>
        <w:spacing w:line="240" w:lineRule="auto"/>
      </w:pPr>
      <w:r>
        <w:separator/>
      </w:r>
    </w:p>
  </w:endnote>
  <w:endnote w:type="continuationSeparator" w:id="0">
    <w:p w14:paraId="1FCBAE8B" w14:textId="77777777" w:rsidR="00A41AF6" w:rsidRDefault="00A41AF6" w:rsidP="00781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857204"/>
      <w:docPartObj>
        <w:docPartGallery w:val="Page Numbers (Bottom of Page)"/>
        <w:docPartUnique/>
      </w:docPartObj>
    </w:sdtPr>
    <w:sdtEndPr>
      <w:rPr>
        <w:noProof/>
      </w:rPr>
    </w:sdtEndPr>
    <w:sdtContent>
      <w:p w14:paraId="016EAB9D" w14:textId="77777777" w:rsidR="001377DB" w:rsidRDefault="00137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A64FA" w14:textId="77777777" w:rsidR="001377DB" w:rsidRDefault="00137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B7B9B" w14:textId="77777777" w:rsidR="00A41AF6" w:rsidRDefault="00A41AF6" w:rsidP="00781B9F">
      <w:pPr>
        <w:spacing w:line="240" w:lineRule="auto"/>
      </w:pPr>
      <w:r>
        <w:separator/>
      </w:r>
    </w:p>
  </w:footnote>
  <w:footnote w:type="continuationSeparator" w:id="0">
    <w:p w14:paraId="47E2459D" w14:textId="77777777" w:rsidR="00A41AF6" w:rsidRDefault="00A41AF6" w:rsidP="00781B9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511"/>
    <w:rsid w:val="0000139B"/>
    <w:rsid w:val="00001EBB"/>
    <w:rsid w:val="000028D2"/>
    <w:rsid w:val="00004CAC"/>
    <w:rsid w:val="00005D89"/>
    <w:rsid w:val="000075D2"/>
    <w:rsid w:val="00015D6D"/>
    <w:rsid w:val="000177CE"/>
    <w:rsid w:val="00020367"/>
    <w:rsid w:val="000211B3"/>
    <w:rsid w:val="000260E6"/>
    <w:rsid w:val="00030451"/>
    <w:rsid w:val="00034ED2"/>
    <w:rsid w:val="00036BA0"/>
    <w:rsid w:val="0003765F"/>
    <w:rsid w:val="00042D12"/>
    <w:rsid w:val="00046220"/>
    <w:rsid w:val="0004712B"/>
    <w:rsid w:val="000473DE"/>
    <w:rsid w:val="0005137F"/>
    <w:rsid w:val="0005317C"/>
    <w:rsid w:val="00053DE2"/>
    <w:rsid w:val="00056451"/>
    <w:rsid w:val="0006656F"/>
    <w:rsid w:val="00070620"/>
    <w:rsid w:val="00070B34"/>
    <w:rsid w:val="0007192D"/>
    <w:rsid w:val="000725E3"/>
    <w:rsid w:val="00076E4D"/>
    <w:rsid w:val="0007729E"/>
    <w:rsid w:val="000866D9"/>
    <w:rsid w:val="00087B90"/>
    <w:rsid w:val="00090370"/>
    <w:rsid w:val="00090D23"/>
    <w:rsid w:val="00095C52"/>
    <w:rsid w:val="00096187"/>
    <w:rsid w:val="00096A0E"/>
    <w:rsid w:val="0009739D"/>
    <w:rsid w:val="000976EE"/>
    <w:rsid w:val="000A1006"/>
    <w:rsid w:val="000A293D"/>
    <w:rsid w:val="000A31B0"/>
    <w:rsid w:val="000A3B1D"/>
    <w:rsid w:val="000A5391"/>
    <w:rsid w:val="000A5412"/>
    <w:rsid w:val="000B27B4"/>
    <w:rsid w:val="000B47B7"/>
    <w:rsid w:val="000C1139"/>
    <w:rsid w:val="000C6934"/>
    <w:rsid w:val="000D058A"/>
    <w:rsid w:val="000D487D"/>
    <w:rsid w:val="000D5CFF"/>
    <w:rsid w:val="000E2042"/>
    <w:rsid w:val="000E248A"/>
    <w:rsid w:val="000E299F"/>
    <w:rsid w:val="000E68C9"/>
    <w:rsid w:val="000F5CF8"/>
    <w:rsid w:val="000F71E6"/>
    <w:rsid w:val="000F7F93"/>
    <w:rsid w:val="001002C1"/>
    <w:rsid w:val="001003F5"/>
    <w:rsid w:val="001035A5"/>
    <w:rsid w:val="001067DA"/>
    <w:rsid w:val="0010760A"/>
    <w:rsid w:val="00115B9E"/>
    <w:rsid w:val="00122A47"/>
    <w:rsid w:val="00122F0A"/>
    <w:rsid w:val="001230AF"/>
    <w:rsid w:val="00124246"/>
    <w:rsid w:val="001258EC"/>
    <w:rsid w:val="00126546"/>
    <w:rsid w:val="0013150F"/>
    <w:rsid w:val="00136185"/>
    <w:rsid w:val="001364E8"/>
    <w:rsid w:val="00136B35"/>
    <w:rsid w:val="00136F82"/>
    <w:rsid w:val="001377DB"/>
    <w:rsid w:val="00141662"/>
    <w:rsid w:val="00142BE4"/>
    <w:rsid w:val="001450DC"/>
    <w:rsid w:val="001470F1"/>
    <w:rsid w:val="00147CBB"/>
    <w:rsid w:val="00147E01"/>
    <w:rsid w:val="00152AF9"/>
    <w:rsid w:val="00161955"/>
    <w:rsid w:val="00161C8D"/>
    <w:rsid w:val="001644A7"/>
    <w:rsid w:val="00167ADF"/>
    <w:rsid w:val="00167AEC"/>
    <w:rsid w:val="00173096"/>
    <w:rsid w:val="0017387E"/>
    <w:rsid w:val="00173B58"/>
    <w:rsid w:val="001755D4"/>
    <w:rsid w:val="00175D6C"/>
    <w:rsid w:val="00176122"/>
    <w:rsid w:val="00181F19"/>
    <w:rsid w:val="00192C6D"/>
    <w:rsid w:val="00193C41"/>
    <w:rsid w:val="0019531C"/>
    <w:rsid w:val="00197D8D"/>
    <w:rsid w:val="001A260B"/>
    <w:rsid w:val="001A41BE"/>
    <w:rsid w:val="001A7550"/>
    <w:rsid w:val="001B03B0"/>
    <w:rsid w:val="001B1674"/>
    <w:rsid w:val="001B1B16"/>
    <w:rsid w:val="001B66BA"/>
    <w:rsid w:val="001C11C2"/>
    <w:rsid w:val="001C2A27"/>
    <w:rsid w:val="001C2B5D"/>
    <w:rsid w:val="001C3CAC"/>
    <w:rsid w:val="001C40D8"/>
    <w:rsid w:val="001C6E9D"/>
    <w:rsid w:val="001D110F"/>
    <w:rsid w:val="001D2C67"/>
    <w:rsid w:val="001E0383"/>
    <w:rsid w:val="001E1667"/>
    <w:rsid w:val="001E4204"/>
    <w:rsid w:val="001E7736"/>
    <w:rsid w:val="001F00E4"/>
    <w:rsid w:val="001F200C"/>
    <w:rsid w:val="001F4B71"/>
    <w:rsid w:val="001F5CFF"/>
    <w:rsid w:val="001F7F47"/>
    <w:rsid w:val="0020287B"/>
    <w:rsid w:val="002051F3"/>
    <w:rsid w:val="00205945"/>
    <w:rsid w:val="00212CE3"/>
    <w:rsid w:val="00213446"/>
    <w:rsid w:val="00215205"/>
    <w:rsid w:val="002157AE"/>
    <w:rsid w:val="00216617"/>
    <w:rsid w:val="0022030A"/>
    <w:rsid w:val="00222F89"/>
    <w:rsid w:val="0022764D"/>
    <w:rsid w:val="00230A21"/>
    <w:rsid w:val="00236988"/>
    <w:rsid w:val="0023771B"/>
    <w:rsid w:val="002377D7"/>
    <w:rsid w:val="00241151"/>
    <w:rsid w:val="00245D75"/>
    <w:rsid w:val="002552FB"/>
    <w:rsid w:val="00257E41"/>
    <w:rsid w:val="00261863"/>
    <w:rsid w:val="0026199F"/>
    <w:rsid w:val="00261FD0"/>
    <w:rsid w:val="00261FF0"/>
    <w:rsid w:val="002653EF"/>
    <w:rsid w:val="00266BFD"/>
    <w:rsid w:val="002703D1"/>
    <w:rsid w:val="0027110A"/>
    <w:rsid w:val="0027230D"/>
    <w:rsid w:val="00272C4C"/>
    <w:rsid w:val="00273DAB"/>
    <w:rsid w:val="00273E51"/>
    <w:rsid w:val="00276CA6"/>
    <w:rsid w:val="0027704C"/>
    <w:rsid w:val="0028090A"/>
    <w:rsid w:val="00280E93"/>
    <w:rsid w:val="00281885"/>
    <w:rsid w:val="00284229"/>
    <w:rsid w:val="00284F19"/>
    <w:rsid w:val="002910C8"/>
    <w:rsid w:val="002914FF"/>
    <w:rsid w:val="00292AC8"/>
    <w:rsid w:val="00293BFD"/>
    <w:rsid w:val="00294C3A"/>
    <w:rsid w:val="002952BE"/>
    <w:rsid w:val="0029728A"/>
    <w:rsid w:val="00297CBF"/>
    <w:rsid w:val="002A0DB8"/>
    <w:rsid w:val="002A2056"/>
    <w:rsid w:val="002A3783"/>
    <w:rsid w:val="002A4D1A"/>
    <w:rsid w:val="002A4FBB"/>
    <w:rsid w:val="002A7071"/>
    <w:rsid w:val="002B0D33"/>
    <w:rsid w:val="002B41C7"/>
    <w:rsid w:val="002B65A3"/>
    <w:rsid w:val="002C040A"/>
    <w:rsid w:val="002C1754"/>
    <w:rsid w:val="002C4727"/>
    <w:rsid w:val="002C6E46"/>
    <w:rsid w:val="002C7FBE"/>
    <w:rsid w:val="002D0652"/>
    <w:rsid w:val="002D20B0"/>
    <w:rsid w:val="002D2DE9"/>
    <w:rsid w:val="002D345E"/>
    <w:rsid w:val="002D422E"/>
    <w:rsid w:val="002D4AA1"/>
    <w:rsid w:val="002D684D"/>
    <w:rsid w:val="002D6FD7"/>
    <w:rsid w:val="002D7992"/>
    <w:rsid w:val="002E3D9B"/>
    <w:rsid w:val="002E6EE2"/>
    <w:rsid w:val="002E7D43"/>
    <w:rsid w:val="002F364A"/>
    <w:rsid w:val="002F4A19"/>
    <w:rsid w:val="002F58C4"/>
    <w:rsid w:val="002F5D5C"/>
    <w:rsid w:val="003016A5"/>
    <w:rsid w:val="003021B5"/>
    <w:rsid w:val="00302391"/>
    <w:rsid w:val="00305163"/>
    <w:rsid w:val="003052D0"/>
    <w:rsid w:val="003106FD"/>
    <w:rsid w:val="00310CDE"/>
    <w:rsid w:val="00310D80"/>
    <w:rsid w:val="00311CDB"/>
    <w:rsid w:val="00312051"/>
    <w:rsid w:val="003125BA"/>
    <w:rsid w:val="0031395A"/>
    <w:rsid w:val="003200A6"/>
    <w:rsid w:val="003245AF"/>
    <w:rsid w:val="00325E4A"/>
    <w:rsid w:val="003263BD"/>
    <w:rsid w:val="00326BD0"/>
    <w:rsid w:val="00327EAA"/>
    <w:rsid w:val="003303E3"/>
    <w:rsid w:val="003325CD"/>
    <w:rsid w:val="00334424"/>
    <w:rsid w:val="00334FFD"/>
    <w:rsid w:val="00335C42"/>
    <w:rsid w:val="003360DA"/>
    <w:rsid w:val="00337821"/>
    <w:rsid w:val="00337DE0"/>
    <w:rsid w:val="00340D05"/>
    <w:rsid w:val="00341713"/>
    <w:rsid w:val="00342EE5"/>
    <w:rsid w:val="003439C4"/>
    <w:rsid w:val="00343FB3"/>
    <w:rsid w:val="0034743F"/>
    <w:rsid w:val="00353983"/>
    <w:rsid w:val="00355C77"/>
    <w:rsid w:val="003620C7"/>
    <w:rsid w:val="003623CC"/>
    <w:rsid w:val="00362822"/>
    <w:rsid w:val="003635CC"/>
    <w:rsid w:val="003640E0"/>
    <w:rsid w:val="00364526"/>
    <w:rsid w:val="00364CDB"/>
    <w:rsid w:val="00365549"/>
    <w:rsid w:val="00365E8A"/>
    <w:rsid w:val="00365ED3"/>
    <w:rsid w:val="00371ADB"/>
    <w:rsid w:val="00371B07"/>
    <w:rsid w:val="003720F6"/>
    <w:rsid w:val="003771FA"/>
    <w:rsid w:val="00380204"/>
    <w:rsid w:val="00381460"/>
    <w:rsid w:val="00391652"/>
    <w:rsid w:val="00393F89"/>
    <w:rsid w:val="003A02E4"/>
    <w:rsid w:val="003A0426"/>
    <w:rsid w:val="003A05E8"/>
    <w:rsid w:val="003A1372"/>
    <w:rsid w:val="003A14BD"/>
    <w:rsid w:val="003A1C82"/>
    <w:rsid w:val="003A24EE"/>
    <w:rsid w:val="003A2B17"/>
    <w:rsid w:val="003A34B5"/>
    <w:rsid w:val="003A5043"/>
    <w:rsid w:val="003A6FF4"/>
    <w:rsid w:val="003A79C1"/>
    <w:rsid w:val="003B0831"/>
    <w:rsid w:val="003B2E67"/>
    <w:rsid w:val="003B3C12"/>
    <w:rsid w:val="003B45BF"/>
    <w:rsid w:val="003B66BA"/>
    <w:rsid w:val="003C0F32"/>
    <w:rsid w:val="003C1180"/>
    <w:rsid w:val="003C139D"/>
    <w:rsid w:val="003C1EF2"/>
    <w:rsid w:val="003C40A2"/>
    <w:rsid w:val="003C419E"/>
    <w:rsid w:val="003C54B6"/>
    <w:rsid w:val="003C5793"/>
    <w:rsid w:val="003C6840"/>
    <w:rsid w:val="003C77A6"/>
    <w:rsid w:val="003D10D1"/>
    <w:rsid w:val="003D13DE"/>
    <w:rsid w:val="003D261B"/>
    <w:rsid w:val="003D5178"/>
    <w:rsid w:val="003D5450"/>
    <w:rsid w:val="003D791C"/>
    <w:rsid w:val="003D7A30"/>
    <w:rsid w:val="003E1534"/>
    <w:rsid w:val="003E1857"/>
    <w:rsid w:val="003E20D0"/>
    <w:rsid w:val="003E3195"/>
    <w:rsid w:val="003E375A"/>
    <w:rsid w:val="003E3AC1"/>
    <w:rsid w:val="003E5E87"/>
    <w:rsid w:val="003F1730"/>
    <w:rsid w:val="003F1A58"/>
    <w:rsid w:val="003F58F7"/>
    <w:rsid w:val="003F751B"/>
    <w:rsid w:val="003F7F6D"/>
    <w:rsid w:val="00400904"/>
    <w:rsid w:val="00401AF4"/>
    <w:rsid w:val="0040297C"/>
    <w:rsid w:val="0040363B"/>
    <w:rsid w:val="004040B5"/>
    <w:rsid w:val="004055FA"/>
    <w:rsid w:val="00410D67"/>
    <w:rsid w:val="00411372"/>
    <w:rsid w:val="004116AE"/>
    <w:rsid w:val="004131B2"/>
    <w:rsid w:val="0041445C"/>
    <w:rsid w:val="004159B7"/>
    <w:rsid w:val="00416F3E"/>
    <w:rsid w:val="00421661"/>
    <w:rsid w:val="00421FBE"/>
    <w:rsid w:val="00422BF9"/>
    <w:rsid w:val="00422E6B"/>
    <w:rsid w:val="00424F8C"/>
    <w:rsid w:val="00430021"/>
    <w:rsid w:val="00430D46"/>
    <w:rsid w:val="00433C64"/>
    <w:rsid w:val="00440FA9"/>
    <w:rsid w:val="004412B6"/>
    <w:rsid w:val="00441904"/>
    <w:rsid w:val="00444D1E"/>
    <w:rsid w:val="004466C6"/>
    <w:rsid w:val="004472A5"/>
    <w:rsid w:val="004472FF"/>
    <w:rsid w:val="00452460"/>
    <w:rsid w:val="004530F5"/>
    <w:rsid w:val="0045324B"/>
    <w:rsid w:val="00460138"/>
    <w:rsid w:val="004611C7"/>
    <w:rsid w:val="00463E38"/>
    <w:rsid w:val="00464627"/>
    <w:rsid w:val="0046530C"/>
    <w:rsid w:val="00471A28"/>
    <w:rsid w:val="00476412"/>
    <w:rsid w:val="00480B9C"/>
    <w:rsid w:val="00481902"/>
    <w:rsid w:val="004819C9"/>
    <w:rsid w:val="00481C2C"/>
    <w:rsid w:val="00481EA9"/>
    <w:rsid w:val="00483952"/>
    <w:rsid w:val="00486D41"/>
    <w:rsid w:val="004872F8"/>
    <w:rsid w:val="00487A57"/>
    <w:rsid w:val="00491AC9"/>
    <w:rsid w:val="00491DA4"/>
    <w:rsid w:val="0049383B"/>
    <w:rsid w:val="00496D56"/>
    <w:rsid w:val="004A55CF"/>
    <w:rsid w:val="004A5CC7"/>
    <w:rsid w:val="004B0537"/>
    <w:rsid w:val="004B4910"/>
    <w:rsid w:val="004C0607"/>
    <w:rsid w:val="004C3869"/>
    <w:rsid w:val="004D0204"/>
    <w:rsid w:val="004D142E"/>
    <w:rsid w:val="004D56B0"/>
    <w:rsid w:val="004E00C5"/>
    <w:rsid w:val="004E2943"/>
    <w:rsid w:val="004E2B1E"/>
    <w:rsid w:val="004E338A"/>
    <w:rsid w:val="004E677F"/>
    <w:rsid w:val="004E6A83"/>
    <w:rsid w:val="004E6AAE"/>
    <w:rsid w:val="004F2BA1"/>
    <w:rsid w:val="004F582E"/>
    <w:rsid w:val="004F74C4"/>
    <w:rsid w:val="00507639"/>
    <w:rsid w:val="005079BC"/>
    <w:rsid w:val="0051304B"/>
    <w:rsid w:val="00515CDD"/>
    <w:rsid w:val="005174EC"/>
    <w:rsid w:val="00517A13"/>
    <w:rsid w:val="00517B89"/>
    <w:rsid w:val="00524172"/>
    <w:rsid w:val="005274EE"/>
    <w:rsid w:val="0053044F"/>
    <w:rsid w:val="00531BA5"/>
    <w:rsid w:val="00531C71"/>
    <w:rsid w:val="0053280D"/>
    <w:rsid w:val="00533B56"/>
    <w:rsid w:val="005372BA"/>
    <w:rsid w:val="00537511"/>
    <w:rsid w:val="00544B37"/>
    <w:rsid w:val="0055395A"/>
    <w:rsid w:val="00556838"/>
    <w:rsid w:val="00556921"/>
    <w:rsid w:val="00560E76"/>
    <w:rsid w:val="005618D4"/>
    <w:rsid w:val="0056332E"/>
    <w:rsid w:val="0056425B"/>
    <w:rsid w:val="00564DEB"/>
    <w:rsid w:val="00565530"/>
    <w:rsid w:val="00565F00"/>
    <w:rsid w:val="00571000"/>
    <w:rsid w:val="0057141D"/>
    <w:rsid w:val="005724D1"/>
    <w:rsid w:val="00573372"/>
    <w:rsid w:val="005743D3"/>
    <w:rsid w:val="00575E6F"/>
    <w:rsid w:val="005819B0"/>
    <w:rsid w:val="0058309D"/>
    <w:rsid w:val="005878BF"/>
    <w:rsid w:val="00596231"/>
    <w:rsid w:val="00596A33"/>
    <w:rsid w:val="005A1346"/>
    <w:rsid w:val="005A21EE"/>
    <w:rsid w:val="005A34BA"/>
    <w:rsid w:val="005A48A4"/>
    <w:rsid w:val="005A63FC"/>
    <w:rsid w:val="005A74E7"/>
    <w:rsid w:val="005B0AD7"/>
    <w:rsid w:val="005B3CAB"/>
    <w:rsid w:val="005B450B"/>
    <w:rsid w:val="005B5C62"/>
    <w:rsid w:val="005B78C6"/>
    <w:rsid w:val="005B7C40"/>
    <w:rsid w:val="005C1E5B"/>
    <w:rsid w:val="005C5952"/>
    <w:rsid w:val="005C609B"/>
    <w:rsid w:val="005D075A"/>
    <w:rsid w:val="005D0A7C"/>
    <w:rsid w:val="005D4A0D"/>
    <w:rsid w:val="005D6C34"/>
    <w:rsid w:val="005D6CD9"/>
    <w:rsid w:val="005D7F91"/>
    <w:rsid w:val="005E2D82"/>
    <w:rsid w:val="005E4A15"/>
    <w:rsid w:val="005E6DDF"/>
    <w:rsid w:val="005F008B"/>
    <w:rsid w:val="005F05EC"/>
    <w:rsid w:val="005F0A81"/>
    <w:rsid w:val="005F40BA"/>
    <w:rsid w:val="005F4238"/>
    <w:rsid w:val="005F6C24"/>
    <w:rsid w:val="005F700E"/>
    <w:rsid w:val="00602A5E"/>
    <w:rsid w:val="006053B3"/>
    <w:rsid w:val="0060633A"/>
    <w:rsid w:val="006066ED"/>
    <w:rsid w:val="00612951"/>
    <w:rsid w:val="006179D1"/>
    <w:rsid w:val="006209A7"/>
    <w:rsid w:val="00630700"/>
    <w:rsid w:val="00632D3B"/>
    <w:rsid w:val="00634E57"/>
    <w:rsid w:val="006368F3"/>
    <w:rsid w:val="00640B8A"/>
    <w:rsid w:val="006413AA"/>
    <w:rsid w:val="006420F2"/>
    <w:rsid w:val="00650FEB"/>
    <w:rsid w:val="00657449"/>
    <w:rsid w:val="006619D8"/>
    <w:rsid w:val="00665746"/>
    <w:rsid w:val="00665FD5"/>
    <w:rsid w:val="006709CE"/>
    <w:rsid w:val="00672598"/>
    <w:rsid w:val="0067437C"/>
    <w:rsid w:val="00674544"/>
    <w:rsid w:val="006752F7"/>
    <w:rsid w:val="00676986"/>
    <w:rsid w:val="00676AE8"/>
    <w:rsid w:val="006840C8"/>
    <w:rsid w:val="006846D7"/>
    <w:rsid w:val="00685DC5"/>
    <w:rsid w:val="006870D2"/>
    <w:rsid w:val="00690487"/>
    <w:rsid w:val="00691AB5"/>
    <w:rsid w:val="0069260A"/>
    <w:rsid w:val="00693746"/>
    <w:rsid w:val="00695B5F"/>
    <w:rsid w:val="0069641C"/>
    <w:rsid w:val="006A07BC"/>
    <w:rsid w:val="006A210A"/>
    <w:rsid w:val="006A3180"/>
    <w:rsid w:val="006A4167"/>
    <w:rsid w:val="006A41AB"/>
    <w:rsid w:val="006A5A23"/>
    <w:rsid w:val="006A6610"/>
    <w:rsid w:val="006A6B0D"/>
    <w:rsid w:val="006A6EF3"/>
    <w:rsid w:val="006A76E2"/>
    <w:rsid w:val="006B06B4"/>
    <w:rsid w:val="006B0786"/>
    <w:rsid w:val="006B22CD"/>
    <w:rsid w:val="006B27D9"/>
    <w:rsid w:val="006B28D4"/>
    <w:rsid w:val="006B39CE"/>
    <w:rsid w:val="006B3F32"/>
    <w:rsid w:val="006B5AB5"/>
    <w:rsid w:val="006B7942"/>
    <w:rsid w:val="006C3488"/>
    <w:rsid w:val="006C371E"/>
    <w:rsid w:val="006C4987"/>
    <w:rsid w:val="006C5664"/>
    <w:rsid w:val="006C6429"/>
    <w:rsid w:val="006D3802"/>
    <w:rsid w:val="006D4AF0"/>
    <w:rsid w:val="006D5426"/>
    <w:rsid w:val="006D7236"/>
    <w:rsid w:val="006E443B"/>
    <w:rsid w:val="006E4BAC"/>
    <w:rsid w:val="006E4D91"/>
    <w:rsid w:val="006E571B"/>
    <w:rsid w:val="006E5B6F"/>
    <w:rsid w:val="006E702C"/>
    <w:rsid w:val="006F2DD3"/>
    <w:rsid w:val="006F40F2"/>
    <w:rsid w:val="006F4781"/>
    <w:rsid w:val="006F680D"/>
    <w:rsid w:val="00701315"/>
    <w:rsid w:val="007013B5"/>
    <w:rsid w:val="00701A1C"/>
    <w:rsid w:val="00703140"/>
    <w:rsid w:val="00705DAF"/>
    <w:rsid w:val="00706564"/>
    <w:rsid w:val="00710AF1"/>
    <w:rsid w:val="00711D01"/>
    <w:rsid w:val="00714BBC"/>
    <w:rsid w:val="00721287"/>
    <w:rsid w:val="007237CB"/>
    <w:rsid w:val="00725796"/>
    <w:rsid w:val="0073038E"/>
    <w:rsid w:val="00734DA1"/>
    <w:rsid w:val="00737963"/>
    <w:rsid w:val="00737FBA"/>
    <w:rsid w:val="00741385"/>
    <w:rsid w:val="0074239E"/>
    <w:rsid w:val="00743D22"/>
    <w:rsid w:val="00744859"/>
    <w:rsid w:val="0074770D"/>
    <w:rsid w:val="00747A88"/>
    <w:rsid w:val="00750BFD"/>
    <w:rsid w:val="00751011"/>
    <w:rsid w:val="00754093"/>
    <w:rsid w:val="007553C1"/>
    <w:rsid w:val="0075799E"/>
    <w:rsid w:val="0076049A"/>
    <w:rsid w:val="0076235B"/>
    <w:rsid w:val="007654A3"/>
    <w:rsid w:val="0076619F"/>
    <w:rsid w:val="00770136"/>
    <w:rsid w:val="007767AF"/>
    <w:rsid w:val="00781B9F"/>
    <w:rsid w:val="007827DE"/>
    <w:rsid w:val="00783074"/>
    <w:rsid w:val="007840F9"/>
    <w:rsid w:val="00785459"/>
    <w:rsid w:val="007871EC"/>
    <w:rsid w:val="0078777A"/>
    <w:rsid w:val="00791FD6"/>
    <w:rsid w:val="007954A5"/>
    <w:rsid w:val="007959C3"/>
    <w:rsid w:val="00797B89"/>
    <w:rsid w:val="00797BFA"/>
    <w:rsid w:val="007A02E5"/>
    <w:rsid w:val="007A0E9A"/>
    <w:rsid w:val="007A1072"/>
    <w:rsid w:val="007A1147"/>
    <w:rsid w:val="007A3D38"/>
    <w:rsid w:val="007A4531"/>
    <w:rsid w:val="007A4B20"/>
    <w:rsid w:val="007B237D"/>
    <w:rsid w:val="007B3BEB"/>
    <w:rsid w:val="007B4646"/>
    <w:rsid w:val="007B5B8D"/>
    <w:rsid w:val="007B63AA"/>
    <w:rsid w:val="007B7DDC"/>
    <w:rsid w:val="007C0AD9"/>
    <w:rsid w:val="007C1F39"/>
    <w:rsid w:val="007C205E"/>
    <w:rsid w:val="007C2441"/>
    <w:rsid w:val="007C4F59"/>
    <w:rsid w:val="007C6E70"/>
    <w:rsid w:val="007D04D5"/>
    <w:rsid w:val="007D14CA"/>
    <w:rsid w:val="007D1546"/>
    <w:rsid w:val="007D7D3F"/>
    <w:rsid w:val="007E04F2"/>
    <w:rsid w:val="007E1426"/>
    <w:rsid w:val="007E25B3"/>
    <w:rsid w:val="007E3F75"/>
    <w:rsid w:val="007E5B27"/>
    <w:rsid w:val="007E7DF2"/>
    <w:rsid w:val="007E7E46"/>
    <w:rsid w:val="007F0154"/>
    <w:rsid w:val="007F0DD3"/>
    <w:rsid w:val="007F1CF3"/>
    <w:rsid w:val="007F256E"/>
    <w:rsid w:val="007F2DE0"/>
    <w:rsid w:val="007F3A64"/>
    <w:rsid w:val="007F7806"/>
    <w:rsid w:val="008028FB"/>
    <w:rsid w:val="00803E44"/>
    <w:rsid w:val="00804EE3"/>
    <w:rsid w:val="0080532D"/>
    <w:rsid w:val="008072AF"/>
    <w:rsid w:val="00811454"/>
    <w:rsid w:val="00812CAA"/>
    <w:rsid w:val="008158E5"/>
    <w:rsid w:val="008168D9"/>
    <w:rsid w:val="00816DAD"/>
    <w:rsid w:val="00821F76"/>
    <w:rsid w:val="00822636"/>
    <w:rsid w:val="00823EF1"/>
    <w:rsid w:val="0082405B"/>
    <w:rsid w:val="0082626D"/>
    <w:rsid w:val="0082764C"/>
    <w:rsid w:val="00832341"/>
    <w:rsid w:val="0083456F"/>
    <w:rsid w:val="00837C2B"/>
    <w:rsid w:val="00840AC6"/>
    <w:rsid w:val="00842FAC"/>
    <w:rsid w:val="00844B9C"/>
    <w:rsid w:val="008457FD"/>
    <w:rsid w:val="00846AD7"/>
    <w:rsid w:val="00847297"/>
    <w:rsid w:val="00852E50"/>
    <w:rsid w:val="00855141"/>
    <w:rsid w:val="00855BE4"/>
    <w:rsid w:val="00860882"/>
    <w:rsid w:val="008615A9"/>
    <w:rsid w:val="0086272F"/>
    <w:rsid w:val="00862ED3"/>
    <w:rsid w:val="00866A71"/>
    <w:rsid w:val="00867213"/>
    <w:rsid w:val="0087695D"/>
    <w:rsid w:val="00881777"/>
    <w:rsid w:val="0088477E"/>
    <w:rsid w:val="00885A49"/>
    <w:rsid w:val="00886635"/>
    <w:rsid w:val="00886745"/>
    <w:rsid w:val="008874BF"/>
    <w:rsid w:val="00887622"/>
    <w:rsid w:val="00892E1D"/>
    <w:rsid w:val="00893B5D"/>
    <w:rsid w:val="00894D5E"/>
    <w:rsid w:val="00895190"/>
    <w:rsid w:val="008A0003"/>
    <w:rsid w:val="008A2798"/>
    <w:rsid w:val="008A2CFE"/>
    <w:rsid w:val="008A6068"/>
    <w:rsid w:val="008B0267"/>
    <w:rsid w:val="008B0CD4"/>
    <w:rsid w:val="008B3065"/>
    <w:rsid w:val="008B4C13"/>
    <w:rsid w:val="008B6E95"/>
    <w:rsid w:val="008B6F76"/>
    <w:rsid w:val="008B763D"/>
    <w:rsid w:val="008C2FD9"/>
    <w:rsid w:val="008C312A"/>
    <w:rsid w:val="008C3B3A"/>
    <w:rsid w:val="008C3E69"/>
    <w:rsid w:val="008D0624"/>
    <w:rsid w:val="008D2188"/>
    <w:rsid w:val="008D2D6D"/>
    <w:rsid w:val="008D35B7"/>
    <w:rsid w:val="008D549D"/>
    <w:rsid w:val="008D75D8"/>
    <w:rsid w:val="008E0BE4"/>
    <w:rsid w:val="008E2173"/>
    <w:rsid w:val="008E2875"/>
    <w:rsid w:val="008E2C74"/>
    <w:rsid w:val="008E3CDF"/>
    <w:rsid w:val="008E5466"/>
    <w:rsid w:val="008F1D52"/>
    <w:rsid w:val="008F2C4D"/>
    <w:rsid w:val="008F35F0"/>
    <w:rsid w:val="008F42C9"/>
    <w:rsid w:val="008F5051"/>
    <w:rsid w:val="008F7D6D"/>
    <w:rsid w:val="00900542"/>
    <w:rsid w:val="009008FB"/>
    <w:rsid w:val="00901247"/>
    <w:rsid w:val="009043A1"/>
    <w:rsid w:val="0090528D"/>
    <w:rsid w:val="009104C8"/>
    <w:rsid w:val="00912403"/>
    <w:rsid w:val="00913184"/>
    <w:rsid w:val="0091536A"/>
    <w:rsid w:val="00922E62"/>
    <w:rsid w:val="0092322D"/>
    <w:rsid w:val="00924CD0"/>
    <w:rsid w:val="0092519C"/>
    <w:rsid w:val="00925468"/>
    <w:rsid w:val="00930555"/>
    <w:rsid w:val="00931A6F"/>
    <w:rsid w:val="00931AFE"/>
    <w:rsid w:val="00936070"/>
    <w:rsid w:val="00936609"/>
    <w:rsid w:val="009378D1"/>
    <w:rsid w:val="0094118A"/>
    <w:rsid w:val="00941D48"/>
    <w:rsid w:val="009420A3"/>
    <w:rsid w:val="00944415"/>
    <w:rsid w:val="00947525"/>
    <w:rsid w:val="0095373A"/>
    <w:rsid w:val="00953997"/>
    <w:rsid w:val="00960C7F"/>
    <w:rsid w:val="0096164D"/>
    <w:rsid w:val="00963335"/>
    <w:rsid w:val="00966BC9"/>
    <w:rsid w:val="00971D0A"/>
    <w:rsid w:val="00971D24"/>
    <w:rsid w:val="00973149"/>
    <w:rsid w:val="00975131"/>
    <w:rsid w:val="0097748A"/>
    <w:rsid w:val="00977BC5"/>
    <w:rsid w:val="009816F7"/>
    <w:rsid w:val="00981D77"/>
    <w:rsid w:val="00983D2F"/>
    <w:rsid w:val="00984896"/>
    <w:rsid w:val="00984A9E"/>
    <w:rsid w:val="00984C10"/>
    <w:rsid w:val="00986839"/>
    <w:rsid w:val="00987082"/>
    <w:rsid w:val="00987BD5"/>
    <w:rsid w:val="00990903"/>
    <w:rsid w:val="009944F8"/>
    <w:rsid w:val="0099481E"/>
    <w:rsid w:val="009957A0"/>
    <w:rsid w:val="0099618A"/>
    <w:rsid w:val="009A1F30"/>
    <w:rsid w:val="009A22F3"/>
    <w:rsid w:val="009A2D46"/>
    <w:rsid w:val="009A38B8"/>
    <w:rsid w:val="009A7546"/>
    <w:rsid w:val="009B0341"/>
    <w:rsid w:val="009B13CC"/>
    <w:rsid w:val="009B3565"/>
    <w:rsid w:val="009B5C76"/>
    <w:rsid w:val="009B5FAF"/>
    <w:rsid w:val="009B779D"/>
    <w:rsid w:val="009C02A4"/>
    <w:rsid w:val="009C178A"/>
    <w:rsid w:val="009C3E54"/>
    <w:rsid w:val="009C47C2"/>
    <w:rsid w:val="009C49DE"/>
    <w:rsid w:val="009C4D40"/>
    <w:rsid w:val="009C7C91"/>
    <w:rsid w:val="009D0E4A"/>
    <w:rsid w:val="009D1814"/>
    <w:rsid w:val="009D70A7"/>
    <w:rsid w:val="009E07FF"/>
    <w:rsid w:val="009E33E6"/>
    <w:rsid w:val="009E4595"/>
    <w:rsid w:val="009E46B6"/>
    <w:rsid w:val="009E57E5"/>
    <w:rsid w:val="009E74CF"/>
    <w:rsid w:val="009F0430"/>
    <w:rsid w:val="009F078D"/>
    <w:rsid w:val="009F35AE"/>
    <w:rsid w:val="009F3F03"/>
    <w:rsid w:val="00A00A02"/>
    <w:rsid w:val="00A01ECE"/>
    <w:rsid w:val="00A052CF"/>
    <w:rsid w:val="00A10033"/>
    <w:rsid w:val="00A1003A"/>
    <w:rsid w:val="00A14402"/>
    <w:rsid w:val="00A16338"/>
    <w:rsid w:val="00A168BC"/>
    <w:rsid w:val="00A17D6C"/>
    <w:rsid w:val="00A20A35"/>
    <w:rsid w:val="00A2255A"/>
    <w:rsid w:val="00A248F5"/>
    <w:rsid w:val="00A26477"/>
    <w:rsid w:val="00A31CB9"/>
    <w:rsid w:val="00A32691"/>
    <w:rsid w:val="00A366C9"/>
    <w:rsid w:val="00A371B4"/>
    <w:rsid w:val="00A37AC2"/>
    <w:rsid w:val="00A41AF6"/>
    <w:rsid w:val="00A42AA9"/>
    <w:rsid w:val="00A446D4"/>
    <w:rsid w:val="00A504ED"/>
    <w:rsid w:val="00A50B65"/>
    <w:rsid w:val="00A556FF"/>
    <w:rsid w:val="00A56A35"/>
    <w:rsid w:val="00A57B84"/>
    <w:rsid w:val="00A57DCF"/>
    <w:rsid w:val="00A60D3A"/>
    <w:rsid w:val="00A60E9C"/>
    <w:rsid w:val="00A640D4"/>
    <w:rsid w:val="00A64998"/>
    <w:rsid w:val="00A675E9"/>
    <w:rsid w:val="00A67841"/>
    <w:rsid w:val="00A70466"/>
    <w:rsid w:val="00A70A98"/>
    <w:rsid w:val="00A70AAA"/>
    <w:rsid w:val="00A71D4F"/>
    <w:rsid w:val="00A768A6"/>
    <w:rsid w:val="00A768E0"/>
    <w:rsid w:val="00A77852"/>
    <w:rsid w:val="00A812B4"/>
    <w:rsid w:val="00A821A9"/>
    <w:rsid w:val="00A849A5"/>
    <w:rsid w:val="00A87334"/>
    <w:rsid w:val="00A914EF"/>
    <w:rsid w:val="00A925CF"/>
    <w:rsid w:val="00A953C9"/>
    <w:rsid w:val="00A9723D"/>
    <w:rsid w:val="00AA1632"/>
    <w:rsid w:val="00AA5E49"/>
    <w:rsid w:val="00AA768C"/>
    <w:rsid w:val="00AB0947"/>
    <w:rsid w:val="00AB4431"/>
    <w:rsid w:val="00AB4AA7"/>
    <w:rsid w:val="00AC2334"/>
    <w:rsid w:val="00AC528B"/>
    <w:rsid w:val="00AD1469"/>
    <w:rsid w:val="00AD1571"/>
    <w:rsid w:val="00AD1898"/>
    <w:rsid w:val="00AD301E"/>
    <w:rsid w:val="00AD5294"/>
    <w:rsid w:val="00AE0323"/>
    <w:rsid w:val="00AE1E34"/>
    <w:rsid w:val="00AE1FD7"/>
    <w:rsid w:val="00AE42E6"/>
    <w:rsid w:val="00AE4984"/>
    <w:rsid w:val="00AE5593"/>
    <w:rsid w:val="00AE66FF"/>
    <w:rsid w:val="00AF287F"/>
    <w:rsid w:val="00AF4F29"/>
    <w:rsid w:val="00AF5D26"/>
    <w:rsid w:val="00AF5F08"/>
    <w:rsid w:val="00AF73D4"/>
    <w:rsid w:val="00B00411"/>
    <w:rsid w:val="00B00B30"/>
    <w:rsid w:val="00B01FE5"/>
    <w:rsid w:val="00B04FE6"/>
    <w:rsid w:val="00B07B34"/>
    <w:rsid w:val="00B10945"/>
    <w:rsid w:val="00B10ACE"/>
    <w:rsid w:val="00B10F23"/>
    <w:rsid w:val="00B12399"/>
    <w:rsid w:val="00B167F5"/>
    <w:rsid w:val="00B2030F"/>
    <w:rsid w:val="00B21C68"/>
    <w:rsid w:val="00B2600B"/>
    <w:rsid w:val="00B260FD"/>
    <w:rsid w:val="00B31FC7"/>
    <w:rsid w:val="00B34BFC"/>
    <w:rsid w:val="00B35DAA"/>
    <w:rsid w:val="00B35E30"/>
    <w:rsid w:val="00B415B2"/>
    <w:rsid w:val="00B4280F"/>
    <w:rsid w:val="00B4735F"/>
    <w:rsid w:val="00B52DDD"/>
    <w:rsid w:val="00B568BF"/>
    <w:rsid w:val="00B56D96"/>
    <w:rsid w:val="00B602F8"/>
    <w:rsid w:val="00B61DA8"/>
    <w:rsid w:val="00B61F9B"/>
    <w:rsid w:val="00B65090"/>
    <w:rsid w:val="00B65DDC"/>
    <w:rsid w:val="00B67576"/>
    <w:rsid w:val="00B704FC"/>
    <w:rsid w:val="00B721C3"/>
    <w:rsid w:val="00B75F6F"/>
    <w:rsid w:val="00B765FA"/>
    <w:rsid w:val="00B7761B"/>
    <w:rsid w:val="00B77C11"/>
    <w:rsid w:val="00B821DA"/>
    <w:rsid w:val="00B8373E"/>
    <w:rsid w:val="00B8452F"/>
    <w:rsid w:val="00B84F09"/>
    <w:rsid w:val="00B86975"/>
    <w:rsid w:val="00B870BE"/>
    <w:rsid w:val="00B91934"/>
    <w:rsid w:val="00B92A1A"/>
    <w:rsid w:val="00B93324"/>
    <w:rsid w:val="00B9367E"/>
    <w:rsid w:val="00B93B58"/>
    <w:rsid w:val="00BA0F75"/>
    <w:rsid w:val="00BA1FFC"/>
    <w:rsid w:val="00BA27A1"/>
    <w:rsid w:val="00BA2AE5"/>
    <w:rsid w:val="00BA3C71"/>
    <w:rsid w:val="00BA5C3E"/>
    <w:rsid w:val="00BB16AE"/>
    <w:rsid w:val="00BB1BDA"/>
    <w:rsid w:val="00BB25DF"/>
    <w:rsid w:val="00BB3222"/>
    <w:rsid w:val="00BB5419"/>
    <w:rsid w:val="00BB5DD2"/>
    <w:rsid w:val="00BB666A"/>
    <w:rsid w:val="00BC0F42"/>
    <w:rsid w:val="00BC1534"/>
    <w:rsid w:val="00BC5E7A"/>
    <w:rsid w:val="00BD0196"/>
    <w:rsid w:val="00BD250A"/>
    <w:rsid w:val="00BD52A1"/>
    <w:rsid w:val="00BE28B7"/>
    <w:rsid w:val="00BE487B"/>
    <w:rsid w:val="00BE4BB7"/>
    <w:rsid w:val="00C0184A"/>
    <w:rsid w:val="00C03BE5"/>
    <w:rsid w:val="00C06EDA"/>
    <w:rsid w:val="00C07A46"/>
    <w:rsid w:val="00C10FAA"/>
    <w:rsid w:val="00C111CF"/>
    <w:rsid w:val="00C14976"/>
    <w:rsid w:val="00C15A6D"/>
    <w:rsid w:val="00C16981"/>
    <w:rsid w:val="00C217FF"/>
    <w:rsid w:val="00C21807"/>
    <w:rsid w:val="00C22E2B"/>
    <w:rsid w:val="00C23831"/>
    <w:rsid w:val="00C23D94"/>
    <w:rsid w:val="00C253A3"/>
    <w:rsid w:val="00C2545F"/>
    <w:rsid w:val="00C256A7"/>
    <w:rsid w:val="00C26426"/>
    <w:rsid w:val="00C3077C"/>
    <w:rsid w:val="00C310D8"/>
    <w:rsid w:val="00C32FB1"/>
    <w:rsid w:val="00C34520"/>
    <w:rsid w:val="00C42F8A"/>
    <w:rsid w:val="00C44380"/>
    <w:rsid w:val="00C4477D"/>
    <w:rsid w:val="00C449F3"/>
    <w:rsid w:val="00C50180"/>
    <w:rsid w:val="00C529D3"/>
    <w:rsid w:val="00C5309B"/>
    <w:rsid w:val="00C5566E"/>
    <w:rsid w:val="00C57758"/>
    <w:rsid w:val="00C606E0"/>
    <w:rsid w:val="00C6286D"/>
    <w:rsid w:val="00C63569"/>
    <w:rsid w:val="00C63B31"/>
    <w:rsid w:val="00C6515F"/>
    <w:rsid w:val="00C71D0D"/>
    <w:rsid w:val="00C759B3"/>
    <w:rsid w:val="00C91B0D"/>
    <w:rsid w:val="00C93E17"/>
    <w:rsid w:val="00C956C1"/>
    <w:rsid w:val="00C95EBA"/>
    <w:rsid w:val="00CA1252"/>
    <w:rsid w:val="00CA5FB5"/>
    <w:rsid w:val="00CB4226"/>
    <w:rsid w:val="00CB5846"/>
    <w:rsid w:val="00CB73E6"/>
    <w:rsid w:val="00CC0A74"/>
    <w:rsid w:val="00CC2708"/>
    <w:rsid w:val="00CC5CC9"/>
    <w:rsid w:val="00CD3E6A"/>
    <w:rsid w:val="00CD4FCC"/>
    <w:rsid w:val="00CD5C78"/>
    <w:rsid w:val="00CE0032"/>
    <w:rsid w:val="00CE275D"/>
    <w:rsid w:val="00CE4057"/>
    <w:rsid w:val="00CE4B0B"/>
    <w:rsid w:val="00CE68C8"/>
    <w:rsid w:val="00CE6D65"/>
    <w:rsid w:val="00CE761E"/>
    <w:rsid w:val="00CF08DF"/>
    <w:rsid w:val="00CF1E6E"/>
    <w:rsid w:val="00CF2EAB"/>
    <w:rsid w:val="00CF3CF4"/>
    <w:rsid w:val="00CF4A5B"/>
    <w:rsid w:val="00CF7AD1"/>
    <w:rsid w:val="00D00107"/>
    <w:rsid w:val="00D00963"/>
    <w:rsid w:val="00D0160B"/>
    <w:rsid w:val="00D04C89"/>
    <w:rsid w:val="00D056E0"/>
    <w:rsid w:val="00D05E51"/>
    <w:rsid w:val="00D067F1"/>
    <w:rsid w:val="00D07902"/>
    <w:rsid w:val="00D1601D"/>
    <w:rsid w:val="00D202DA"/>
    <w:rsid w:val="00D20C01"/>
    <w:rsid w:val="00D2154F"/>
    <w:rsid w:val="00D274C1"/>
    <w:rsid w:val="00D313C7"/>
    <w:rsid w:val="00D32C46"/>
    <w:rsid w:val="00D32D82"/>
    <w:rsid w:val="00D345C5"/>
    <w:rsid w:val="00D34FB7"/>
    <w:rsid w:val="00D428F3"/>
    <w:rsid w:val="00D42A07"/>
    <w:rsid w:val="00D43995"/>
    <w:rsid w:val="00D46213"/>
    <w:rsid w:val="00D4666D"/>
    <w:rsid w:val="00D5294F"/>
    <w:rsid w:val="00D549F5"/>
    <w:rsid w:val="00D57095"/>
    <w:rsid w:val="00D6058F"/>
    <w:rsid w:val="00D60F6A"/>
    <w:rsid w:val="00D6396D"/>
    <w:rsid w:val="00D6625F"/>
    <w:rsid w:val="00D66FC8"/>
    <w:rsid w:val="00D67374"/>
    <w:rsid w:val="00D674B3"/>
    <w:rsid w:val="00D724D9"/>
    <w:rsid w:val="00D728C7"/>
    <w:rsid w:val="00D736C5"/>
    <w:rsid w:val="00D73A35"/>
    <w:rsid w:val="00D73D02"/>
    <w:rsid w:val="00D7774F"/>
    <w:rsid w:val="00D80456"/>
    <w:rsid w:val="00D83290"/>
    <w:rsid w:val="00D917A8"/>
    <w:rsid w:val="00D91EEE"/>
    <w:rsid w:val="00D92E96"/>
    <w:rsid w:val="00D93444"/>
    <w:rsid w:val="00D93AEB"/>
    <w:rsid w:val="00D95A86"/>
    <w:rsid w:val="00D97B39"/>
    <w:rsid w:val="00DA0E8C"/>
    <w:rsid w:val="00DA126F"/>
    <w:rsid w:val="00DA3A9C"/>
    <w:rsid w:val="00DA4B13"/>
    <w:rsid w:val="00DA5B64"/>
    <w:rsid w:val="00DB04D6"/>
    <w:rsid w:val="00DB0B63"/>
    <w:rsid w:val="00DB2FA2"/>
    <w:rsid w:val="00DB3A27"/>
    <w:rsid w:val="00DC1C6A"/>
    <w:rsid w:val="00DC29A8"/>
    <w:rsid w:val="00DC3F81"/>
    <w:rsid w:val="00DD09A9"/>
    <w:rsid w:val="00DD171E"/>
    <w:rsid w:val="00DD1A2E"/>
    <w:rsid w:val="00DD491A"/>
    <w:rsid w:val="00DD50C7"/>
    <w:rsid w:val="00DD6116"/>
    <w:rsid w:val="00DE2D9F"/>
    <w:rsid w:val="00DE3FBD"/>
    <w:rsid w:val="00DE4930"/>
    <w:rsid w:val="00DF080D"/>
    <w:rsid w:val="00DF27D3"/>
    <w:rsid w:val="00DF35BB"/>
    <w:rsid w:val="00DF5136"/>
    <w:rsid w:val="00DF62CD"/>
    <w:rsid w:val="00DF68FB"/>
    <w:rsid w:val="00E0010A"/>
    <w:rsid w:val="00E00186"/>
    <w:rsid w:val="00E00EC9"/>
    <w:rsid w:val="00E01953"/>
    <w:rsid w:val="00E04998"/>
    <w:rsid w:val="00E058F6"/>
    <w:rsid w:val="00E0681A"/>
    <w:rsid w:val="00E1024C"/>
    <w:rsid w:val="00E10444"/>
    <w:rsid w:val="00E138A0"/>
    <w:rsid w:val="00E148C2"/>
    <w:rsid w:val="00E1556A"/>
    <w:rsid w:val="00E16E5A"/>
    <w:rsid w:val="00E17708"/>
    <w:rsid w:val="00E20AC2"/>
    <w:rsid w:val="00E23E3B"/>
    <w:rsid w:val="00E24A15"/>
    <w:rsid w:val="00E25522"/>
    <w:rsid w:val="00E25569"/>
    <w:rsid w:val="00E26E43"/>
    <w:rsid w:val="00E27927"/>
    <w:rsid w:val="00E307E9"/>
    <w:rsid w:val="00E3243F"/>
    <w:rsid w:val="00E3467A"/>
    <w:rsid w:val="00E3534E"/>
    <w:rsid w:val="00E3749B"/>
    <w:rsid w:val="00E37622"/>
    <w:rsid w:val="00E37C9F"/>
    <w:rsid w:val="00E37D7F"/>
    <w:rsid w:val="00E37D98"/>
    <w:rsid w:val="00E40FDD"/>
    <w:rsid w:val="00E42A8C"/>
    <w:rsid w:val="00E43AE9"/>
    <w:rsid w:val="00E43BF4"/>
    <w:rsid w:val="00E45AD8"/>
    <w:rsid w:val="00E56059"/>
    <w:rsid w:val="00E57705"/>
    <w:rsid w:val="00E60194"/>
    <w:rsid w:val="00E631D8"/>
    <w:rsid w:val="00E633E9"/>
    <w:rsid w:val="00E64D23"/>
    <w:rsid w:val="00E6570A"/>
    <w:rsid w:val="00E70834"/>
    <w:rsid w:val="00E74427"/>
    <w:rsid w:val="00E75386"/>
    <w:rsid w:val="00E76843"/>
    <w:rsid w:val="00E774F1"/>
    <w:rsid w:val="00E77E3A"/>
    <w:rsid w:val="00E81736"/>
    <w:rsid w:val="00E90C16"/>
    <w:rsid w:val="00E91B98"/>
    <w:rsid w:val="00E9210A"/>
    <w:rsid w:val="00E92BAA"/>
    <w:rsid w:val="00E93A44"/>
    <w:rsid w:val="00EA1CBB"/>
    <w:rsid w:val="00EA3305"/>
    <w:rsid w:val="00EA78B7"/>
    <w:rsid w:val="00EA7CB0"/>
    <w:rsid w:val="00EB00A7"/>
    <w:rsid w:val="00EB38DA"/>
    <w:rsid w:val="00EB5CE4"/>
    <w:rsid w:val="00EB6C6B"/>
    <w:rsid w:val="00EC16DC"/>
    <w:rsid w:val="00EC7355"/>
    <w:rsid w:val="00ED09E9"/>
    <w:rsid w:val="00ED2806"/>
    <w:rsid w:val="00ED334A"/>
    <w:rsid w:val="00EE2267"/>
    <w:rsid w:val="00EE394B"/>
    <w:rsid w:val="00EE5D6B"/>
    <w:rsid w:val="00EE6A55"/>
    <w:rsid w:val="00EF1E37"/>
    <w:rsid w:val="00EF384C"/>
    <w:rsid w:val="00EF3B40"/>
    <w:rsid w:val="00EF3FCE"/>
    <w:rsid w:val="00EF55A3"/>
    <w:rsid w:val="00F002D0"/>
    <w:rsid w:val="00F00D9A"/>
    <w:rsid w:val="00F03084"/>
    <w:rsid w:val="00F0682B"/>
    <w:rsid w:val="00F1179E"/>
    <w:rsid w:val="00F12DE0"/>
    <w:rsid w:val="00F13A4E"/>
    <w:rsid w:val="00F14B50"/>
    <w:rsid w:val="00F23AE4"/>
    <w:rsid w:val="00F242A7"/>
    <w:rsid w:val="00F24A58"/>
    <w:rsid w:val="00F2564A"/>
    <w:rsid w:val="00F26682"/>
    <w:rsid w:val="00F27B91"/>
    <w:rsid w:val="00F34470"/>
    <w:rsid w:val="00F374ED"/>
    <w:rsid w:val="00F40998"/>
    <w:rsid w:val="00F44806"/>
    <w:rsid w:val="00F464BE"/>
    <w:rsid w:val="00F504BD"/>
    <w:rsid w:val="00F504F9"/>
    <w:rsid w:val="00F52404"/>
    <w:rsid w:val="00F55596"/>
    <w:rsid w:val="00F567B9"/>
    <w:rsid w:val="00F56F0E"/>
    <w:rsid w:val="00F61E75"/>
    <w:rsid w:val="00F63D92"/>
    <w:rsid w:val="00F63FDA"/>
    <w:rsid w:val="00F64FBF"/>
    <w:rsid w:val="00F6786D"/>
    <w:rsid w:val="00F67942"/>
    <w:rsid w:val="00F73499"/>
    <w:rsid w:val="00F746D6"/>
    <w:rsid w:val="00F74A4A"/>
    <w:rsid w:val="00F82D96"/>
    <w:rsid w:val="00F85977"/>
    <w:rsid w:val="00F94170"/>
    <w:rsid w:val="00F95C05"/>
    <w:rsid w:val="00F96E65"/>
    <w:rsid w:val="00FA0B90"/>
    <w:rsid w:val="00FA6087"/>
    <w:rsid w:val="00FB249A"/>
    <w:rsid w:val="00FB2E10"/>
    <w:rsid w:val="00FB2E68"/>
    <w:rsid w:val="00FB4AB9"/>
    <w:rsid w:val="00FB5C2A"/>
    <w:rsid w:val="00FC4626"/>
    <w:rsid w:val="00FC5CD1"/>
    <w:rsid w:val="00FC7FB0"/>
    <w:rsid w:val="00FD1A6E"/>
    <w:rsid w:val="00FD2148"/>
    <w:rsid w:val="00FD5DA6"/>
    <w:rsid w:val="00FD6AE0"/>
    <w:rsid w:val="00FD6AF5"/>
    <w:rsid w:val="00FD740D"/>
    <w:rsid w:val="00FD7DD4"/>
    <w:rsid w:val="00FE10FF"/>
    <w:rsid w:val="00FE34F4"/>
    <w:rsid w:val="00FE6984"/>
    <w:rsid w:val="00FE71FE"/>
    <w:rsid w:val="00FF0164"/>
    <w:rsid w:val="00FF017E"/>
    <w:rsid w:val="00FF0335"/>
    <w:rsid w:val="00FF04C8"/>
    <w:rsid w:val="00FF14FE"/>
    <w:rsid w:val="00FF3616"/>
    <w:rsid w:val="00FF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D7E72"/>
  <w15:chartTrackingRefBased/>
  <w15:docId w15:val="{9BEAEDD1-5A69-4041-98E6-6A139103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252"/>
    <w:pPr>
      <w:keepNext/>
      <w:keepLines/>
      <w:spacing w:before="24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8D549D"/>
    <w:pPr>
      <w:keepNext/>
      <w:keepLines/>
      <w:spacing w:before="40"/>
      <w:outlineLvl w:val="1"/>
    </w:pPr>
    <w:rPr>
      <w:rFonts w:ascii="Times New Roman" w:eastAsiaTheme="majorEastAsia" w:hAnsi="Times New Roman" w:cstheme="majorBidi"/>
      <w:i/>
      <w:sz w:val="24"/>
      <w:szCs w:val="26"/>
    </w:rPr>
  </w:style>
  <w:style w:type="paragraph" w:styleId="Heading3">
    <w:name w:val="heading 3"/>
    <w:basedOn w:val="Normal"/>
    <w:next w:val="Normal"/>
    <w:link w:val="Heading3Char"/>
    <w:uiPriority w:val="9"/>
    <w:unhideWhenUsed/>
    <w:qFormat/>
    <w:rsid w:val="00B765FA"/>
    <w:pPr>
      <w:keepNext/>
      <w:keepLines/>
      <w:spacing w:before="40"/>
      <w:outlineLvl w:val="2"/>
    </w:pPr>
    <w:rPr>
      <w:rFonts w:ascii="Times New Roman" w:eastAsiaTheme="majorEastAsia" w:hAnsi="Times New Roman" w:cstheme="majorBidi"/>
      <w: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TESTYLE1CommonCollege">
    <w:name w:val="NATE STYLE 1_CommonCollege"/>
    <w:basedOn w:val="Normal"/>
    <w:link w:val="NATESTYLE1CommonCollegeChar"/>
    <w:qFormat/>
    <w:rsid w:val="00B2600B"/>
    <w:rPr>
      <w:rFonts w:ascii="Times New Roman" w:hAnsi="Times New Roman" w:cs="Times New Roman"/>
      <w:sz w:val="24"/>
      <w:szCs w:val="24"/>
    </w:rPr>
  </w:style>
  <w:style w:type="character" w:customStyle="1" w:styleId="NATESTYLE1CommonCollegeChar">
    <w:name w:val="NATE STYLE 1_CommonCollege Char"/>
    <w:basedOn w:val="DefaultParagraphFont"/>
    <w:link w:val="NATESTYLE1CommonCollege"/>
    <w:rsid w:val="00B2600B"/>
    <w:rPr>
      <w:rFonts w:ascii="Times New Roman" w:hAnsi="Times New Roman" w:cs="Times New Roman"/>
      <w:sz w:val="24"/>
      <w:szCs w:val="24"/>
    </w:rPr>
  </w:style>
  <w:style w:type="character" w:styleId="LineNumber">
    <w:name w:val="line number"/>
    <w:basedOn w:val="DefaultParagraphFont"/>
    <w:uiPriority w:val="99"/>
    <w:semiHidden/>
    <w:unhideWhenUsed/>
    <w:rsid w:val="006F4781"/>
  </w:style>
  <w:style w:type="character" w:customStyle="1" w:styleId="Heading1Char">
    <w:name w:val="Heading 1 Char"/>
    <w:basedOn w:val="DefaultParagraphFont"/>
    <w:link w:val="Heading1"/>
    <w:uiPriority w:val="9"/>
    <w:rsid w:val="00CA1252"/>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765FA"/>
    <w:rPr>
      <w:rFonts w:ascii="Times New Roman" w:eastAsiaTheme="majorEastAsia" w:hAnsi="Times New Roman" w:cstheme="majorBidi"/>
      <w:i/>
      <w:sz w:val="24"/>
      <w:szCs w:val="24"/>
    </w:rPr>
  </w:style>
  <w:style w:type="paragraph" w:styleId="Header">
    <w:name w:val="header"/>
    <w:basedOn w:val="Normal"/>
    <w:link w:val="HeaderChar"/>
    <w:uiPriority w:val="99"/>
    <w:unhideWhenUsed/>
    <w:rsid w:val="00781B9F"/>
    <w:pPr>
      <w:tabs>
        <w:tab w:val="center" w:pos="4680"/>
        <w:tab w:val="right" w:pos="9360"/>
      </w:tabs>
      <w:spacing w:line="240" w:lineRule="auto"/>
    </w:pPr>
  </w:style>
  <w:style w:type="character" w:customStyle="1" w:styleId="HeaderChar">
    <w:name w:val="Header Char"/>
    <w:basedOn w:val="DefaultParagraphFont"/>
    <w:link w:val="Header"/>
    <w:uiPriority w:val="99"/>
    <w:rsid w:val="00781B9F"/>
  </w:style>
  <w:style w:type="paragraph" w:styleId="Footer">
    <w:name w:val="footer"/>
    <w:basedOn w:val="Normal"/>
    <w:link w:val="FooterChar"/>
    <w:uiPriority w:val="99"/>
    <w:unhideWhenUsed/>
    <w:rsid w:val="00781B9F"/>
    <w:pPr>
      <w:tabs>
        <w:tab w:val="center" w:pos="4680"/>
        <w:tab w:val="right" w:pos="9360"/>
      </w:tabs>
      <w:spacing w:line="240" w:lineRule="auto"/>
    </w:pPr>
  </w:style>
  <w:style w:type="character" w:customStyle="1" w:styleId="FooterChar">
    <w:name w:val="Footer Char"/>
    <w:basedOn w:val="DefaultParagraphFont"/>
    <w:link w:val="Footer"/>
    <w:uiPriority w:val="99"/>
    <w:rsid w:val="00781B9F"/>
  </w:style>
  <w:style w:type="character" w:styleId="PlaceholderText">
    <w:name w:val="Placeholder Text"/>
    <w:basedOn w:val="DefaultParagraphFont"/>
    <w:uiPriority w:val="99"/>
    <w:semiHidden/>
    <w:rsid w:val="00A64998"/>
    <w:rPr>
      <w:color w:val="808080"/>
    </w:rPr>
  </w:style>
  <w:style w:type="paragraph" w:customStyle="1" w:styleId="Default">
    <w:name w:val="Default"/>
    <w:rsid w:val="00D5294F"/>
    <w:pPr>
      <w:autoSpaceDE w:val="0"/>
      <w:autoSpaceDN w:val="0"/>
      <w:adjustRightInd w:val="0"/>
      <w:spacing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C2708"/>
    <w:rPr>
      <w:sz w:val="16"/>
      <w:szCs w:val="16"/>
    </w:rPr>
  </w:style>
  <w:style w:type="paragraph" w:styleId="BalloonText">
    <w:name w:val="Balloon Text"/>
    <w:basedOn w:val="Normal"/>
    <w:link w:val="BalloonTextChar"/>
    <w:uiPriority w:val="99"/>
    <w:semiHidden/>
    <w:unhideWhenUsed/>
    <w:rsid w:val="007959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9C3"/>
    <w:rPr>
      <w:rFonts w:ascii="Segoe UI" w:hAnsi="Segoe UI" w:cs="Segoe UI"/>
      <w:sz w:val="18"/>
      <w:szCs w:val="18"/>
    </w:rPr>
  </w:style>
  <w:style w:type="paragraph" w:styleId="CommentText">
    <w:name w:val="annotation text"/>
    <w:basedOn w:val="Normal"/>
    <w:link w:val="CommentTextChar"/>
    <w:uiPriority w:val="99"/>
    <w:unhideWhenUsed/>
    <w:rsid w:val="00001EBB"/>
    <w:pPr>
      <w:spacing w:line="240" w:lineRule="auto"/>
    </w:pPr>
    <w:rPr>
      <w:sz w:val="20"/>
      <w:szCs w:val="20"/>
    </w:rPr>
  </w:style>
  <w:style w:type="character" w:customStyle="1" w:styleId="CommentTextChar">
    <w:name w:val="Comment Text Char"/>
    <w:basedOn w:val="DefaultParagraphFont"/>
    <w:link w:val="CommentText"/>
    <w:uiPriority w:val="99"/>
    <w:rsid w:val="00001EBB"/>
    <w:rPr>
      <w:sz w:val="20"/>
      <w:szCs w:val="20"/>
    </w:rPr>
  </w:style>
  <w:style w:type="paragraph" w:styleId="CommentSubject">
    <w:name w:val="annotation subject"/>
    <w:basedOn w:val="CommentText"/>
    <w:next w:val="CommentText"/>
    <w:link w:val="CommentSubjectChar"/>
    <w:uiPriority w:val="99"/>
    <w:semiHidden/>
    <w:unhideWhenUsed/>
    <w:rsid w:val="00001EBB"/>
    <w:rPr>
      <w:b/>
      <w:bCs/>
    </w:rPr>
  </w:style>
  <w:style w:type="character" w:customStyle="1" w:styleId="CommentSubjectChar">
    <w:name w:val="Comment Subject Char"/>
    <w:basedOn w:val="CommentTextChar"/>
    <w:link w:val="CommentSubject"/>
    <w:uiPriority w:val="99"/>
    <w:semiHidden/>
    <w:rsid w:val="00001EBB"/>
    <w:rPr>
      <w:b/>
      <w:bCs/>
      <w:sz w:val="20"/>
      <w:szCs w:val="20"/>
    </w:rPr>
  </w:style>
  <w:style w:type="paragraph" w:styleId="Revision">
    <w:name w:val="Revision"/>
    <w:hidden/>
    <w:uiPriority w:val="99"/>
    <w:semiHidden/>
    <w:rsid w:val="00197D8D"/>
    <w:pPr>
      <w:spacing w:line="240" w:lineRule="auto"/>
    </w:pPr>
  </w:style>
  <w:style w:type="character" w:styleId="Hyperlink">
    <w:name w:val="Hyperlink"/>
    <w:basedOn w:val="DefaultParagraphFont"/>
    <w:uiPriority w:val="99"/>
    <w:unhideWhenUsed/>
    <w:rsid w:val="0096164D"/>
    <w:rPr>
      <w:color w:val="0563C1" w:themeColor="hyperlink"/>
      <w:u w:val="single"/>
    </w:rPr>
  </w:style>
  <w:style w:type="character" w:styleId="UnresolvedMention">
    <w:name w:val="Unresolved Mention"/>
    <w:basedOn w:val="DefaultParagraphFont"/>
    <w:uiPriority w:val="99"/>
    <w:semiHidden/>
    <w:unhideWhenUsed/>
    <w:rsid w:val="0096164D"/>
    <w:rPr>
      <w:color w:val="605E5C"/>
      <w:shd w:val="clear" w:color="auto" w:fill="E1DFDD"/>
    </w:rPr>
  </w:style>
  <w:style w:type="table" w:styleId="PlainTable4">
    <w:name w:val="Plain Table 4"/>
    <w:basedOn w:val="TableNormal"/>
    <w:uiPriority w:val="44"/>
    <w:rsid w:val="0082263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93F89"/>
    <w:pPr>
      <w:ind w:left="720"/>
      <w:contextualSpacing/>
    </w:pPr>
  </w:style>
  <w:style w:type="paragraph" w:styleId="Bibliography">
    <w:name w:val="Bibliography"/>
    <w:basedOn w:val="Normal"/>
    <w:next w:val="Normal"/>
    <w:uiPriority w:val="37"/>
    <w:unhideWhenUsed/>
    <w:rsid w:val="008457FD"/>
    <w:pPr>
      <w:ind w:left="720" w:hanging="720"/>
    </w:pPr>
  </w:style>
  <w:style w:type="character" w:customStyle="1" w:styleId="Heading2Char">
    <w:name w:val="Heading 2 Char"/>
    <w:basedOn w:val="DefaultParagraphFont"/>
    <w:link w:val="Heading2"/>
    <w:uiPriority w:val="9"/>
    <w:rsid w:val="008D549D"/>
    <w:rPr>
      <w:rFonts w:ascii="Times New Roman" w:eastAsiaTheme="majorEastAsia" w:hAnsi="Times New Roman" w:cstheme="majorBidi"/>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6383">
      <w:bodyDiv w:val="1"/>
      <w:marLeft w:val="0"/>
      <w:marRight w:val="0"/>
      <w:marTop w:val="0"/>
      <w:marBottom w:val="0"/>
      <w:divBdr>
        <w:top w:val="none" w:sz="0" w:space="0" w:color="auto"/>
        <w:left w:val="none" w:sz="0" w:space="0" w:color="auto"/>
        <w:bottom w:val="none" w:sz="0" w:space="0" w:color="auto"/>
        <w:right w:val="none" w:sz="0" w:space="0" w:color="auto"/>
      </w:divBdr>
    </w:div>
    <w:div w:id="451947452">
      <w:bodyDiv w:val="1"/>
      <w:marLeft w:val="0"/>
      <w:marRight w:val="0"/>
      <w:marTop w:val="0"/>
      <w:marBottom w:val="0"/>
      <w:divBdr>
        <w:top w:val="none" w:sz="0" w:space="0" w:color="auto"/>
        <w:left w:val="none" w:sz="0" w:space="0" w:color="auto"/>
        <w:bottom w:val="none" w:sz="0" w:space="0" w:color="auto"/>
        <w:right w:val="none" w:sz="0" w:space="0" w:color="auto"/>
      </w:divBdr>
    </w:div>
    <w:div w:id="698817819">
      <w:bodyDiv w:val="1"/>
      <w:marLeft w:val="0"/>
      <w:marRight w:val="0"/>
      <w:marTop w:val="0"/>
      <w:marBottom w:val="0"/>
      <w:divBdr>
        <w:top w:val="none" w:sz="0" w:space="0" w:color="auto"/>
        <w:left w:val="none" w:sz="0" w:space="0" w:color="auto"/>
        <w:bottom w:val="none" w:sz="0" w:space="0" w:color="auto"/>
        <w:right w:val="none" w:sz="0" w:space="0" w:color="auto"/>
      </w:divBdr>
    </w:div>
    <w:div w:id="871917779">
      <w:bodyDiv w:val="1"/>
      <w:marLeft w:val="0"/>
      <w:marRight w:val="0"/>
      <w:marTop w:val="0"/>
      <w:marBottom w:val="0"/>
      <w:divBdr>
        <w:top w:val="none" w:sz="0" w:space="0" w:color="auto"/>
        <w:left w:val="none" w:sz="0" w:space="0" w:color="auto"/>
        <w:bottom w:val="none" w:sz="0" w:space="0" w:color="auto"/>
        <w:right w:val="none" w:sz="0" w:space="0" w:color="auto"/>
      </w:divBdr>
    </w:div>
    <w:div w:id="179725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32DBCDDD459AC4786E81789E596B9EF" ma:contentTypeVersion="14" ma:contentTypeDescription="Create a new document." ma:contentTypeScope="" ma:versionID="cf437cb61c1ed6b7efc8528ffd99b6d2">
  <xsd:schema xmlns:xsd="http://www.w3.org/2001/XMLSchema" xmlns:xs="http://www.w3.org/2001/XMLSchema" xmlns:p="http://schemas.microsoft.com/office/2006/metadata/properties" xmlns:ns3="5278094f-c022-4ceb-af6e-639ff0838eb9" xmlns:ns4="733ce1cc-cb7a-4045-837e-ed5f589eec0e" targetNamespace="http://schemas.microsoft.com/office/2006/metadata/properties" ma:root="true" ma:fieldsID="51b7dde1fae712c3360d90a1edf970a7" ns3:_="" ns4:_="">
    <xsd:import namespace="5278094f-c022-4ceb-af6e-639ff0838eb9"/>
    <xsd:import namespace="733ce1cc-cb7a-4045-837e-ed5f589eec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8094f-c022-4ceb-af6e-639ff0838e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3ce1cc-cb7a-4045-837e-ed5f589eec0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971659-D2DA-459F-8B26-D9C2CA2ACFDD}">
  <ds:schemaRefs>
    <ds:schemaRef ds:uri="http://schemas.openxmlformats.org/officeDocument/2006/bibliography"/>
  </ds:schemaRefs>
</ds:datastoreItem>
</file>

<file path=customXml/itemProps2.xml><?xml version="1.0" encoding="utf-8"?>
<ds:datastoreItem xmlns:ds="http://schemas.openxmlformats.org/officeDocument/2006/customXml" ds:itemID="{7D09C047-56CE-4644-AE8B-BACE96F55BF2}">
  <ds:schemaRefs>
    <ds:schemaRef ds:uri="http://schemas.microsoft.com/sharepoint/v3/contenttype/forms"/>
  </ds:schemaRefs>
</ds:datastoreItem>
</file>

<file path=customXml/itemProps3.xml><?xml version="1.0" encoding="utf-8"?>
<ds:datastoreItem xmlns:ds="http://schemas.openxmlformats.org/officeDocument/2006/customXml" ds:itemID="{A6C54244-399C-4402-A659-1CABCBE49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8094f-c022-4ceb-af6e-639ff0838eb9"/>
    <ds:schemaRef ds:uri="733ce1cc-cb7a-4045-837e-ed5f589ee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204FBE-2D2E-4FE6-8F34-B7D828A0893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15516</TotalTime>
  <Pages>42</Pages>
  <Words>60459</Words>
  <Characters>344617</Characters>
  <Application>Microsoft Office Word</Application>
  <DocSecurity>0</DocSecurity>
  <Lines>2871</Lines>
  <Paragraphs>808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Barrus</dc:creator>
  <cp:keywords/>
  <dc:description/>
  <cp:lastModifiedBy>Nathan Barrus</cp:lastModifiedBy>
  <cp:revision>310</cp:revision>
  <dcterms:created xsi:type="dcterms:W3CDTF">2023-01-27T18:21:00Z</dcterms:created>
  <dcterms:modified xsi:type="dcterms:W3CDTF">2023-02-07T14:19:00Z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34e60959-63a0-3709-b955-1a39dea78c05</vt:lpwstr>
  </property>
  <property fmtid="{D5CDD505-2E9C-101B-9397-08002B2CF9AE}" pid="4" name="Mendeley Citation Style_1">
    <vt:lpwstr>http://www.zotero.org/styles/oecologia</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http://www.zotero.org/styles/freshwater-biology</vt:lpwstr>
  </property>
  <property fmtid="{D5CDD505-2E9C-101B-9397-08002B2CF9AE}" pid="12" name="Mendeley Recent Style Name 3_1">
    <vt:lpwstr>Freshwater Biology</vt:lpwstr>
  </property>
  <property fmtid="{D5CDD505-2E9C-101B-9397-08002B2CF9AE}" pid="13" name="Mendeley Recent Style Id 4_1">
    <vt:lpwstr>http://www.zotero.org/styles/freshwater-science</vt:lpwstr>
  </property>
  <property fmtid="{D5CDD505-2E9C-101B-9397-08002B2CF9AE}" pid="14" name="Mendeley Recent Style Name 4_1">
    <vt:lpwstr>Freshwater Science</vt:lpwstr>
  </property>
  <property fmtid="{D5CDD505-2E9C-101B-9397-08002B2CF9AE}" pid="15" name="Mendeley Recent Style Id 5_1">
    <vt:lpwstr>http://www.zotero.org/styles/hydrobiologia</vt:lpwstr>
  </property>
  <property fmtid="{D5CDD505-2E9C-101B-9397-08002B2CF9AE}" pid="16" name="Mendeley Recent Style Name 5_1">
    <vt:lpwstr>Hydrobiologia</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y fmtid="{D5CDD505-2E9C-101B-9397-08002B2CF9AE}" pid="25" name="ContentTypeId">
    <vt:lpwstr>0x010100C32DBCDDD459AC4786E81789E596B9EF</vt:lpwstr>
  </property>
  <property fmtid="{D5CDD505-2E9C-101B-9397-08002B2CF9AE}" pid="26" name="ZOTERO_PREF_1">
    <vt:lpwstr>&lt;data data-version="3" zotero-version="6.0.20"&gt;&lt;session id="ScWtDa6c"/&gt;&lt;style id="http://www.zotero.org/styles/functional-ecology" hasBibliography="1" bibliographyStyleHasBeenSet="1"/&gt;&lt;prefs&gt;&lt;pref name="fieldType" value="Field"/&gt;&lt;/prefs&gt;&lt;/data&gt;</vt:lpwstr>
  </property>
</Properties>
</file>