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50063C" w14:textId="57B1B111" w:rsidR="00FB6035" w:rsidRDefault="007B4B55" w:rsidP="007B4B55">
      <w:pPr>
        <w:pStyle w:val="NATESTYLE1CommonCollege"/>
      </w:pPr>
      <w:r w:rsidRPr="0055376F">
        <w:rPr>
          <w:b/>
          <w:bCs/>
        </w:rPr>
        <w:t>Journal</w:t>
      </w:r>
      <w:r>
        <w:t>: Ecology</w:t>
      </w:r>
    </w:p>
    <w:p w14:paraId="061E8411" w14:textId="48BEC00F" w:rsidR="007B4B55" w:rsidRDefault="007B4B55" w:rsidP="007B4B55">
      <w:pPr>
        <w:pStyle w:val="NATESTYLE1CommonCollege"/>
      </w:pPr>
      <w:r w:rsidRPr="0055376F">
        <w:rPr>
          <w:b/>
          <w:bCs/>
        </w:rPr>
        <w:t>Manuscript type</w:t>
      </w:r>
      <w:r>
        <w:t xml:space="preserve">: </w:t>
      </w:r>
      <w:r w:rsidR="00A508E5">
        <w:t>Article</w:t>
      </w:r>
    </w:p>
    <w:p w14:paraId="7D52743A" w14:textId="5E83D4E1" w:rsidR="009D486A" w:rsidRPr="007B4B55" w:rsidRDefault="00671368" w:rsidP="007B4B55">
      <w:pPr>
        <w:pStyle w:val="NATESTYLE1CommonCollege"/>
      </w:pPr>
      <w:r>
        <w:t>Interpreting</w:t>
      </w:r>
      <w:r w:rsidR="006D3D27">
        <w:t xml:space="preserve"> </w:t>
      </w:r>
      <w:r w:rsidR="00E42FB4">
        <w:t xml:space="preserve">field </w:t>
      </w:r>
      <w:r w:rsidR="00C3243C">
        <w:t>measurements</w:t>
      </w:r>
      <w:r w:rsidR="006D3D27">
        <w:t xml:space="preserve"> of</w:t>
      </w:r>
      <w:r w:rsidR="0022223B">
        <w:t xml:space="preserve"> </w:t>
      </w:r>
      <w:r w:rsidR="0057740A">
        <w:t xml:space="preserve">juvenile </w:t>
      </w:r>
      <w:r w:rsidR="0022223B">
        <w:t>growth and survival</w:t>
      </w:r>
      <w:r w:rsidR="006D3D27">
        <w:t xml:space="preserve"> </w:t>
      </w:r>
      <w:r w:rsidR="0014008A">
        <w:t xml:space="preserve">rates </w:t>
      </w:r>
      <w:r w:rsidR="0022223B">
        <w:t xml:space="preserve">with </w:t>
      </w:r>
      <w:r w:rsidR="007B66EE">
        <w:t xml:space="preserve">population growth </w:t>
      </w:r>
      <w:r w:rsidR="0022223B">
        <w:t>isocline</w:t>
      </w:r>
      <w:r>
        <w:t>s.</w:t>
      </w:r>
    </w:p>
    <w:p w14:paraId="0DF78F42" w14:textId="77777777" w:rsidR="00673700" w:rsidRPr="00524172" w:rsidRDefault="00673700" w:rsidP="00DA1243">
      <w:pPr>
        <w:pStyle w:val="NATESTYLE1CommonCollege"/>
        <w:jc w:val="center"/>
      </w:pPr>
    </w:p>
    <w:p w14:paraId="6D3F99BC" w14:textId="3F33200E" w:rsidR="00673700" w:rsidRPr="00967622" w:rsidRDefault="00673700" w:rsidP="00DA1243">
      <w:pPr>
        <w:pStyle w:val="NATESTYLE1CommonCollege"/>
      </w:pPr>
      <w:r w:rsidRPr="00524172">
        <w:t>N</w:t>
      </w:r>
      <w:r w:rsidR="007B357F">
        <w:t>athan</w:t>
      </w:r>
      <w:r w:rsidRPr="00524172">
        <w:t xml:space="preserve"> T. Barrus</w:t>
      </w:r>
      <w:r w:rsidRPr="00524172">
        <w:rPr>
          <w:vertAlign w:val="superscript"/>
        </w:rPr>
        <w:t>1,</w:t>
      </w:r>
      <w:r>
        <w:rPr>
          <w:vertAlign w:val="superscript"/>
        </w:rPr>
        <w:t>2,4</w:t>
      </w:r>
      <w:r>
        <w:t xml:space="preserve">; </w:t>
      </w:r>
      <w:r>
        <w:rPr>
          <w:rStyle w:val="normaltextrun"/>
          <w:color w:val="000000"/>
          <w:shd w:val="clear" w:color="auto" w:fill="FFFFFF"/>
        </w:rPr>
        <w:t>ORCID: 0000-0001-7503-3120</w:t>
      </w:r>
    </w:p>
    <w:p w14:paraId="3BF9BB6E" w14:textId="02763D5E" w:rsidR="00673700" w:rsidRPr="00524172" w:rsidRDefault="00673700" w:rsidP="00DA1243">
      <w:pPr>
        <w:pStyle w:val="NATESTYLE1CommonCollege"/>
      </w:pPr>
      <w:r w:rsidRPr="00524172">
        <w:t>M</w:t>
      </w:r>
      <w:r w:rsidR="007B357F">
        <w:t>ark</w:t>
      </w:r>
      <w:r>
        <w:t xml:space="preserve"> </w:t>
      </w:r>
      <w:r w:rsidRPr="00524172">
        <w:t>I. Cook</w:t>
      </w:r>
      <w:r>
        <w:rPr>
          <w:vertAlign w:val="superscript"/>
        </w:rPr>
        <w:t>3</w:t>
      </w:r>
      <w:r w:rsidRPr="00524172">
        <w:t>,</w:t>
      </w:r>
    </w:p>
    <w:p w14:paraId="769847CB" w14:textId="25D34D88" w:rsidR="00673700" w:rsidRPr="00524172" w:rsidRDefault="00673700" w:rsidP="00DA1243">
      <w:pPr>
        <w:pStyle w:val="NATESTYLE1CommonCollege"/>
      </w:pPr>
      <w:r w:rsidRPr="00524172">
        <w:t>and N</w:t>
      </w:r>
      <w:r w:rsidR="007B357F">
        <w:t>athan</w:t>
      </w:r>
      <w:r w:rsidRPr="00524172">
        <w:t xml:space="preserve"> J. Dorn</w:t>
      </w:r>
      <w:r w:rsidRPr="00524172">
        <w:rPr>
          <w:vertAlign w:val="superscript"/>
        </w:rPr>
        <w:t>2,</w:t>
      </w:r>
      <w:r w:rsidRPr="008D2663">
        <w:rPr>
          <w:vertAlign w:val="superscript"/>
        </w:rPr>
        <w:t>4</w:t>
      </w:r>
      <w:r w:rsidR="008D2663">
        <w:rPr>
          <w:rStyle w:val="normaltextrun"/>
          <w:color w:val="000000"/>
          <w:shd w:val="clear" w:color="auto" w:fill="FFFFFF"/>
        </w:rPr>
        <w:t xml:space="preserve">; </w:t>
      </w:r>
      <w:r w:rsidRPr="008D2663">
        <w:rPr>
          <w:rStyle w:val="normaltextrun"/>
          <w:color w:val="000000"/>
          <w:shd w:val="clear" w:color="auto" w:fill="FFFFFF"/>
        </w:rPr>
        <w:t>ORCID</w:t>
      </w:r>
      <w:r>
        <w:rPr>
          <w:rStyle w:val="normaltextrun"/>
          <w:color w:val="000000"/>
          <w:shd w:val="clear" w:color="auto" w:fill="FFFFFF"/>
        </w:rPr>
        <w:t>: 0000-0001-5516-0253</w:t>
      </w:r>
    </w:p>
    <w:p w14:paraId="4B0738F9" w14:textId="77777777" w:rsidR="00673700" w:rsidRPr="00524172" w:rsidRDefault="00673700" w:rsidP="00DA1243">
      <w:pPr>
        <w:pStyle w:val="NATESTYLE1CommonCollege"/>
        <w:jc w:val="center"/>
      </w:pPr>
    </w:p>
    <w:p w14:paraId="6F21769B" w14:textId="77777777" w:rsidR="00673700" w:rsidRPr="00524172" w:rsidRDefault="00673700" w:rsidP="00DA1243">
      <w:pPr>
        <w:pStyle w:val="NATESTYLE1CommonCollege"/>
      </w:pPr>
      <w:r w:rsidRPr="00524172">
        <w:rPr>
          <w:vertAlign w:val="superscript"/>
        </w:rPr>
        <w:t>1</w:t>
      </w:r>
      <w:r w:rsidRPr="00524172">
        <w:t xml:space="preserve"> Corresponding Author: Nathan T. Barrus, nbarrus1@gmail.com</w:t>
      </w:r>
    </w:p>
    <w:p w14:paraId="71D00374" w14:textId="77777777" w:rsidR="00673700" w:rsidRPr="00524172" w:rsidRDefault="00673700" w:rsidP="00DA1243">
      <w:pPr>
        <w:pStyle w:val="NATESTYLE1CommonCollege"/>
      </w:pPr>
      <w:r w:rsidRPr="00524172">
        <w:rPr>
          <w:vertAlign w:val="superscript"/>
        </w:rPr>
        <w:t>2</w:t>
      </w:r>
      <w:r>
        <w:rPr>
          <w:vertAlign w:val="superscript"/>
        </w:rPr>
        <w:t xml:space="preserve"> </w:t>
      </w:r>
      <w:r>
        <w:t xml:space="preserve">Current affiliation: </w:t>
      </w:r>
      <w:r w:rsidRPr="00524172">
        <w:t>Institute of Environment and Dept. of Biological Sciences, Florida International University</w:t>
      </w:r>
      <w:r>
        <w:t>, Miami, FL, USA</w:t>
      </w:r>
      <w:r>
        <w:rPr>
          <w:rFonts w:ascii="Roboto" w:hAnsi="Roboto"/>
          <w:color w:val="111111"/>
          <w:sz w:val="60"/>
          <w:szCs w:val="60"/>
          <w:shd w:val="clear" w:color="auto" w:fill="FFFFFF"/>
        </w:rPr>
        <w:t xml:space="preserve"> </w:t>
      </w:r>
    </w:p>
    <w:p w14:paraId="54216FC0" w14:textId="3BE9B1D8" w:rsidR="00673700" w:rsidRPr="00524172" w:rsidRDefault="00673700" w:rsidP="00DA1243">
      <w:pPr>
        <w:pStyle w:val="NATESTYLE1CommonCollege"/>
      </w:pPr>
      <w:r>
        <w:rPr>
          <w:vertAlign w:val="superscript"/>
        </w:rPr>
        <w:t>3</w:t>
      </w:r>
      <w:r w:rsidRPr="00524172">
        <w:t xml:space="preserve"> </w:t>
      </w:r>
      <w:r w:rsidR="009522DB">
        <w:t xml:space="preserve">Applied Sciences Bureau, </w:t>
      </w:r>
      <w:r w:rsidRPr="00524172">
        <w:t>South Florida Water Management District</w:t>
      </w:r>
      <w:r>
        <w:t>. West Palm Beach, FL, USA</w:t>
      </w:r>
    </w:p>
    <w:p w14:paraId="21C90745" w14:textId="77777777" w:rsidR="00673700" w:rsidRPr="00524172" w:rsidRDefault="00673700" w:rsidP="00DA1243">
      <w:pPr>
        <w:pStyle w:val="NATESTYLE1CommonCollege"/>
      </w:pPr>
      <w:r>
        <w:rPr>
          <w:vertAlign w:val="superscript"/>
        </w:rPr>
        <w:t>4</w:t>
      </w:r>
      <w:r w:rsidRPr="00524172">
        <w:t xml:space="preserve"> Department of Biological Sciences, Florida Atlantic University</w:t>
      </w:r>
      <w:r>
        <w:t>, Boca Raton, FL, USA</w:t>
      </w:r>
    </w:p>
    <w:p w14:paraId="7C3B9AFA" w14:textId="1DF9B8B0" w:rsidR="00673700" w:rsidRDefault="00531A6F" w:rsidP="007E1891">
      <w:pPr>
        <w:pStyle w:val="Heading1"/>
      </w:pPr>
      <w:r>
        <w:t xml:space="preserve">Open Research </w:t>
      </w:r>
      <w:r w:rsidR="00000516">
        <w:t>S</w:t>
      </w:r>
      <w:r>
        <w:t>tatement</w:t>
      </w:r>
    </w:p>
    <w:p w14:paraId="7C8FA95E" w14:textId="77777777" w:rsidR="00673700" w:rsidRDefault="00673700" w:rsidP="00DA1243">
      <w:r>
        <w:t xml:space="preserve">Data associated with the manuscript will be archived in the </w:t>
      </w:r>
      <w:proofErr w:type="spellStart"/>
      <w:r>
        <w:t>Zenodo</w:t>
      </w:r>
      <w:proofErr w:type="spellEnd"/>
      <w:r>
        <w:t xml:space="preserve"> public repository should the manuscript be accepted. R scripts for analyses are archived in a Git Hub repository.</w:t>
      </w:r>
    </w:p>
    <w:p w14:paraId="2E617A87" w14:textId="64F84229" w:rsidR="00673700" w:rsidRPr="00DA1243" w:rsidRDefault="00673700" w:rsidP="00DA1243">
      <w:pPr>
        <w:pStyle w:val="Heading1"/>
      </w:pPr>
      <w:r w:rsidRPr="00DA1243">
        <w:rPr>
          <w:rStyle w:val="Heading1Char"/>
          <w:b/>
        </w:rPr>
        <w:t>Key words</w:t>
      </w:r>
      <w:r w:rsidRPr="00DA1243">
        <w:t xml:space="preserve"> </w:t>
      </w:r>
    </w:p>
    <w:p w14:paraId="6CA65ECA" w14:textId="77777777" w:rsidR="00673700" w:rsidRDefault="00673700" w:rsidP="00DA1243">
      <w:pPr>
        <w:pStyle w:val="NATESTYLE1CommonCollege"/>
        <w:jc w:val="both"/>
      </w:pPr>
      <w:r>
        <w:t xml:space="preserve">Apple Snail, </w:t>
      </w:r>
      <w:proofErr w:type="spellStart"/>
      <w:r w:rsidRPr="009C0344">
        <w:rPr>
          <w:i/>
          <w:iCs/>
        </w:rPr>
        <w:t>Belostoma</w:t>
      </w:r>
      <w:proofErr w:type="spellEnd"/>
      <w:r w:rsidRPr="00524172">
        <w:t xml:space="preserve">, </w:t>
      </w:r>
      <w:r>
        <w:t>consumptive effects, Everglades, size-dependent survival</w:t>
      </w:r>
      <w:r w:rsidRPr="00524172">
        <w:t xml:space="preserve">, </w:t>
      </w:r>
      <w:r>
        <w:t>temperature</w:t>
      </w:r>
      <w:r w:rsidRPr="00524172">
        <w:t>,</w:t>
      </w:r>
      <w:r>
        <w:t xml:space="preserve"> interaction strength, Snail Kite ontogeny</w:t>
      </w:r>
    </w:p>
    <w:p w14:paraId="2B756C77" w14:textId="77777777" w:rsidR="00673700" w:rsidRDefault="00673700" w:rsidP="00DA1243">
      <w:pPr>
        <w:sectPr w:rsidR="00673700" w:rsidSect="00DA1243">
          <w:footerReference w:type="default" r:id="rId8"/>
          <w:pgSz w:w="12240" w:h="15840"/>
          <w:pgMar w:top="1440" w:right="1440" w:bottom="1440" w:left="1440" w:header="720" w:footer="720" w:gutter="0"/>
          <w:lnNumType w:countBy="1" w:restart="continuous"/>
          <w:cols w:space="720"/>
          <w:docGrid w:linePitch="360"/>
        </w:sectPr>
      </w:pPr>
    </w:p>
    <w:p w14:paraId="11B585B9" w14:textId="1CE4481C" w:rsidR="00673700" w:rsidRDefault="00673700" w:rsidP="00DA1243">
      <w:pPr>
        <w:pStyle w:val="Heading1"/>
        <w:jc w:val="both"/>
      </w:pPr>
      <w:r w:rsidRPr="00524172">
        <w:lastRenderedPageBreak/>
        <w:t>Abstract</w:t>
      </w:r>
      <w:r w:rsidR="0007711D">
        <w:t xml:space="preserve"> (350 words)</w:t>
      </w:r>
      <w:r w:rsidRPr="00524172">
        <w:t>:</w:t>
      </w:r>
    </w:p>
    <w:p w14:paraId="24FB411F" w14:textId="2E281C7D" w:rsidR="00673700" w:rsidRPr="00524172" w:rsidRDefault="00275E61" w:rsidP="00DA1243">
      <w:r>
        <w:t>Juvenile survival</w:t>
      </w:r>
      <w:r w:rsidR="00673700">
        <w:t xml:space="preserve"> and growth rates are </w:t>
      </w:r>
      <w:r w:rsidR="00864375">
        <w:t xml:space="preserve">common </w:t>
      </w:r>
      <w:r w:rsidR="00673700">
        <w:t xml:space="preserve">performance </w:t>
      </w:r>
      <w:r>
        <w:t xml:space="preserve">metrics </w:t>
      </w:r>
      <w:r w:rsidR="00673700">
        <w:t>with</w:t>
      </w:r>
      <w:r w:rsidR="006255E7">
        <w:t xml:space="preserve"> potential consequences for population growth</w:t>
      </w:r>
      <w:r w:rsidR="00673700">
        <w:t xml:space="preserve">.  For species </w:t>
      </w:r>
      <w:r w:rsidR="00F60BF6">
        <w:t>that can</w:t>
      </w:r>
      <w:r w:rsidR="00673700">
        <w:t xml:space="preserve"> grow to achieve a size refuge from predators, the </w:t>
      </w:r>
      <w:r w:rsidR="009751C5">
        <w:t xml:space="preserve">time spent </w:t>
      </w:r>
      <w:r w:rsidR="00F60BF6">
        <w:t>at vulnerable sizes</w:t>
      </w:r>
      <w:r w:rsidR="00673700">
        <w:t xml:space="preserve"> is acknowledged to affect population dynamics, but the interaction</w:t>
      </w:r>
      <w:r w:rsidR="009751C5">
        <w:t xml:space="preserve"> between </w:t>
      </w:r>
      <w:r w:rsidR="001344DB">
        <w:t xml:space="preserve">juvenile </w:t>
      </w:r>
      <w:r w:rsidR="009751C5">
        <w:t>survival and growth</w:t>
      </w:r>
      <w:r w:rsidR="00673700">
        <w:t xml:space="preserve"> has </w:t>
      </w:r>
      <w:r w:rsidR="006255E7">
        <w:t xml:space="preserve">not </w:t>
      </w:r>
      <w:r w:rsidR="00673700">
        <w:t xml:space="preserve">been </w:t>
      </w:r>
      <w:r w:rsidR="00E56A7E">
        <w:t>well-</w:t>
      </w:r>
      <w:r w:rsidR="00E7767E">
        <w:t>conceptualized</w:t>
      </w:r>
      <w:r w:rsidR="00673700">
        <w:t xml:space="preserve"> theoretically </w:t>
      </w:r>
      <w:r w:rsidR="00AF49FC">
        <w:t>and most studies of the concept have been controlled experiments</w:t>
      </w:r>
      <w:r w:rsidR="00673700">
        <w:t xml:space="preserve">. We used a published </w:t>
      </w:r>
      <w:r w:rsidR="003F3929">
        <w:t>demographic</w:t>
      </w:r>
      <w:r w:rsidR="00673700">
        <w:t xml:space="preserve"> model of an annual </w:t>
      </w:r>
      <w:r w:rsidR="001344DB">
        <w:t>gastropod</w:t>
      </w:r>
      <w:r w:rsidR="00673700">
        <w:t xml:space="preserve"> </w:t>
      </w:r>
      <w:r w:rsidR="00763D80">
        <w:t xml:space="preserve">(Florida Apple Snail, </w:t>
      </w:r>
      <w:proofErr w:type="spellStart"/>
      <w:r w:rsidR="00763D80" w:rsidRPr="00A019FF">
        <w:rPr>
          <w:i/>
          <w:iCs/>
        </w:rPr>
        <w:t>Pomacea</w:t>
      </w:r>
      <w:proofErr w:type="spellEnd"/>
      <w:r w:rsidR="00763D80" w:rsidRPr="00A019FF">
        <w:rPr>
          <w:i/>
          <w:iCs/>
        </w:rPr>
        <w:t xml:space="preserve"> paludosa</w:t>
      </w:r>
      <w:r w:rsidR="00763D80">
        <w:t xml:space="preserve">) </w:t>
      </w:r>
      <w:r w:rsidR="00673700">
        <w:t xml:space="preserve">to construct a </w:t>
      </w:r>
      <w:r w:rsidR="0064242E">
        <w:t>zero-population</w:t>
      </w:r>
      <w:r w:rsidR="00673700">
        <w:t xml:space="preserve"> growth</w:t>
      </w:r>
      <w:r w:rsidR="001344DB">
        <w:t xml:space="preserve"> isocline</w:t>
      </w:r>
      <w:r w:rsidR="00673700">
        <w:t xml:space="preserve"> </w:t>
      </w:r>
      <w:r w:rsidR="00366A13">
        <w:t>for</w:t>
      </w:r>
      <w:r w:rsidR="00673700">
        <w:t xml:space="preserve"> combinations of juvenile growth and survival.  The resulting isocline </w:t>
      </w:r>
      <w:r w:rsidR="001344DB">
        <w:t xml:space="preserve">illustrated </w:t>
      </w:r>
      <w:r w:rsidR="00673700">
        <w:t xml:space="preserve">the expected result that faster juvenile growth </w:t>
      </w:r>
      <w:r w:rsidR="001344DB">
        <w:t>c</w:t>
      </w:r>
      <w:r w:rsidR="00BC3D46">
        <w:t>ould</w:t>
      </w:r>
      <w:r w:rsidR="001344DB">
        <w:t xml:space="preserve"> </w:t>
      </w:r>
      <w:r w:rsidR="00673700">
        <w:t xml:space="preserve">offset greater mortality. We then </w:t>
      </w:r>
      <w:r w:rsidR="00FF3FEC">
        <w:t xml:space="preserve">quantified </w:t>
      </w:r>
      <w:r w:rsidR="00BC3D46">
        <w:t xml:space="preserve">daily </w:t>
      </w:r>
      <w:r w:rsidR="00673700">
        <w:t xml:space="preserve">juvenile survival and growth in </w:t>
      </w:r>
      <w:r w:rsidR="00386CC4">
        <w:t xml:space="preserve">two </w:t>
      </w:r>
      <w:r w:rsidR="0064242E">
        <w:t xml:space="preserve">wetlands </w:t>
      </w:r>
      <w:r w:rsidR="00906969">
        <w:t xml:space="preserve">twice during the recruitment period, incorporating </w:t>
      </w:r>
      <w:r w:rsidR="007A420D">
        <w:t>variable</w:t>
      </w:r>
      <w:r w:rsidR="00386A86">
        <w:t xml:space="preserve"> </w:t>
      </w:r>
      <w:r w:rsidR="00673700">
        <w:t xml:space="preserve">predator assemblages and seasonal environmental </w:t>
      </w:r>
      <w:r w:rsidR="00BC3D46">
        <w:t>conditions</w:t>
      </w:r>
      <w:r w:rsidR="00C74B7B">
        <w:t xml:space="preserve">. </w:t>
      </w:r>
      <w:r w:rsidR="00673700">
        <w:t xml:space="preserve">Seasonal and averaged </w:t>
      </w:r>
      <w:r w:rsidR="000844F1">
        <w:t xml:space="preserve">rates </w:t>
      </w:r>
      <w:r w:rsidR="00673700">
        <w:t>were interpreted relative to the isocline.</w:t>
      </w:r>
      <w:r w:rsidR="00AF7FFE">
        <w:t xml:space="preserve">  </w:t>
      </w:r>
      <w:r w:rsidR="00673700">
        <w:t xml:space="preserve">Daily juvenile survival rates were lower, and more clearly size-dependent, in the cooler dry season than in the warmer wet (rainy) season. </w:t>
      </w:r>
      <w:r w:rsidR="000844F1">
        <w:t xml:space="preserve">Higher </w:t>
      </w:r>
      <w:r w:rsidR="00673700">
        <w:t xml:space="preserve">abundances of generalist predators in the dry season </w:t>
      </w:r>
      <w:r w:rsidR="00DC058E">
        <w:t>caused</w:t>
      </w:r>
      <w:r w:rsidR="00673700">
        <w:t xml:space="preserve"> </w:t>
      </w:r>
      <w:r w:rsidR="00DC058E">
        <w:t>higher</w:t>
      </w:r>
      <w:r w:rsidR="00673700">
        <w:t xml:space="preserve"> mortality. Juvenile growth was faster in the warmer wet season</w:t>
      </w:r>
      <w:r w:rsidR="00DE28A8">
        <w:t>. P</w:t>
      </w:r>
      <w:r w:rsidR="00673700">
        <w:t xml:space="preserve">arameter combinations of </w:t>
      </w:r>
      <w:r w:rsidR="00EE0412">
        <w:t xml:space="preserve">juvenile </w:t>
      </w:r>
      <w:r w:rsidR="00673700">
        <w:t xml:space="preserve">growth and survival in the dry season </w:t>
      </w:r>
      <w:r w:rsidR="0064242E">
        <w:t>predict</w:t>
      </w:r>
      <w:r w:rsidR="00EE0412">
        <w:t>ed</w:t>
      </w:r>
      <w:r w:rsidR="0064242E">
        <w:t xml:space="preserve"> declining</w:t>
      </w:r>
      <w:r w:rsidR="00673700">
        <w:t xml:space="preserve"> populations, while </w:t>
      </w:r>
      <w:r w:rsidR="00763D80">
        <w:t xml:space="preserve">rates </w:t>
      </w:r>
      <w:r w:rsidR="00673700">
        <w:t xml:space="preserve">from wet season predicted populations at replacement (λ = 1) or increasing. When parameters were combined </w:t>
      </w:r>
      <w:r w:rsidR="00BC3D46">
        <w:t xml:space="preserve">for the full </w:t>
      </w:r>
      <w:r w:rsidR="00FB589F">
        <w:t xml:space="preserve">annual </w:t>
      </w:r>
      <w:r w:rsidR="00BC3D46">
        <w:t xml:space="preserve">recruitment window, </w:t>
      </w:r>
      <w:r w:rsidR="00673700">
        <w:t xml:space="preserve">populations were projected to decline in </w:t>
      </w:r>
      <w:r w:rsidR="00EC07A6">
        <w:t>experimental and natural wetlands</w:t>
      </w:r>
      <w:r w:rsidR="00673700">
        <w:t xml:space="preserve">.  The </w:t>
      </w:r>
      <w:r w:rsidR="00565DFA">
        <w:t>predictions</w:t>
      </w:r>
      <w:r w:rsidR="00FB589F">
        <w:t xml:space="preserve"> </w:t>
      </w:r>
      <w:r w:rsidR="00673700">
        <w:t>were robust to water depth</w:t>
      </w:r>
      <w:r w:rsidR="00565DFA">
        <w:t>s</w:t>
      </w:r>
      <w:r w:rsidR="00673700">
        <w:t xml:space="preserve"> affecting reproductive rates, but with better </w:t>
      </w:r>
      <w:r w:rsidR="00FB589F">
        <w:t>hydrologic</w:t>
      </w:r>
      <w:r w:rsidR="00673700">
        <w:t xml:space="preserve"> conditions one population was </w:t>
      </w:r>
      <w:r w:rsidR="009D66FA">
        <w:t xml:space="preserve">near </w:t>
      </w:r>
      <w:r w:rsidR="00673700">
        <w:t>replacement.</w:t>
      </w:r>
      <w:r w:rsidR="00AF7FFE">
        <w:t xml:space="preserve">  </w:t>
      </w:r>
      <w:r w:rsidR="00673700">
        <w:t xml:space="preserve">The use of the null </w:t>
      </w:r>
      <w:r w:rsidR="009D66FA">
        <w:t>iso</w:t>
      </w:r>
      <w:r w:rsidR="00673700">
        <w:t xml:space="preserve">clines </w:t>
      </w:r>
      <w:r w:rsidR="00DF00E5">
        <w:t xml:space="preserve">gave population-level context to quantified rates and </w:t>
      </w:r>
      <w:r w:rsidR="00673700">
        <w:t>identified important</w:t>
      </w:r>
      <w:r w:rsidR="00DF00E5">
        <w:t xml:space="preserve"> </w:t>
      </w:r>
      <w:r w:rsidR="00673700">
        <w:t xml:space="preserve">temporal variation in </w:t>
      </w:r>
      <w:r w:rsidR="00DF00E5">
        <w:t>survival and growth</w:t>
      </w:r>
      <w:r w:rsidR="00763D80">
        <w:t xml:space="preserve"> of the snail</w:t>
      </w:r>
      <w:r w:rsidR="00154B74">
        <w:t>.</w:t>
      </w:r>
      <w:r w:rsidR="00673700">
        <w:t xml:space="preserve">  Our </w:t>
      </w:r>
      <w:r w:rsidR="00154B74">
        <w:t xml:space="preserve">isocline </w:t>
      </w:r>
      <w:r w:rsidR="00673700">
        <w:t xml:space="preserve">illustrates the growth-mediated predator impacts for </w:t>
      </w:r>
      <w:r w:rsidR="00723B88">
        <w:t>a species</w:t>
      </w:r>
      <w:r w:rsidR="00673700">
        <w:t xml:space="preserve"> </w:t>
      </w:r>
      <w:r w:rsidR="0024280A">
        <w:t>with</w:t>
      </w:r>
      <w:r w:rsidR="00723B88">
        <w:t xml:space="preserve"> type III survivorship and</w:t>
      </w:r>
      <w:r w:rsidR="00673700">
        <w:t xml:space="preserve"> stage- or size-</w:t>
      </w:r>
      <w:r w:rsidR="00673700">
        <w:lastRenderedPageBreak/>
        <w:t>specific predators</w:t>
      </w:r>
      <w:r w:rsidR="00154B74">
        <w:t xml:space="preserve"> and we suggest</w:t>
      </w:r>
      <w:r w:rsidR="00673700">
        <w:t xml:space="preserve"> that th</w:t>
      </w:r>
      <w:r w:rsidR="007E6F6E">
        <w:t xml:space="preserve">e </w:t>
      </w:r>
      <w:r w:rsidR="008A1180">
        <w:t>qualitative prediction</w:t>
      </w:r>
      <w:r w:rsidR="007E6F6E">
        <w:t xml:space="preserve"> </w:t>
      </w:r>
      <w:r w:rsidR="00CB430D">
        <w:t xml:space="preserve">from </w:t>
      </w:r>
      <w:r w:rsidR="007E6F6E">
        <w:t xml:space="preserve">the isocline </w:t>
      </w:r>
      <w:r w:rsidR="006A35BA">
        <w:t>should</w:t>
      </w:r>
      <w:r w:rsidR="00673700">
        <w:t xml:space="preserve"> be general</w:t>
      </w:r>
      <w:r w:rsidR="006A35BA">
        <w:t>izable</w:t>
      </w:r>
      <w:r w:rsidR="008A1180">
        <w:t>.</w:t>
      </w:r>
      <w:r w:rsidR="00673700">
        <w:t xml:space="preserve"> </w:t>
      </w:r>
      <w:r w:rsidR="007E6F6E">
        <w:t>More importantly,</w:t>
      </w:r>
      <w:r w:rsidR="00673700">
        <w:t xml:space="preserve"> the use of </w:t>
      </w:r>
      <w:r w:rsidR="007E6F6E">
        <w:t xml:space="preserve">a </w:t>
      </w:r>
      <w:r w:rsidR="00673700">
        <w:t xml:space="preserve">population growth isocline from </w:t>
      </w:r>
      <w:r w:rsidR="007E6F6E">
        <w:t xml:space="preserve">a </w:t>
      </w:r>
      <w:r w:rsidR="006905D2">
        <w:t>size</w:t>
      </w:r>
      <w:r w:rsidR="00F73E2C">
        <w:t>-</w:t>
      </w:r>
      <w:r w:rsidR="006905D2">
        <w:t>indexed</w:t>
      </w:r>
      <w:r w:rsidR="00E06420">
        <w:t xml:space="preserve"> demographic</w:t>
      </w:r>
      <w:r w:rsidR="00673700">
        <w:t xml:space="preserve"> model provide</w:t>
      </w:r>
      <w:r w:rsidR="008A1180">
        <w:t>d</w:t>
      </w:r>
      <w:r w:rsidR="00673700">
        <w:t xml:space="preserve"> a framework for making meaningful interpretations about field-measured rates. We encourage ecologists to consider such an approach </w:t>
      </w:r>
      <w:r w:rsidR="00067FCB">
        <w:t>to study recruitment for</w:t>
      </w:r>
      <w:r w:rsidR="00673700">
        <w:t xml:space="preserve"> species of management interest, including those that are in steady decline. </w:t>
      </w:r>
    </w:p>
    <w:p w14:paraId="63AC7A73" w14:textId="77777777" w:rsidR="00673700" w:rsidRDefault="00673700" w:rsidP="00DA1243">
      <w:pPr>
        <w:sectPr w:rsidR="00673700" w:rsidSect="00DA1243">
          <w:pgSz w:w="12240" w:h="15840"/>
          <w:pgMar w:top="1440" w:right="1440" w:bottom="1440" w:left="1440" w:header="720" w:footer="720" w:gutter="0"/>
          <w:lnNumType w:countBy="1" w:restart="continuous"/>
          <w:cols w:space="720"/>
          <w:docGrid w:linePitch="360"/>
        </w:sectPr>
      </w:pPr>
    </w:p>
    <w:p w14:paraId="52EA8CB8" w14:textId="77777777" w:rsidR="00673700" w:rsidRPr="00524172" w:rsidRDefault="00673700" w:rsidP="00DA1243">
      <w:pPr>
        <w:pStyle w:val="Heading1"/>
        <w:jc w:val="both"/>
        <w:rPr>
          <w:b w:val="0"/>
        </w:rPr>
      </w:pPr>
      <w:r w:rsidRPr="00524172">
        <w:lastRenderedPageBreak/>
        <w:t>Introduction</w:t>
      </w:r>
    </w:p>
    <w:p w14:paraId="7605DDC7" w14:textId="3D5DC660" w:rsidR="00A054C2" w:rsidRDefault="00673700" w:rsidP="00DA1243">
      <w:pPr>
        <w:pStyle w:val="NATESTYLE1CommonCollege"/>
        <w:ind w:firstLine="720"/>
        <w:jc w:val="both"/>
      </w:pPr>
      <w:r>
        <w:t>Population dynamics for many species with stage</w:t>
      </w:r>
      <w:r w:rsidR="00A171C5">
        <w:t xml:space="preserve"> </w:t>
      </w:r>
      <w:r w:rsidR="00C67BC8">
        <w:t>or age</w:t>
      </w:r>
      <w:r w:rsidR="00AD342A">
        <w:t xml:space="preserve"> </w:t>
      </w:r>
      <w:r>
        <w:t>structure are widely recognized to be influenced by stage</w:t>
      </w:r>
      <w:r w:rsidR="0092035C">
        <w:t>-</w:t>
      </w:r>
      <w:r>
        <w:t xml:space="preserve"> or size-specific growth and mortality factors (e.g., predation</w:t>
      </w:r>
      <w:r w:rsidR="00A00FFC">
        <w:t xml:space="preserve">; </w:t>
      </w:r>
      <w:r w:rsidR="00A00FFC">
        <w:fldChar w:fldCharType="begin"/>
      </w:r>
      <w:r w:rsidR="00830ACF">
        <w:instrText xml:space="preserve"> ADDIN ZOTERO_ITEM CSL_CITATION {"citationID":"nqls77vM","properties":{"formattedCitation":"(Werner and Gilliam 1984, De Roos et al. 2003, Craig et al. 2006)","plainCitation":"(Werner and Gilliam 1984, De Roos et al. 2003, Craig et al. 2006)","dontUpdate":true,"noteIndex":0},"citationItems":[{"id":331,"uris":["http://zotero.org/users/9972654/items/TIMXE88Y"],"itemData":{"id":331,"type":"article-journal","container-title":"Annual Review of Ecology and Systematics","language":"en","page":"393-425","source":"Zotero","title":"The Ontogenetic Niche and Species Interactions in Size-Structured Populations","volume":"15","author":[{"family":"Werner","given":"Earl E"},{"family":"Gilliam","given":"James F"}],"issued":{"date-parts":[["1984"]]}}},{"id":2606,"uris":["http://zotero.org/users/9972654/items/QTPUG8SD"],"itemData":{"id":2606,"type":"article-journal","abstract":"Individual organisms often show pronounced changes in body size throughout life with concomitant changes in ecological performance. We synthesize recent insight into the relationship between size dependence in individual life history and population dynamics. Most studies have focused on size-dependent life-history traits and population sizestructure in the highest trophic level, which generally leads to population cycles with a period equal to the juvenile delay. These cycles are driven by differences in competitiveness of differently sized individuals. In multi-trophic systems, size dependence in life-history traits at lower trophic levels may have consequences for both the dynamics and structure of communities, as size-selective predation may lead to the occurrence of emergent Allee effects and the stabilization of predator–prey cycles. These consequences are linked to that individual development is density dependent. We conjecture that especially this population feedback on individual development may lead to new theoretical insight compared to theory based on unstructured or age-dependent models. Density-dependent individual development may also cause individuals to realize radically different life histories, dependent on the state and dynamics of the population during their life and may therefore have consequences for individual behaviour or the evolution of life-history traits as well.","container-title":"Ecology Letters","DOI":"10.1046/j.1461-0248.2003.00458.x","ISSN":"1461-023X, 1461-0248","issue":"5","journalAbbreviation":"Ecology Letters","language":"en","page":"473-487","source":"DOI.org (Crossref)","title":"The influence of size‐dependent life‐history traits on the structure and dynamics of populations and communities","volume":"6","author":[{"family":"De Roos","given":"André M."},{"family":"Persson","given":"Lennart"},{"family":"McCauley","given":"Edward"}],"issued":{"date-parts":[["2003",5]]}}},{"id":2604,"uris":["http://zotero.org/users/9972654/items/RVJ9DSK7"],"itemData":{"id":2604,"type":"article-journal","abstract":"The outcome of predation interactions between growing, size-structured predator and prey cohorts is difﬁcult to predict. We manipulated the food resources available to juvenile spot subject to predation from southern ﬂounder in a 60-day replicated pond experiment to test the hypothesis that spot growing slowly would experience higher predation mortality and stronger selection against small individuals than those growing rapidly. A nearly threefold difference in average growth rate between fast- and slow-growth treatments led to twofold higher predation mortality of slow-growing spot. Relative to no-ﬂounder controls, larger spot were overrepresented at the end of the experiment in both treatments, but the magnitude of ﬂounder size selection was much greater in the slow-growth treatment. The experimental results agreed qualitatively, but not quantitatively, with predictions from a prior size-dependent foraging model. In particular, the model signiﬁcantly underestimated observed shifts in spot size structure to larger sizes. We hypothesized that competitive release and associated increases in spot growth due to thinning by ﬂounder might reconcile this difference, and extended the model to incorporate this process. We then used the model to estimate the relative contribution of these two confounded predator effects (size-selective predation and thinning) to observed shifts in spot size structure. Model simulations indicated that the combined effects of size-selective predation and thinning could account for nearly all of the observed shift in spot size structure, but that thinning was the more important process. Our results highlight the utility of combining experimental and modeling approaches to unravel the complexities underlying interactions between growing, size-structured predator and prey cohorts.","container-title":"Ecology","DOI":"10.1890/0012-9658(2006)87[2366:PGASPI]2.0.CO;2","ISSN":"0012-9658","issue":"9","journalAbbreviation":"Ecology","language":"en","license":"http://doi.wiley.com/10.1002/tdm_license_1.1","page":"2366-2377","source":"DOI.org (Crossref)","title":"Prey growth and size-dependent predation in juvenile estuarine fishes: experimental and model analyses","title-short":"PREY GROWTH AND SIZE-DEPENDENT PREDATION IN JUVENILE ESTUARINE FISHES","volume":"87","author":[{"family":"Craig","given":"J. Kevin"},{"family":"Burke","given":"Brian J."},{"family":"Crowder","given":"Larry B."},{"family":"Rice","given":"James A."}],"issued":{"date-parts":[["2006",9]]}}}],"schema":"https://github.com/citation-style-language/schema/raw/master/csl-citation.json"} </w:instrText>
      </w:r>
      <w:r w:rsidR="00A00FFC">
        <w:fldChar w:fldCharType="separate"/>
      </w:r>
      <w:r w:rsidR="00CB4AAF" w:rsidRPr="00CB4AAF">
        <w:t>Werner and Gilliam 1984, De Roos et al. 2003, Craig et al. 2006)</w:t>
      </w:r>
      <w:r w:rsidR="00A00FFC">
        <w:fldChar w:fldCharType="end"/>
      </w:r>
      <w:r w:rsidR="00A00FFC">
        <w:t>.</w:t>
      </w:r>
      <w:r>
        <w:t xml:space="preserve"> </w:t>
      </w:r>
      <w:r w:rsidR="00246147">
        <w:t>Forty years ago</w:t>
      </w:r>
      <w:r w:rsidR="00164724">
        <w:t>,</w:t>
      </w:r>
      <w:r w:rsidR="00246147">
        <w:t xml:space="preserve"> Werner and Gilliam </w:t>
      </w:r>
      <w:r w:rsidR="005F658C">
        <w:t xml:space="preserve">(1984) </w:t>
      </w:r>
      <w:r w:rsidR="00246147">
        <w:t xml:space="preserve">made this point about the importance </w:t>
      </w:r>
      <w:r w:rsidR="00021122">
        <w:t xml:space="preserve">of </w:t>
      </w:r>
      <w:r w:rsidR="00847578">
        <w:t xml:space="preserve">individual </w:t>
      </w:r>
      <w:r w:rsidR="00021122">
        <w:t xml:space="preserve">growth </w:t>
      </w:r>
      <w:r w:rsidR="00EB4E4E">
        <w:t>in</w:t>
      </w:r>
      <w:r w:rsidR="00246147">
        <w:t xml:space="preserve"> </w:t>
      </w:r>
      <w:r w:rsidR="00A054C2">
        <w:t>demographic models</w:t>
      </w:r>
      <w:r w:rsidR="00021122">
        <w:t>:</w:t>
      </w:r>
      <w:r w:rsidR="00A054C2">
        <w:t xml:space="preserve"> </w:t>
      </w:r>
    </w:p>
    <w:p w14:paraId="5BBBA73A" w14:textId="3322F71B" w:rsidR="00CC2B41" w:rsidRDefault="00994D7D" w:rsidP="00A019FF">
      <w:pPr>
        <w:pStyle w:val="NATESTYLE1CommonCollege"/>
        <w:ind w:left="432" w:right="288"/>
        <w:jc w:val="both"/>
      </w:pPr>
      <w:r>
        <w:t>“</w:t>
      </w:r>
      <w:r w:rsidR="00CC2B41">
        <w:t>A size-indexed demography</w:t>
      </w:r>
      <w:r w:rsidR="00453F2C">
        <w:t>, however, includes three vital rates: size-specific mortality and fecundity rates, plus individual growth rates. The explicit inclusion of individual growth rates</w:t>
      </w:r>
      <w:r w:rsidR="00AB5AC3">
        <w:t xml:space="preserve"> is a natural mathematical consequence of indexing by size rather than by age. If we can determine how these vital rates</w:t>
      </w:r>
      <w:r w:rsidR="00BA17B9">
        <w:t xml:space="preserve"> scale with body size, these relationships can be used as basic sub</w:t>
      </w:r>
      <w:r w:rsidR="008D2663">
        <w:t>-</w:t>
      </w:r>
      <w:r w:rsidR="00BA17B9">
        <w:t>models for the parameters of a size-based demography. A size</w:t>
      </w:r>
      <w:r w:rsidR="008F6514">
        <w:t>-based demography, in turn, would permit us to explore the population-dynamic consequences of various types of interactions.”</w:t>
      </w:r>
      <w:r w:rsidR="00783ECC">
        <w:t xml:space="preserve"> (p</w:t>
      </w:r>
      <w:r w:rsidR="00847578">
        <w:t>p</w:t>
      </w:r>
      <w:r w:rsidR="00783ECC">
        <w:t xml:space="preserve"> 401-402)</w:t>
      </w:r>
    </w:p>
    <w:p w14:paraId="459A713F" w14:textId="47CF6546" w:rsidR="00C662DF" w:rsidRDefault="00F109B8" w:rsidP="00994D7D">
      <w:pPr>
        <w:pStyle w:val="NATESTYLE1CommonCollege"/>
        <w:jc w:val="both"/>
      </w:pPr>
      <w:r>
        <w:t xml:space="preserve">Historical </w:t>
      </w:r>
      <w:r w:rsidR="00184D2C">
        <w:t>research on size-structured interactions</w:t>
      </w:r>
      <w:r>
        <w:t xml:space="preserve"> have focused on theoretical </w:t>
      </w:r>
      <w:r w:rsidR="00AE2C2B">
        <w:t xml:space="preserve">and empirical </w:t>
      </w:r>
      <w:r>
        <w:t xml:space="preserve">treatments of density-dependent growth rates, competition, </w:t>
      </w:r>
      <w:r w:rsidR="00314786">
        <w:t xml:space="preserve">ontogenetic </w:t>
      </w:r>
      <w:r>
        <w:t xml:space="preserve">habitat switching, </w:t>
      </w:r>
      <w:r w:rsidR="00314786">
        <w:t xml:space="preserve">population </w:t>
      </w:r>
      <w:r>
        <w:t xml:space="preserve">size-structure, and juvenile bottlenecks (e.g., fish: </w:t>
      </w:r>
      <w:r>
        <w:fldChar w:fldCharType="begin"/>
      </w:r>
      <w:r>
        <w:instrText xml:space="preserve"> ADDIN ZOTERO_ITEM CSL_CITATION {"citationID":"Hd5jYUl5","properties":{"formattedCitation":"(Werner and Gilliam 1984, De Roos et al. 2003)","plainCitation":"(Werner and Gilliam 1984, De Roos et al. 2003)","dontUpdate":true,"noteIndex":0},"citationItems":[{"id":331,"uris":["http://zotero.org/users/9972654/items/TIMXE88Y"],"itemData":{"id":331,"type":"article-journal","container-title":"Annual Review of Ecology and Systematics","language":"en","page":"393-425","source":"Zotero","title":"The Ontogenetic Niche and Species Interactions in Size-Structured Populations","volume":"15","author":[{"family":"Werner","given":"Earl E"},{"family":"Gilliam","given":"James F"}],"issued":{"date-parts":[["1984"]]}}},{"id":2606,"uris":["http://zotero.org/users/9972654/items/QTPUG8SD"],"itemData":{"id":2606,"type":"article-journal","abstract":"Individual organisms often show pronounced changes in body size throughout life with concomitant changes in ecological performance. We synthesize recent insight into the relationship between size dependence in individual life history and population dynamics. Most studies have focused on size-dependent life-history traits and population sizestructure in the highest trophic level, which generally leads to population cycles with a period equal to the juvenile delay. These cycles are driven by differences in competitiveness of differently sized individuals. In multi-trophic systems, size dependence in life-history traits at lower trophic levels may have consequences for both the dynamics and structure of communities, as size-selective predation may lead to the occurrence of emergent Allee effects and the stabilization of predator–prey cycles. These consequences are linked to that individual development is density dependent. We conjecture that especially this population feedback on individual development may lead to new theoretical insight compared to theory based on unstructured or age-dependent models. Density-dependent individual development may also cause individuals to realize radically different life histories, dependent on the state and dynamics of the population during their life and may therefore have consequences for individual behaviour or the evolution of life-history traits as well.","container-title":"Ecology Letters","DOI":"10.1046/j.1461-0248.2003.00458.x","ISSN":"1461-023X, 1461-0248","issue":"5","journalAbbreviation":"Ecology Letters","language":"en","page":"473-487","source":"DOI.org (Crossref)","title":"The influence of size‐dependent life‐history traits on the structure and dynamics of populations and communities","volume":"6","author":[{"family":"De Roos","given":"André M."},{"family":"Persson","given":"Lennart"},{"family":"McCauley","given":"Edward"}],"issued":{"date-parts":[["2003",5]]}}}],"schema":"https://github.com/citation-style-language/schema/raw/master/csl-citation.json"} </w:instrText>
      </w:r>
      <w:r>
        <w:fldChar w:fldCharType="separate"/>
      </w:r>
      <w:r w:rsidRPr="00C35482">
        <w:t>Werner and Gilliam 1984, De Roos et al. 2003)</w:t>
      </w:r>
      <w:r>
        <w:fldChar w:fldCharType="end"/>
      </w:r>
      <w:r w:rsidR="00314786">
        <w:t xml:space="preserve">, </w:t>
      </w:r>
      <w:r w:rsidR="00AE2C2B">
        <w:t>while l</w:t>
      </w:r>
      <w:r w:rsidR="00F0570E">
        <w:t>ess</w:t>
      </w:r>
      <w:r w:rsidR="00314786">
        <w:t xml:space="preserve"> has been done with population dynamics</w:t>
      </w:r>
      <w:r w:rsidR="008C6F9E">
        <w:t xml:space="preserve"> (growth or decline)</w:t>
      </w:r>
      <w:r w:rsidR="007963F7">
        <w:t xml:space="preserve"> as mentioned at the end of the quote</w:t>
      </w:r>
      <w:r w:rsidR="008C6F9E">
        <w:t xml:space="preserve">. </w:t>
      </w:r>
      <w:r w:rsidR="00C23AFA">
        <w:t>F</w:t>
      </w:r>
      <w:r w:rsidR="00430B7C">
        <w:t>or</w:t>
      </w:r>
      <w:r w:rsidR="00833C23">
        <w:t xml:space="preserve"> many species</w:t>
      </w:r>
      <w:r w:rsidR="00C23AFA">
        <w:t>,</w:t>
      </w:r>
      <w:r w:rsidR="00833C23">
        <w:t xml:space="preserve"> j</w:t>
      </w:r>
      <w:r w:rsidR="00673700">
        <w:t xml:space="preserve">uvenile growth </w:t>
      </w:r>
      <w:r w:rsidR="00B4236D">
        <w:t>deter</w:t>
      </w:r>
      <w:r w:rsidR="00833C23">
        <w:t>mines</w:t>
      </w:r>
      <w:r w:rsidR="00B4236D">
        <w:t xml:space="preserve"> </w:t>
      </w:r>
      <w:r w:rsidR="00673700">
        <w:t>the time a prey animal spends in a vulnerable size class</w:t>
      </w:r>
      <w:r w:rsidR="00F43C61">
        <w:t>,</w:t>
      </w:r>
      <w:r w:rsidR="00673700">
        <w:t xml:space="preserve"> s</w:t>
      </w:r>
      <w:r w:rsidR="0056634B">
        <w:t>uch</w:t>
      </w:r>
      <w:r w:rsidR="00673700">
        <w:t xml:space="preserve"> that </w:t>
      </w:r>
      <w:r w:rsidR="00C6715E">
        <w:t xml:space="preserve">fast </w:t>
      </w:r>
      <w:r w:rsidR="00673700">
        <w:t>growth can be a type of defense against stage</w:t>
      </w:r>
      <w:r w:rsidR="0056634B">
        <w:t>-</w:t>
      </w:r>
      <w:r w:rsidR="00673700">
        <w:t xml:space="preserve">specific </w:t>
      </w:r>
      <w:r w:rsidR="0056634B">
        <w:t xml:space="preserve">juvenile </w:t>
      </w:r>
      <w:r w:rsidR="00DC3B57">
        <w:t>predators</w:t>
      </w:r>
      <w:r w:rsidR="00673700">
        <w:t xml:space="preserve">; </w:t>
      </w:r>
      <w:r w:rsidR="00E17CA8">
        <w:t>as growth is environmentally</w:t>
      </w:r>
      <w:r w:rsidR="00FC1349">
        <w:t>-</w:t>
      </w:r>
      <w:r w:rsidR="00E17CA8">
        <w:t xml:space="preserve">mediated </w:t>
      </w:r>
      <w:r w:rsidR="00673700">
        <w:t xml:space="preserve">the </w:t>
      </w:r>
      <w:r w:rsidR="00DC3B57">
        <w:t xml:space="preserve">importance of mortality </w:t>
      </w:r>
      <w:r w:rsidR="00B35073">
        <w:t xml:space="preserve">to population dynamics </w:t>
      </w:r>
      <w:r w:rsidR="00FC1349">
        <w:t xml:space="preserve">is </w:t>
      </w:r>
      <w:r w:rsidR="00DC3B57">
        <w:t>therefore</w:t>
      </w:r>
      <w:r w:rsidR="00575B3A">
        <w:t xml:space="preserve"> </w:t>
      </w:r>
      <w:r w:rsidR="00B35073">
        <w:t>partly</w:t>
      </w:r>
      <w:r w:rsidR="00DC3B57">
        <w:t xml:space="preserve"> </w:t>
      </w:r>
      <w:r w:rsidR="00673700">
        <w:t>environmental</w:t>
      </w:r>
      <w:r w:rsidR="00DC3B57">
        <w:t>ly</w:t>
      </w:r>
      <w:r w:rsidR="00673700">
        <w:t xml:space="preserve"> mediat</w:t>
      </w:r>
      <w:r w:rsidR="00DC3B57">
        <w:t>ed</w:t>
      </w:r>
      <w:r w:rsidR="000A0CCD">
        <w:t xml:space="preserve"> </w:t>
      </w:r>
      <w:r w:rsidR="00744B0B">
        <w:fldChar w:fldCharType="begin"/>
      </w:r>
      <w:r w:rsidR="001911D4">
        <w:instrText xml:space="preserve"> ADDIN ZOTERO_ITEM CSL_CITATION {"citationID":"kzPc46M7","properties":{"formattedCitation":"(Craig et al. 2006, Davidson and Dorn 2018, Davidson et al. 2021, Ma et al. 2021, Nunes et al. 2021, Meehan et al. 2022)","plainCitation":"(Craig et al. 2006, Davidson and Dorn 2018, Davidson et al. 2021, Ma et al. 2021, Nunes et al. 2021, Meehan et al. 2022)","noteIndex":0},"citationItems":[{"id":2604,"uris":["http://zotero.org/users/9972654/items/RVJ9DSK7"],"itemData":{"id":2604,"type":"article-journal","abstract":"The outcome of predation interactions between growing, size-structured predator and prey cohorts is difﬁcult to predict. We manipulated the food resources available to juvenile spot subject to predation from southern ﬂounder in a 60-day replicated pond experiment to test the hypothesis that spot growing slowly would experience higher predation mortality and stronger selection against small individuals than those growing rapidly. A nearly threefold difference in average growth rate between fast- and slow-growth treatments led to twofold higher predation mortality of slow-growing spot. Relative to no-ﬂounder controls, larger spot were overrepresented at the end of the experiment in both treatments, but the magnitude of ﬂounder size selection was much greater in the slow-growth treatment. The experimental results agreed qualitatively, but not quantitatively, with predictions from a prior size-dependent foraging model. In particular, the model signiﬁcantly underestimated observed shifts in spot size structure to larger sizes. We hypothesized that competitive release and associated increases in spot growth due to thinning by ﬂounder might reconcile this difference, and extended the model to incorporate this process. We then used the model to estimate the relative contribution of these two confounded predator effects (size-selective predation and thinning) to observed shifts in spot size structure. Model simulations indicated that the combined effects of size-selective predation and thinning could account for nearly all of the observed shift in spot size structure, but that thinning was the more important process. Our results highlight the utility of combining experimental and modeling approaches to unravel the complexities underlying interactions between growing, size-structured predator and prey cohorts.","container-title":"Ecology","DOI":"10.1890/0012-9658(2006)87[2366:PGASPI]2.0.CO;2","ISSN":"0012-9658","issue":"9","journalAbbreviation":"Ecology","language":"en","license":"http://doi.wiley.com/10.1002/tdm_license_1.1","page":"2366-2377","source":"DOI.org (Crossref)","title":"Prey growth and size-dependent predation in juvenile estuarine fishes: experimental and model analyses","title-short":"PREY GROWTH AND SIZE-DEPENDENT PREDATION IN JUVENILE ESTUARINE FISHES","volume":"87","author":[{"family":"Craig","given":"J. Kevin"},{"family":"Burke","given":"Brian J."},{"family":"Crowder","given":"Larry B."},{"family":"Rice","given":"James A."}],"issued":{"date-parts":[["2006",9]]}}},{"id":202,"uris":["http://zotero.org/users/9972654/items/49AS9PGV"],"itemData":{"id":202,"type":"article-journal","abstract":"Predator–prey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growth-mediated.","container-title":"Oecologia","DOI":"10.1007/s00442-018-4099-1","ISSN":"0029-8549, 1432-1939","issue":"4","journalAbbreviation":"Oecologia","language":"en","page":"1101-1111","source":"DOI.org (Crossref)","title":"System productivity alters predator sorting of a size-structured mixed prey community","volume":"186","author":[{"family":"Davidson","given":"Andrew T."},{"family":"Dorn","given":"Nathan J."}],"issued":{"date-parts":[["2018",4]]}}},{"id":180,"uris":["http://zotero.org/users/9972654/items/K52DS5GK"],"itemData":{"id":180,"type":"article-journal","container-title":"Functional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R."}],"editor":[{"family":"Marshall","given":"Katie"}],"issued":{"date-parts":[["2021",5]]}}},{"id":186,"uris":["http://zotero.org/users/9972654/items/YX8DKHJS"],"itemData":{"id":186,"type":"article-journal","container-title":"Functional Ecology","DOI":"10.1111/1365-2435.13833","ISSN":"0269-8463, 1365-2435","issue":"9","journalAbbreviation":"Functional Ecology","language":"en","page":"2094-2107","source":"DOI.org (Crossref)","title":"Night warming alters mean warming effects on predator–prey interactions by modifying predator demographics and interaction strengths","volume":"35","author":[{"family":"Ma","given":"Gang"},{"family":"Bai","given":"Chun‐Ming"},{"family":"Rudolf","given":"Volker H. W."},{"family":"Ma","given":"Chun‐Sen"}],"issued":{"date-parts":[["2021",9]]}}},{"id":184,"uris":["http://zotero.org/users/9972654/items/P8QAJHS3"],"itemData":{"id":184,"type":"article-journal","container-title":"Functional Ecology","DOI":"10.1111/1365-2435.13872","ISSN":"0269-8463, 1365-2435","issue":"10","journalAbbreviation":"Functional Ecology","language":"en","page":"2229-2240","source":"DOI.org (Crossref)","title":"Predicting the effects of body size, temperature and diet on animal feeding rates","volume":"35","author":[{"family":"Nunes","given":"Lucas T."},{"family":"Barneche","given":"Diego R."},{"family":"Lastrucci","given":"Naomi S."},{"family":"Fraga","given":"Alana A."},{"family":"Nunes","given":"José A. C. C."},{"family":"Ferreira","given":"Carlos E. L."},{"family":"Floeter","given":"Sergio R."}],"issued":{"date-parts":[["2021",10]]}}},{"id":166,"uris":["http://zotero.org/users/9972654/items/T557F72M"],"itemData":{"id":166,"type":"article-journal","container-title":"Functional Ecology","DOI":"10.1111/1365-2435.14131","ISSN":"0269-8463, 1365-2435","issue":"9","journalAbbreviation":"Functional Ecology","language":"en","page":"2279-2288","source":"DOI.org (Crossref)","title":"Predators minimize energy costs, rather than maximize energy gains under warming: Evidence from a microcosm feeding experiment","title-short":"Predators minimize energy costs, rather than maximize energy gains under warming","volume":"36","author":[{"family":"Meehan","given":"Matthew L."},{"family":"Turnbull","given":"Kurtis F."},{"family":"Sinclair","given":"Brent J."},{"family":"Lindo","given":"Zoë"}],"issued":{"date-parts":[["2022",9]]}}}],"schema":"https://github.com/citation-style-language/schema/raw/master/csl-citation.json"} </w:instrText>
      </w:r>
      <w:r w:rsidR="00744B0B">
        <w:fldChar w:fldCharType="separate"/>
      </w:r>
      <w:r w:rsidR="001911D4" w:rsidRPr="001911D4">
        <w:t>(Craig et al. 2006, Davidson and Dorn 2018, Davidson et al. 2021, Ma et al. 2021, Nunes et al. 2021, Meehan et al. 2022)</w:t>
      </w:r>
      <w:r w:rsidR="00744B0B">
        <w:fldChar w:fldCharType="end"/>
      </w:r>
      <w:r w:rsidR="00744B0B">
        <w:t>.</w:t>
      </w:r>
      <w:r w:rsidR="00673700">
        <w:t xml:space="preserve">  </w:t>
      </w:r>
      <w:r w:rsidR="00DC3B57">
        <w:t xml:space="preserve"> Environmental mediation of predator-prey interactions in natural</w:t>
      </w:r>
      <w:r w:rsidR="00673700">
        <w:t xml:space="preserve"> systems </w:t>
      </w:r>
      <w:r w:rsidR="00025F66">
        <w:t>could be</w:t>
      </w:r>
      <w:r w:rsidR="00DC3B57">
        <w:t xml:space="preserve"> caused by</w:t>
      </w:r>
      <w:r w:rsidR="008466DD">
        <w:t xml:space="preserve"> </w:t>
      </w:r>
      <w:r w:rsidR="00DC3B57">
        <w:t xml:space="preserve">variation in </w:t>
      </w:r>
      <w:r w:rsidR="00701092">
        <w:t>resource</w:t>
      </w:r>
      <w:r w:rsidR="005F658C">
        <w:t xml:space="preserve">s </w:t>
      </w:r>
      <w:r w:rsidR="00DC3B57">
        <w:t>or</w:t>
      </w:r>
      <w:r w:rsidR="00701092">
        <w:t xml:space="preserve"> temperature</w:t>
      </w:r>
      <w:r w:rsidR="00673700">
        <w:t xml:space="preserve"> </w:t>
      </w:r>
      <w:r w:rsidR="009D2313">
        <w:t>affect</w:t>
      </w:r>
      <w:r w:rsidR="00DC3B57">
        <w:t>ing</w:t>
      </w:r>
      <w:r w:rsidR="009D2313">
        <w:t xml:space="preserve"> </w:t>
      </w:r>
      <w:r w:rsidR="00673700">
        <w:t xml:space="preserve">juvenile growth </w:t>
      </w:r>
      <w:r w:rsidR="00055DD0">
        <w:t xml:space="preserve">rates </w:t>
      </w:r>
      <w:r w:rsidR="001E70C4">
        <w:fldChar w:fldCharType="begin"/>
      </w:r>
      <w:r w:rsidR="001E70C4">
        <w:instrText xml:space="preserve"> ADDIN ZOTERO_ITEM CSL_CITATION {"citationID":"QJfQnetB","properties":{"formattedCitation":"(Jeyasingh and Weider 2005, Davidson and Dorn 2018, Pepi et al. 2018, Davidson et al. 2021)","plainCitation":"(Jeyasingh and Weider 2005, Davidson and Dorn 2018, Pepi et al. 2018, Davidson et al. 2021)","noteIndex":0},"citationItems":[{"id":1112,"uris":["http://zotero.org/users/9972654/items/AVY357XT"],"itemData":{"id":1112,"type":"article-journal","abstract":"We analysed growth plasticity of two Daphnia pulex clones under low-phosphorus (LP) and high phosphorus (HP) conditions, in the presence of Chaoborus kairomones to examine how food quality (P-availability) might impact life-history responses and vulnerability to predation. Overall, clone 1 grew faster, and was larger at maturity. Under HP, both clones responded to kairomones by increasing growth, age and size at maturity, and decreasing fecundity. Under LP, both clones suffered reduced growth, and fecundity. However, the magnitude of response to kairomones depended on a clone by P-availability interaction. Chaoborus presented a 1 : 1 clonal mixture under HP or LP, consumed more individuals under LP. Moreover, fewer clone 1 individuals were consumed. Studying the effects of P-availability on life histories, and predator–prey interactions may help us understand the mechanisms generating and maintaining plasticity, as well as influencing genotypic diversity and microevolutionary processes in natural populations.","container-title":"Ecology Letters","DOI":"10.1111/j.1461-0248.2005.00803.x","ISSN":"1461023X","issue":"10","language":"en","page":"1021-1028","source":"DOI.org (Crossref)","title":"Phosphorus availability mediates plasticity in life-history traits and predator-prey interactions in &lt;i&gt;Daphnia&lt;/i&gt;: Phosphorus alters life-history and predation","title-short":"Phosphorus availability mediates plasticity in life-history traits and predator-prey interactions in &lt;i&gt;Daphnia&lt;/i&gt;","volume":"8","author":[{"family":"Jeyasingh","given":"Punidan D."},{"family":"Weider","given":"Lawrence J."}],"issued":{"date-parts":[["2005",10]]}}},{"id":202,"uris":["http://zotero.org/users/9972654/items/49AS9PGV"],"itemData":{"id":202,"type":"article-journal","abstract":"Predator–prey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growth-mediated.","container-title":"Oecologia","DOI":"10.1007/s00442-018-4099-1","ISSN":"0029-8549, 1432-1939","issue":"4","journalAbbreviation":"Oecologia","language":"en","page":"1101-1111","source":"DOI.org (Crossref)","title":"System productivity alters predator sorting of a size-structured mixed prey community","volume":"186","author":[{"family":"Davidson","given":"Andrew T."},{"family":"Dorn","given":"Nathan J."}],"issued":{"date-parts":[["2018",4]]}}},{"id":268,"uris":["http://zotero.org/users/9972654/items/VFVD9LDE"],"itemData":{"id":268,"type":"article-journal","abstract":"Climate change can have strong effects on species interactions and community structure. Temperature-dependent effects on predator–prey interactions are a major mechanism through which these effects occur. To understand the net effects of predator attack rates and dynamic windows of prey vulnerability, we examined the impacts of temperature on the interaction of a caterpillar (Arctia virginalis) and its ant predator (Formica lasioides). We conducted field experiments to examine attack rates on caterpillars relative to temperature, ant abundance, and body size, and laboratory experiments to determine the effects of temperature on caterpillar growth. We modeled temperature-dependent survival based on the integrated effects of temperature-dependent growth and temperature- and sizedependent predation. Attack rates on caterpillars increased with warming and ant recruitment, but decreased with caterpillar size. Caterpillar growth rates increased with temperature, narrowing the window of vulnerability. The model predicted that net caterpillar survival would decrease with temperature, suggesting that A. virginalis populations could be depressed with future climate warming. Theoretical work suggests that the net outcome of predator–prey interactions with increasing temperature depends on the respective responses of interacting species in terms of velocity across space, whereas the present study suggests the importance of effects of temperature on prey window of vulnerability, or “velocity” across time.","container-title":"Ecology","DOI":"10.1002/ecy.2356","ISSN":"00129658","issue":"7","journalAbbreviation":"Ecology","language":"en","page":"1584-1590","source":"DOI.org (Crossref)","title":"As temperature increases, predator attack rate is more important to survival than a smaller window of prey vulnerability","volume":"99","author":[{"family":"Pepi","given":"Adam"},{"family":"Grof-Tisza","given":"Patrick"},{"family":"Holyoak","given":"Marcel"},{"family":"Karban","given":"Richard"}],"issued":{"date-parts":[["2018",7]]}}},{"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R."}],"editor":[{"family":"Marshall","given":"Katie"}],"issued":{"date-parts":[["2021",5]]}}}],"schema":"https://github.com/citation-style-language/schema/raw/master/csl-citation.json"} </w:instrText>
      </w:r>
      <w:r w:rsidR="001E70C4">
        <w:fldChar w:fldCharType="separate"/>
      </w:r>
      <w:r w:rsidR="001E70C4" w:rsidRPr="001E70C4">
        <w:t xml:space="preserve">(Jeyasingh and Weider 2005, </w:t>
      </w:r>
      <w:r w:rsidR="001E70C4" w:rsidRPr="001E70C4">
        <w:lastRenderedPageBreak/>
        <w:t>Davidson and Dorn 2018, Pepi et al. 2018, Davidson et al. 2021)</w:t>
      </w:r>
      <w:r w:rsidR="001E70C4">
        <w:fldChar w:fldCharType="end"/>
      </w:r>
      <w:r w:rsidR="00673700">
        <w:t xml:space="preserve">. </w:t>
      </w:r>
      <w:r w:rsidR="006E6682">
        <w:t>Additionally,</w:t>
      </w:r>
      <w:r w:rsidR="00DC5CD8">
        <w:t xml:space="preserve"> multiple factors </w:t>
      </w:r>
      <w:r w:rsidR="00025F66">
        <w:t xml:space="preserve">in natural systems </w:t>
      </w:r>
      <w:r w:rsidR="006E6682">
        <w:t>produc</w:t>
      </w:r>
      <w:r w:rsidR="006A3978">
        <w:t>e</w:t>
      </w:r>
      <w:r w:rsidR="006E6682">
        <w:t xml:space="preserve"> </w:t>
      </w:r>
      <w:r w:rsidR="009C7006">
        <w:t xml:space="preserve">spatial and temporal </w:t>
      </w:r>
      <w:r w:rsidR="006E6682">
        <w:t xml:space="preserve">variation </w:t>
      </w:r>
      <w:r w:rsidR="009C7006">
        <w:t xml:space="preserve">in </w:t>
      </w:r>
      <w:r w:rsidR="00DC3B57">
        <w:t xml:space="preserve">natural </w:t>
      </w:r>
      <w:r w:rsidR="00673700">
        <w:t xml:space="preserve">predation </w:t>
      </w:r>
      <w:r w:rsidR="006E6682">
        <w:t xml:space="preserve">regimes </w:t>
      </w:r>
      <w:r w:rsidR="00B30397">
        <w:fldChar w:fldCharType="begin"/>
      </w:r>
      <w:r w:rsidR="001F23B3">
        <w:instrText xml:space="preserve"> ADDIN ZOTERO_ITEM CSL_CITATION {"citationID":"8KLtU1DS","properties":{"formattedCitation":"(McPeek and Peckarsky 1998, McCoy et al. 2011, Soomdat et al. 2014, Dorn and Cook 2015)","plainCitation":"(McPeek and Peckarsky 1998, McCoy et al. 2011, Soomdat et al. 2014, Dorn and Cook 2015)","noteIndex":0},"citationItems":[{"id":281,"uris":["http://zotero.org/users/9972654/items/CCTSET2D"],"itemData":{"id":281,"type":"article-journal","abstract":"Interactive effects of one species on another may simultaneously inﬂuence mortality, growth, and fecundity. To quantify the strength of an interaction between two species, we must therefore use techniques that integrate these various responses into estimates of overall effect. Demographic models of populations provide such a framework. Here we develop a demographic model describing the life history of a hemimetabolous insect to evaluate the relative importance of predator effects on mortality and growth of damselﬂies (Enallagma boreale) in ﬁshless ponds and mayﬂies (Baetis bicaudatus) in trout streams.","container-title":"Ecology","issue":"3","language":"en","page":"867-879","source":"Zotero","title":"Life histories and the strengths of species interactions: combining mortality growth and fecundity","volume":"79","author":[{"family":"McPeek","given":"Mark A"},{"family":"Peckarsky","given":"Barbara L"}],"issued":{"date-parts":[["1998"]]}}},{"id":283,"uris":["http://zotero.org/users/9972654/items/2QPBA486"],"itemData":{"id":283,"type":"article-journal","abstract":"The functional response is a critical link between consumer and resource dynamics, describing how a consumer’s feeding rate varies with prey density. Functional response models often assume homogenous prey size and size-independent feeding rates. However, variation in prey size due to ontogeny and competition is ubiquitous, and predation rates are often size dependent. Thus, functional responses that ignore prey size may not effectively predict predation rates through ontogeny or in heterogeneous populations. Here, we use short-term response-surface experiments and statistical modeling to develop and test prey size–dependent functional responses for water bugs and dragonﬂy larvae feeding on red-eyed treefrog tadpoles. We then extend these models through simulations to predict mortality through time for growing prey. Both conventional and size-dependent functional response models predicted average overall mortality in short-term mixed-cohort experiments, but only the size-dependent models accurately captured how mortality was spread across sizes. As a result, simulations that extrapolated these results through prey ontogeny showed that differences in sizespeciﬁc mortality are compounded as prey grow, causing predictions from conventional and size-dependent functional response models to diverge dramatically through time. Our results highlight the importance of incorporating prey size when modeling consumer-prey dynamics in size-structured, growing prey populations.","container-title":"The American Naturalist","issue":"6","language":"en","page":"17","source":"Zotero","title":"Predicting Predation through Prey Ontogeny Using Size-Dependent Functional Response Models","volume":"177","author":[{"family":"McCoy","given":"Michael W"},{"family":"Bolker","given":"Benjamin M"},{"family":"Warkentin","given":"Karen M"},{"family":"Vonesh","given":"James R"}],"issued":{"date-parts":[["2011",4,27]]}}},{"id":126,"uris":["http://zotero.org/users/9972654/items/ZM4QWLGA"],"itemData":{"id":126,"type":"article-journal","container-title":"Oikos","language":"en","page":"1081-1090","source":"Zotero","title":"Independent and combined effects of multiple predators across ontogeny of a dominant grazer","volume":"123","author":[{"family":"Soomdat","given":"Nicole N"},{"family":"Griffin","given":"John N"},{"family":"McCoy","given":"Michael"},{"family":"Hensel","given":"Marc J S"},{"family":"Buhler","given":"Stephanie"},{"family":"Chejanovski","given":"Zachary"},{"family":"Silliman","given":"Brian R"}],"issued":{"date-parts":[["2014"]]}}},{"id":1828,"uris":["http://zotero.org/users/9972654/items/4GTL5VIK"],"itemData":{"id":1828,"type":"article-journal","abstract":"Effects of predators on prey populations can be especially strong in aquatic ecosystems, but disturbances may mediate the strength of predator limitation and even allow outbreaks of some prey populations. In a two-year study we investigated the numerical responses of crayﬁsh (Procambarus fallax) and small ﬁshes (Poeciliidae and Fundulidae) to a brief hydrological disturbance in replicated freshwater wetlands with an experimental drying and large predatory ﬁsh reduction. The experiment and an in situ predation assay tested the component of the consumer stress model positing that disturbances release prey from predator limitation. In the disturbed wetlands, abundances of large predatory ﬁsh were seasonally reduced, similar to dynamics in the Everglades (southern Florida). Densities of small ﬁsh were unaffected by the disturbance, but crayﬁsh densities, which were similar across all wetlands before drying, increased almost threefold in the year after the disturbance. Upon re-ﬂooding, juvenile crayﬁsh survival was inversely related to the abundance of large ﬁsh across wetlands, but we found no evidence for enhanced algal food quality. At a larger landscape scale (500 km2 of the Everglades), crayﬁsh densities over eight years were positively correlated with the severity of local dry disturbances (up to 99 days dry) during the preceding dry season. In contrast, densities of small-bodied ﬁshes in the same wetlands were seasonally depressed by dry disturbances. The results from our experimental wetland drought and the observations of crayﬁsh densities in the Everglades represent a large-scale example of prey population release following a hydrological disturbance in a freshwater ecosystem. The conditions producing crayﬁsh pulses in the Everglades appear consistent with the mechanics of the consumer stress model, and we suggest crayﬁsh pulses may inﬂuence the number of nesting wading birds in the Everglades.","container-title":"Ecology","DOI":"10.1890/14-1505.1","ISSN":"0012-9658","issue":"11","journalAbbreviation":"Ecology","language":"en","page":"2984-2993","source":"DOI.org (Crossref)","title":"Hydrological disturbance diminishes predator control in wetlands","volume":"96","author":[{"family":"Dorn","given":"Nathan J."},{"family":"Cook","given":"Mark I."}],"issued":{"date-parts":[["2015",11]]}}}],"schema":"https://github.com/citation-style-language/schema/raw/master/csl-citation.json"} </w:instrText>
      </w:r>
      <w:r w:rsidR="00B30397">
        <w:fldChar w:fldCharType="separate"/>
      </w:r>
      <w:r w:rsidR="001F23B3" w:rsidRPr="001F23B3">
        <w:t>(McPeek and Peckarsky 1998, McCoy et al. 2011, Soomdat et al. 2014, Dorn and Cook 2015)</w:t>
      </w:r>
      <w:r w:rsidR="00B30397">
        <w:fldChar w:fldCharType="end"/>
      </w:r>
      <w:r w:rsidR="00673700">
        <w:t xml:space="preserve">. Taken together, spatial and temporal variation in </w:t>
      </w:r>
      <w:r w:rsidR="007773EA">
        <w:t xml:space="preserve">growth </w:t>
      </w:r>
      <w:r w:rsidR="00F43FC9">
        <w:t>and/</w:t>
      </w:r>
      <w:r w:rsidR="007773EA">
        <w:t>or mortality</w:t>
      </w:r>
      <w:r w:rsidR="00673700">
        <w:t xml:space="preserve"> may provide windows of opportunity </w:t>
      </w:r>
      <w:r w:rsidR="00FC3033">
        <w:t>(</w:t>
      </w:r>
      <w:r w:rsidR="00B1422B">
        <w:t xml:space="preserve">i.e., </w:t>
      </w:r>
      <w:r w:rsidR="00FC3033">
        <w:t>favorable combinations of the two</w:t>
      </w:r>
      <w:r w:rsidR="00B1422B">
        <w:t xml:space="preserve"> parameters</w:t>
      </w:r>
      <w:r w:rsidR="00FC3033">
        <w:t xml:space="preserve">) </w:t>
      </w:r>
      <w:r w:rsidR="00673700">
        <w:t>for population growth</w:t>
      </w:r>
      <w:r w:rsidR="009E7618">
        <w:t xml:space="preserve">.  </w:t>
      </w:r>
      <w:r w:rsidR="006F15B8">
        <w:t xml:space="preserve"> </w:t>
      </w:r>
    </w:p>
    <w:p w14:paraId="0970A97B" w14:textId="4F669982" w:rsidR="006F4DE8" w:rsidRDefault="00673700" w:rsidP="00C662DF">
      <w:pPr>
        <w:pStyle w:val="NATESTYLE1CommonCollege"/>
        <w:ind w:firstLine="720"/>
        <w:jc w:val="both"/>
      </w:pPr>
      <w:r>
        <w:t xml:space="preserve">Studies of </w:t>
      </w:r>
      <w:r w:rsidR="00C662DF">
        <w:t xml:space="preserve">size-structured </w:t>
      </w:r>
      <w:r>
        <w:t xml:space="preserve">interactions are often conducted </w:t>
      </w:r>
      <w:r w:rsidR="008E0BA8">
        <w:t>experimentally</w:t>
      </w:r>
      <w:r>
        <w:t xml:space="preserve"> (</w:t>
      </w:r>
      <w:r w:rsidR="00CA0F13">
        <w:t xml:space="preserve">e.g., </w:t>
      </w:r>
      <w:r w:rsidR="009372A8">
        <w:fldChar w:fldCharType="begin"/>
      </w:r>
      <w:r w:rsidR="00830ACF">
        <w:instrText xml:space="preserve"> ADDIN ZOTERO_ITEM CSL_CITATION {"citationID":"E7EQb6jt","properties":{"formattedCitation":"(Jeyasingh and Weider 2005, McCoy et al. 2011, Davidson and Dorn 2018, Pepi et al. 2018, Davidson et al. 2021, Ma et al. 2021)","plainCitation":"(Jeyasingh and Weider 2005, McCoy et al. 2011, Davidson and Dorn 2018, Pepi et al. 2018, Davidson et al. 2021, Ma et al. 2021)","dontUpdate":true,"noteIndex":0},"citationItems":[{"id":1112,"uris":["http://zotero.org/users/9972654/items/AVY357XT"],"itemData":{"id":1112,"type":"article-journal","abstract":"We analysed growth plasticity of two Daphnia pulex clones under low-phosphorus (LP) and high phosphorus (HP) conditions, in the presence of Chaoborus kairomones to examine how food quality (P-availability) might impact life-history responses and vulnerability to predation. Overall, clone 1 grew faster, and was larger at maturity. Under HP, both clones responded to kairomones by increasing growth, age and size at maturity, and decreasing fecundity. Under LP, both clones suffered reduced growth, and fecundity. However, the magnitude of response to kairomones depended on a clone by P-availability interaction. Chaoborus presented a 1 : 1 clonal mixture under HP or LP, consumed more individuals under LP. Moreover, fewer clone 1 individuals were consumed. Studying the effects of P-availability on life histories, and predator–prey interactions may help us understand the mechanisms generating and maintaining plasticity, as well as influencing genotypic diversity and microevolutionary processes in natural populations.","container-title":"Ecology Letters","DOI":"10.1111/j.1461-0248.2005.00803.x","ISSN":"1461023X","issue":"10","language":"en","page":"1021-1028","source":"DOI.org (Crossref)","title":"Phosphorus availability mediates plasticity in life-history traits and predator-prey interactions in &lt;i&gt;Daphnia&lt;/i&gt;: Phosphorus alters life-history and predation","title-short":"Phosphorus availability mediates plasticity in life-history traits and predator-prey interactions in &lt;i&gt;Daphnia&lt;/i&gt;","volume":"8","author":[{"family":"Jeyasingh","given":"Punidan D."},{"family":"Weider","given":"Lawrence J."}],"issued":{"date-parts":[["2005",10]]}}},{"id":283,"uris":["http://zotero.org/users/9972654/items/2QPBA486"],"itemData":{"id":283,"type":"article-journal","abstract":"The functional response is a critical link between consumer and resource dynamics, describing how a consumer’s feeding rate varies with prey density. Functional response models often assume homogenous prey size and size-independent feeding rates. However, variation in prey size due to ontogeny and competition is ubiquitous, and predation rates are often size dependent. Thus, functional responses that ignore prey size may not effectively predict predation rates through ontogeny or in heterogeneous populations. Here, we use short-term response-surface experiments and statistical modeling to develop and test prey size–dependent functional responses for water bugs and dragonﬂy larvae feeding on red-eyed treefrog tadpoles. We then extend these models through simulations to predict mortality through time for growing prey. Both conventional and size-dependent functional response models predicted average overall mortality in short-term mixed-cohort experiments, but only the size-dependent models accurately captured how mortality was spread across sizes. As a result, simulations that extrapolated these results through prey ontogeny showed that differences in sizespeciﬁc mortality are compounded as prey grow, causing predictions from conventional and size-dependent functional response models to diverge dramatically through time. Our results highlight the importance of incorporating prey size when modeling consumer-prey dynamics in size-structured, growing prey populations.","container-title":"The American Naturalist","issue":"6","language":"en","page":"17","source":"Zotero","title":"Predicting Predation through Prey Ontogeny Using Size-Dependent Functional Response Models","volume":"177","author":[{"family":"McCoy","given":"Michael W"},{"family":"Bolker","given":"Benjamin M"},{"family":"Warkentin","given":"Karen M"},{"family":"Vonesh","given":"James R"}],"issued":{"date-parts":[["2011",4,27]]}}},{"id":202,"uris":["http://zotero.org/users/9972654/items/49AS9PGV"],"itemData":{"id":202,"type":"article-journal","abstract":"Predator–prey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growth-mediated.","container-title":"Oecologia","DOI":"10.1007/s00442-018-4099-1","ISSN":"0029-8549, 1432-1939","issue":"4","journalAbbreviation":"Oecologia","language":"en","page":"1101-1111","source":"DOI.org (Crossref)","title":"System productivity alters predator sorting of a size-structured mixed prey community","volume":"186","author":[{"family":"Davidson","given":"Andrew T."},{"family":"Dorn","given":"Nathan J."}],"issued":{"date-parts":[["2018",4]]}}},{"id":268,"uris":["http://zotero.org/users/9972654/items/VFVD9LDE"],"itemData":{"id":268,"type":"article-journal","abstract":"Climate change can have strong effects on species interactions and community structure. Temperature-dependent effects on predator–prey interactions are a major mechanism through which these effects occur. To understand the net effects of predator attack rates and dynamic windows of prey vulnerability, we examined the impacts of temperature on the interaction of a caterpillar (Arctia virginalis) and its ant predator (Formica lasioides). We conducted field experiments to examine attack rates on caterpillars relative to temperature, ant abundance, and body size, and laboratory experiments to determine the effects of temperature on caterpillar growth. We modeled temperature-dependent survival based on the integrated effects of temperature-dependent growth and temperature- and sizedependent predation. Attack rates on caterpillars increased with warming and ant recruitment, but decreased with caterpillar size. Caterpillar growth rates increased with temperature, narrowing the window of vulnerability. The model predicted that net caterpillar survival would decrease with temperature, suggesting that A. virginalis populations could be depressed with future climate warming. Theoretical work suggests that the net outcome of predator–prey interactions with increasing temperature depends on the respective responses of interacting species in terms of velocity across space, whereas the present study suggests the importance of effects of temperature on prey window of vulnerability, or “velocity” across time.","container-title":"Ecology","DOI":"10.1002/ecy.2356","ISSN":"00129658","issue":"7","journalAbbreviation":"Ecology","language":"en","page":"1584-1590","source":"DOI.org (Crossref)","title":"As temperature increases, predator attack rate is more important to survival than a smaller window of prey vulnerability","volume":"99","author":[{"family":"Pepi","given":"Adam"},{"family":"Grof-Tisza","given":"Patrick"},{"family":"Holyoak","given":"Marcel"},{"family":"Karban","given":"Richard"}],"issued":{"date-parts":[["2018",7]]}}},{"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R."}],"editor":[{"family":"Marshall","given":"Katie"}],"issued":{"date-parts":[["2021",5]]}}},{"id":186,"uris":["http://zotero.org/users/9972654/items/YX8DKHJS"],"itemData":{"id":186,"type":"article-journal","container-title":"Functional Ecology","DOI":"10.1111/1365-2435.13833","ISSN":"0269-8463, 1365-2435","issue":"9","journalAbbreviation":"Functional Ecology","language":"en","page":"2094-2107","source":"DOI.org (Crossref)","title":"Night warming alters mean warming effects on predator–prey interactions by modifying predator demographics and interaction strengths","volume":"35","author":[{"family":"Ma","given":"Gang"},{"family":"Bai","given":"Chun‐Ming"},{"family":"Rudolf","given":"Volker H. W."},{"family":"Ma","given":"Chun‐Sen"}],"issued":{"date-parts":[["2021",9]]}}}],"schema":"https://github.com/citation-style-language/schema/raw/master/csl-citation.json"} </w:instrText>
      </w:r>
      <w:r w:rsidR="009372A8">
        <w:fldChar w:fldCharType="separate"/>
      </w:r>
      <w:r w:rsidR="00DF2B75" w:rsidRPr="00DF2B75">
        <w:t>Jeyasingh and Weider 2005, McCoy et al. 2011, Davidson and Dorn 2018, Pepi et al. 2018, Davidson et al. 2021, Ma et al. 2021)</w:t>
      </w:r>
      <w:r w:rsidR="009372A8">
        <w:fldChar w:fldCharType="end"/>
      </w:r>
      <w:r w:rsidR="00174D3D">
        <w:t xml:space="preserve"> with careful control </w:t>
      </w:r>
      <w:r w:rsidR="00EF7AD0">
        <w:t xml:space="preserve">of </w:t>
      </w:r>
      <w:r w:rsidR="00174D3D">
        <w:t>the interacting species</w:t>
      </w:r>
      <w:r w:rsidR="00541260">
        <w:t xml:space="preserve"> and densities</w:t>
      </w:r>
      <w:r w:rsidR="008302EB">
        <w:t>.</w:t>
      </w:r>
      <w:r>
        <w:t xml:space="preserve"> </w:t>
      </w:r>
      <w:r w:rsidR="008302EB">
        <w:t xml:space="preserve">But studies of </w:t>
      </w:r>
      <w:r w:rsidR="00192CF2">
        <w:t>p</w:t>
      </w:r>
      <w:r w:rsidR="008302EB">
        <w:t>opulation</w:t>
      </w:r>
      <w:r w:rsidR="00CA0F13">
        <w:t xml:space="preserve"> dynamics for species</w:t>
      </w:r>
      <w:r w:rsidR="008302EB">
        <w:t xml:space="preserve"> </w:t>
      </w:r>
      <w:r w:rsidR="0008254A">
        <w:t xml:space="preserve">that </w:t>
      </w:r>
      <w:r w:rsidR="00CA0F13">
        <w:t xml:space="preserve">either </w:t>
      </w:r>
      <w:r w:rsidR="0008254A">
        <w:t>grow rapidly (</w:t>
      </w:r>
      <w:r w:rsidR="00EF7AD0">
        <w:t xml:space="preserve">i.e., </w:t>
      </w:r>
      <w:r w:rsidR="0008254A">
        <w:t xml:space="preserve">outbreaks) or those </w:t>
      </w:r>
      <w:r w:rsidR="00541260">
        <w:t xml:space="preserve">experiencing </w:t>
      </w:r>
      <w:r w:rsidR="008302EB">
        <w:t>steady declines require</w:t>
      </w:r>
      <w:r>
        <w:t xml:space="preserve"> </w:t>
      </w:r>
      <w:r w:rsidR="0065415D">
        <w:t>ecologists to</w:t>
      </w:r>
      <w:r>
        <w:t xml:space="preserve"> </w:t>
      </w:r>
      <w:r w:rsidR="008302EB">
        <w:t xml:space="preserve">understand </w:t>
      </w:r>
      <w:r>
        <w:t xml:space="preserve">how </w:t>
      </w:r>
      <w:r w:rsidR="006C513B">
        <w:t xml:space="preserve">natural </w:t>
      </w:r>
      <w:r w:rsidR="00953DA9">
        <w:t xml:space="preserve">environments and the associated </w:t>
      </w:r>
      <w:r w:rsidR="003818B6">
        <w:t>parameters combine</w:t>
      </w:r>
      <w:r>
        <w:t xml:space="preserve"> to</w:t>
      </w:r>
      <w:r w:rsidR="00953DA9">
        <w:t xml:space="preserve"> affect</w:t>
      </w:r>
      <w:r w:rsidR="0011606B">
        <w:t xml:space="preserve"> </w:t>
      </w:r>
      <w:r>
        <w:t>population growth (λ</w:t>
      </w:r>
      <w:r w:rsidR="00EF7AD0">
        <w:t xml:space="preserve"> or r</w:t>
      </w:r>
      <w:r w:rsidR="00EF7AD0" w:rsidRPr="00C74B7B">
        <w:rPr>
          <w:vertAlign w:val="subscript"/>
        </w:rPr>
        <w:t>t</w:t>
      </w:r>
      <w:r>
        <w:t xml:space="preserve">).  </w:t>
      </w:r>
    </w:p>
    <w:p w14:paraId="3542D614" w14:textId="33ED2E9B" w:rsidR="00673700" w:rsidRDefault="00673700" w:rsidP="00C662DF">
      <w:pPr>
        <w:pStyle w:val="NATESTYLE1CommonCollege"/>
        <w:ind w:firstLine="720"/>
        <w:jc w:val="both"/>
      </w:pPr>
      <w:r>
        <w:t xml:space="preserve">Furthermore, while size-dependent mortality is </w:t>
      </w:r>
      <w:r w:rsidR="005219C7">
        <w:t xml:space="preserve">generally </w:t>
      </w:r>
      <w:r>
        <w:t xml:space="preserve">well </w:t>
      </w:r>
      <w:r w:rsidR="005219C7">
        <w:t>studied</w:t>
      </w:r>
      <w:r w:rsidR="00DF2B75">
        <w:t xml:space="preserve"> </w:t>
      </w:r>
      <w:r w:rsidR="00DF2B75">
        <w:fldChar w:fldCharType="begin"/>
      </w:r>
      <w:r w:rsidR="007E77D8">
        <w:instrText xml:space="preserve"> ADDIN ZOTERO_ITEM CSL_CITATION {"citationID":"4RInxv4h","properties":{"formattedCitation":"(Craig et al. 2006, McCoy et al. 2011, Schmera et al. 2015, Brannelly et al. 2019)","plainCitation":"(Craig et al. 2006, McCoy et al. 2011, Schmera et al. 2015, Brannelly et al. 2019)","noteIndex":0},"citationItems":[{"id":2604,"uris":["http://zotero.org/users/9972654/items/RVJ9DSK7"],"itemData":{"id":2604,"type":"article-journal","abstract":"The outcome of predation interactions between growing, size-structured predator and prey cohorts is difﬁcult to predict. We manipulated the food resources available to juvenile spot subject to predation from southern ﬂounder in a 60-day replicated pond experiment to test the hypothesis that spot growing slowly would experience higher predation mortality and stronger selection against small individuals than those growing rapidly. A nearly threefold difference in average growth rate between fast- and slow-growth treatments led to twofold higher predation mortality of slow-growing spot. Relative to no-ﬂounder controls, larger spot were overrepresented at the end of the experiment in both treatments, but the magnitude of ﬂounder size selection was much greater in the slow-growth treatment. The experimental results agreed qualitatively, but not quantitatively, with predictions from a prior size-dependent foraging model. In particular, the model signiﬁcantly underestimated observed shifts in spot size structure to larger sizes. We hypothesized that competitive release and associated increases in spot growth due to thinning by ﬂounder might reconcile this difference, and extended the model to incorporate this process. We then used the model to estimate the relative contribution of these two confounded predator effects (size-selective predation and thinning) to observed shifts in spot size structure. Model simulations indicated that the combined effects of size-selective predation and thinning could account for nearly all of the observed shift in spot size structure, but that thinning was the more important process. Our results highlight the utility of combining experimental and modeling approaches to unravel the complexities underlying interactions between growing, size-structured predator and prey cohorts.","container-title":"Ecology","DOI":"10.1890/0012-9658(2006)87[2366:PGASPI]2.0.CO;2","ISSN":"0012-9658","issue":"9","journalAbbreviation":"Ecology","language":"en","license":"http://doi.wiley.com/10.1002/tdm_license_1.1","page":"2366-2377","source":"DOI.org (Crossref)","title":"Prey growth and size-dependent predation in juvenile estuarine fishes: experimental and model analyses","title-short":"PREY GROWTH AND SIZE-DEPENDENT PREDATION IN JUVENILE ESTUARINE FISHES","volume":"87","author":[{"family":"Craig","given":"J. Kevin"},{"family":"Burke","given":"Brian J."},{"family":"Crowder","given":"Larry B."},{"family":"Rice","given":"James A."}],"issued":{"date-parts":[["2006",9]]}}},{"id":283,"uris":["http://zotero.org/users/9972654/items/2QPBA486"],"itemData":{"id":283,"type":"article-journal","abstract":"The functional response is a critical link between consumer and resource dynamics, describing how a consumer’s feeding rate varies with prey density. Functional response models often assume homogenous prey size and size-independent feeding rates. However, variation in prey size due to ontogeny and competition is ubiquitous, and predation rates are often size dependent. Thus, functional responses that ignore prey size may not effectively predict predation rates through ontogeny or in heterogeneous populations. Here, we use short-term response-surface experiments and statistical modeling to develop and test prey size–dependent functional responses for water bugs and dragonﬂy larvae feeding on red-eyed treefrog tadpoles. We then extend these models through simulations to predict mortality through time for growing prey. Both conventional and size-dependent functional response models predicted average overall mortality in short-term mixed-cohort experiments, but only the size-dependent models accurately captured how mortality was spread across sizes. As a result, simulations that extrapolated these results through prey ontogeny showed that differences in sizespeciﬁc mortality are compounded as prey grow, causing predictions from conventional and size-dependent functional response models to diverge dramatically through time. Our results highlight the importance of incorporating prey size when modeling consumer-prey dynamics in size-structured, growing prey populations.","container-title":"The American Naturalist","issue":"6","language":"en","page":"17","source":"Zotero","title":"Predicting Predation through Prey Ontogeny Using Size-Dependent Functional Response Models","volume":"177","author":[{"family":"McCoy","given":"Michael W"},{"family":"Bolker","given":"Benjamin M"},{"family":"Warkentin","given":"Karen M"},{"family":"Vonesh","given":"James R"}],"issued":{"date-parts":[["2011",4,27]]}}},{"id":138,"uris":["http://zotero.org/users/9972654/items/JNPVREFB"],"itemData":{"id":138,"type":"article-journal","abstract":"Rock-dwelling land snails, feeding on algae and lichens that grow on stone surfaces, may inﬂuence the structure and function of these ecosystems. Yet, little is known about the life history of rock-dwelling snails. We performed a 30-month mark–release–resight study in four populations of Chondrina clienta (Westerlund, 1883) inhabiting vertical walls of abandoned limestone quarries on the Baltic island of Öland, Sweden, to assess growth rate and survival of juvenile snails and determine age at maturity. We marked 800 individuals ranging in shell height from 1.4 to 4.9 mm, released them in their original habitat, and remeasured their shell height at intervals of 6 months. Shell growth of juvenile C. clienta was affected by the site (quarry wall) and the size of the individual, being highest in medium-sized snails. Shell growth occurred during both summer and winter. Annual apparent survival rates of C. clienta were size-dependent and ranged from 58.6% to 96.3%. Sexual maturity was reached at an age of 5 years, which is later than in most large snail species. Our study extends current knowledge on life history of land snails to a rarely studied group dwelling on rock surfaces.","container-title":"Canadian Journal of Zoology","DOI":"10.1139/cjz-2014-0307","ISSN":"0008-4301, 1480-3283","issue":"5","journalAbbreviation":"Can. J. Zool.","language":"en","page":"403-410","source":"DOI.org (Crossref)","title":"Size-dependent shell growth and survival in natural populations of the rock-dwelling land snail &lt;i&gt;Chondrina&lt;/i&gt; &lt;i&gt;clienta&lt;/i&gt;","volume":"93","author":[{"family":"Schmera","given":"Dénes"},{"family":"Baur","given":"Anette"},{"family":"Baur","given":"Bruno"}],"issued":{"date-parts":[["2015",5]]}}},{"id":175,"uris":["http://zotero.org/users/9972654/items/398HEPSV"],"itemData":{"id":175,"type":"article-journal","container-title":"Functional Ecology","DOI":"10.1111/1365-2435.13419","ISSN":"0269-8463, 1365-2435","issue":"10","journalAbbreviation":"Funct Ecol","language":"en","page":"1952-1961","source":"DOI.org (Crossref)","title":"Effects of hydroperiod on growth, development, survival and immune defences in a temperate amphibian","volume":"33","author":[{"family":"Brannelly","given":"Laura A."},{"family":"Ohmer","given":"Michel E. B."},{"family":"Saenz","given":"Veronica"},{"family":"Richards‐Zawacki","given":"Corinne L."}],"editor":[{"family":"Vindenes","given":"Yngvild"}],"issued":{"date-parts":[["2019",10]]}}}],"schema":"https://github.com/citation-style-language/schema/raw/master/csl-citation.json"} </w:instrText>
      </w:r>
      <w:r w:rsidR="00DF2B75">
        <w:fldChar w:fldCharType="separate"/>
      </w:r>
      <w:r w:rsidR="007E77D8" w:rsidRPr="007E77D8">
        <w:t>(Craig et al. 2006, McCoy et al. 2011, Schmera et al. 2015, Brannelly et al. 2019)</w:t>
      </w:r>
      <w:r w:rsidR="00DF2B75">
        <w:fldChar w:fldCharType="end"/>
      </w:r>
      <w:r>
        <w:t xml:space="preserve"> and population-</w:t>
      </w:r>
      <w:r w:rsidR="00192CF2">
        <w:t>dynamic</w:t>
      </w:r>
      <w:r>
        <w:t xml:space="preserve"> consequences of the interaction between juvenile growth and mortality </w:t>
      </w:r>
      <w:r w:rsidR="00EE15BB">
        <w:t>remains</w:t>
      </w:r>
      <w:r>
        <w:t xml:space="preserve"> logical, the</w:t>
      </w:r>
      <w:r w:rsidR="00EE15BB">
        <w:t xml:space="preserve"> concept</w:t>
      </w:r>
      <w:r>
        <w:t xml:space="preserve"> ha</w:t>
      </w:r>
      <w:r w:rsidR="00EE15BB">
        <w:t>s</w:t>
      </w:r>
      <w:r>
        <w:t xml:space="preserve"> only been generally </w:t>
      </w:r>
      <w:r w:rsidR="002F2658">
        <w:t xml:space="preserve">alluded to </w:t>
      </w:r>
      <w:r w:rsidR="00025740">
        <w:fldChar w:fldCharType="begin"/>
      </w:r>
      <w:r w:rsidR="00025740">
        <w:instrText xml:space="preserve"> ADDIN ZOTERO_ITEM CSL_CITATION {"citationID":"JUoURmS6","properties":{"formattedCitation":"(De Roos et al. 2003)","plainCitation":"(De Roos et al. 2003)","noteIndex":0},"citationItems":[{"id":2606,"uris":["http://zotero.org/users/9972654/items/QTPUG8SD"],"itemData":{"id":2606,"type":"article-journal","abstract":"Individual organisms often show pronounced changes in body size throughout life with concomitant changes in ecological performance. We synthesize recent insight into the relationship between size dependence in individual life history and population dynamics. Most studies have focused on size-dependent life-history traits and population sizestructure in the highest trophic level, which generally leads to population cycles with a period equal to the juvenile delay. These cycles are driven by differences in competitiveness of differently sized individuals. In multi-trophic systems, size dependence in life-history traits at lower trophic levels may have consequences for both the dynamics and structure of communities, as size-selective predation may lead to the occurrence of emergent Allee effects and the stabilization of predator–prey cycles. These consequences are linked to that individual development is density dependent. We conjecture that especially this population feedback on individual development may lead to new theoretical insight compared to theory based on unstructured or age-dependent models. Density-dependent individual development may also cause individuals to realize radically different life histories, dependent on the state and dynamics of the population during their life and may therefore have consequences for individual behaviour or the evolution of life-history traits as well.","container-title":"Ecology Letters","DOI":"10.1046/j.1461-0248.2003.00458.x","ISSN":"1461-023X, 1461-0248","issue":"5","journalAbbreviation":"Ecology Letters","language":"en","page":"473-487","source":"DOI.org (Crossref)","title":"The influence of size‐dependent life‐history traits on the structure and dynamics of populations and communities","volume":"6","author":[{"family":"De Roos","given":"André M."},{"family":"Persson","given":"Lennart"},{"family":"McCauley","given":"Edward"}],"issued":{"date-parts":[["2003",5]]}}}],"schema":"https://github.com/citation-style-language/schema/raw/master/csl-citation.json"} </w:instrText>
      </w:r>
      <w:r w:rsidR="00025740">
        <w:fldChar w:fldCharType="separate"/>
      </w:r>
      <w:r w:rsidR="00025740" w:rsidRPr="00025740">
        <w:t>(De Roos et al. 2003)</w:t>
      </w:r>
      <w:r w:rsidR="00025740">
        <w:fldChar w:fldCharType="end"/>
      </w:r>
      <w:r w:rsidR="0011606B">
        <w:t>;</w:t>
      </w:r>
      <w:r w:rsidR="00E845A5">
        <w:t xml:space="preserve"> </w:t>
      </w:r>
      <w:r w:rsidR="00EE15BB">
        <w:t>to our knowledge, t</w:t>
      </w:r>
      <w:r w:rsidR="00E845A5">
        <w:t>heoretical predictions</w:t>
      </w:r>
      <w:r w:rsidR="00AB64EC">
        <w:t xml:space="preserve"> of the interaction</w:t>
      </w:r>
      <w:r w:rsidR="0011606B">
        <w:t xml:space="preserve">, whether </w:t>
      </w:r>
      <w:r w:rsidR="004B50A6">
        <w:t>general or specific</w:t>
      </w:r>
      <w:r w:rsidR="0011606B">
        <w:t>,</w:t>
      </w:r>
      <w:r w:rsidR="004B50A6">
        <w:t xml:space="preserve"> </w:t>
      </w:r>
      <w:r w:rsidR="00E845A5">
        <w:t>are lacking</w:t>
      </w:r>
      <w:r w:rsidR="00616406">
        <w:t>.</w:t>
      </w:r>
      <w:r>
        <w:t xml:space="preserve"> </w:t>
      </w:r>
      <w:r w:rsidR="00E845A5">
        <w:t>Of the t</w:t>
      </w:r>
      <w:r w:rsidR="00DB23DA">
        <w:t>wo</w:t>
      </w:r>
      <w:r w:rsidR="008F0210">
        <w:t xml:space="preserve"> </w:t>
      </w:r>
      <w:r w:rsidR="00AB64EC">
        <w:t xml:space="preserve">theoretical </w:t>
      </w:r>
      <w:r w:rsidR="00CD3010">
        <w:t>stud</w:t>
      </w:r>
      <w:r w:rsidR="00DB23DA">
        <w:t>ies</w:t>
      </w:r>
      <w:r w:rsidR="00A02E02">
        <w:t xml:space="preserve"> that</w:t>
      </w:r>
      <w:r w:rsidR="008F0210">
        <w:t xml:space="preserve"> </w:t>
      </w:r>
      <w:r w:rsidR="000C701C">
        <w:t xml:space="preserve">have </w:t>
      </w:r>
      <w:r w:rsidR="008F0210">
        <w:t>explored t</w:t>
      </w:r>
      <w:r>
        <w:t>heoretical prediction</w:t>
      </w:r>
      <w:r w:rsidR="00616406">
        <w:t>s</w:t>
      </w:r>
      <w:r>
        <w:t xml:space="preserve"> for growth-mediated effects </w:t>
      </w:r>
      <w:r w:rsidR="00CD3010">
        <w:t xml:space="preserve">on prey </w:t>
      </w:r>
      <w:r>
        <w:t xml:space="preserve"> in size-structured populations</w:t>
      </w:r>
      <w:r w:rsidR="00E845A5">
        <w:t xml:space="preserve">, </w:t>
      </w:r>
      <w:r w:rsidR="00E845A5">
        <w:fldChar w:fldCharType="begin"/>
      </w:r>
      <w:r w:rsidR="00854E97">
        <w:instrText xml:space="preserve"> ADDIN ZOTERO_ITEM CSL_CITATION {"citationID":"B39iQo78","properties":{"formattedCitation":"(Rice et al. 1993)","plainCitation":"(Rice et al. 1993)","dontUpdate":true,"noteIndex":0},"citationItems":[{"id":149,"uris":["http://zotero.org/users/9972654/items/HEMTIJ6C"],"itemData":{"id":149,"type":"article-journal","abstract":"We used an individual-based Monte Carlo simulation model to explore how changes in the mean and variance of growth rates of individuals in a larval fish cohort interact with size-dependent predation to affect the number and characteristics of individual survivors. Small changes in initial cohort mean growth rate can change survival over the first 60 d of life 10-to 30-fold. But when variance in growth rate among individuals is high, survival can be substantially higher than expected from the initial mean cohort growth rate. Selection for faster-growing individuals becomes stronger with increasing variance and increasing predation rate. In some cases, &gt; 80% of the survivors may come from the upper 25% of the initial growth rate distribution, and the mean growth rate of the survivors may exceed twice the initial mean growth rate. When individual growth rates change from day to day rather than remaining constant, the contribution of atypical individuals is accentuated even further. Counterintuitively, most of the selection for faster-growing individuals happens only after the majority of mortality has already taken place. These results suggest that interactions between individual variability and selective mortality may have important cohort-level implications for survival in fishes.","container-title":"Canadian Journal of Fisheries and Aquatic Sciences","DOI":"10.1139/f93-015","ISSN":"0706-652X, 1205-7533","issue":"1","journalAbbreviation":"Can. J. Fish. Aquat. Sci.","language":"en","page":"133-142","source":"DOI.org (Crossref)","title":"Growth Rate Variation and Larval Survival: Inferences from an Individual-Based Size-Dependent Predation Model","title-short":"Growth Rate Variation and Larval Survival","volume":"50","author":[{"family":"Rice","given":"James A."},{"family":"Miller","given":"Thomas J."},{"family":"Rose","given":"Kenneth A."},{"family":"Crowder","given":"Larry B."},{"family":"Marschall","given":"Elizabeth A."},{"family":"Trebitz","given":"Anett S."},{"family":"DeAngelis","given":"Donald L."}],"issued":{"date-parts":[["1993",1,1]]}}}],"schema":"https://github.com/citation-style-language/schema/raw/master/csl-citation.json"} </w:instrText>
      </w:r>
      <w:r w:rsidR="00E845A5">
        <w:fldChar w:fldCharType="separate"/>
      </w:r>
      <w:r w:rsidR="00E845A5" w:rsidRPr="00E845A5">
        <w:t xml:space="preserve">Rice et al. </w:t>
      </w:r>
      <w:r w:rsidR="00A02E02">
        <w:t>(</w:t>
      </w:r>
      <w:r w:rsidR="00E845A5" w:rsidRPr="00E845A5">
        <w:t>1993)</w:t>
      </w:r>
      <w:r w:rsidR="00E845A5">
        <w:fldChar w:fldCharType="end"/>
      </w:r>
      <w:r w:rsidR="00A02E02">
        <w:t xml:space="preserve"> </w:t>
      </w:r>
      <w:r w:rsidR="004B50A6">
        <w:t xml:space="preserve">examined </w:t>
      </w:r>
      <w:r w:rsidR="00A02E02">
        <w:t xml:space="preserve">how variation in growth rates </w:t>
      </w:r>
      <w:r w:rsidR="002F5128">
        <w:t>influenced</w:t>
      </w:r>
      <w:r w:rsidR="00BF399E">
        <w:t xml:space="preserve"> the numbers and proportions of</w:t>
      </w:r>
      <w:r w:rsidR="002F5128">
        <w:t xml:space="preserve"> </w:t>
      </w:r>
      <w:r w:rsidR="00BF399E">
        <w:t>surviving</w:t>
      </w:r>
      <w:r w:rsidR="002F5128">
        <w:t xml:space="preserve"> </w:t>
      </w:r>
      <w:r w:rsidR="004B50A6">
        <w:t xml:space="preserve">juveniles </w:t>
      </w:r>
      <w:r w:rsidR="002F5128">
        <w:t xml:space="preserve">while </w:t>
      </w:r>
      <w:r w:rsidR="002F5128">
        <w:fldChar w:fldCharType="begin"/>
      </w:r>
      <w:r w:rsidR="00854E97">
        <w:instrText xml:space="preserve"> ADDIN ZOTERO_ITEM CSL_CITATION {"citationID":"0zBdBOET","properties":{"formattedCitation":"(Pepi et al. 2023)","plainCitation":"(Pepi et al. 2023)","dontUpdate":true,"noteIndex":0},"citationItems":[{"id":3017,"uris":["http://zotero.org/users/9972654/items/QDBK7YI3"],"itemData":{"id":3017,"type":"article-journal","abstract":"Climate warming directly influences the developmental and feeding rates of organisms. Changes in these rates are likely to have consequences for species interactions, particularly for organisms affected by stage- or size-dependent predation. However, because of differences in species-specific responses to warming, predicting the impact of warming on predator and prey densities can be difficult. We present a general model of stage-dependent predation with temperature-dependent vital rates to explore the effects of warming when predator and prey have different thermal optima. We found that warming generally favored the interactor with the higher thermal optimum. Part of this effect occurred due to the stage-dependent nature of the interaction and part due to thermal asymmetries. Interestingly, below the predator and prey thermal optima, warming caused prey densities to decline, even as increasing temperature improved prey performance. We also parameterize our model using values from a well-studied system, Arctia virginalis and Formica lasioides, in which the predator has a warmer optimum. Overall, our results provide a general framework for understanding stage- and temperature-dependent predator–prey interactions and illustrate that the thermal niche of both predator and prey is important to consider when predicting the effects of climate warming.","container-title":"Theoretical Ecology","DOI":"10.1007/s12080-023-00555-3","ISSN":"1874-1738, 1874-1746","issue":"2","journalAbbreviation":"Theor Ecol","language":"en","page":"105-115","source":"DOI.org (Crossref)","title":"Thermal asymmetries influence effects of warming on stage and size-dependent predator–prey interactions","volume":"16","author":[{"family":"Pepi","given":"Adam"},{"family":"Hayes","given":"Tracie"},{"family":"Lyberger","given":"Kelsey"}],"issued":{"date-parts":[["2023",6]]}}}],"schema":"https://github.com/citation-style-language/schema/raw/master/csl-citation.json"} </w:instrText>
      </w:r>
      <w:r w:rsidR="002F5128">
        <w:fldChar w:fldCharType="separate"/>
      </w:r>
      <w:r w:rsidR="002F5128" w:rsidRPr="002F5128">
        <w:t xml:space="preserve">Pepi et al. </w:t>
      </w:r>
      <w:r w:rsidR="0020220F">
        <w:t>(</w:t>
      </w:r>
      <w:r w:rsidR="002F5128" w:rsidRPr="002F5128">
        <w:t>2023)</w:t>
      </w:r>
      <w:r w:rsidR="002F5128">
        <w:fldChar w:fldCharType="end"/>
      </w:r>
      <w:r w:rsidR="0020220F">
        <w:t xml:space="preserve"> focused on changes in equilibrium densities</w:t>
      </w:r>
      <w:r w:rsidR="00C60063">
        <w:t xml:space="preserve"> </w:t>
      </w:r>
      <w:r w:rsidR="0020220F">
        <w:t xml:space="preserve">of predator and prey due to mismatches in thermal responses to </w:t>
      </w:r>
      <w:r w:rsidR="002D69AD">
        <w:t xml:space="preserve">variation </w:t>
      </w:r>
      <w:r w:rsidR="00BF399E">
        <w:t xml:space="preserve">in temperature. </w:t>
      </w:r>
      <w:r w:rsidR="00B07EFD">
        <w:t>Neither explored population dynamic consequences</w:t>
      </w:r>
      <w:r w:rsidR="00AB64EC">
        <w:t xml:space="preserve"> of the interaction</w:t>
      </w:r>
      <w:r w:rsidR="00B07EFD">
        <w:t>.</w:t>
      </w:r>
    </w:p>
    <w:p w14:paraId="601B942E" w14:textId="59C50107" w:rsidR="00673700" w:rsidRDefault="00A12CAD" w:rsidP="00DA1243">
      <w:pPr>
        <w:pStyle w:val="NATESTYLE1CommonCollege"/>
        <w:ind w:firstLine="720"/>
        <w:jc w:val="both"/>
      </w:pPr>
      <w:r>
        <w:t xml:space="preserve">Size-indexed </w:t>
      </w:r>
      <w:r w:rsidR="00416633">
        <w:t xml:space="preserve">demographic </w:t>
      </w:r>
      <w:r w:rsidR="00673700">
        <w:t>models</w:t>
      </w:r>
      <w:r w:rsidR="00C06EF9">
        <w:t xml:space="preserve"> </w:t>
      </w:r>
      <w:r w:rsidR="00E13165">
        <w:t>that track growth at age</w:t>
      </w:r>
      <w:r w:rsidR="00416633">
        <w:t>,</w:t>
      </w:r>
      <w:r w:rsidR="00673700">
        <w:t xml:space="preserve"> combin</w:t>
      </w:r>
      <w:r w:rsidR="00C06EF9">
        <w:t>e</w:t>
      </w:r>
      <w:r w:rsidR="00673700">
        <w:t xml:space="preserve"> growth (i.e., developmental) rates and survival </w:t>
      </w:r>
      <w:r w:rsidR="00C06EF9">
        <w:t>to</w:t>
      </w:r>
      <w:r w:rsidR="002D2214">
        <w:t xml:space="preserve"> </w:t>
      </w:r>
      <w:r w:rsidR="00673700">
        <w:t>make</w:t>
      </w:r>
      <w:r w:rsidR="000508A9">
        <w:t xml:space="preserve"> </w:t>
      </w:r>
      <w:r w:rsidR="00416633">
        <w:t>population growth projections</w:t>
      </w:r>
      <w:r w:rsidR="002D2214">
        <w:t xml:space="preserve"> </w:t>
      </w:r>
      <w:r w:rsidR="00673700">
        <w:t xml:space="preserve">and identify sensitive </w:t>
      </w:r>
      <w:r w:rsidR="00673700">
        <w:lastRenderedPageBreak/>
        <w:t xml:space="preserve">stages/ages, could also be used to identify combinations of parameters making population growth negative, zero, or positive. Zero-population growth isoclines </w:t>
      </w:r>
      <w:r w:rsidR="00C06EF9">
        <w:t>have</w:t>
      </w:r>
      <w:r w:rsidR="00834162">
        <w:t xml:space="preserve"> typically</w:t>
      </w:r>
      <w:r w:rsidR="00673700">
        <w:t xml:space="preserve"> </w:t>
      </w:r>
      <w:r w:rsidR="00C06EF9">
        <w:t xml:space="preserve">been </w:t>
      </w:r>
      <w:r w:rsidR="00673700">
        <w:t xml:space="preserve">used to predict </w:t>
      </w:r>
      <w:r w:rsidR="00B9796C">
        <w:t>population dynamics and coexistence outcomes for</w:t>
      </w:r>
      <w:r w:rsidR="00673700">
        <w:t xml:space="preserve"> interacting species with variable population parameters, resources, and environmental variation</w:t>
      </w:r>
      <w:r w:rsidR="00EB1CD2">
        <w:t xml:space="preserve"> </w:t>
      </w:r>
      <w:r w:rsidR="00EB1CD2">
        <w:fldChar w:fldCharType="begin"/>
      </w:r>
      <w:r w:rsidR="00EB1CD2">
        <w:instrText xml:space="preserve"> ADDIN ZOTERO_ITEM CSL_CITATION {"citationID":"po7Kvta6","properties":{"formattedCitation":"(MacArthur and Levins 1964, Vance 1985)","plainCitation":"(MacArthur and Levins 1964, Vance 1985)","noteIndex":0},"citationItems":[{"id":1228,"uris":["http://zotero.org/users/9972654/items/Y9XE7QPP"],"itemData":{"id":1228,"type":"article-journal","container-title":"Proceedings of the National Academy of Sciences","DOI":"10.1073/pnas.51.6.1207","ISSN":"0027-8424, 1091-6490","issue":"6","journalAbbreviation":"Proc. Natl. Acad. Sci. U.S.A.","language":"en","page":"1207-1210","source":"DOI.org (Crossref)","title":"Competition, habitat selections, and character displacement in a patchy environment","volume":"51","author":[{"family":"MacArthur","given":"Robert"},{"family":"Levins","given":"Richard"}],"issued":{"date-parts":[["1964",6]]}}},{"id":1287,"uris":["http://zotero.org/users/9972654/items/A23F4GFC"],"itemData":{"id":1287,"type":"article-journal","container-title":"The American Naturalist","DOI":"10.1086/284397","ISSN":"0003-0147, 1537-5323","issue":"1","journalAbbreviation":"The American Naturalist","language":"en","page":"72-86","source":"DOI.org (Crossref)","title":"The Stable Coexistence of Two Competitors for One Resource","volume":"126","author":[{"family":"Vance","given":"Richard R."}],"issued":{"date-parts":[["1985",7]]}}}],"schema":"https://github.com/citation-style-language/schema/raw/master/csl-citation.json"} </w:instrText>
      </w:r>
      <w:r w:rsidR="00EB1CD2">
        <w:fldChar w:fldCharType="separate"/>
      </w:r>
      <w:r w:rsidR="00EB1CD2" w:rsidRPr="00EB1CD2">
        <w:t>(MacArthur and Levins 1964, Vance 1985)</w:t>
      </w:r>
      <w:r w:rsidR="00EB1CD2">
        <w:fldChar w:fldCharType="end"/>
      </w:r>
      <w:r w:rsidR="00CC5D4F">
        <w:t>,</w:t>
      </w:r>
      <w:r w:rsidR="00673700">
        <w:t xml:space="preserve"> but zero-growth isoclines can also be </w:t>
      </w:r>
      <w:r w:rsidR="006E5D38">
        <w:t xml:space="preserve">derived </w:t>
      </w:r>
      <w:r w:rsidR="00673700">
        <w:t xml:space="preserve">from </w:t>
      </w:r>
      <w:r w:rsidR="002819F8">
        <w:t>demographic</w:t>
      </w:r>
      <w:r w:rsidR="00673700">
        <w:t xml:space="preserve"> population models to identify parameter combinations producing zero population growth. To our knowledge this has not been done, but isoclines from </w:t>
      </w:r>
      <w:r w:rsidR="006E5D38">
        <w:t xml:space="preserve">demographic </w:t>
      </w:r>
      <w:r w:rsidR="00673700">
        <w:t xml:space="preserve">models </w:t>
      </w:r>
      <w:r w:rsidR="007878CA">
        <w:t>that include growth rates</w:t>
      </w:r>
      <w:r w:rsidR="000508A9">
        <w:t xml:space="preserve"> </w:t>
      </w:r>
      <w:r w:rsidR="006E5D38">
        <w:t xml:space="preserve">could </w:t>
      </w:r>
      <w:r w:rsidR="00D8376B">
        <w:t xml:space="preserve">offer </w:t>
      </w:r>
      <w:r w:rsidR="002819F8">
        <w:t>“</w:t>
      </w:r>
      <w:r w:rsidR="00D8376B">
        <w:t>quantitative maps</w:t>
      </w:r>
      <w:r w:rsidR="002819F8">
        <w:t>”</w:t>
      </w:r>
      <w:r w:rsidR="00D8376B">
        <w:t xml:space="preserve"> for </w:t>
      </w:r>
      <w:r w:rsidR="002819F8">
        <w:t>interpreting</w:t>
      </w:r>
      <w:r w:rsidR="00673700">
        <w:t xml:space="preserve"> the combinatorial effects </w:t>
      </w:r>
      <w:r w:rsidR="00A62090">
        <w:t xml:space="preserve">of </w:t>
      </w:r>
      <w:r w:rsidR="00D8376B">
        <w:t>juvenile</w:t>
      </w:r>
      <w:r w:rsidR="00673700">
        <w:t xml:space="preserve"> survival and growth on population growth. Field-measured parameters could then be compared to the isocline </w:t>
      </w:r>
      <w:r w:rsidR="00A62090">
        <w:t>to identify</w:t>
      </w:r>
      <w:r w:rsidR="00673700">
        <w:t xml:space="preserve"> natural spati</w:t>
      </w:r>
      <w:r w:rsidR="004F6C22">
        <w:t>al or</w:t>
      </w:r>
      <w:r w:rsidR="00C74B7B">
        <w:t xml:space="preserve"> </w:t>
      </w:r>
      <w:r w:rsidR="00673700">
        <w:t>temporal variation in</w:t>
      </w:r>
      <w:r w:rsidR="004F6C22">
        <w:t xml:space="preserve"> factors influencing</w:t>
      </w:r>
      <w:r w:rsidR="00673700">
        <w:t xml:space="preserve"> recruitment or population growth.  </w:t>
      </w:r>
    </w:p>
    <w:p w14:paraId="1D109D87" w14:textId="660094E2" w:rsidR="00673700" w:rsidRPr="002A77AA" w:rsidRDefault="00673700" w:rsidP="00DA1243">
      <w:pPr>
        <w:pStyle w:val="NATESTYLE1CommonCollege"/>
        <w:ind w:firstLine="720"/>
        <w:jc w:val="both"/>
        <w:rPr>
          <w:rStyle w:val="eop"/>
        </w:rPr>
      </w:pPr>
      <w:r>
        <w:t xml:space="preserve">In this paper, we used a previously parameterized age-structured model for </w:t>
      </w:r>
      <w:r w:rsidR="00517088">
        <w:t>a</w:t>
      </w:r>
      <w:r w:rsidR="00A62090">
        <w:t xml:space="preserve">n annual </w:t>
      </w:r>
      <w:r w:rsidR="00517088">
        <w:t>freshwater</w:t>
      </w:r>
      <w:r>
        <w:t xml:space="preserve"> gastropod of conservation concern, the Florida Apple Snail (</w:t>
      </w:r>
      <w:proofErr w:type="spellStart"/>
      <w:r w:rsidRPr="006C7E08">
        <w:rPr>
          <w:i/>
          <w:iCs/>
        </w:rPr>
        <w:t>Pomacea</w:t>
      </w:r>
      <w:proofErr w:type="spellEnd"/>
      <w:r w:rsidRPr="006C7E08">
        <w:rPr>
          <w:i/>
          <w:iCs/>
        </w:rPr>
        <w:t xml:space="preserve"> paludosa</w:t>
      </w:r>
      <w:r>
        <w:rPr>
          <w:i/>
          <w:iCs/>
        </w:rPr>
        <w:t xml:space="preserve">; </w:t>
      </w:r>
      <w:r w:rsidR="002A78F8">
        <w:t xml:space="preserve">hereafter </w:t>
      </w:r>
      <w:r>
        <w:t>FAS) and identified theoretical combinations of juvenile-stage parameters predicting population stasis, growth, or decline. We illustrate the predictions from the model with zero population growth isoclines. The qualitative predictions of the model should be generalizable to any species with</w:t>
      </w:r>
      <w:r w:rsidR="00BA4A2B">
        <w:t xml:space="preserve"> high juvenile</w:t>
      </w:r>
      <w:r w:rsidR="00C553B8">
        <w:t xml:space="preserve"> </w:t>
      </w:r>
      <w:r w:rsidR="00BA4A2B">
        <w:t xml:space="preserve">mortality and </w:t>
      </w:r>
      <w:r w:rsidR="00C553B8">
        <w:t>stage- or size-dependent</w:t>
      </w:r>
      <w:r>
        <w:t xml:space="preserve"> predators (</w:t>
      </w:r>
      <w:r w:rsidR="00C553B8">
        <w:t xml:space="preserve">e.g., </w:t>
      </w:r>
      <w:r>
        <w:t>plants, fish, invertebrates).</w:t>
      </w:r>
      <w:r w:rsidR="00C553B8">
        <w:t xml:space="preserve"> </w:t>
      </w:r>
      <w:r>
        <w:t xml:space="preserve">We then quantified size- and season-dependent survival and growth in the field to 1) test for size-dependent survival and 2) quantify the net effects that growth and survival have on </w:t>
      </w:r>
      <w:r w:rsidR="004257F1">
        <w:t>pre</w:t>
      </w:r>
      <w:r w:rsidR="005469A3">
        <w:t xml:space="preserve">dicted </w:t>
      </w:r>
      <w:r>
        <w:t>population growth during the annual reproduction/recruitment period (spring vs</w:t>
      </w:r>
      <w:r w:rsidR="009F561A">
        <w:t>.</w:t>
      </w:r>
      <w:r>
        <w:t xml:space="preserve"> early summer)</w:t>
      </w:r>
      <w:r w:rsidR="005469A3">
        <w:t xml:space="preserve"> in different wetlands</w:t>
      </w:r>
      <w:r>
        <w:t xml:space="preserve">. Using the </w:t>
      </w:r>
      <w:r w:rsidR="006174E0">
        <w:t>isocline</w:t>
      </w:r>
      <w:r>
        <w:t xml:space="preserve"> the measured values in the field thus become interpretable from a population</w:t>
      </w:r>
      <w:r w:rsidR="006174E0">
        <w:t>-</w:t>
      </w:r>
      <w:r>
        <w:t xml:space="preserve">dynamic perspective. </w:t>
      </w:r>
    </w:p>
    <w:p w14:paraId="2177FE57" w14:textId="77777777" w:rsidR="00673700" w:rsidRPr="00524172" w:rsidRDefault="00673700" w:rsidP="00DA1243">
      <w:pPr>
        <w:pStyle w:val="Heading1"/>
        <w:jc w:val="both"/>
      </w:pPr>
      <w:r>
        <w:lastRenderedPageBreak/>
        <w:t>Materials and methods</w:t>
      </w:r>
    </w:p>
    <w:p w14:paraId="13650F39" w14:textId="77777777" w:rsidR="00673700" w:rsidRPr="00695B5F" w:rsidRDefault="00673700" w:rsidP="00DA1243">
      <w:pPr>
        <w:pStyle w:val="Heading2"/>
        <w:jc w:val="both"/>
      </w:pPr>
      <w:bookmarkStart w:id="0" w:name="_Toc92806943"/>
      <w:r>
        <w:t>System and study species</w:t>
      </w:r>
    </w:p>
    <w:p w14:paraId="2705B95A" w14:textId="0FEDE721" w:rsidR="00673700" w:rsidRDefault="00673700" w:rsidP="00DA1243">
      <w:pPr>
        <w:pStyle w:val="NATESTYLE1CommonCollege"/>
        <w:ind w:firstLine="720"/>
        <w:jc w:val="both"/>
      </w:pPr>
      <w:r w:rsidRPr="00524172">
        <w:t>The Florida Everglades is a shallow, expansive (~915,000 ha), subtropical, oligotrophic wetland covering much of southern Florida</w:t>
      </w:r>
      <w:r w:rsidR="00A26C41">
        <w:t xml:space="preserve"> </w:t>
      </w:r>
      <w:r w:rsidR="00862779">
        <w:fldChar w:fldCharType="begin"/>
      </w:r>
      <w:r w:rsidR="00830ACF">
        <w:instrText xml:space="preserve"> ADDIN ZOTERO_ITEM CSL_CITATION {"citationID":"GL3Y5Pgo","properties":{"formattedCitation":"(Richardson 2010)","plainCitation":"(Richardson 2010)","dontUpdate":true,"noteIndex":0},"citationItems":[{"id":147,"uris":["http://zotero.org/users/9972654/items/2GZNUDG2"],"itemData":{"id":147,"type":"article-journal","container-title":"Wetlands Ecology and Management","DOI":"10.1007/s11273-009-9156-4","ISSN":"0923-4861, 1572-9834","issue":"5","journalAbbreviation":"Wetlands Ecol Manage","language":"en","page":"517-542","source":"DOI.org (Crossref)","title":"The Everglades: North America’s subtropical wetland","title-short":"The Everglades","volume":"18","author":[{"family":"Richardson","given":"Curtis J."}],"issued":{"date-parts":[["2010",10]]}}}],"schema":"https://github.com/citation-style-language/schema/raw/master/csl-citation.json"} </w:instrText>
      </w:r>
      <w:r w:rsidR="00862779">
        <w:fldChar w:fldCharType="separate"/>
      </w:r>
      <w:r w:rsidR="00862779" w:rsidRPr="00862779">
        <w:t>(Richardson 2010</w:t>
      </w:r>
      <w:r w:rsidR="00862779">
        <w:fldChar w:fldCharType="end"/>
      </w:r>
      <w:r w:rsidR="00084A01">
        <w:t>;</w:t>
      </w:r>
      <w:r w:rsidR="00052DC3">
        <w:t xml:space="preserve"> </w:t>
      </w:r>
      <w:r w:rsidR="00A26C41">
        <w:t>Figure 1)</w:t>
      </w:r>
      <w:r w:rsidRPr="00524172">
        <w:t>.</w:t>
      </w:r>
      <w:r>
        <w:t xml:space="preserve"> </w:t>
      </w:r>
      <w:r w:rsidRPr="00524172">
        <w:t>Rainfall is seasonal with approximately 80% of rain falling from June-November</w:t>
      </w:r>
      <w:r w:rsidR="00084A01">
        <w:t xml:space="preserve"> </w:t>
      </w:r>
      <w:r w:rsidR="00A65AEE">
        <w:fldChar w:fldCharType="begin"/>
      </w:r>
      <w:r w:rsidR="00A65AEE">
        <w:instrText xml:space="preserve"> ADDIN ZOTERO_ITEM CSL_CITATION {"citationID":"z91zMo0B","properties":{"formattedCitation":"(Gaiser et al. 2012)","plainCitation":"(Gaiser et al. 2012)","noteIndex":0},"citationItems":[{"id":2608,"uris":["http://zotero.org/users/9972654/items/NW68NHX9"],"itemData":{"id":2608,"type":"chapter","container-title":"Wetland Habitats of North America","event-place":"Los Angeles California","page":"231-252","publisher":"University of California Press","publisher-place":"Los Angeles California","title":"The Florida Everglades","author":[{"family":"Gaiser","given":"Evelyn E."},{"family":"Trexler","given":"Joel C."},{"family":"Wetzel","given":"Paul R."}],"issued":{"date-parts":[["2012"]]}}}],"schema":"https://github.com/citation-style-language/schema/raw/master/csl-citation.json"} </w:instrText>
      </w:r>
      <w:r w:rsidR="00A65AEE">
        <w:fldChar w:fldCharType="separate"/>
      </w:r>
      <w:r w:rsidR="00A65AEE" w:rsidRPr="00A65AEE">
        <w:t>(Gaiser et al. 2012)</w:t>
      </w:r>
      <w:r w:rsidR="00A65AEE">
        <w:fldChar w:fldCharType="end"/>
      </w:r>
      <w:r w:rsidR="00A26C41">
        <w:t>.</w:t>
      </w:r>
      <w:r w:rsidRPr="00524172">
        <w:t xml:space="preserve"> which</w:t>
      </w:r>
      <w:r>
        <w:t xml:space="preserve"> </w:t>
      </w:r>
      <w:r w:rsidRPr="00524172">
        <w:t>produces intra-annual water depth fluctuations of ≥ 60 cm. The degree of water level recession and depth in the dry season is a function of rainfall and water management decisions.</w:t>
      </w:r>
      <w:r>
        <w:t xml:space="preserve"> Historically</w:t>
      </w:r>
      <w:r w:rsidRPr="00524172">
        <w:t>, water flowed in a single shallow sheet from Lake Okeechobee at slow velocity across the spatial extent of the Everglades (i.e., sheet flow</w:t>
      </w:r>
      <w:r w:rsidR="00AE4C6E">
        <w:t xml:space="preserve">; </w:t>
      </w:r>
      <w:r w:rsidR="00AE4C6E">
        <w:fldChar w:fldCharType="begin"/>
      </w:r>
      <w:r w:rsidR="00830ACF">
        <w:instrText xml:space="preserve"> ADDIN ZOTERO_ITEM CSL_CITATION {"citationID":"Q35HtKQl","properties":{"formattedCitation":"(Sklar et al. 2005)","plainCitation":"(Sklar et al. 2005)","dontUpdate":true,"noteIndex":0},"citationItems":[{"id":129,"uris":["http://zotero.org/users/9972654/items/9WPNDZAM"],"itemData":{"id":129,"type":"article-journal","container-title":"Frontiers in Ecology and the Environment","DOI":"10.1890/1540-9295(2005)003[0161:TEUOER]2.0.CO;2","ISSN":"1540-9295","issue":"3","journalAbbreviation":"Frontiers in Ecology and the Environment","language":"en","page":"161-169","source":"DOI.org (Crossref)","title":"The ecological–societal underpinnings of Everglades restoration","volume":"3","author":[{"family":"Sklar","given":"Fred H."},{"family":"Chimney","given":"Michael J."},{"family":"Newman","given":"Susan"},{"family":"McCormick","given":"Paul"},{"family":"Gawlik","given":"Dale"},{"family":"Miao","given":"ShiLi"},{"family":"McVoy","given":"Christopher"},{"family":"Said","given":"Winifred"},{"family":"Newman","given":"Jana"},{"family":"Coronado","given":"Carlos"},{"family":"Crozier","given":"Gaea"},{"family":"Korvela","given":"Michael"},{"family":"Rutchey","given":"Ken"}],"issued":{"date-parts":[["2005",4]]}}}],"schema":"https://github.com/citation-style-language/schema/raw/master/csl-citation.json"} </w:instrText>
      </w:r>
      <w:r w:rsidR="00AE4C6E">
        <w:fldChar w:fldCharType="separate"/>
      </w:r>
      <w:r w:rsidR="00AE4C6E" w:rsidRPr="00AE4C6E">
        <w:t>Sklar et al. 2005)</w:t>
      </w:r>
      <w:r w:rsidR="00AE4C6E">
        <w:fldChar w:fldCharType="end"/>
      </w:r>
      <w:r w:rsidRPr="00524172">
        <w:t xml:space="preserve">, but flow </w:t>
      </w:r>
      <w:r>
        <w:t>was reduced</w:t>
      </w:r>
      <w:r w:rsidRPr="00524172">
        <w:t xml:space="preserve"> </w:t>
      </w:r>
      <w:r>
        <w:t xml:space="preserve">or eliminated </w:t>
      </w:r>
      <w:r w:rsidRPr="00524172">
        <w:t>after compartmentalization</w:t>
      </w:r>
      <w:r>
        <w:t xml:space="preserve"> and drainage</w:t>
      </w:r>
      <w:r w:rsidRPr="00524172">
        <w:t xml:space="preserve">. </w:t>
      </w:r>
      <w:r>
        <w:t>D</w:t>
      </w:r>
      <w:r w:rsidRPr="00524172">
        <w:t>rainage of the Everglades altered the hydrologic conditions by increasing water depths in some areas but decreasing depths in others.</w:t>
      </w:r>
      <w:r>
        <w:t xml:space="preserve"> </w:t>
      </w:r>
      <w:r w:rsidRPr="00524172">
        <w:t>Within the Everglades, the ridge-slough landscape originally covered 55% of the Everglades</w:t>
      </w:r>
      <w:r w:rsidR="006E4624">
        <w:t xml:space="preserve"> </w:t>
      </w:r>
      <w:r w:rsidR="00E706E8">
        <w:fldChar w:fldCharType="begin"/>
      </w:r>
      <w:r w:rsidR="00E706E8">
        <w:instrText xml:space="preserve"> ADDIN ZOTERO_ITEM CSL_CITATION {"citationID":"ajH3cbH5","properties":{"formattedCitation":"(McVoy et al. 2011)","plainCitation":"(McVoy et al. 2011)","noteIndex":0},"citationItems":[{"id":2609,"uris":["http://zotero.org/users/9972654/items/TRFVU97F"],"itemData":{"id":2609,"type":"book","number-of-pages":"576","publisher":"University Press of Florida","title":"Landscapes and Hydrology of the Predrainage Everglades","author":[{"family":"McVoy","given":"Christopher W."},{"family":"Said","given":"Winifred P."},{"family":"Obeyseker","given":"Jayantha"},{"family":"VanArman","given":"Joel A."},{"family":"Dreschel","given":"Thomas W."}],"issued":{"date-parts":[["2011"]]}}}],"schema":"https://github.com/citation-style-language/schema/raw/master/csl-citation.json"} </w:instrText>
      </w:r>
      <w:r w:rsidR="00E706E8">
        <w:fldChar w:fldCharType="separate"/>
      </w:r>
      <w:r w:rsidR="00E706E8" w:rsidRPr="00E706E8">
        <w:t>(McVoy et al. 2011)</w:t>
      </w:r>
      <w:r w:rsidR="00E706E8">
        <w:fldChar w:fldCharType="end"/>
      </w:r>
      <w:r w:rsidRPr="00524172">
        <w:t>, but now covers ~44%</w:t>
      </w:r>
      <w:r w:rsidR="00CF2F37">
        <w:t xml:space="preserve"> </w:t>
      </w:r>
      <w:r w:rsidR="00CF2F37">
        <w:fldChar w:fldCharType="begin"/>
      </w:r>
      <w:r w:rsidR="00CF2F37">
        <w:instrText xml:space="preserve"> ADDIN ZOTERO_ITEM CSL_CITATION {"citationID":"hVmnQjB7","properties":{"formattedCitation":"(Richardson 2010)","plainCitation":"(Richardson 2010)","noteIndex":0},"citationItems":[{"id":147,"uris":["http://zotero.org/users/9972654/items/2GZNUDG2"],"itemData":{"id":147,"type":"article-journal","container-title":"Wetlands Ecology and Management","DOI":"10.1007/s11273-009-9156-4","ISSN":"0923-4861, 1572-9834","issue":"5","journalAbbreviation":"Wetlands Ecol Manage","language":"en","page":"517-542","source":"DOI.org (Crossref)","title":"The Everglades: North America’s subtropical wetland","title-short":"The Everglades","volume":"18","author":[{"family":"Richardson","given":"Curtis J."}],"issued":{"date-parts":[["2010",10]]}}}],"schema":"https://github.com/citation-style-language/schema/raw/master/csl-citation.json"} </w:instrText>
      </w:r>
      <w:r w:rsidR="00CF2F37">
        <w:fldChar w:fldCharType="separate"/>
      </w:r>
      <w:r w:rsidR="00CF2F37" w:rsidRPr="00CF2F37">
        <w:t>(Richardson 2010)</w:t>
      </w:r>
      <w:r w:rsidR="00CF2F37">
        <w:fldChar w:fldCharType="end"/>
      </w:r>
      <w:r w:rsidRPr="00524172">
        <w:t>.</w:t>
      </w:r>
      <w:r>
        <w:t xml:space="preserve"> </w:t>
      </w:r>
      <w:r w:rsidRPr="00524172">
        <w:t>In the ridge-slough landscape, ridges and sloughs differ slightly by elevation (~10-15 cm)</w:t>
      </w:r>
      <w:r w:rsidR="00702E51">
        <w:t xml:space="preserve"> </w:t>
      </w:r>
      <w:r>
        <w:t>which produces</w:t>
      </w:r>
      <w:r w:rsidRPr="00524172">
        <w:t xml:space="preserve"> habitat/vegetation </w:t>
      </w:r>
      <w:r>
        <w:t>patterning</w:t>
      </w:r>
      <w:r w:rsidRPr="00524172">
        <w:t>.</w:t>
      </w:r>
      <w:r>
        <w:t xml:space="preserve"> T</w:t>
      </w:r>
      <w:r w:rsidRPr="00524172">
        <w:t xml:space="preserve">he lowest elevation slough habitats dry to sediment surfaces every 3-10 years and are dominated by floating vegetation like </w:t>
      </w:r>
      <w:r>
        <w:t xml:space="preserve">water </w:t>
      </w:r>
      <w:r w:rsidRPr="00524172">
        <w:t>lilies (</w:t>
      </w:r>
      <w:r w:rsidRPr="00524172">
        <w:rPr>
          <w:i/>
        </w:rPr>
        <w:t>Nymphaea odorata</w:t>
      </w:r>
      <w:r w:rsidRPr="00524172">
        <w:t>) or emergent spike-rushes (</w:t>
      </w:r>
      <w:r w:rsidRPr="00524172">
        <w:rPr>
          <w:i/>
        </w:rPr>
        <w:t>Eleocharis</w:t>
      </w:r>
      <w:r w:rsidRPr="00524172">
        <w:t xml:space="preserve"> spp.). Sloughs are interspersed with higher elevation ridges dominated by sawgrass (</w:t>
      </w:r>
      <w:proofErr w:type="spellStart"/>
      <w:r w:rsidRPr="00524172">
        <w:rPr>
          <w:i/>
          <w:iCs/>
        </w:rPr>
        <w:t>Cladium</w:t>
      </w:r>
      <w:proofErr w:type="spellEnd"/>
      <w:r w:rsidRPr="00524172">
        <w:rPr>
          <w:i/>
          <w:iCs/>
        </w:rPr>
        <w:t xml:space="preserve"> </w:t>
      </w:r>
      <w:proofErr w:type="spellStart"/>
      <w:r w:rsidRPr="00524172">
        <w:rPr>
          <w:i/>
          <w:iCs/>
        </w:rPr>
        <w:t>jamaicense</w:t>
      </w:r>
      <w:proofErr w:type="spellEnd"/>
      <w:r w:rsidRPr="00524172">
        <w:t>) that dry most years</w:t>
      </w:r>
      <w:r w:rsidR="00D94B9B">
        <w:t xml:space="preserve"> </w:t>
      </w:r>
      <w:r w:rsidR="00D94B9B">
        <w:fldChar w:fldCharType="begin"/>
      </w:r>
      <w:r w:rsidR="00D94B9B">
        <w:instrText xml:space="preserve"> ADDIN ZOTERO_ITEM CSL_CITATION {"citationID":"XCd2BMf2","properties":{"formattedCitation":"(Zweig and Kitchens 2008)","plainCitation":"(Zweig and Kitchens 2008)","noteIndex":0},"citationItems":[{"id":323,"uris":["http://zotero.org/users/9972654/items/M3I3ZPDB"],"itemData":{"id":323,"type":"article-journal","abstract":"Projects of the scope of the restoration of the Florida Everglades require substantial information regarding ecological mechanisms, and these are often poorly understood. We provide critical base knowledge for Everglades restoration by characterizing the existing vegetation communities of an Everglades remnant, describing how present and historic hydrology affect wetland vegetation community composition, and documenting change from communities described in previous studies. Vegetation biomass samples were collected along transects across Water Conservation Area 3A South (3AS). Ten community types were present between November 2002 and 2005. Separate analyses for key a priori groups (slough, wet prairie, and sawgrass) provided detailed conclusions about effects of historic hydrology on the vegetation of 3AS. Communities were affected by hydrologic variables up to four years previous to the sample. We identified wet prairie/slough species such as Eleocharis spp. and Nymphaea odorata as short-term sentinel species of community change. Sawgrass and N. odorata should be monitored for long-term change. Comparisons to preceding studies indicated that many of the communities of previous times, when conditions were drier, no longer exist in our study area and have been replaced by deeper water community types.","container-title":"Wetlands","DOI":"10.1672/08-96.1","ISSN":"0277-5212, 1943-6246","issue":"4","journalAbbreviation":"Wetlands","language":"en","page":"1086-1096","source":"DOI.org (Crossref)","title":"Effects of landscape gradients on wetland vegetation communities: Information for large-scale restoration","title-short":"Effects of landscape gradients on wetland vegetation communities","volume":"28","author":[{"family":"Zweig","given":"Christa L."},{"family":"Kitchens","given":"Wiley M."}],"issued":{"date-parts":[["2008",12]]}}}],"schema":"https://github.com/citation-style-language/schema/raw/master/csl-citation.json"} </w:instrText>
      </w:r>
      <w:r w:rsidR="00D94B9B">
        <w:fldChar w:fldCharType="separate"/>
      </w:r>
      <w:r w:rsidR="00D94B9B" w:rsidRPr="00D94B9B">
        <w:t>(Zweig and Kitchens 2008)</w:t>
      </w:r>
      <w:r w:rsidR="00D94B9B">
        <w:fldChar w:fldCharType="end"/>
      </w:r>
      <w:r w:rsidRPr="00524172">
        <w:t>. Ongoing hydro-restoration of the Everglades ecosystem aims to restore hydro-patterns to improve conditions for wildlife</w:t>
      </w:r>
      <w:r>
        <w:t xml:space="preserve"> and natural communities</w:t>
      </w:r>
      <w:r w:rsidRPr="00524172">
        <w:t>.</w:t>
      </w:r>
    </w:p>
    <w:p w14:paraId="3E2873DC" w14:textId="3D3E3C7A" w:rsidR="00673700" w:rsidRDefault="00673700" w:rsidP="00537D98">
      <w:pPr>
        <w:pStyle w:val="NATESTYLE1CommonCollege"/>
        <w:ind w:firstLine="720"/>
        <w:jc w:val="both"/>
      </w:pPr>
      <w:r>
        <w:rPr>
          <w:rStyle w:val="normaltextrun"/>
          <w:color w:val="000000"/>
          <w:shd w:val="clear" w:color="auto" w:fill="FFFFFF"/>
        </w:rPr>
        <w:t xml:space="preserve">The FAS is the largest native </w:t>
      </w:r>
      <w:r w:rsidR="00525700">
        <w:rPr>
          <w:rStyle w:val="normaltextrun"/>
          <w:color w:val="000000"/>
          <w:shd w:val="clear" w:color="auto" w:fill="FFFFFF"/>
        </w:rPr>
        <w:t xml:space="preserve">freshwater </w:t>
      </w:r>
      <w:r>
        <w:rPr>
          <w:rStyle w:val="normaltextrun"/>
          <w:color w:val="000000"/>
          <w:shd w:val="clear" w:color="auto" w:fill="FFFFFF"/>
        </w:rPr>
        <w:t xml:space="preserve">gastropod in North America, </w:t>
      </w:r>
      <w:r w:rsidR="00525700">
        <w:rPr>
          <w:rStyle w:val="normaltextrun"/>
          <w:color w:val="000000"/>
          <w:shd w:val="clear" w:color="auto" w:fill="FFFFFF"/>
        </w:rPr>
        <w:t xml:space="preserve">it </w:t>
      </w:r>
      <w:r>
        <w:rPr>
          <w:rStyle w:val="normaltextrun"/>
          <w:color w:val="000000"/>
          <w:shd w:val="clear" w:color="auto" w:fill="FFFFFF"/>
        </w:rPr>
        <w:t>inhabits shallow lakes and wetlands, and currently occurs at low adult densities (&lt;&lt;1/m</w:t>
      </w:r>
      <w:r w:rsidRPr="002A77AA">
        <w:rPr>
          <w:rStyle w:val="normaltextrun"/>
          <w:color w:val="000000"/>
          <w:shd w:val="clear" w:color="auto" w:fill="FFFFFF"/>
          <w:vertAlign w:val="superscript"/>
        </w:rPr>
        <w:t>2</w:t>
      </w:r>
      <w:r>
        <w:rPr>
          <w:rStyle w:val="normaltextrun"/>
          <w:color w:val="000000"/>
          <w:shd w:val="clear" w:color="auto" w:fill="FFFFFF"/>
        </w:rPr>
        <w:t>) in southern Florida</w:t>
      </w:r>
      <w:r w:rsidR="006D0D27">
        <w:rPr>
          <w:rStyle w:val="normaltextrun"/>
          <w:color w:val="000000"/>
          <w:shd w:val="clear" w:color="auto" w:fill="FFFFFF"/>
        </w:rPr>
        <w:t xml:space="preserve"> </w:t>
      </w:r>
      <w:r w:rsidR="006D0D27">
        <w:rPr>
          <w:rStyle w:val="normaltextrun"/>
          <w:color w:val="000000"/>
          <w:shd w:val="clear" w:color="auto" w:fill="FFFFFF"/>
        </w:rPr>
        <w:fldChar w:fldCharType="begin"/>
      </w:r>
      <w:r w:rsidR="009D0E99">
        <w:rPr>
          <w:rStyle w:val="normaltextrun"/>
          <w:color w:val="000000"/>
          <w:shd w:val="clear" w:color="auto" w:fill="FFFFFF"/>
        </w:rPr>
        <w:instrText xml:space="preserve"> ADDIN ZOTERO_ITEM CSL_CITATION {"citationID":"QpHMeZuH","properties":{"formattedCitation":"(Gutierre et al. 2019)","plainCitation":"(Gutierre et al. 2019)","noteIndex":0},"citationItems":[{"id":343,"uris":["http://zotero.org/users/9972654/items/7FXXSMLG"],"itemData":{"id":343,"type":"article-journal","abstract":"The spread of non-native species raises concerns about native species displacement, while other negative eﬀects on native species (e.g., habitat degradation) should also be considered. The highly invasive non-native apple snail Pomacea maculata has raised such concerns as it has become established in a wide range of aquatic systems worldwide. While monitoring native Florida P. paludosa populations in Lake Tohopekaliga (LTOHO) from 2001 to 2009 and in Water Conservation Area 3A (WCA3A, Everglades) from 2006 to 2015, we opportunistically documented the establishment and distribution of P. maculata. We estimated snail densities and recorded egg cluster presence in three study sites (12 total plots, LTOHO) and 137 sites (WCA3). On LTOHO, native snails were absent or at very low densities prior to ﬁnding P. maculata. Few snails of either species were found in high-stem-density vegetation of the littoral zone. Pomacea maculata immigration into the littoral zone occurred following managed vegetation removal, and Hydrilla verticillata proliferation in LTOHO likely contributed to the spread of P. maculata. We found both native and non-native apple snail species in many WCA3A sites following P. maculata invasion. We initially found the non-native snail in two sites in southern WCA3A; they were mostly restricted to within three kilometers of initial sites over the next four years. Overall plant community compositions in LTOHO and WCA3A appeared less impacted than expected based on previous reports of P. maculata invasions.","container-title":"Diversity","DOI":"10.3390/d11100183","ISSN":"1424-2818","issue":"183","journalAbbreviation":"Diversity","language":"en","page":"1-20","source":"DOI.org (Crossref)","title":"Contrasting Patterns of Pomacea maculata Establishment and Dispersal in an Everglades Wetland Unit and a Central Florida Lake","volume":"11","author":[{"literal":"Gutierre"},{"literal":"Darby"},{"literal":"Valentine-Darby"},{"literal":"Mellow"},{"literal":"Therrien"},{"literal":"Watford"}],"issued":{"date-parts":[["2019",10,1]]}}}],"schema":"https://github.com/citation-style-language/schema/raw/master/csl-citation.json"} </w:instrText>
      </w:r>
      <w:r w:rsidR="006D0D27">
        <w:rPr>
          <w:rStyle w:val="normaltextrun"/>
          <w:color w:val="000000"/>
          <w:shd w:val="clear" w:color="auto" w:fill="FFFFFF"/>
        </w:rPr>
        <w:fldChar w:fldCharType="separate"/>
      </w:r>
      <w:r w:rsidR="006D0D27" w:rsidRPr="00C4181F">
        <w:t>(Gutierre et al. 2019)</w:t>
      </w:r>
      <w:r w:rsidR="006D0D27">
        <w:rPr>
          <w:rStyle w:val="normaltextrun"/>
          <w:color w:val="000000"/>
          <w:shd w:val="clear" w:color="auto" w:fill="FFFFFF"/>
        </w:rPr>
        <w:fldChar w:fldCharType="end"/>
      </w:r>
      <w:r>
        <w:rPr>
          <w:rStyle w:val="normaltextrun"/>
          <w:color w:val="000000"/>
          <w:shd w:val="clear" w:color="auto" w:fill="FFFFFF"/>
        </w:rPr>
        <w:t xml:space="preserve">. Snails grow from 3-4 mm shell length (SL) at hatching to &gt; 40 mm SL as </w:t>
      </w:r>
      <w:r>
        <w:rPr>
          <w:rStyle w:val="normaltextrun"/>
          <w:color w:val="000000"/>
          <w:shd w:val="clear" w:color="auto" w:fill="FFFFFF"/>
        </w:rPr>
        <w:lastRenderedPageBreak/>
        <w:t>large adults and do not live beyond 1.5 years</w:t>
      </w:r>
      <w:r w:rsidR="006D0D27">
        <w:rPr>
          <w:rStyle w:val="normaltextrun"/>
          <w:color w:val="000000"/>
          <w:shd w:val="clear" w:color="auto" w:fill="FFFFFF"/>
        </w:rPr>
        <w:t xml:space="preserve"> </w:t>
      </w:r>
      <w:r w:rsidR="009502E6">
        <w:rPr>
          <w:rStyle w:val="normaltextrun"/>
          <w:color w:val="000000"/>
          <w:shd w:val="clear" w:color="auto" w:fill="FFFFFF"/>
        </w:rPr>
        <w:fldChar w:fldCharType="begin"/>
      </w:r>
      <w:r w:rsidR="009502E6">
        <w:rPr>
          <w:rStyle w:val="normaltextrun"/>
          <w:color w:val="000000"/>
          <w:shd w:val="clear" w:color="auto" w:fill="FFFFFF"/>
        </w:rPr>
        <w:instrText xml:space="preserve"> ADDIN ZOTERO_ITEM CSL_CITATION {"citationID":"t7Gyrtb8","properties":{"formattedCitation":"(Hanning 1979)","plainCitation":"(Hanning 1979)","noteIndex":0},"citationItems":[{"id":1621,"uris":["http://zotero.org/users/9972654/items/RML848T5"],"itemData":{"id":1621,"type":"thesis","event-place":"Tallahassee FL","number-of-pages":"138","publisher":"Florida State University","publisher-place":"Tallahassee FL","title":"Aspects of Reproduction in Pomacea paludosa (Mesogastropoda: Pilidae)","author":[{"family":"Hanning","given":"Gary W."}],"issued":{"date-parts":[["1979"]]}}}],"schema":"https://github.com/citation-style-language/schema/raw/master/csl-citation.json"} </w:instrText>
      </w:r>
      <w:r w:rsidR="009502E6">
        <w:rPr>
          <w:rStyle w:val="normaltextrun"/>
          <w:color w:val="000000"/>
          <w:shd w:val="clear" w:color="auto" w:fill="FFFFFF"/>
        </w:rPr>
        <w:fldChar w:fldCharType="separate"/>
      </w:r>
      <w:r w:rsidR="009502E6" w:rsidRPr="009502E6">
        <w:t>(Hanning 1979)</w:t>
      </w:r>
      <w:r w:rsidR="009502E6">
        <w:rPr>
          <w:rStyle w:val="normaltextrun"/>
          <w:color w:val="000000"/>
          <w:shd w:val="clear" w:color="auto" w:fill="FFFFFF"/>
        </w:rPr>
        <w:fldChar w:fldCharType="end"/>
      </w:r>
      <w:r>
        <w:rPr>
          <w:rStyle w:val="normaltextrun"/>
          <w:color w:val="000000"/>
          <w:shd w:val="clear" w:color="auto" w:fill="FFFFFF"/>
        </w:rPr>
        <w:t>. Most reproduction (~70%) occurs during cooler spring seasons when water levels are declining, and some reproduction occurs (~30%) during warmer early summer when water levels are rising</w:t>
      </w:r>
      <w:r w:rsidR="009502E6">
        <w:rPr>
          <w:rStyle w:val="normaltextrun"/>
          <w:color w:val="000000"/>
          <w:shd w:val="clear" w:color="auto" w:fill="FFFFFF"/>
        </w:rPr>
        <w:t xml:space="preserve"> </w:t>
      </w:r>
      <w:r w:rsidR="009502E6">
        <w:rPr>
          <w:rStyle w:val="normaltextrun"/>
          <w:color w:val="000000"/>
          <w:shd w:val="clear" w:color="auto" w:fill="FFFFFF"/>
        </w:rPr>
        <w:fldChar w:fldCharType="begin"/>
      </w:r>
      <w:r w:rsidR="009502E6">
        <w:rPr>
          <w:rStyle w:val="normaltextrun"/>
          <w:color w:val="000000"/>
          <w:shd w:val="clear" w:color="auto" w:fill="FFFFFF"/>
        </w:rPr>
        <w:instrText xml:space="preserve"> ADDIN ZOTERO_ITEM CSL_CITATION {"citationID":"Ft2y5dY9","properties":{"formattedCitation":"(Hanning 1979, Barrus et al. 2023)","plainCitation":"(Hanning 1979, Barrus et al. 2023)","noteIndex":0},"citationItems":[{"id":1621,"uris":["http://zotero.org/users/9972654/items/RML848T5"],"itemData":{"id":1621,"type":"thesis","event-place":"Tallahassee FL","number-of-pages":"138","publisher":"Florida State University","publisher-place":"Tallahassee FL","title":"Aspects of Reproduction in Pomacea paludosa (Mesogastropoda: Pilidae)","author":[{"family":"Hanning","given":"Gary W."}],"issued":{"date-parts":[["1979"]]}}},{"id":1834,"uris":["http://zotero.org/users/9972654/items/XQISHWGN"],"itemData":{"id":1834,"type":"article-journal","container-title":"Hydrobiologia","DOI":"10.1007/s10750-022-05128-9","ISSN":"0018-8158,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9502E6">
        <w:rPr>
          <w:rStyle w:val="normaltextrun"/>
          <w:color w:val="000000"/>
          <w:shd w:val="clear" w:color="auto" w:fill="FFFFFF"/>
        </w:rPr>
        <w:fldChar w:fldCharType="separate"/>
      </w:r>
      <w:r w:rsidR="009502E6" w:rsidRPr="009502E6">
        <w:t>(Hanning 1979, Barrus et al. 2023)</w:t>
      </w:r>
      <w:r w:rsidR="009502E6">
        <w:rPr>
          <w:rStyle w:val="normaltextrun"/>
          <w:color w:val="000000"/>
          <w:shd w:val="clear" w:color="auto" w:fill="FFFFFF"/>
        </w:rPr>
        <w:fldChar w:fldCharType="end"/>
      </w:r>
      <w:r>
        <w:rPr>
          <w:rStyle w:val="normaltextrun"/>
          <w:color w:val="000000"/>
          <w:shd w:val="clear" w:color="auto" w:fill="FFFFFF"/>
        </w:rPr>
        <w:t>. At adult sizes (&gt; 2</w:t>
      </w:r>
      <w:r w:rsidR="00F76893">
        <w:rPr>
          <w:rStyle w:val="normaltextrun"/>
          <w:color w:val="000000"/>
          <w:shd w:val="clear" w:color="auto" w:fill="FFFFFF"/>
        </w:rPr>
        <w:t>5</w:t>
      </w:r>
      <w:r>
        <w:rPr>
          <w:rStyle w:val="normaltextrun"/>
          <w:color w:val="000000"/>
          <w:shd w:val="clear" w:color="auto" w:fill="FFFFFF"/>
        </w:rPr>
        <w:t xml:space="preserve"> mm SL) FAS are a critical resource for the endangered Snail Kite</w:t>
      </w:r>
      <w:r w:rsidR="00A77DE6">
        <w:rPr>
          <w:rStyle w:val="normaltextrun"/>
          <w:color w:val="000000"/>
          <w:shd w:val="clear" w:color="auto" w:fill="FFFFFF"/>
        </w:rPr>
        <w:t xml:space="preserve"> (</w:t>
      </w:r>
      <w:proofErr w:type="spellStart"/>
      <w:r w:rsidR="00A77DE6" w:rsidRPr="008D75C3">
        <w:rPr>
          <w:rStyle w:val="normaltextrun"/>
          <w:i/>
          <w:iCs/>
          <w:color w:val="000000"/>
          <w:shd w:val="clear" w:color="auto" w:fill="FFFFFF"/>
        </w:rPr>
        <w:t>Rostrhamus</w:t>
      </w:r>
      <w:proofErr w:type="spellEnd"/>
      <w:r w:rsidR="00A77DE6" w:rsidRPr="008D75C3">
        <w:rPr>
          <w:rStyle w:val="normaltextrun"/>
          <w:i/>
          <w:iCs/>
          <w:color w:val="000000"/>
          <w:shd w:val="clear" w:color="auto" w:fill="FFFFFF"/>
        </w:rPr>
        <w:t xml:space="preserve"> </w:t>
      </w:r>
      <w:proofErr w:type="spellStart"/>
      <w:r w:rsidR="00A77DE6" w:rsidRPr="008D75C3">
        <w:rPr>
          <w:rStyle w:val="normaltextrun"/>
          <w:i/>
          <w:iCs/>
          <w:color w:val="000000"/>
          <w:shd w:val="clear" w:color="auto" w:fill="FFFFFF"/>
        </w:rPr>
        <w:t>sociabilis</w:t>
      </w:r>
      <w:proofErr w:type="spellEnd"/>
      <w:r w:rsidR="00A77DE6">
        <w:rPr>
          <w:rStyle w:val="normaltextrun"/>
          <w:color w:val="000000"/>
          <w:shd w:val="clear" w:color="auto" w:fill="FFFFFF"/>
        </w:rPr>
        <w:t xml:space="preserve">; </w:t>
      </w:r>
      <w:r w:rsidR="00A77DE6">
        <w:rPr>
          <w:rStyle w:val="normaltextrun"/>
          <w:color w:val="000000"/>
          <w:shd w:val="clear" w:color="auto" w:fill="FFFFFF"/>
        </w:rPr>
        <w:fldChar w:fldCharType="begin"/>
      </w:r>
      <w:r w:rsidR="00830ACF">
        <w:rPr>
          <w:rStyle w:val="normaltextrun"/>
          <w:color w:val="000000"/>
          <w:shd w:val="clear" w:color="auto" w:fill="FFFFFF"/>
        </w:rPr>
        <w:instrText xml:space="preserve"> ADDIN ZOTERO_ITEM CSL_CITATION {"citationID":"TxeFVcAh","properties":{"formattedCitation":"(Cattau et al. 2014)","plainCitation":"(Cattau et al. 2014)","dontUpdate":true,"noteIndex":0},"citationItems":[{"id":20,"uris":["http://zotero.org/users/9972654/items/Y3STRHPS"],"itemData":{"id":20,"type":"article-journal","abstract":"Understanding how predators respond to ﬂuctuations in prey density has important conservation and management implications, particularly for threatened and endangered specialists. However, directly linking prey densities to predator behavior and demography over broad spatial and temporal scales is rare, in part, because it can be prohibitively expensive and time-consuming to quantify prey density over large areas. We link nesting data collected by a long-term monitoring program for the endangered snail kite (Rostrhamus sociabilis plumbeus) with 44 density estimates of its primary prey, the Florida apple snail (Pomacea paludosa), collected by multiple, smaller-scale studies from 2002 to 2010. We found evidence that key components of kite breeding biology—nest density and the number of young ﬂedged per successful nest—were positively related to snail density. Although previous studies have shown that densities greater than approximately 0.1–0.2 snails/m2 may be necessary to sustain proﬁtable foraging and that capture times for individual foraging kites begin to level off as snail densities exceed approximately 0.4 snails/m2, we found continued numerical responses in snail kite reproductive parameters at greater snail densities. At occupied sites (i.e., snail-sampling sites in which !1 snail kite nest was present within a 2-km radius during the primary sampling period: Mar–May), the average snail density was 0.45 snails/m2 (SE ¼ 0.12, n ¼ 17), whereas that of unoccupied sites was 0.12 snails/m2 (SE ¼ 0.02, n ¼ 27). Along the snail density gradient from 0.2 to 0.4 to 1.2 snails/m2, model predictions indicated that 1) the probability of site occupancy (by nesting kites) increased from 0.48 to 0.69 to 0.90, 2) local nest abundance of occupied sites increased from 4 to 7 to 16 nests, and 3) the probability of a successful nesting attempt ﬂedging more than 1 young increased from 0.02 to 0.07 to 0.43. We found no evidence of a snail density effect on nest survival. Understanding the differential effects of snail density on various components of snail kite breeding biology is essential to the development and implementation of management tools used for snail kite conservation and Everglades restoration. Published 2014. This article is a U.S. Government work and is in the public domain in the USA.","container-title":"The Journal of Wildlife Management","DOI":"10.1002/jwmg.706","ISSN":"0022541X","issue":"4","journalAbbreviation":"Jour. Wild. Mgmt.","language":"en","page":"620-631","source":"DOI.org (Crossref)","title":"Reproductive responses of the endangered snail kite to variations in prey density: Effects of Prey Density on Kite Reproduction","title-short":"Reproductive responses of the endangered snail kite to variations in prey density","volume":"78","author":[{"family":"Cattau","given":"Christopher E."},{"family":"Darby","given":"Philip C."},{"family":"Fletcher","given":"Robert J."},{"family":"Kitchens","given":"Wiley M."}],"issued":{"date-parts":[["2014",5]]}}}],"schema":"https://github.com/citation-style-language/schema/raw/master/csl-citation.json"} </w:instrText>
      </w:r>
      <w:r w:rsidR="00A77DE6">
        <w:rPr>
          <w:rStyle w:val="normaltextrun"/>
          <w:color w:val="000000"/>
          <w:shd w:val="clear" w:color="auto" w:fill="FFFFFF"/>
        </w:rPr>
        <w:fldChar w:fldCharType="separate"/>
      </w:r>
      <w:r w:rsidR="00A77DE6" w:rsidRPr="00A77DE6">
        <w:t>Cattau et al. 2014)</w:t>
      </w:r>
      <w:r w:rsidR="00A77DE6">
        <w:rPr>
          <w:rStyle w:val="normaltextrun"/>
          <w:color w:val="000000"/>
          <w:shd w:val="clear" w:color="auto" w:fill="FFFFFF"/>
        </w:rPr>
        <w:fldChar w:fldCharType="end"/>
      </w:r>
      <w:r>
        <w:rPr>
          <w:rStyle w:val="normaltextrun"/>
          <w:color w:val="000000"/>
          <w:shd w:val="clear" w:color="auto" w:fill="FFFFFF"/>
        </w:rPr>
        <w:t xml:space="preserve">, so improving the conditions for FAS populations is imperative. </w:t>
      </w:r>
      <w:r>
        <w:t>As small juveniles (</w:t>
      </w:r>
      <w:r w:rsidRPr="00524172">
        <w:t xml:space="preserve">&lt; </w:t>
      </w:r>
      <w:r>
        <w:t>1</w:t>
      </w:r>
      <w:r w:rsidR="009D4582">
        <w:t>0</w:t>
      </w:r>
      <w:r w:rsidRPr="00524172">
        <w:t xml:space="preserve"> mm</w:t>
      </w:r>
      <w:r>
        <w:t xml:space="preserve"> SL)</w:t>
      </w:r>
      <w:r w:rsidRPr="00524172">
        <w:t xml:space="preserve"> </w:t>
      </w:r>
      <w:r>
        <w:t>FAS</w:t>
      </w:r>
      <w:r w:rsidRPr="00524172">
        <w:t xml:space="preserve"> are prey</w:t>
      </w:r>
      <w:r>
        <w:t xml:space="preserve"> for</w:t>
      </w:r>
      <w:r w:rsidRPr="00524172">
        <w:t xml:space="preserve"> crayfish</w:t>
      </w:r>
      <w:r>
        <w:t xml:space="preserve"> (</w:t>
      </w:r>
      <w:r w:rsidRPr="00D601BB">
        <w:rPr>
          <w:i/>
          <w:iCs/>
        </w:rPr>
        <w:t xml:space="preserve">Procambarus </w:t>
      </w:r>
      <w:proofErr w:type="spellStart"/>
      <w:r w:rsidRPr="00D601BB">
        <w:t>spp</w:t>
      </w:r>
      <w:proofErr w:type="spellEnd"/>
      <w:r w:rsidRPr="00524172">
        <w:t xml:space="preserve">, </w:t>
      </w:r>
      <w:r>
        <w:t>s</w:t>
      </w:r>
      <w:r w:rsidRPr="00524172">
        <w:t>unfish</w:t>
      </w:r>
      <w:r>
        <w:t xml:space="preserve"> </w:t>
      </w:r>
      <w:r>
        <w:rPr>
          <w:iCs/>
        </w:rPr>
        <w:t xml:space="preserve"> non-native</w:t>
      </w:r>
      <w:r w:rsidRPr="00524172">
        <w:t xml:space="preserve"> </w:t>
      </w:r>
      <w:r>
        <w:t>c</w:t>
      </w:r>
      <w:r w:rsidRPr="00524172">
        <w:t>ichlid</w:t>
      </w:r>
      <w:r>
        <w:t>s</w:t>
      </w:r>
      <w:r w:rsidRPr="00524172">
        <w:t xml:space="preserve">, </w:t>
      </w:r>
      <w:r>
        <w:t>large killifishes (</w:t>
      </w:r>
      <w:proofErr w:type="spellStart"/>
      <w:r w:rsidRPr="0085088C">
        <w:rPr>
          <w:i/>
          <w:iCs/>
        </w:rPr>
        <w:t>Fundulus</w:t>
      </w:r>
      <w:proofErr w:type="spellEnd"/>
      <w:r w:rsidRPr="0085088C">
        <w:rPr>
          <w:i/>
          <w:iCs/>
        </w:rPr>
        <w:t xml:space="preserve"> </w:t>
      </w:r>
      <w:proofErr w:type="spellStart"/>
      <w:r w:rsidRPr="0085088C">
        <w:rPr>
          <w:i/>
          <w:iCs/>
        </w:rPr>
        <w:t>seminolis</w:t>
      </w:r>
      <w:proofErr w:type="spellEnd"/>
      <w:r>
        <w:t>), g</w:t>
      </w:r>
      <w:r w:rsidRPr="00524172">
        <w:t xml:space="preserve">reater </w:t>
      </w:r>
      <w:r>
        <w:t>s</w:t>
      </w:r>
      <w:r w:rsidRPr="00524172">
        <w:t>iren</w:t>
      </w:r>
      <w:r w:rsidR="0085088C">
        <w:t xml:space="preserve"> (</w:t>
      </w:r>
      <w:r w:rsidR="0085088C" w:rsidRPr="0085088C">
        <w:rPr>
          <w:i/>
          <w:iCs/>
        </w:rPr>
        <w:t xml:space="preserve">Siren </w:t>
      </w:r>
      <w:proofErr w:type="spellStart"/>
      <w:r w:rsidR="0085088C" w:rsidRPr="0085088C">
        <w:rPr>
          <w:i/>
          <w:iCs/>
        </w:rPr>
        <w:t>lacertina</w:t>
      </w:r>
      <w:proofErr w:type="spellEnd"/>
      <w:r w:rsidR="0085088C">
        <w:t>)</w:t>
      </w:r>
      <w:r w:rsidRPr="00524172">
        <w:t xml:space="preserve">, and </w:t>
      </w:r>
      <w:r>
        <w:t>t</w:t>
      </w:r>
      <w:r w:rsidRPr="00524172">
        <w:t>urtles</w:t>
      </w:r>
      <w:r w:rsidR="0085088C">
        <w:t xml:space="preserve"> (e.g., </w:t>
      </w:r>
      <w:proofErr w:type="spellStart"/>
      <w:r w:rsidR="0085088C" w:rsidRPr="0085088C">
        <w:rPr>
          <w:i/>
          <w:iCs/>
        </w:rPr>
        <w:t>Kinosternon</w:t>
      </w:r>
      <w:proofErr w:type="spellEnd"/>
      <w:r w:rsidR="0085088C" w:rsidRPr="0085088C">
        <w:rPr>
          <w:i/>
          <w:iCs/>
        </w:rPr>
        <w:t xml:space="preserve"> </w:t>
      </w:r>
      <w:proofErr w:type="spellStart"/>
      <w:r w:rsidR="0085088C" w:rsidRPr="0085088C">
        <w:rPr>
          <w:i/>
          <w:iCs/>
        </w:rPr>
        <w:t>bauri</w:t>
      </w:r>
      <w:proofErr w:type="spellEnd"/>
      <w:r w:rsidR="00052DC3">
        <w:t>;</w:t>
      </w:r>
      <w:r w:rsidR="0085088C">
        <w:t xml:space="preserve"> </w:t>
      </w:r>
      <w:r w:rsidR="001C703C">
        <w:fldChar w:fldCharType="begin"/>
      </w:r>
      <w:r w:rsidR="00944A44">
        <w:instrText xml:space="preserve"> ADDIN ZOTERO_ITEM CSL_CITATION {"citationID":"DOznOa0Z","properties":{"formattedCitation":"(Valentine-Darby et al. 2015, Davidson and Dorn 2017)","plainCitation":"(Valentine-Darby et al. 2015, Davidson and Dorn 2017)","dontUpdate":true,"noteIndex":0},"citationItems":[{"id":112,"uris":["http://zotero.org/users/9972654/items/ZSBS4TQM"],"itemData":{"id":112,"type":"article-journal","abstract":"Florida apple snails (Pomacea paludosa) are critical to Florida wetland food webs. Past studies emphasized that large predators consumed relatively large specimens (&gt; 20 mm shells) of these snails. Past studies also identified crayfish, fish, and turtles as predators of hatchling (-3 6 mm) and juvenile-sized apple snails, but quantitative relationships between these predators and a range of sizes of apple snails are scant. We identified predators not yet reported in the literature: the Seminole killifish (Fundulus seminolis), bluegill (Lepomis macrochirus), greater siren (Siren lacertina), and non-indigenous Mayan cichlid (Cichlasoma urophthalmus). We quantified the relationship between predator size and maximum snail size consumed for the following predators: crayfish (Procambarus alleni), turtles (Kinosternon bauri and Sternotherus odoratus), and redear sunfish (Lepomis microlophus). Predator size explained 60% to 78% of the variation in prey size eaten (which ranged from 4 to 22 mm shell length). When offered multiple sizes of prey simultaneously, crayfish and turtles ate snails smaller than the maximum size they were capable of consuming. All size classes of apple snails could fall prey to a variety of predators common to Florida wetlands. Understanding apple snail population ecology requires additional studies to quantify prédation impacts on juvenile snails from aquatic predators.","container-title":"Florida Scientist","language":"en","page":"47-56","source":"Zotero","title":"Predation on Florida apple snails (Pomacea paludosa) by native and non-native aquatic fauna, and predator-prey size relationships","volume":"78","author":[{"family":"Valentine-Darby","given":"Patricia L"},{"family":"Kell","given":"Sarah E"},{"family":"Darby","given":"Philip C."}],"issued":{"date-parts":[["2015"]]}}},{"id":2611,"uris":["http://zotero.org/users/9972654/items/H6UPVDHL"],"itemData":{"id":2611,"type":"article-journal","container-title":"Aquatic Ecology","DOI":"10.1007/s10452-017-9620-9","ISSN":"1386-2588, 1573-5125","issue":"3","journalAbbreviation":"Aquat Ecol","language":"en","page":"331-341","source":"DOI.org (Crossref)","title":"Life history traits determine the differential vulnerability of native and invasive apple snails (Pomacea spp.) to a shared juvenile-stage predator","volume":"51","author":[{"family":"Davidson","given":"Andrew T."},{"family":"Dorn","given":"Nathan J."}],"issued":{"date-parts":[["2017",9]]}}}],"schema":"https://github.com/citation-style-language/schema/raw/master/csl-citation.json"} </w:instrText>
      </w:r>
      <w:r w:rsidR="001C703C">
        <w:fldChar w:fldCharType="separate"/>
      </w:r>
      <w:r w:rsidR="00830ACF" w:rsidRPr="00830ACF">
        <w:t>Valentine-Darby et al. 2015, Davidson and Dorn 2017)</w:t>
      </w:r>
      <w:r w:rsidR="001C703C">
        <w:fldChar w:fldCharType="end"/>
      </w:r>
      <w:r w:rsidRPr="00524172">
        <w:t>.</w:t>
      </w:r>
      <w:r w:rsidR="0085088C">
        <w:t xml:space="preserve"> </w:t>
      </w:r>
      <w:r w:rsidRPr="00524172">
        <w:t xml:space="preserve"> </w:t>
      </w:r>
      <w:r>
        <w:t>Another known gastropod predator, g</w:t>
      </w:r>
      <w:r w:rsidRPr="00524172">
        <w:t>iant water bugs (</w:t>
      </w:r>
      <w:proofErr w:type="spellStart"/>
      <w:r w:rsidRPr="00524172">
        <w:t>Belostomatidae</w:t>
      </w:r>
      <w:proofErr w:type="spellEnd"/>
      <w:r w:rsidR="00EC111D">
        <w:t xml:space="preserve">, </w:t>
      </w:r>
      <w:r w:rsidR="00EC111D">
        <w:fldChar w:fldCharType="begin"/>
      </w:r>
      <w:r w:rsidR="00EC111D">
        <w:instrText xml:space="preserve"> ADDIN ZOTERO_ITEM CSL_CITATION {"citationID":"yOZCPZzG","properties":{"formattedCitation":"(Kesler and Munns 1989)","plainCitation":"(Kesler and Munns 1989)","noteIndex":0},"citationItems":[{"id":301,"uris":["http://zotero.org/users/9972654/items/MQFSA9AL"],"itemData":{"id":301,"type":"article-journal","abstract":"We monitored population densities and size distributions of two dominant pulmonate gastropods, Pseudosuccinea columella (Say) and Physa vernalis Taylor and Jokinen, for four years in a small New England pond. Densities of both snails decreased with the appearance of the hemipteran, Belostoma flumineum Say. Physa and Pseudosuccinea sizes were negatively correlated with densities of Belostoma in different microhabitats of the pond, an observation consistent with our laboratory results showing Belostoma preferred larger snails. In laboratory studies, predation rate by Belostoma increased with older Belostoma instars, and lighting conditions did not consistently affect predation rate or size-selectivity. Handling time increased with increasing snail size and did not limit overall predation rate. A predation rate of 0.5 snails/bug/day was determined from an enclosure-exclosure experiment. When this rate was multiplied by the estimated density of Belostoma in the pond, the resulting estimated predation rate was sufficient in both magnitude and temporal pattern to explain snail mortality, as determined by numbers of empty shells observed in the pond. We conclude that Belostoma is important in structuring the snail assemblage of the pond we studied, and that the importance of hemipteran predation on snail populations should not be overlooked.","container-title":"Journal of the North American Benthological Society","DOI":"10.2307/1467497","ISSN":"0887-3593, 1937-237X","issue":"4","journalAbbreviation":"Journal of the North American Benthological Society","language":"en","page":"342-350","source":"DOI.org (Crossref)","title":"Predation by Belostoma flumineum (Hemiptera): An Important Cause of Mortality in Freshwater Snails","title-short":"Predation by Belostoma flumineum (Hemiptera)","volume":"8","author":[{"family":"Kesler","given":"D. H."},{"family":"Munns","given":"W. R."}],"issued":{"date-parts":[["1989",12]]}}}],"schema":"https://github.com/citation-style-language/schema/raw/master/csl-citation.json"} </w:instrText>
      </w:r>
      <w:r w:rsidR="00EC111D">
        <w:fldChar w:fldCharType="separate"/>
      </w:r>
      <w:r w:rsidR="00EC111D" w:rsidRPr="00602914">
        <w:t>Kesler and Munns 1989)</w:t>
      </w:r>
      <w:r w:rsidR="00EC111D">
        <w:fldChar w:fldCharType="end"/>
      </w:r>
      <w:r>
        <w:t>,</w:t>
      </w:r>
      <w:r w:rsidRPr="00524172">
        <w:t xml:space="preserve"> </w:t>
      </w:r>
      <w:r>
        <w:t>m</w:t>
      </w:r>
      <w:r w:rsidRPr="00524172">
        <w:t xml:space="preserve">ay </w:t>
      </w:r>
      <w:r>
        <w:t>also depredate juvenile FAS</w:t>
      </w:r>
      <w:r w:rsidR="00EC111D">
        <w:t xml:space="preserve"> and lives in the Everglades,</w:t>
      </w:r>
      <w:r>
        <w:t xml:space="preserve"> </w:t>
      </w:r>
      <w:r w:rsidRPr="00524172">
        <w:t xml:space="preserve">but </w:t>
      </w:r>
      <w:r w:rsidR="00EC111D">
        <w:t>the relationship had</w:t>
      </w:r>
      <w:r w:rsidRPr="00524172">
        <w:t xml:space="preserve"> not been i</w:t>
      </w:r>
      <w:r w:rsidR="00EC111D">
        <w:t>dentifi</w:t>
      </w:r>
      <w:r w:rsidRPr="00524172">
        <w:t xml:space="preserve">ed. </w:t>
      </w:r>
      <w:r>
        <w:t xml:space="preserve">Juvenile FAS </w:t>
      </w:r>
      <w:r w:rsidR="009D4582">
        <w:t>outgrow</w:t>
      </w:r>
      <w:r>
        <w:t xml:space="preserve"> most common fish and invertebrate predators once they grow to shell lengths of ~10-11 mm</w:t>
      </w:r>
      <w:r w:rsidR="00E026D2">
        <w:t xml:space="preserve"> </w:t>
      </w:r>
      <w:r w:rsidR="00E026D2">
        <w:fldChar w:fldCharType="begin"/>
      </w:r>
      <w:r w:rsidR="00944A44">
        <w:instrText xml:space="preserve"> ADDIN ZOTERO_ITEM CSL_CITATION {"citationID":"Jyy4Fty2","properties":{"formattedCitation":"(Valentine-Darby et al. 2015, Davidson and Dorn 2017)","plainCitation":"(Valentine-Darby et al. 2015, Davidson and Dorn 2017)","dontUpdate":true,"noteIndex":0},"citationItems":[{"id":112,"uris":["http://zotero.org/users/9972654/items/ZSBS4TQM"],"itemData":{"id":112,"type":"article-journal","abstract":"Florida apple snails (Pomacea paludosa) are critical to Florida wetland food webs. Past studies emphasized that large predators consumed relatively large specimens (&gt; 20 mm shells) of these snails. Past studies also identified crayfish, fish, and turtles as predators of hatchling (-3 6 mm) and juvenile-sized apple snails, but quantitative relationships between these predators and a range of sizes of apple snails are scant. We identified predators not yet reported in the literature: the Seminole killifish (Fundulus seminolis), bluegill (Lepomis macrochirus), greater siren (Siren lacertina), and non-indigenous Mayan cichlid (Cichlasoma urophthalmus). We quantified the relationship between predator size and maximum snail size consumed for the following predators: crayfish (Procambarus alleni), turtles (Kinosternon bauri and Sternotherus odoratus), and redear sunfish (Lepomis microlophus). Predator size explained 60% to 78% of the variation in prey size eaten (which ranged from 4 to 22 mm shell length). When offered multiple sizes of prey simultaneously, crayfish and turtles ate snails smaller than the maximum size they were capable of consuming. All size classes of apple snails could fall prey to a variety of predators common to Florida wetlands. Understanding apple snail population ecology requires additional studies to quantify prédation impacts on juvenile snails from aquatic predators.","container-title":"Florida Scientist","language":"en","page":"47-56","source":"Zotero","title":"Predation on Florida apple snails (Pomacea paludosa) by native and non-native aquatic fauna, and predator-prey size relationships","volume":"78","author":[{"family":"Valentine-Darby","given":"Patricia L"},{"family":"Kell","given":"Sarah E"},{"family":"Darby","given":"Philip C."}],"issued":{"date-parts":[["2015"]]}}},{"id":2611,"uris":["http://zotero.org/users/9972654/items/H6UPVDHL"],"itemData":{"id":2611,"type":"article-journal","container-title":"Aquatic Ecology","DOI":"10.1007/s10452-017-9620-9","ISSN":"1386-2588, 1573-5125","issue":"3","journalAbbreviation":"Aquat Ecol","language":"en","page":"331-341","source":"DOI.org (Crossref)","title":"Life history traits determine the differential vulnerability of native and invasive apple snails (Pomacea spp.) to a shared juvenile-stage predator","volume":"51","author":[{"family":"Davidson","given":"Andrew T."},{"family":"Dorn","given":"Nathan J."}],"issued":{"date-parts":[["2017",9]]}}}],"schema":"https://github.com/citation-style-language/schema/raw/master/csl-citation.json"} </w:instrText>
      </w:r>
      <w:r w:rsidR="00E026D2">
        <w:fldChar w:fldCharType="separate"/>
      </w:r>
      <w:r w:rsidR="00830ACF" w:rsidRPr="00830ACF">
        <w:t>(Valentine-Darby et al. 2015, Davidson and Dorn 2017</w:t>
      </w:r>
      <w:r w:rsidR="00022930">
        <w:t>, Supplemental</w:t>
      </w:r>
      <w:r w:rsidR="00830ACF" w:rsidRPr="00830ACF">
        <w:t>)</w:t>
      </w:r>
      <w:r w:rsidR="00E026D2">
        <w:fldChar w:fldCharType="end"/>
      </w:r>
      <w:r>
        <w:t xml:space="preserve">. </w:t>
      </w:r>
      <w:bookmarkStart w:id="1" w:name="_Hlk98946915"/>
      <w:bookmarkStart w:id="2" w:name="_Toc92806946"/>
      <w:bookmarkEnd w:id="0"/>
    </w:p>
    <w:p w14:paraId="30F18F9F" w14:textId="77777777" w:rsidR="00673700" w:rsidRDefault="00673700" w:rsidP="00DA1243">
      <w:pPr>
        <w:pStyle w:val="Heading2"/>
      </w:pPr>
      <w:r w:rsidRPr="00524172">
        <w:t>Zero</w:t>
      </w:r>
      <w:r>
        <w:t>-</w:t>
      </w:r>
      <w:r w:rsidRPr="00524172">
        <w:t xml:space="preserve">Population Growth </w:t>
      </w:r>
      <w:r w:rsidRPr="000B3146">
        <w:t>Isocline</w:t>
      </w:r>
    </w:p>
    <w:p w14:paraId="3E1F924A" w14:textId="5E6511E4" w:rsidR="00673700" w:rsidRPr="000B3146" w:rsidRDefault="00673700" w:rsidP="00DA1243">
      <w:pPr>
        <w:pStyle w:val="NATESTYLE1CommonCollege"/>
        <w:ind w:firstLine="720"/>
        <w:jc w:val="both"/>
        <w:rPr>
          <w:rStyle w:val="CommentReference"/>
          <w:sz w:val="24"/>
          <w:szCs w:val="24"/>
        </w:rPr>
      </w:pPr>
      <w:r w:rsidRPr="000B3146">
        <w:t>We used a published age-structured population model</w:t>
      </w:r>
      <w:r w:rsidR="001D04BD">
        <w:t xml:space="preserve"> </w:t>
      </w:r>
      <w:r w:rsidR="001D04BD">
        <w:fldChar w:fldCharType="begin"/>
      </w:r>
      <w:r w:rsidR="001D04BD">
        <w:instrText xml:space="preserve"> ADDIN ZOTERO_ITEM CSL_CITATION {"citationID":"TXFzEQL5","properties":{"formattedCitation":"(Darby et al. 2015)","plainCitation":"(Darby et al. 2015)","noteIndex":0},"citationItems":[{"id":49,"uris":["http://zotero.org/users/9972654/items/FPJ7ADVL"],"itemData":{"id":49,"type":"article-journal","abstract":"Context The Florida Everglades has diminished in size and its existing wetland hydrology has been altered. The endangered snail kite (Rostrhamus sociabilis) has nearly abandoned the Everglades, and its prey, the apple snail (Pomacea paludosa), has declined.","container-title":"Landscape Ecology","DOI":"10.1007/s10980-015-0205-5","ISSN":"0921-2973, 1572-9761","issue":"8","journalAbbreviation":"Landscape Ecol","language":"en","page":"1497-1510","source":"DOI.org (Crossref)","title":"Modeling apple snail population dynamics on the Everglades landscape","volume":"30","author":[{"family":"Darby","given":"Philip C."},{"family":"DeAngelis","given":"Donald L."},{"family":"Romañach","given":"Stephanie S."},{"family":"Suir","given":"Kevin"},{"family":"Bridevaux","given":"Joshua"}],"issued":{"date-parts":[["2015",10]]}}}],"schema":"https://github.com/citation-style-language/schema/raw/master/csl-citation.json"} </w:instrText>
      </w:r>
      <w:r w:rsidR="001D04BD">
        <w:fldChar w:fldCharType="separate"/>
      </w:r>
      <w:r w:rsidR="001D04BD" w:rsidRPr="001D04BD">
        <w:t>(Darby et al. 2015)</w:t>
      </w:r>
      <w:r w:rsidR="001D04BD">
        <w:fldChar w:fldCharType="end"/>
      </w:r>
      <w:r w:rsidRPr="000B3146">
        <w:t xml:space="preserve"> to create zero-population growth isoclines from theoretical combinations of two parameters, juvenile growth and survival (FAS &lt; 10 mm SL) holding all other variables stable (more details in </w:t>
      </w:r>
      <w:r w:rsidR="001530F1">
        <w:t>Appendix S1</w:t>
      </w:r>
      <w:r w:rsidRPr="000B3146">
        <w:t xml:space="preserve">).  </w:t>
      </w:r>
      <w:r w:rsidR="00246D65">
        <w:t xml:space="preserve">The model </w:t>
      </w:r>
      <w:r w:rsidR="00586A3C">
        <w:t xml:space="preserve">tracks </w:t>
      </w:r>
      <w:r w:rsidR="00EE72C1">
        <w:t xml:space="preserve">annual </w:t>
      </w:r>
      <w:r w:rsidR="00586A3C">
        <w:t>cohorts on daily time steps</w:t>
      </w:r>
      <w:r w:rsidR="000F4277">
        <w:t xml:space="preserve"> </w:t>
      </w:r>
      <w:r w:rsidR="00362822">
        <w:t>where the size structure is determined by growth parameters and</w:t>
      </w:r>
      <w:r w:rsidR="000F4277">
        <w:t xml:space="preserve"> daily mortality </w:t>
      </w:r>
      <w:r w:rsidR="00362822">
        <w:t>depend</w:t>
      </w:r>
      <w:r w:rsidR="0009283D">
        <w:t>s</w:t>
      </w:r>
      <w:r w:rsidR="00362822">
        <w:t xml:space="preserve"> on size. C</w:t>
      </w:r>
      <w:r w:rsidR="00EE72C1">
        <w:t xml:space="preserve">ohorts </w:t>
      </w:r>
      <w:r w:rsidR="00362822">
        <w:t xml:space="preserve">are </w:t>
      </w:r>
      <w:r w:rsidR="00EE72C1">
        <w:t xml:space="preserve">produced </w:t>
      </w:r>
      <w:r w:rsidR="000F4277">
        <w:t>seaso</w:t>
      </w:r>
      <w:r w:rsidR="008109BE">
        <w:t>nal</w:t>
      </w:r>
      <w:r w:rsidR="00EE72C1">
        <w:t>ly</w:t>
      </w:r>
      <w:r w:rsidR="00333091">
        <w:t xml:space="preserve"> in the spring months</w:t>
      </w:r>
      <w:r w:rsidR="00362822">
        <w:t xml:space="preserve"> and</w:t>
      </w:r>
      <w:r w:rsidR="008109BE">
        <w:t xml:space="preserve"> </w:t>
      </w:r>
      <w:r w:rsidR="00691974">
        <w:t>depend</w:t>
      </w:r>
      <w:r w:rsidR="00362822">
        <w:t xml:space="preserve"> </w:t>
      </w:r>
      <w:r w:rsidR="00691974">
        <w:t>upon adult numbers and water depths</w:t>
      </w:r>
      <w:r w:rsidR="000F4277">
        <w:t xml:space="preserve">. </w:t>
      </w:r>
      <w:r w:rsidRPr="000B3146">
        <w:rPr>
          <w:rStyle w:val="CommentReference"/>
          <w:sz w:val="24"/>
          <w:szCs w:val="24"/>
        </w:rPr>
        <w:t xml:space="preserve">The </w:t>
      </w:r>
      <w:r w:rsidR="00370FF4">
        <w:rPr>
          <w:rStyle w:val="CommentReference"/>
          <w:sz w:val="24"/>
          <w:szCs w:val="24"/>
        </w:rPr>
        <w:fldChar w:fldCharType="begin"/>
      </w:r>
      <w:r w:rsidR="00854E97">
        <w:rPr>
          <w:rStyle w:val="CommentReference"/>
          <w:sz w:val="24"/>
          <w:szCs w:val="24"/>
        </w:rPr>
        <w:instrText xml:space="preserve"> ADDIN ZOTERO_ITEM CSL_CITATION {"citationID":"gBHp3EEg","properties":{"formattedCitation":"(Darby et al. 2015)","plainCitation":"(Darby et al. 2015)","dontUpdate":true,"noteIndex":0},"citationItems":[{"id":49,"uris":["http://zotero.org/users/9972654/items/FPJ7ADVL"],"itemData":{"id":49,"type":"article-journal","abstract":"Context The Florida Everglades has diminished in size and its existing wetland hydrology has been altered. The endangered snail kite (Rostrhamus sociabilis) has nearly abandoned the Everglades, and its prey, the apple snail (Pomacea paludosa), has declined.","container-title":"Landscape Ecology","DOI":"10.1007/s10980-015-0205-5","ISSN":"0921-2973, 1572-9761","issue":"8","journalAbbreviation":"Landscape Ecol","language":"en","page":"1497-1510","source":"DOI.org (Crossref)","title":"Modeling apple snail population dynamics on the Everglades landscape","volume":"30","author":[{"family":"Darby","given":"Philip C."},{"family":"DeAngelis","given":"Donald L."},{"family":"Romañach","given":"Stephanie S."},{"family":"Suir","given":"Kevin"},{"family":"Bridevaux","given":"Joshua"}],"issued":{"date-parts":[["2015",10]]}}}],"schema":"https://github.com/citation-style-language/schema/raw/master/csl-citation.json"} </w:instrText>
      </w:r>
      <w:r w:rsidR="00370FF4">
        <w:rPr>
          <w:rStyle w:val="CommentReference"/>
          <w:sz w:val="24"/>
          <w:szCs w:val="24"/>
        </w:rPr>
        <w:fldChar w:fldCharType="separate"/>
      </w:r>
      <w:r w:rsidR="00370FF4" w:rsidRPr="00370FF4">
        <w:t xml:space="preserve">Darby et al. </w:t>
      </w:r>
      <w:r w:rsidR="00370FF4">
        <w:t>(</w:t>
      </w:r>
      <w:r w:rsidR="00370FF4" w:rsidRPr="00370FF4">
        <w:t>2015)</w:t>
      </w:r>
      <w:r w:rsidR="00370FF4">
        <w:rPr>
          <w:rStyle w:val="CommentReference"/>
          <w:sz w:val="24"/>
          <w:szCs w:val="24"/>
        </w:rPr>
        <w:fldChar w:fldCharType="end"/>
      </w:r>
      <w:r w:rsidR="00005FA2">
        <w:rPr>
          <w:rStyle w:val="CommentReference"/>
          <w:sz w:val="24"/>
          <w:szCs w:val="24"/>
        </w:rPr>
        <w:t xml:space="preserve"> </w:t>
      </w:r>
      <w:r w:rsidRPr="000B3146">
        <w:rPr>
          <w:rStyle w:val="CommentReference"/>
          <w:sz w:val="24"/>
          <w:szCs w:val="24"/>
        </w:rPr>
        <w:t xml:space="preserve">model was </w:t>
      </w:r>
      <w:r w:rsidR="0068741F">
        <w:rPr>
          <w:rStyle w:val="CommentReference"/>
          <w:sz w:val="24"/>
          <w:szCs w:val="24"/>
        </w:rPr>
        <w:t>re-</w:t>
      </w:r>
      <w:r w:rsidRPr="000B3146">
        <w:rPr>
          <w:rStyle w:val="CommentReference"/>
          <w:sz w:val="24"/>
          <w:szCs w:val="24"/>
        </w:rPr>
        <w:t>coded in R using the original parameters</w:t>
      </w:r>
      <w:r w:rsidR="0068741F">
        <w:rPr>
          <w:rStyle w:val="CommentReference"/>
          <w:sz w:val="24"/>
          <w:szCs w:val="24"/>
        </w:rPr>
        <w:t xml:space="preserve"> </w:t>
      </w:r>
      <w:r w:rsidR="00691974">
        <w:rPr>
          <w:rStyle w:val="CommentReference"/>
          <w:sz w:val="24"/>
          <w:szCs w:val="24"/>
        </w:rPr>
        <w:t>with</w:t>
      </w:r>
      <w:r w:rsidRPr="000B3146">
        <w:rPr>
          <w:rStyle w:val="CommentReference"/>
          <w:sz w:val="24"/>
          <w:szCs w:val="24"/>
        </w:rPr>
        <w:t xml:space="preserve"> a few parameters </w:t>
      </w:r>
      <w:r w:rsidR="00691974">
        <w:rPr>
          <w:rStyle w:val="CommentReference"/>
          <w:sz w:val="24"/>
          <w:szCs w:val="24"/>
        </w:rPr>
        <w:t>adjusted</w:t>
      </w:r>
      <w:r w:rsidRPr="000B3146">
        <w:rPr>
          <w:rStyle w:val="CommentReference"/>
          <w:sz w:val="24"/>
          <w:szCs w:val="24"/>
        </w:rPr>
        <w:t xml:space="preserve"> to reflect recent changes in understanding of FAS life history</w:t>
      </w:r>
      <w:r w:rsidR="00AB01FE">
        <w:rPr>
          <w:rStyle w:val="CommentReference"/>
          <w:sz w:val="24"/>
          <w:szCs w:val="24"/>
        </w:rPr>
        <w:t xml:space="preserve"> (</w:t>
      </w:r>
      <w:r w:rsidR="0068741F">
        <w:rPr>
          <w:rStyle w:val="CommentReference"/>
          <w:sz w:val="24"/>
          <w:szCs w:val="24"/>
        </w:rPr>
        <w:t xml:space="preserve">see </w:t>
      </w:r>
      <w:r w:rsidR="00FA7FE9">
        <w:rPr>
          <w:rStyle w:val="CommentReference"/>
          <w:sz w:val="24"/>
          <w:szCs w:val="24"/>
        </w:rPr>
        <w:t>Appendix S1:</w:t>
      </w:r>
      <w:r w:rsidR="00B57E2A">
        <w:rPr>
          <w:rStyle w:val="CommentReference"/>
          <w:sz w:val="24"/>
          <w:szCs w:val="24"/>
        </w:rPr>
        <w:t xml:space="preserve"> </w:t>
      </w:r>
      <w:r w:rsidR="00AB01FE">
        <w:rPr>
          <w:rStyle w:val="CommentReference"/>
          <w:sz w:val="24"/>
          <w:szCs w:val="24"/>
        </w:rPr>
        <w:t>Table</w:t>
      </w:r>
      <w:r w:rsidR="00352109">
        <w:rPr>
          <w:rStyle w:val="CommentReference"/>
          <w:sz w:val="24"/>
          <w:szCs w:val="24"/>
        </w:rPr>
        <w:t xml:space="preserve"> S1</w:t>
      </w:r>
      <w:r w:rsidR="0068741F">
        <w:rPr>
          <w:rStyle w:val="CommentReference"/>
          <w:sz w:val="24"/>
          <w:szCs w:val="24"/>
        </w:rPr>
        <w:t>).</w:t>
      </w:r>
      <w:r w:rsidR="007A5AA9">
        <w:rPr>
          <w:rStyle w:val="CommentReference"/>
          <w:sz w:val="24"/>
          <w:szCs w:val="24"/>
        </w:rPr>
        <w:t xml:space="preserve"> </w:t>
      </w:r>
      <w:r w:rsidR="00B57E2A">
        <w:rPr>
          <w:rStyle w:val="CommentReference"/>
          <w:sz w:val="24"/>
          <w:szCs w:val="24"/>
        </w:rPr>
        <w:t>Zero population growth i</w:t>
      </w:r>
      <w:r w:rsidRPr="000B3146">
        <w:rPr>
          <w:rStyle w:val="CommentReference"/>
          <w:sz w:val="24"/>
          <w:szCs w:val="24"/>
        </w:rPr>
        <w:t>soclines were constructed</w:t>
      </w:r>
      <w:r w:rsidR="002703BC">
        <w:rPr>
          <w:rStyle w:val="CommentReference"/>
          <w:sz w:val="24"/>
          <w:szCs w:val="24"/>
        </w:rPr>
        <w:t xml:space="preserve"> </w:t>
      </w:r>
      <w:r w:rsidR="0068741F">
        <w:rPr>
          <w:rStyle w:val="CommentReference"/>
          <w:sz w:val="24"/>
          <w:szCs w:val="24"/>
        </w:rPr>
        <w:t>by</w:t>
      </w:r>
      <w:r w:rsidR="0033231B">
        <w:rPr>
          <w:rStyle w:val="CommentReference"/>
          <w:sz w:val="24"/>
          <w:szCs w:val="24"/>
        </w:rPr>
        <w:t xml:space="preserve"> </w:t>
      </w:r>
      <w:r w:rsidR="002703BC">
        <w:rPr>
          <w:rStyle w:val="CommentReference"/>
          <w:sz w:val="24"/>
          <w:szCs w:val="24"/>
        </w:rPr>
        <w:t>combinatorial simulations of</w:t>
      </w:r>
      <w:r w:rsidR="0090505A">
        <w:rPr>
          <w:rStyle w:val="CommentReference"/>
          <w:sz w:val="24"/>
          <w:szCs w:val="24"/>
        </w:rPr>
        <w:t xml:space="preserve"> the parameters for </w:t>
      </w:r>
      <w:r w:rsidR="0033231B">
        <w:rPr>
          <w:rStyle w:val="CommentReference"/>
          <w:sz w:val="24"/>
          <w:szCs w:val="24"/>
        </w:rPr>
        <w:t xml:space="preserve">juvenile </w:t>
      </w:r>
      <w:r w:rsidR="0090505A">
        <w:rPr>
          <w:rStyle w:val="CommentReference"/>
          <w:sz w:val="24"/>
          <w:szCs w:val="24"/>
        </w:rPr>
        <w:t xml:space="preserve">survival </w:t>
      </w:r>
      <w:r w:rsidR="00B57E2A">
        <w:rPr>
          <w:rStyle w:val="CommentReference"/>
          <w:sz w:val="24"/>
          <w:szCs w:val="24"/>
        </w:rPr>
        <w:t xml:space="preserve">and </w:t>
      </w:r>
      <w:r w:rsidR="0090505A">
        <w:rPr>
          <w:rStyle w:val="CommentReference"/>
          <w:sz w:val="24"/>
          <w:szCs w:val="24"/>
        </w:rPr>
        <w:t>grow</w:t>
      </w:r>
      <w:r w:rsidR="00C03E96">
        <w:rPr>
          <w:rStyle w:val="CommentReference"/>
          <w:sz w:val="24"/>
          <w:szCs w:val="24"/>
        </w:rPr>
        <w:t>th under</w:t>
      </w:r>
      <w:r w:rsidRPr="000B3146">
        <w:rPr>
          <w:rStyle w:val="CommentReference"/>
          <w:sz w:val="24"/>
          <w:szCs w:val="24"/>
        </w:rPr>
        <w:t xml:space="preserve"> two </w:t>
      </w:r>
      <w:r w:rsidR="00362822">
        <w:rPr>
          <w:rStyle w:val="CommentReference"/>
          <w:sz w:val="24"/>
          <w:szCs w:val="24"/>
        </w:rPr>
        <w:t xml:space="preserve">hydrologic </w:t>
      </w:r>
      <w:r w:rsidR="00362822" w:rsidRPr="000B3146">
        <w:rPr>
          <w:rStyle w:val="CommentReference"/>
          <w:sz w:val="24"/>
          <w:szCs w:val="24"/>
        </w:rPr>
        <w:t>conditions</w:t>
      </w:r>
      <w:r w:rsidRPr="000B3146">
        <w:rPr>
          <w:rStyle w:val="CommentReference"/>
          <w:sz w:val="24"/>
          <w:szCs w:val="24"/>
        </w:rPr>
        <w:t xml:space="preserve"> which </w:t>
      </w:r>
      <w:r w:rsidR="00691974">
        <w:rPr>
          <w:rStyle w:val="CommentReference"/>
          <w:sz w:val="24"/>
          <w:szCs w:val="24"/>
        </w:rPr>
        <w:t xml:space="preserve">produced depth-dependent differences in </w:t>
      </w:r>
      <w:r w:rsidR="00691974">
        <w:rPr>
          <w:rStyle w:val="CommentReference"/>
          <w:sz w:val="24"/>
          <w:szCs w:val="24"/>
        </w:rPr>
        <w:lastRenderedPageBreak/>
        <w:t xml:space="preserve">reproduction </w:t>
      </w:r>
      <w:r w:rsidRPr="000B3146">
        <w:t>(</w:t>
      </w:r>
      <w:r w:rsidR="00C93090">
        <w:t xml:space="preserve">i.e., </w:t>
      </w:r>
      <w:r w:rsidRPr="000B3146">
        <w:t>“Good Reproduction” or “Poor Reproduction”</w:t>
      </w:r>
      <w:r w:rsidR="007A5AA9">
        <w:t>; Appendix</w:t>
      </w:r>
      <w:r w:rsidR="00A2440A">
        <w:t xml:space="preserve"> S1</w:t>
      </w:r>
      <w:r w:rsidRPr="000B3146">
        <w:t xml:space="preserve">). </w:t>
      </w:r>
      <w:r w:rsidR="00804070">
        <w:t xml:space="preserve">For each combinatorial </w:t>
      </w:r>
      <w:r w:rsidR="0049552F">
        <w:t>simulation</w:t>
      </w:r>
      <w:r w:rsidR="00AA4ECB">
        <w:t>,</w:t>
      </w:r>
      <w:r w:rsidR="0049552F">
        <w:t xml:space="preserve"> </w:t>
      </w:r>
      <w:r w:rsidR="00804070">
        <w:t>we measured</w:t>
      </w:r>
      <w:r w:rsidR="00EA135A">
        <w:t xml:space="preserve"> population growth rate</w:t>
      </w:r>
      <w:r w:rsidR="00556ACB">
        <w:t xml:space="preserve"> </w:t>
      </w:r>
      <w:r w:rsidR="00173AF2">
        <w:t>(</w:t>
      </w:r>
      <w:r w:rsidR="009A0CC9">
        <w:t>λ</w:t>
      </w:r>
      <w:r w:rsidR="006A065A">
        <w:t>)</w:t>
      </w:r>
      <w:r w:rsidR="00556ACB">
        <w:t xml:space="preserve"> after</w:t>
      </w:r>
      <w:r w:rsidR="0049552F">
        <w:t xml:space="preserve"> a stable size distribution was achieved</w:t>
      </w:r>
      <w:r w:rsidR="00556ACB">
        <w:t xml:space="preserve">. The </w:t>
      </w:r>
      <w:r w:rsidR="00C93090">
        <w:t xml:space="preserve">juvenile growth and mortality </w:t>
      </w:r>
      <w:r w:rsidR="00556ACB">
        <w:t>combinations for which population g</w:t>
      </w:r>
      <w:r w:rsidR="00173AF2">
        <w:t>rowth was constant (</w:t>
      </w:r>
      <w:r w:rsidR="009A0CC9">
        <w:t>λ</w:t>
      </w:r>
      <w:r w:rsidR="00173AF2">
        <w:t xml:space="preserve"> = </w:t>
      </w:r>
      <w:r w:rsidR="009A0CC9">
        <w:t>1</w:t>
      </w:r>
      <w:r w:rsidR="00173AF2">
        <w:t>) were identified and plotted</w:t>
      </w:r>
      <w:r w:rsidR="00CB6C57">
        <w:t xml:space="preserve"> as an isocline. </w:t>
      </w:r>
      <w:r w:rsidR="00914E2B">
        <w:t xml:space="preserve"> </w:t>
      </w:r>
    </w:p>
    <w:p w14:paraId="5C3BFE51" w14:textId="76ED5655" w:rsidR="00673700" w:rsidRDefault="00673700" w:rsidP="00DA1243">
      <w:pPr>
        <w:pStyle w:val="NATESTYLE1CommonCollege"/>
        <w:ind w:firstLine="720"/>
        <w:jc w:val="both"/>
      </w:pPr>
      <w:r w:rsidRPr="000B3146">
        <w:t>The isoclines graphically represent theoretical combinations of the two parameters that stop growth of the population (</w:t>
      </w:r>
      <w:r w:rsidR="009A0CC9">
        <w:t>λ</w:t>
      </w:r>
      <w:r w:rsidRPr="000B3146">
        <w:t xml:space="preserve"> = </w:t>
      </w:r>
      <w:r w:rsidR="009A0CC9">
        <w:t>1</w:t>
      </w:r>
      <w:r w:rsidRPr="000B3146">
        <w:t xml:space="preserve">).  Under the assumption of </w:t>
      </w:r>
      <w:r w:rsidR="00AF04CE">
        <w:t xml:space="preserve">annually </w:t>
      </w:r>
      <w:r w:rsidR="00730124">
        <w:t>static juvenile</w:t>
      </w:r>
      <w:r w:rsidRPr="000B3146">
        <w:t xml:space="preserve"> growth and survival rates the isoclines are boundary conditions between a growing or a declining population.  Because juvenile FAS densities are so low </w:t>
      </w:r>
      <w:r w:rsidR="007C5224">
        <w:t>in our study wetlands (typically &lt;0.1/m</w:t>
      </w:r>
      <w:r w:rsidR="007C5224" w:rsidRPr="00D55D7C">
        <w:rPr>
          <w:vertAlign w:val="superscript"/>
        </w:rPr>
        <w:t>2</w:t>
      </w:r>
      <w:r w:rsidR="007C5224">
        <w:t xml:space="preserve">) </w:t>
      </w:r>
      <w:r w:rsidRPr="000B3146">
        <w:t xml:space="preserve">and yet </w:t>
      </w:r>
      <w:r w:rsidR="00730124">
        <w:t xml:space="preserve">juveniles </w:t>
      </w:r>
      <w:r w:rsidRPr="000B3146">
        <w:t xml:space="preserve">can survive and grow </w:t>
      </w:r>
      <w:r w:rsidR="00E44BAA">
        <w:t>to</w:t>
      </w:r>
      <w:r w:rsidRPr="000B3146">
        <w:t xml:space="preserve"> high </w:t>
      </w:r>
      <w:r w:rsidR="007543BD">
        <w:t xml:space="preserve">sub-adult </w:t>
      </w:r>
      <w:r w:rsidRPr="000B3146">
        <w:t>densities in</w:t>
      </w:r>
      <w:r w:rsidR="007C5224">
        <w:t xml:space="preserve"> mesh</w:t>
      </w:r>
      <w:r w:rsidRPr="000B3146">
        <w:t xml:space="preserve"> predator</w:t>
      </w:r>
      <w:r w:rsidR="007C5224">
        <w:t>-</w:t>
      </w:r>
      <w:r w:rsidRPr="000B3146">
        <w:t>exclusion cages</w:t>
      </w:r>
      <w:r w:rsidR="00183336">
        <w:t xml:space="preserve"> </w:t>
      </w:r>
      <w:r w:rsidR="008F6D3E">
        <w:fldChar w:fldCharType="begin"/>
      </w:r>
      <w:r w:rsidR="008F6D3E">
        <w:instrText xml:space="preserve"> ADDIN ZOTERO_ITEM CSL_CITATION {"citationID":"HA8fPBeD","properties":{"formattedCitation":"(Barrus et al. 2023)","plainCitation":"(Barrus et al. 2023)","noteIndex":0},"citationItems":[{"id":1834,"uris":["http://zotero.org/users/9972654/items/XQISHWGN"],"itemData":{"id":1834,"type":"article-journal","container-title":"Hydrobiologia","DOI":"10.1007/s10750-022-05128-9","ISSN":"0018-8158,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8F6D3E">
        <w:fldChar w:fldCharType="separate"/>
      </w:r>
      <w:r w:rsidR="008F6D3E" w:rsidRPr="008F6D3E">
        <w:t>(Barrus et al. 2023)</w:t>
      </w:r>
      <w:r w:rsidR="008F6D3E">
        <w:fldChar w:fldCharType="end"/>
      </w:r>
      <w:r w:rsidRPr="000B3146">
        <w:t xml:space="preserve"> we considered </w:t>
      </w:r>
      <w:r w:rsidR="009B46F9">
        <w:t>negative density dependence at high population</w:t>
      </w:r>
      <w:r w:rsidRPr="000B3146">
        <w:t xml:space="preserve"> to be irrelevant to our model evaluations which were simply trying to identify parameters that would produce an increasing or decreasing population.</w:t>
      </w:r>
    </w:p>
    <w:p w14:paraId="65F8A111" w14:textId="50C824CE" w:rsidR="00F777B8" w:rsidRPr="00F777B8" w:rsidRDefault="00700FBD" w:rsidP="00F777B8">
      <w:pPr>
        <w:pStyle w:val="NATESTYLE1CommonCollege"/>
        <w:ind w:firstLine="720"/>
        <w:jc w:val="both"/>
        <w:rPr>
          <w:rStyle w:val="CommentReference"/>
          <w:rFonts w:eastAsiaTheme="minorEastAsia"/>
          <w:sz w:val="24"/>
          <w:szCs w:val="24"/>
        </w:rPr>
      </w:pPr>
      <w:r>
        <w:t xml:space="preserve">Once the isocline was </w:t>
      </w:r>
      <w:r w:rsidR="007543BD">
        <w:t>construc</w:t>
      </w:r>
      <w:r>
        <w:t>t</w:t>
      </w:r>
      <w:r w:rsidR="007543BD">
        <w:t>ed</w:t>
      </w:r>
      <w:r>
        <w:t xml:space="preserve">, we </w:t>
      </w:r>
      <w:r w:rsidR="002B1881">
        <w:t>t</w:t>
      </w:r>
      <w:r>
        <w:t>hen measure</w:t>
      </w:r>
      <w:r w:rsidR="002B1881">
        <w:t>d</w:t>
      </w:r>
      <w:r>
        <w:t xml:space="preserve"> survival and growth parameters in the field and plot</w:t>
      </w:r>
      <w:r w:rsidR="002B1881">
        <w:t>ted</w:t>
      </w:r>
      <w:r>
        <w:t xml:space="preserve"> the results on the isocline state space. </w:t>
      </w:r>
      <w:r w:rsidR="00656EE7">
        <w:t xml:space="preserve">Using </w:t>
      </w:r>
      <w:r w:rsidR="00656EE7" w:rsidRPr="00C74B7B">
        <w:rPr>
          <w:i/>
          <w:iCs/>
        </w:rPr>
        <w:t>in situ</w:t>
      </w:r>
      <w:r w:rsidR="00656EE7">
        <w:t xml:space="preserve"> experimental techniques (detailed further below</w:t>
      </w:r>
      <w:r w:rsidR="00D72C7E">
        <w:t xml:space="preserve"> and in Appendix S2</w:t>
      </w:r>
      <w:r w:rsidR="00656EE7">
        <w:t>)</w:t>
      </w:r>
      <w:r w:rsidR="00985930">
        <w:t xml:space="preserve"> w</w:t>
      </w:r>
      <w:r w:rsidR="00F777B8">
        <w:t xml:space="preserve">e calculated </w:t>
      </w:r>
      <w:r w:rsidR="006A103C">
        <w:t xml:space="preserve">juvenile </w:t>
      </w:r>
      <w:r w:rsidR="00F777B8">
        <w:t>survival</w:t>
      </w:r>
      <w:r w:rsidR="00985930">
        <w:t xml:space="preserve"> and growth parameters</w:t>
      </w:r>
      <w:r w:rsidR="00F777B8">
        <w:t xml:space="preserve"> </w:t>
      </w:r>
      <w:r w:rsidR="00985930">
        <w:t>as well as their</w:t>
      </w:r>
      <w:r w:rsidR="00F777B8">
        <w:t xml:space="preserve"> 95% confidence intervals</w:t>
      </w:r>
      <w:r w:rsidR="00985930">
        <w:t>.</w:t>
      </w:r>
      <w:r w:rsidR="00F777B8">
        <w:t xml:space="preserve"> </w:t>
      </w:r>
      <w:r w:rsidR="00F777B8">
        <w:rPr>
          <w:rFonts w:eastAsiaTheme="minorEastAsia"/>
        </w:rPr>
        <w:t xml:space="preserve">We then plotted on the isocline state space the combination of survival and growth for each season and location. The nature of the model made it impossible to change growth rates seasonally, thus the predictions from isocline plot assume that these season-dependent and growth dependent parameters are </w:t>
      </w:r>
      <w:r w:rsidR="002622F2">
        <w:rPr>
          <w:rFonts w:eastAsiaTheme="minorEastAsia"/>
        </w:rPr>
        <w:t xml:space="preserve">averaged conditions </w:t>
      </w:r>
      <w:r w:rsidR="00F777B8">
        <w:rPr>
          <w:rFonts w:eastAsiaTheme="minorEastAsia"/>
        </w:rPr>
        <w:t>experienced throughout the year.  The season-dependent predictions</w:t>
      </w:r>
      <w:r w:rsidR="002622F2">
        <w:rPr>
          <w:rFonts w:eastAsiaTheme="minorEastAsia"/>
        </w:rPr>
        <w:t xml:space="preserve"> from the field measures</w:t>
      </w:r>
      <w:r w:rsidR="00F777B8">
        <w:rPr>
          <w:rFonts w:eastAsiaTheme="minorEastAsia"/>
        </w:rPr>
        <w:t xml:space="preserve"> then are an estimate of snail recruitment assuming the rates measured each season.  To combine the seasonal parameters for any one population</w:t>
      </w:r>
      <w:r w:rsidR="00F56C44">
        <w:rPr>
          <w:rFonts w:eastAsiaTheme="minorEastAsia"/>
        </w:rPr>
        <w:t>,</w:t>
      </w:r>
      <w:r w:rsidR="00F777B8">
        <w:rPr>
          <w:rFonts w:eastAsiaTheme="minorEastAsia"/>
        </w:rPr>
        <w:t xml:space="preserve"> we calculated weighted averages of the seasonal parameters to </w:t>
      </w:r>
      <w:r w:rsidR="009F2496">
        <w:rPr>
          <w:rFonts w:eastAsiaTheme="minorEastAsia"/>
        </w:rPr>
        <w:t>make an annual estimate of</w:t>
      </w:r>
      <w:r w:rsidR="00F777B8">
        <w:rPr>
          <w:rFonts w:eastAsiaTheme="minorEastAsia"/>
        </w:rPr>
        <w:t xml:space="preserve"> growth and survival. Because ~70% of reproduction (hatchling </w:t>
      </w:r>
      <w:r w:rsidR="00F777B8">
        <w:rPr>
          <w:rFonts w:eastAsiaTheme="minorEastAsia"/>
        </w:rPr>
        <w:lastRenderedPageBreak/>
        <w:t xml:space="preserve">production) occurs in the dry season and ~30% occurs in the wet season </w:t>
      </w:r>
      <w:r w:rsidR="00F777B8">
        <w:rPr>
          <w:rFonts w:eastAsiaTheme="minorEastAsia"/>
        </w:rPr>
        <w:fldChar w:fldCharType="begin"/>
      </w:r>
      <w:r w:rsidR="00F777B8">
        <w:rPr>
          <w:rFonts w:eastAsiaTheme="minorEastAsia"/>
        </w:rPr>
        <w:instrText xml:space="preserve"> ADDIN ZOTERO_ITEM CSL_CITATION {"citationID":"OSAbK2Bn","properties":{"formattedCitation":"(Darby et al. 2015, Barrus et al. 2023)","plainCitation":"(Darby et al. 2015, Barrus et al. 2023)","noteIndex":0},"citationItems":[{"id":49,"uris":["http://zotero.org/users/9972654/items/FPJ7ADVL"],"itemData":{"id":49,"type":"article-journal","abstract":"Context The Florida Everglades has diminished in size and its existing wetland hydrology has been altered. The endangered snail kite (Rostrhamus sociabilis) has nearly abandoned the Everglades, and its prey, the apple snail (Pomacea paludosa), has declined.","container-title":"Landscape Ecology","DOI":"10.1007/s10980-015-0205-5","ISSN":"0921-2973, 1572-9761","issue":"8","journalAbbreviation":"Landscape Ecol","language":"en","page":"1497-1510","source":"DOI.org (Crossref)","title":"Modeling apple snail population dynamics on the Everglades landscape","volume":"30","author":[{"family":"Darby","given":"Philip C."},{"family":"DeAngelis","given":"Donald L."},{"family":"Romañach","given":"Stephanie S."},{"family":"Suir","given":"Kevin"},{"family":"Bridevaux","given":"Joshua"}],"issued":{"date-parts":[["2015",10]]}}},{"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F777B8">
        <w:rPr>
          <w:rFonts w:eastAsiaTheme="minorEastAsia"/>
        </w:rPr>
        <w:fldChar w:fldCharType="separate"/>
      </w:r>
      <w:r w:rsidR="00F777B8" w:rsidRPr="005861DC">
        <w:t>(Darby et al. 2015, Barrus et al. 2023)</w:t>
      </w:r>
      <w:r w:rsidR="00F777B8">
        <w:rPr>
          <w:rFonts w:eastAsiaTheme="minorEastAsia"/>
        </w:rPr>
        <w:fldChar w:fldCharType="end"/>
      </w:r>
      <w:r w:rsidR="00F777B8">
        <w:rPr>
          <w:rFonts w:eastAsiaTheme="minorEastAsia"/>
        </w:rPr>
        <w:t xml:space="preserve"> the dry season parameters were weighted proportionately more heavily. </w:t>
      </w:r>
    </w:p>
    <w:p w14:paraId="049856AD" w14:textId="77777777" w:rsidR="00673700" w:rsidRPr="000B3146" w:rsidRDefault="00673700" w:rsidP="00DA1243">
      <w:pPr>
        <w:pStyle w:val="Heading2"/>
      </w:pPr>
      <w:r w:rsidRPr="000B3146">
        <w:rPr>
          <w:rStyle w:val="CommentReference"/>
          <w:iCs/>
          <w:sz w:val="24"/>
          <w:szCs w:val="24"/>
        </w:rPr>
        <w:t>Survival and Growth in the field</w:t>
      </w:r>
    </w:p>
    <w:p w14:paraId="58F4D072" w14:textId="6063D746" w:rsidR="00673700" w:rsidRDefault="00673700" w:rsidP="00164938">
      <w:pPr>
        <w:ind w:firstLine="720"/>
        <w:jc w:val="both"/>
        <w:rPr>
          <w:rStyle w:val="CommentReference"/>
          <w:sz w:val="24"/>
          <w:szCs w:val="24"/>
        </w:rPr>
      </w:pPr>
      <w:r w:rsidRPr="000B3146">
        <w:rPr>
          <w:rStyle w:val="CommentReference"/>
          <w:sz w:val="24"/>
          <w:szCs w:val="24"/>
        </w:rPr>
        <w:t>Our measures of survival and growth were made in two locations within the Everglades ecosystem</w:t>
      </w:r>
      <w:r w:rsidR="00B87AC7">
        <w:rPr>
          <w:rStyle w:val="CommentReference"/>
          <w:sz w:val="24"/>
          <w:szCs w:val="24"/>
        </w:rPr>
        <w:t>;</w:t>
      </w:r>
      <w:r w:rsidR="00D55D7C">
        <w:rPr>
          <w:rStyle w:val="CommentReference"/>
          <w:sz w:val="24"/>
          <w:szCs w:val="24"/>
        </w:rPr>
        <w:t xml:space="preserve"> </w:t>
      </w:r>
      <w:r w:rsidR="00B87AC7">
        <w:rPr>
          <w:rStyle w:val="CommentReference"/>
          <w:sz w:val="24"/>
          <w:szCs w:val="24"/>
        </w:rPr>
        <w:t>t</w:t>
      </w:r>
      <w:r w:rsidRPr="000B3146">
        <w:rPr>
          <w:rStyle w:val="CommentReference"/>
          <w:sz w:val="24"/>
          <w:szCs w:val="24"/>
        </w:rPr>
        <w:t xml:space="preserve">he Loxahatchee Impoundment Landscape Assessment (LILA) wetlands and two sites in the western portion of Water Conservation Area 3A (WCA3A; Figure 1) in Florida, USA. LILA consists of four 8 ha impounded wetlands with ridge and slough elevation features and hydro-patterns that mimic the wetlands of the Everglades (Figure 1B). Both wetlands have seasonally varying water levels but the water levels in LILA are under </w:t>
      </w:r>
      <w:r w:rsidR="0011738F">
        <w:rPr>
          <w:rStyle w:val="CommentReference"/>
          <w:sz w:val="24"/>
          <w:szCs w:val="24"/>
        </w:rPr>
        <w:t>tighter</w:t>
      </w:r>
      <w:r w:rsidRPr="000B3146">
        <w:rPr>
          <w:rStyle w:val="CommentReference"/>
          <w:sz w:val="24"/>
          <w:szCs w:val="24"/>
        </w:rPr>
        <w:t xml:space="preserve"> control by pumps and culverts to perform landscape-scale hydrologic experiments.</w:t>
      </w:r>
      <w:r w:rsidR="009900E7">
        <w:rPr>
          <w:rStyle w:val="CommentReference"/>
          <w:sz w:val="24"/>
          <w:szCs w:val="24"/>
        </w:rPr>
        <w:t xml:space="preserve"> </w:t>
      </w:r>
      <w:r w:rsidRPr="000B3146">
        <w:rPr>
          <w:rStyle w:val="CommentReference"/>
          <w:sz w:val="24"/>
          <w:szCs w:val="24"/>
        </w:rPr>
        <w:t xml:space="preserve">We worked in two wetlands impoundments that had hydrologic conditions deemed </w:t>
      </w:r>
      <w:r w:rsidR="00702108">
        <w:rPr>
          <w:rStyle w:val="CommentReference"/>
          <w:sz w:val="24"/>
          <w:szCs w:val="24"/>
        </w:rPr>
        <w:t>good</w:t>
      </w:r>
      <w:r w:rsidRPr="000B3146">
        <w:rPr>
          <w:rStyle w:val="CommentReference"/>
          <w:sz w:val="24"/>
          <w:szCs w:val="24"/>
        </w:rPr>
        <w:t xml:space="preserve"> for FAS reproduction</w:t>
      </w:r>
      <w:r w:rsidR="004700BC">
        <w:rPr>
          <w:rStyle w:val="CommentReference"/>
          <w:sz w:val="24"/>
          <w:szCs w:val="24"/>
        </w:rPr>
        <w:t xml:space="preserve"> </w:t>
      </w:r>
      <w:r w:rsidR="004700BC">
        <w:rPr>
          <w:rStyle w:val="CommentReference"/>
          <w:sz w:val="24"/>
          <w:szCs w:val="24"/>
        </w:rPr>
        <w:fldChar w:fldCharType="begin"/>
      </w:r>
      <w:r w:rsidR="004700BC">
        <w:rPr>
          <w:rStyle w:val="CommentReference"/>
          <w:sz w:val="24"/>
          <w:szCs w:val="24"/>
        </w:rPr>
        <w:instrText xml:space="preserve"> ADDIN ZOTERO_ITEM CSL_CITATION {"citationID":"RzSPMqb2","properties":{"formattedCitation":"(Barrus et al. 2023)","plainCitation":"(Barrus et al. 2023)","noteIndex":0},"citationItems":[{"id":1834,"uris":["http://zotero.org/users/9972654/items/XQISHWGN"],"itemData":{"id":1834,"type":"article-journal","container-title":"Hydrobiologia","DOI":"10.1007/s10750-022-05128-9","ISSN":"0018-8158,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4700BC">
        <w:rPr>
          <w:rStyle w:val="CommentReference"/>
          <w:sz w:val="24"/>
          <w:szCs w:val="24"/>
        </w:rPr>
        <w:fldChar w:fldCharType="separate"/>
      </w:r>
      <w:r w:rsidR="004700BC" w:rsidRPr="004700BC">
        <w:rPr>
          <w:rFonts w:cs="Times New Roman"/>
        </w:rPr>
        <w:t>(Barrus et al. 2023)</w:t>
      </w:r>
      <w:r w:rsidR="004700BC">
        <w:rPr>
          <w:rStyle w:val="CommentReference"/>
          <w:sz w:val="24"/>
          <w:szCs w:val="24"/>
        </w:rPr>
        <w:fldChar w:fldCharType="end"/>
      </w:r>
      <w:r w:rsidRPr="000B3146">
        <w:rPr>
          <w:rStyle w:val="CommentReference"/>
          <w:sz w:val="24"/>
          <w:szCs w:val="24"/>
        </w:rPr>
        <w:t xml:space="preserve">. </w:t>
      </w:r>
      <w:r w:rsidR="00793496">
        <w:rPr>
          <w:rStyle w:val="CommentReference"/>
          <w:sz w:val="24"/>
          <w:szCs w:val="24"/>
        </w:rPr>
        <w:t>The</w:t>
      </w:r>
      <w:r w:rsidRPr="000B3146">
        <w:rPr>
          <w:rStyle w:val="CommentReference"/>
          <w:sz w:val="24"/>
          <w:szCs w:val="24"/>
        </w:rPr>
        <w:t xml:space="preserve"> two sites near the western boundary of WCA3A near Big Cypress National Park (Figure 1; Sites 2 and 3</w:t>
      </w:r>
      <w:r w:rsidR="000D5D3F">
        <w:rPr>
          <w:rStyle w:val="CommentReference"/>
          <w:sz w:val="24"/>
          <w:szCs w:val="24"/>
        </w:rPr>
        <w:t xml:space="preserve"> in </w:t>
      </w:r>
      <w:r w:rsidR="00820AD7">
        <w:rPr>
          <w:rStyle w:val="CommentReference"/>
          <w:sz w:val="24"/>
          <w:szCs w:val="24"/>
        </w:rPr>
        <w:fldChar w:fldCharType="begin"/>
      </w:r>
      <w:r w:rsidR="00252BCC">
        <w:rPr>
          <w:rStyle w:val="CommentReference"/>
          <w:sz w:val="24"/>
          <w:szCs w:val="24"/>
        </w:rPr>
        <w:instrText xml:space="preserve"> ADDIN ZOTERO_ITEM CSL_CITATION {"citationID":"eehJaUQG","properties":{"formattedCitation":"(Ruetz et al. 2005)","plainCitation":"(Ruetz et al. 2005)","dontUpdate":true,"noteIndex":0},"citationItems":[{"id":2613,"uris":["http://zotero.org/users/9972654/items/HQUYFNWN"],"itemData":{"id":2613,"type":"article-journal","abstract":"Summary\n            \n              \n                \n                  Drought is a natural disturbance that can cause widespread mortality of aquatic organisms in wetlands. We hypothesized that seasonal drying of marsh surfaces (i.e. hydrological disturbance) shapes spatio‐temporal patterns of fish populations.\n                \n                \n                  We tested whether population dynamics of fishes were synchronized by hydrological disturbance (Moran effect) or distance separating study sites (dispersal). Spatio‐temporal patterns were examined in local populations of five abundant species at 17 sites (sampled five times per year from 1996 to 2001) in a large oligotrophic wetland.\n                \n                \n                  \n                    Fish densities differed significantly across spatio‐temporal scales for all species. For all species except eastern mosquitofish (\n                    Gambusia holbrooki\n                    ), a significant portion of spatio‐temporal variation in density was attributed to drying events (used as a covariate).\n                  \n                \n                \n                  \n                    We observed three patterns of response to hydrological disturbance. Densities of bluefin killifish (\n                    Lucania goodei\n                    ), least killifish (\n                    Heterandria formosa\n                    ), and golden topminnow (\n                    Fundulus chrysotus\n                    ) were usually lowest after a dry down and recovered slowly. Eastern mosquitofish showed no distinct response to marsh drying (i.e. they recovered quickly). Flagfish (\n                    Jordanella floridae\n                    ) density was often highest after a dry down and then declined. Population growth after a dry down was often asymptotic for bluefin killifish and golden topminnow, with greatest asymptotic density and longest time to recovery at sites that dried infrequently.\n                  \n                \n                \n                  Fish population dynamics were synchronized by hydrological disturbance (independent of distance) and distance separating study sites (independent of hydrological disturbance). Our ability to separate the relative importance of the Moran effect from dispersal was strengthened by a weak association between hydrological synchrony and distance among study sites. Dispersal was the primary mechanism for synchronous population dynamics of flagfish, whereas hydrological disturbance was the primary mechanism for synchronous population dynamics of the other species examined.\n                \n                \n                  Species varied in the relative role of the Moran effect and dispersal in homogenizing their population dynamics, probably as a function of life history and ability to exploit dry‐season refugia.","container-title":"Journal of Animal Ecology","DOI":"10.1111/j.1365-2656.2005.00926.x","ISSN":"0021-8790, 1365-2656","issue":"2","journalAbbreviation":"Journal of Animal Ecology","language":"en","license":"http://onlinelibrary.wiley.com/termsAndConditions#vor","page":"322-332","source":"DOI.org (Crossref)","title":"Population dynamics of wetland fishes: spatio‐temporal patterns synchronized by hydrological disturbance?","title-short":"Population dynamics of wetland fishes","volume":"74","author":[{"family":"Ruetz","given":"Carl R."},{"family":"Trexler","given":"Joel C."},{"family":"Jordan","given":"Frank"},{"family":"Loftus","given":"William F."},{"family":"Perry","given":"Sue A."}],"issued":{"date-parts":[["2005",3]]}}}],"schema":"https://github.com/citation-style-language/schema/raw/master/csl-citation.json"} </w:instrText>
      </w:r>
      <w:r w:rsidR="00820AD7">
        <w:rPr>
          <w:rStyle w:val="CommentReference"/>
          <w:sz w:val="24"/>
          <w:szCs w:val="24"/>
        </w:rPr>
        <w:fldChar w:fldCharType="separate"/>
      </w:r>
      <w:r w:rsidR="00820AD7" w:rsidRPr="00820AD7">
        <w:rPr>
          <w:rFonts w:cs="Times New Roman"/>
        </w:rPr>
        <w:t>Ruetz et al. 2005)</w:t>
      </w:r>
      <w:r w:rsidR="00820AD7">
        <w:rPr>
          <w:rStyle w:val="CommentReference"/>
          <w:sz w:val="24"/>
          <w:szCs w:val="24"/>
        </w:rPr>
        <w:fldChar w:fldCharType="end"/>
      </w:r>
      <w:r w:rsidRPr="000B3146">
        <w:rPr>
          <w:rStyle w:val="CommentReference"/>
          <w:sz w:val="24"/>
          <w:szCs w:val="24"/>
        </w:rPr>
        <w:t xml:space="preserve"> </w:t>
      </w:r>
      <w:r w:rsidR="00355312">
        <w:rPr>
          <w:rStyle w:val="CommentReference"/>
          <w:sz w:val="24"/>
          <w:szCs w:val="24"/>
        </w:rPr>
        <w:t>we</w:t>
      </w:r>
      <w:r w:rsidR="00793496">
        <w:rPr>
          <w:rStyle w:val="CommentReference"/>
          <w:sz w:val="24"/>
          <w:szCs w:val="24"/>
        </w:rPr>
        <w:t xml:space="preserve">re embedded within </w:t>
      </w:r>
      <w:r w:rsidR="008A7FC2">
        <w:rPr>
          <w:rStyle w:val="CommentReference"/>
          <w:sz w:val="24"/>
          <w:szCs w:val="24"/>
        </w:rPr>
        <w:t>a 1240 km</w:t>
      </w:r>
      <w:r w:rsidR="008A7FC2" w:rsidRPr="00D55D7C">
        <w:rPr>
          <w:rStyle w:val="CommentReference"/>
          <w:sz w:val="24"/>
          <w:szCs w:val="24"/>
          <w:vertAlign w:val="superscript"/>
        </w:rPr>
        <w:t>2</w:t>
      </w:r>
      <w:r w:rsidR="008A7FC2">
        <w:rPr>
          <w:rStyle w:val="CommentReference"/>
          <w:sz w:val="24"/>
          <w:szCs w:val="24"/>
        </w:rPr>
        <w:t xml:space="preserve"> contiguous </w:t>
      </w:r>
      <w:r w:rsidR="00355312">
        <w:rPr>
          <w:rStyle w:val="CommentReference"/>
          <w:sz w:val="24"/>
          <w:szCs w:val="24"/>
        </w:rPr>
        <w:t>portion of the Everglades</w:t>
      </w:r>
      <w:r w:rsidRPr="000B3146">
        <w:rPr>
          <w:rStyle w:val="CommentReference"/>
          <w:sz w:val="24"/>
          <w:szCs w:val="24"/>
        </w:rPr>
        <w:t xml:space="preserve">. The </w:t>
      </w:r>
      <w:r w:rsidR="00355312">
        <w:rPr>
          <w:rStyle w:val="CommentReference"/>
          <w:sz w:val="24"/>
          <w:szCs w:val="24"/>
        </w:rPr>
        <w:t xml:space="preserve">WCA3A </w:t>
      </w:r>
      <w:r w:rsidRPr="000B3146">
        <w:rPr>
          <w:rStyle w:val="CommentReference"/>
          <w:sz w:val="24"/>
          <w:szCs w:val="24"/>
        </w:rPr>
        <w:t>sites were chosen because they were near locations of higher FAS densities in the recent past</w:t>
      </w:r>
      <w:r w:rsidR="00B86090">
        <w:rPr>
          <w:rStyle w:val="CommentReference"/>
          <w:sz w:val="24"/>
          <w:szCs w:val="24"/>
        </w:rPr>
        <w:t>, including</w:t>
      </w:r>
      <w:r w:rsidRPr="000B3146">
        <w:rPr>
          <w:rStyle w:val="CommentReference"/>
          <w:sz w:val="24"/>
          <w:szCs w:val="24"/>
        </w:rPr>
        <w:t xml:space="preserve"> sites that also supported Snail Kite nesting</w:t>
      </w:r>
      <w:r w:rsidR="008A7F6D">
        <w:rPr>
          <w:rStyle w:val="CommentReference"/>
          <w:sz w:val="24"/>
          <w:szCs w:val="24"/>
        </w:rPr>
        <w:t xml:space="preserve"> </w:t>
      </w:r>
      <w:r w:rsidR="00CC7761">
        <w:rPr>
          <w:rStyle w:val="CommentReference"/>
          <w:sz w:val="24"/>
          <w:szCs w:val="24"/>
        </w:rPr>
        <w:fldChar w:fldCharType="begin"/>
      </w:r>
      <w:r w:rsidR="00CC7761">
        <w:rPr>
          <w:rStyle w:val="CommentReference"/>
          <w:sz w:val="24"/>
          <w:szCs w:val="24"/>
        </w:rPr>
        <w:instrText xml:space="preserve"> ADDIN ZOTERO_ITEM CSL_CITATION {"citationID":"I0GUWD3o","properties":{"formattedCitation":"(Cattau et al. 2016)","plainCitation":"(Cattau et al. 2016)","noteIndex":0},"citationItems":[{"id":21,"uris":["http://zotero.org/users/9972654/items/5ITZNIS4"],"itemData":{"id":21,"type":"article-journal","abstract":"Identifying impacts of non-­native species on native populations is central to conservation and ecology. While effects of non-n­ ative predators on native prey populations have recently received much attention, impacts of introduced prey on native predator populations are less understood. Non-n­ative prey can influence predator behavior and demography through direct and indirect pathways, yet quantitative assessments of the relative impacts of multiple, potentially counteracting, effects on native predator population growth remain scarce. Using ≈20 years of range-w­ ide monitoring data, we tested for effects of a recently introduced, rapidly spreading non-­native prey species (Pomacea maculata) on the behavior and demography of the endangered Snail Kite (Rostrhamus sociabilis). ­Previous studies found that food-h­ andling difficulties caused by the large size of P. maculata (relative to the native P. paludosa) can lead to energetic deficiencies in juvenile kites, suggesting the potential for evolutionary traps to occur. However, high densities of P. maculata populations could facilitate kites by providing supplemental food resources. Contrary to prior hypotheses, we found that juvenile apparent survival increased ≈50% in wetlands invaded by non-n­ative snails. Breeding rates and number of young fledged/successful nests were also positively associated with non-­native snail presence, suggesting direct trophic benefits to kites. We found no direct effects of the invasive snail on adult survival or daily nest survival rates. Kite movements and breeding distribution closely tracked the spread of non-­native snail populations. Since 2005, kites have been heavily concentrated in northern regions where non-­native snails have established. This geographic shift has had hidden costs, as use of northern regions is associated with lower adult survival. Despite negative impacts to this key vital rate, matrix population modeling indicated that the multifarious effects of the non-n­ ative snail invasion on kites culminated in increased population growth rates, likely lowering short-t­erm extinction risks. Results suggest that considering only particular components of behavior or demography may be inadequate to infer the population-­ dynamic importance of non-­native prey on native predators, including their role in creating potential evolutionary traps. Our findings provide information pertinent to Everglades restoration, highlighting potential management trade-o­ ffs for non-n­ ative species that may aid imperiled species recovery yet disrupt other native communities.","container-title":"Ecological Applications","DOI":"10.1890/15-1020.1","ISSN":"1051-0761, 1939-5582","issue":"7","journalAbbreviation":"Ecol Appl","language":"en","page":"1952-1968","source":"DOI.org (Crossref)","title":"Counteracting effects of a non‐native prey on the demography of a native predator culminate in positive population growth","volume":"26","author":[{"family":"Cattau","given":"Christopher E."},{"family":"Fletcher","given":"Robert J."},{"family":"Reichert","given":"Brian E."},{"family":"Kitchens","given":"Wiley M."}],"issued":{"date-parts":[["2016",10]]}}}],"schema":"https://github.com/citation-style-language/schema/raw/master/csl-citation.json"} </w:instrText>
      </w:r>
      <w:r w:rsidR="00CC7761">
        <w:rPr>
          <w:rStyle w:val="CommentReference"/>
          <w:sz w:val="24"/>
          <w:szCs w:val="24"/>
        </w:rPr>
        <w:fldChar w:fldCharType="separate"/>
      </w:r>
      <w:r w:rsidR="00CC7761" w:rsidRPr="00CC7761">
        <w:rPr>
          <w:rFonts w:cs="Times New Roman"/>
        </w:rPr>
        <w:t>(Cattau et al. 2016)</w:t>
      </w:r>
      <w:r w:rsidR="00CC7761">
        <w:rPr>
          <w:rStyle w:val="CommentReference"/>
          <w:sz w:val="24"/>
          <w:szCs w:val="24"/>
        </w:rPr>
        <w:fldChar w:fldCharType="end"/>
      </w:r>
      <w:r w:rsidR="00BD6469" w:rsidRPr="000B3146">
        <w:rPr>
          <w:rStyle w:val="CommentReference"/>
          <w:sz w:val="24"/>
          <w:szCs w:val="24"/>
        </w:rPr>
        <w:t>.</w:t>
      </w:r>
    </w:p>
    <w:p w14:paraId="5BF6C589" w14:textId="5AD5FF30" w:rsidR="00A22A11" w:rsidRDefault="00835CA9" w:rsidP="00164938">
      <w:pPr>
        <w:ind w:firstLine="720"/>
        <w:jc w:val="both"/>
        <w:rPr>
          <w:rStyle w:val="CommentReference"/>
          <w:sz w:val="24"/>
          <w:szCs w:val="24"/>
        </w:rPr>
      </w:pPr>
      <w:r>
        <w:rPr>
          <w:rStyle w:val="CommentReference"/>
          <w:sz w:val="24"/>
          <w:szCs w:val="24"/>
        </w:rPr>
        <w:t>To measure survival</w:t>
      </w:r>
      <w:r w:rsidR="009C12EF">
        <w:rPr>
          <w:rStyle w:val="CommentReference"/>
          <w:sz w:val="24"/>
          <w:szCs w:val="24"/>
        </w:rPr>
        <w:t>,</w:t>
      </w:r>
      <w:r w:rsidR="00A53C19">
        <w:rPr>
          <w:rStyle w:val="CommentReference"/>
          <w:sz w:val="24"/>
          <w:szCs w:val="24"/>
        </w:rPr>
        <w:t xml:space="preserve"> </w:t>
      </w:r>
      <w:r>
        <w:rPr>
          <w:rStyle w:val="CommentReference"/>
          <w:sz w:val="24"/>
          <w:szCs w:val="24"/>
        </w:rPr>
        <w:t>we</w:t>
      </w:r>
      <w:r w:rsidR="00DB40F6">
        <w:rPr>
          <w:rStyle w:val="CommentReference"/>
          <w:sz w:val="24"/>
          <w:szCs w:val="24"/>
        </w:rPr>
        <w:t xml:space="preserve"> used</w:t>
      </w:r>
      <w:r>
        <w:rPr>
          <w:rStyle w:val="CommentReference"/>
          <w:sz w:val="24"/>
          <w:szCs w:val="24"/>
        </w:rPr>
        <w:t xml:space="preserve"> tether</w:t>
      </w:r>
      <w:r w:rsidR="00DB40F6">
        <w:rPr>
          <w:rStyle w:val="CommentReference"/>
          <w:sz w:val="24"/>
          <w:szCs w:val="24"/>
        </w:rPr>
        <w:t>ing</w:t>
      </w:r>
      <w:r w:rsidR="009C12EF">
        <w:rPr>
          <w:rStyle w:val="CommentReference"/>
          <w:sz w:val="24"/>
          <w:szCs w:val="24"/>
        </w:rPr>
        <w:t xml:space="preserve"> </w:t>
      </w:r>
      <w:r w:rsidR="00333865">
        <w:rPr>
          <w:rStyle w:val="CommentReference"/>
          <w:sz w:val="24"/>
          <w:szCs w:val="24"/>
        </w:rPr>
        <w:t xml:space="preserve">because traditional mark-recapture and cohort </w:t>
      </w:r>
      <w:r w:rsidR="00DB40F6">
        <w:rPr>
          <w:rStyle w:val="CommentReference"/>
          <w:sz w:val="24"/>
          <w:szCs w:val="24"/>
        </w:rPr>
        <w:t>tracking techniques are extremely difficult for the small, hard-to-sample juvenile FAS.</w:t>
      </w:r>
      <w:r w:rsidR="00B00B91">
        <w:rPr>
          <w:rStyle w:val="CommentReference"/>
          <w:sz w:val="24"/>
          <w:szCs w:val="24"/>
        </w:rPr>
        <w:t xml:space="preserve"> Tethering can inflate mortality rates of animals capable of escape</w:t>
      </w:r>
      <w:r w:rsidR="00D67ECE">
        <w:rPr>
          <w:rStyle w:val="CommentReference"/>
          <w:sz w:val="24"/>
          <w:szCs w:val="24"/>
        </w:rPr>
        <w:t xml:space="preserve"> </w:t>
      </w:r>
      <w:r w:rsidR="00D67ECE">
        <w:rPr>
          <w:rStyle w:val="CommentReference"/>
          <w:sz w:val="24"/>
          <w:szCs w:val="24"/>
        </w:rPr>
        <w:fldChar w:fldCharType="begin"/>
      </w:r>
      <w:r w:rsidR="00D67ECE">
        <w:rPr>
          <w:rStyle w:val="CommentReference"/>
          <w:sz w:val="24"/>
          <w:szCs w:val="24"/>
        </w:rPr>
        <w:instrText xml:space="preserve"> ADDIN ZOTERO_ITEM CSL_CITATION {"citationID":"l6My0JBU","properties":{"formattedCitation":"(Baker and Waltham 2020)","plainCitation":"(Baker and Waltham 2020)","noteIndex":0},"citationItems":[{"id":45,"uris":["http://zotero.org/users/9972654/items/QGQNW7PR"],"itemData":{"id":45,"type":"article-journal","abstract":"Tethering experiments are one of the few approaches available to ecologists to assess predation rates in aquatic environments, and they have provided important insights into the processes driving observed patterns in aquatic communities. The potential for experimental artefacts to arise when tethering mobile prey has been well recognised and was vigorously discussed in the literature around 20 years ago. However, we reviewed 128 published studies that tethered fish and mobile crustaceans and found a growing number since that time that we believe do not adequately consider these potential issues. The majority of studies recognise that tethering mobile prey can only provide a relative rather than absolute estimate of predation rates, yet 16% present and interpret their results as if they reflect absolute natural predation rates. Two thirds of published studies at least acknowledge other potential artefacts, less than half test for them, while one third seemingly give no consideration to potential artefacts or biases of the method. Our review also revealed the potential for a lack of independence between individual replicates. More than two thirds of studies deployed replicate tethered prey a minimum of no more than 5 m apart, with more than one quarter deploying them no more than 1 m apart. Eighty-five percent of studies considered missing prey to represent predation. We deployed 104 tethered fish prey in field trials and monitored them using remote underwater video to determine the causes of prey loss. These trials reinforced the simple but important point that prey missing from tether lines at the end of an experiment can be missing for a variety of reasons other than reflecting predation. They also highlight the potential for underwater video, where it is practical to use, to overcome many of the issues confronting field tethering experiments. Carefully designed tethering studies will continue to be an important tool for ecologists studying patterns of predation in aquatic systems. However, our findings suggest a re-emerging need for researchers to recognise and test for potential biases and artefacts inherent with the technique.","container-title":"Journal of Experimental Marine Biology and Ecology","DOI":"10.1016/j.jembe.2019.151270","ISSN":"00220981","journalAbbreviation":"Journal of Experimental Marine Biology and Ecology","language":"en","page":"151270","source":"DOI.org (Crossref)","title":"Tethering mobile aquatic organisms to measure predation: A renewed call for caution","title-short":"Tethering mobile aquatic organisms to measure predation","volume":"523","author":[{"family":"Baker","given":"Ronald"},{"family":"Waltham","given":"Nathan"}],"issued":{"date-parts":[["2020",2]]}}}],"schema":"https://github.com/citation-style-language/schema/raw/master/csl-citation.json"} </w:instrText>
      </w:r>
      <w:r w:rsidR="00D67ECE">
        <w:rPr>
          <w:rStyle w:val="CommentReference"/>
          <w:sz w:val="24"/>
          <w:szCs w:val="24"/>
        </w:rPr>
        <w:fldChar w:fldCharType="separate"/>
      </w:r>
      <w:r w:rsidR="00D67ECE" w:rsidRPr="00D67ECE">
        <w:rPr>
          <w:rFonts w:cs="Times New Roman"/>
        </w:rPr>
        <w:t>(Baker and Waltham 2020)</w:t>
      </w:r>
      <w:r w:rsidR="00D67ECE">
        <w:rPr>
          <w:rStyle w:val="CommentReference"/>
          <w:sz w:val="24"/>
          <w:szCs w:val="24"/>
        </w:rPr>
        <w:fldChar w:fldCharType="end"/>
      </w:r>
      <w:r w:rsidR="00B00B91">
        <w:rPr>
          <w:rStyle w:val="CommentReference"/>
          <w:sz w:val="24"/>
          <w:szCs w:val="24"/>
        </w:rPr>
        <w:t xml:space="preserve">, but </w:t>
      </w:r>
      <w:r w:rsidR="00D07256">
        <w:rPr>
          <w:rStyle w:val="CommentReference"/>
          <w:sz w:val="24"/>
          <w:szCs w:val="24"/>
        </w:rPr>
        <w:t>FAS are relatively less mobile than their typical predators</w:t>
      </w:r>
      <w:r w:rsidR="002B1E78">
        <w:rPr>
          <w:rStyle w:val="CommentReference"/>
          <w:sz w:val="24"/>
          <w:szCs w:val="24"/>
        </w:rPr>
        <w:t xml:space="preserve"> and rely on retracting into their shell to avoid predation rather than escape. For prey with little escape capability, tethering should </w:t>
      </w:r>
      <w:r w:rsidR="001B2FAF">
        <w:rPr>
          <w:rStyle w:val="CommentReference"/>
          <w:sz w:val="24"/>
          <w:szCs w:val="24"/>
        </w:rPr>
        <w:t>give reliable information</w:t>
      </w:r>
      <w:r w:rsidR="004A5542">
        <w:rPr>
          <w:rStyle w:val="CommentReference"/>
          <w:sz w:val="24"/>
          <w:szCs w:val="24"/>
        </w:rPr>
        <w:t xml:space="preserve"> about</w:t>
      </w:r>
      <w:r w:rsidR="00A22A11">
        <w:rPr>
          <w:rStyle w:val="CommentReference"/>
          <w:sz w:val="24"/>
          <w:szCs w:val="24"/>
        </w:rPr>
        <w:t xml:space="preserve"> prey</w:t>
      </w:r>
      <w:r w:rsidR="004A5542">
        <w:rPr>
          <w:rStyle w:val="CommentReference"/>
          <w:sz w:val="24"/>
          <w:szCs w:val="24"/>
        </w:rPr>
        <w:t xml:space="preserve"> survival</w:t>
      </w:r>
      <w:r w:rsidR="001B2FAF">
        <w:rPr>
          <w:rStyle w:val="CommentReference"/>
          <w:sz w:val="24"/>
          <w:szCs w:val="24"/>
        </w:rPr>
        <w:t xml:space="preserve"> </w:t>
      </w:r>
      <w:r w:rsidR="004A5542">
        <w:rPr>
          <w:rStyle w:val="CommentReference"/>
          <w:sz w:val="24"/>
          <w:szCs w:val="24"/>
        </w:rPr>
        <w:t>particularly</w:t>
      </w:r>
      <w:r w:rsidR="001B2FAF">
        <w:rPr>
          <w:rStyle w:val="CommentReference"/>
          <w:sz w:val="24"/>
          <w:szCs w:val="24"/>
        </w:rPr>
        <w:t xml:space="preserve"> across gradients of predation </w:t>
      </w:r>
      <w:r w:rsidR="00521EE5">
        <w:rPr>
          <w:rStyle w:val="CommentReference"/>
          <w:sz w:val="24"/>
          <w:szCs w:val="24"/>
        </w:rPr>
        <w:t>as it measures encounter rate</w:t>
      </w:r>
      <w:r w:rsidR="00D57A0B">
        <w:rPr>
          <w:rStyle w:val="CommentReference"/>
          <w:sz w:val="24"/>
          <w:szCs w:val="24"/>
        </w:rPr>
        <w:t xml:space="preserve"> variation</w:t>
      </w:r>
      <w:r w:rsidR="00521EE5">
        <w:rPr>
          <w:rStyle w:val="CommentReference"/>
          <w:sz w:val="24"/>
          <w:szCs w:val="24"/>
        </w:rPr>
        <w:t xml:space="preserve"> </w:t>
      </w:r>
      <w:r w:rsidR="00600AB0">
        <w:rPr>
          <w:rStyle w:val="CommentReference"/>
          <w:sz w:val="24"/>
          <w:szCs w:val="24"/>
        </w:rPr>
        <w:fldChar w:fldCharType="begin"/>
      </w:r>
      <w:r w:rsidR="006E307C">
        <w:rPr>
          <w:rStyle w:val="CommentReference"/>
          <w:sz w:val="24"/>
          <w:szCs w:val="24"/>
        </w:rPr>
        <w:instrText xml:space="preserve"> ADDIN ZOTERO_ITEM CSL_CITATION {"citationID":"BjMsMOft","properties":{"formattedCitation":"(Rochette and Dill 2000, Ruehl and Trexler 2013)","plainCitation":"(Rochette and Dill 2000, Ruehl and Trexler 2013)","noteIndex":0},"citationItems":[{"id":145,"uris":["http://zotero.org/users/9972654/items/5JI9J6BS"],"itemData":{"id":145,"type":"article-journal","container-title":"Journal of Experimental Marine Biology and Ecology","DOI":"10.1016/S0022-0981(00)00253-7","ISSN":"00220981","issue":"2","journalAbbreviation":"Journal of Experimental Marine Biology and Ecology","language":"en","page":"165-191","source":"DOI.org (Crossref)","title":"Mortality, behavior and the effects of predators on the intertidal distribution of littorinid gastropods","volume":"253","author":[{"family":"Rochette","given":"Rémy"},{"family":"Dill","given":"Lawrence M."}],"issued":{"date-parts":[["2000",10]]}}},{"id":97,"uris":["http://zotero.org/users/9972654/items/LACHAEVC"],"itemData":{"id":97,"type":"article-journal","abstract":"Predation, predation risk, and resource quality affect suites of prey traits that collectively impact individual fitness, population dynamics, and community structure. However, studies of multitrophic level effects generally focus on a single prey trait, failing to capture trade-offs among suites of covarying traits that govern population responses and emergent community patterns. We used structural equation models (SEM) to summarize the non-lethal and lethal effects of crayfish, Procambarus fallax, and phosphorus (P) addition, which affected prey food quality (periphyton), on the interactive effects of behavioral, morphological, developmental, and reproductive traits of snails, Planorbella duryi. Univariate and multivariate analyses suggested trade-offs between production (growth, reproduction) and defense (foraging behavior, shell shape) traits of snails in response to non-lethal crayfish and P addition, but few lethal effects. SEM revealed that non-lethal crayfish effects indirectly limited per capita offspring standing stock by increasing refuge use, slowing individual growth, and inducing snails to produce thicker, compressed shells. The negative effects of non-lethal crayfish on snails were strongest with P addition; snails increased allocation to shell defense rather than growth or reproduction. However, compared to ambient conditions, P addition with non-lethal crayfish still yielded greater per capita offspring standing stock by speeding individual snail growth enabling them to produce more offspring that also grew faster. Increased refuge use in response to non-lethal crayfish led to a non-lethal trophic cascade that altered the spatial distribution of periphyton. Independent of crayfish effects, snails stimulated periphyton growth through nutrient regeneration. These findings illustrate the importance of studying suites of traits that reveal costs associated with inducing different traits and how expressing those traits impacts population and community level processes.","container-title":"Ecosphere","DOI":"doi.org/10.1890/ES13-00065.1","issue":"6","language":"en","page":"1-21","source":"Zotero","title":"A suite of prey traits determine predator and nutrient enrichment effects in a tri‐trophic food chain","volume":"4","author":[{"family":"Ruehl","given":"Clifton B"},{"family":"Trexler","given":"Joel C"}],"issued":{"date-parts":[["2013"]]}}}],"schema":"https://github.com/citation-style-language/schema/raw/master/csl-citation.json"} </w:instrText>
      </w:r>
      <w:r w:rsidR="00600AB0">
        <w:rPr>
          <w:rStyle w:val="CommentReference"/>
          <w:sz w:val="24"/>
          <w:szCs w:val="24"/>
        </w:rPr>
        <w:fldChar w:fldCharType="separate"/>
      </w:r>
      <w:r w:rsidR="006E307C" w:rsidRPr="006E307C">
        <w:rPr>
          <w:rFonts w:cs="Times New Roman"/>
        </w:rPr>
        <w:t>(Rochette and Dill 2000, Ruehl and Trexler 2013)</w:t>
      </w:r>
      <w:r w:rsidR="00600AB0">
        <w:rPr>
          <w:rStyle w:val="CommentReference"/>
          <w:sz w:val="24"/>
          <w:szCs w:val="24"/>
        </w:rPr>
        <w:fldChar w:fldCharType="end"/>
      </w:r>
      <w:r w:rsidR="00521EE5">
        <w:rPr>
          <w:rStyle w:val="CommentReference"/>
          <w:sz w:val="24"/>
          <w:szCs w:val="24"/>
        </w:rPr>
        <w:t>.</w:t>
      </w:r>
      <w:r w:rsidR="00D07256">
        <w:rPr>
          <w:rStyle w:val="CommentReference"/>
          <w:sz w:val="24"/>
          <w:szCs w:val="24"/>
        </w:rPr>
        <w:t xml:space="preserve"> </w:t>
      </w:r>
      <w:r w:rsidR="00257AE7">
        <w:rPr>
          <w:rStyle w:val="CommentReference"/>
          <w:sz w:val="24"/>
          <w:szCs w:val="24"/>
        </w:rPr>
        <w:t xml:space="preserve"> </w:t>
      </w:r>
      <w:r w:rsidR="00330E4B">
        <w:rPr>
          <w:rStyle w:val="CommentReference"/>
          <w:sz w:val="24"/>
          <w:szCs w:val="24"/>
        </w:rPr>
        <w:t xml:space="preserve">Additionally, </w:t>
      </w:r>
      <w:r w:rsidR="0069535F">
        <w:rPr>
          <w:rStyle w:val="CommentReference"/>
          <w:sz w:val="24"/>
          <w:szCs w:val="24"/>
        </w:rPr>
        <w:t xml:space="preserve">prior </w:t>
      </w:r>
      <w:r w:rsidR="0069535F">
        <w:t>e</w:t>
      </w:r>
      <w:r w:rsidR="006E307C">
        <w:t xml:space="preserve">xperimental </w:t>
      </w:r>
      <w:r w:rsidR="006E307C">
        <w:lastRenderedPageBreak/>
        <w:t xml:space="preserve">work with this species did not indicate any </w:t>
      </w:r>
      <w:r w:rsidR="0069535F">
        <w:t xml:space="preserve">measurable </w:t>
      </w:r>
      <w:r w:rsidR="006E307C">
        <w:t>anti-predator response</w:t>
      </w:r>
      <w:r w:rsidR="0069535F">
        <w:t>,</w:t>
      </w:r>
      <w:r w:rsidR="006E307C" w:rsidRPr="00756F04">
        <w:t xml:space="preserve"> </w:t>
      </w:r>
      <w:r w:rsidR="006E307C">
        <w:t xml:space="preserve">either morphological or behavioral, to chronic exposure to crayfish (Davidson and Dorn 2017). </w:t>
      </w:r>
    </w:p>
    <w:p w14:paraId="77AC2BBB" w14:textId="6C8D13DF" w:rsidR="007A7EA5" w:rsidRDefault="00257AE7" w:rsidP="00164938">
      <w:pPr>
        <w:ind w:firstLine="720"/>
        <w:jc w:val="both"/>
        <w:rPr>
          <w:rStyle w:val="CommentReference"/>
          <w:sz w:val="24"/>
          <w:szCs w:val="24"/>
        </w:rPr>
      </w:pPr>
      <w:r>
        <w:rPr>
          <w:rStyle w:val="CommentReference"/>
          <w:sz w:val="24"/>
          <w:szCs w:val="24"/>
        </w:rPr>
        <w:t xml:space="preserve">We tethered snails by attaching monofilament to the apex of the shell using super glue, then attaching the other end of the </w:t>
      </w:r>
      <w:r w:rsidR="009C12EF">
        <w:rPr>
          <w:rStyle w:val="CommentReference"/>
          <w:sz w:val="24"/>
          <w:szCs w:val="24"/>
        </w:rPr>
        <w:t>monofilament to the PVC poles within the wetland</w:t>
      </w:r>
      <w:r w:rsidR="00D11E44">
        <w:rPr>
          <w:rStyle w:val="CommentReference"/>
          <w:sz w:val="24"/>
          <w:szCs w:val="24"/>
        </w:rPr>
        <w:t xml:space="preserve"> (Appendix S2)</w:t>
      </w:r>
      <w:r w:rsidR="009C12EF">
        <w:rPr>
          <w:rStyle w:val="CommentReference"/>
          <w:sz w:val="24"/>
          <w:szCs w:val="24"/>
        </w:rPr>
        <w:t xml:space="preserve">. Tethered snails were placed on </w:t>
      </w:r>
      <w:r w:rsidR="00D11E44">
        <w:rPr>
          <w:rStyle w:val="CommentReference"/>
          <w:sz w:val="24"/>
          <w:szCs w:val="24"/>
        </w:rPr>
        <w:t xml:space="preserve">transects in the wetlands ~2 m apart and checked daily. Surviving snails were moved to increase independence between nights while depredated snails were replaced. </w:t>
      </w:r>
      <w:r w:rsidR="00E42C41">
        <w:rPr>
          <w:rStyle w:val="CommentReference"/>
          <w:sz w:val="24"/>
          <w:szCs w:val="24"/>
        </w:rPr>
        <w:t>Although in LILA we tethered snails of all sizes to</w:t>
      </w:r>
      <w:r w:rsidR="00632065">
        <w:rPr>
          <w:rStyle w:val="CommentReference"/>
          <w:sz w:val="24"/>
          <w:szCs w:val="24"/>
        </w:rPr>
        <w:t xml:space="preserve"> test for size-</w:t>
      </w:r>
      <w:r w:rsidR="003D0FF2">
        <w:rPr>
          <w:rStyle w:val="CommentReference"/>
          <w:sz w:val="24"/>
          <w:szCs w:val="24"/>
        </w:rPr>
        <w:t>dependent</w:t>
      </w:r>
      <w:r w:rsidR="00E42C41">
        <w:rPr>
          <w:rStyle w:val="CommentReference"/>
          <w:sz w:val="24"/>
          <w:szCs w:val="24"/>
        </w:rPr>
        <w:t>, h</w:t>
      </w:r>
      <w:r w:rsidR="00D11E44">
        <w:rPr>
          <w:rStyle w:val="CommentReference"/>
          <w:sz w:val="24"/>
          <w:szCs w:val="24"/>
        </w:rPr>
        <w:t>ere we focus on the survival of snails &lt;</w:t>
      </w:r>
      <w:r w:rsidR="00DB40F6">
        <w:rPr>
          <w:rStyle w:val="CommentReference"/>
          <w:sz w:val="24"/>
          <w:szCs w:val="24"/>
        </w:rPr>
        <w:t xml:space="preserve"> </w:t>
      </w:r>
      <w:r w:rsidR="00D11E44">
        <w:rPr>
          <w:rStyle w:val="CommentReference"/>
          <w:sz w:val="24"/>
          <w:szCs w:val="24"/>
        </w:rPr>
        <w:t xml:space="preserve">10 mm SL because this related to the isocline and was what </w:t>
      </w:r>
      <w:r w:rsidR="00E42C41">
        <w:rPr>
          <w:rStyle w:val="CommentReference"/>
          <w:sz w:val="24"/>
          <w:szCs w:val="24"/>
        </w:rPr>
        <w:t>varied the most seasonally (Appendix S2).  We only tethered snails &lt; 10 mm SL in the WCA3A.</w:t>
      </w:r>
      <w:r w:rsidR="00620964">
        <w:rPr>
          <w:rStyle w:val="CommentReference"/>
          <w:sz w:val="24"/>
          <w:szCs w:val="24"/>
        </w:rPr>
        <w:t xml:space="preserve"> Further details of the tethering experiment can be found in Appendix S2.</w:t>
      </w:r>
      <w:r w:rsidR="00E42C41">
        <w:rPr>
          <w:rStyle w:val="CommentReference"/>
          <w:sz w:val="24"/>
          <w:szCs w:val="24"/>
        </w:rPr>
        <w:t xml:space="preserve"> </w:t>
      </w:r>
      <w:r w:rsidR="00EE0808">
        <w:rPr>
          <w:rStyle w:val="CommentReference"/>
          <w:sz w:val="24"/>
          <w:szCs w:val="24"/>
        </w:rPr>
        <w:t>Here we</w:t>
      </w:r>
      <w:r w:rsidR="008864C4">
        <w:rPr>
          <w:rStyle w:val="CommentReference"/>
          <w:sz w:val="24"/>
          <w:szCs w:val="24"/>
        </w:rPr>
        <w:t xml:space="preserve"> also</w:t>
      </w:r>
      <w:r w:rsidR="00EE0808">
        <w:rPr>
          <w:rStyle w:val="CommentReference"/>
          <w:sz w:val="24"/>
          <w:szCs w:val="24"/>
        </w:rPr>
        <w:t xml:space="preserve"> focus on relating survival to the isocline, but w</w:t>
      </w:r>
      <w:r w:rsidR="00EF375F">
        <w:rPr>
          <w:rStyle w:val="CommentReference"/>
          <w:sz w:val="24"/>
          <w:szCs w:val="24"/>
        </w:rPr>
        <w:t xml:space="preserve">e </w:t>
      </w:r>
      <w:r w:rsidR="00454CE0">
        <w:rPr>
          <w:rStyle w:val="CommentReference"/>
          <w:sz w:val="24"/>
          <w:szCs w:val="24"/>
        </w:rPr>
        <w:t xml:space="preserve">also </w:t>
      </w:r>
      <w:r w:rsidR="00EF375F">
        <w:rPr>
          <w:rStyle w:val="CommentReference"/>
          <w:sz w:val="24"/>
          <w:szCs w:val="24"/>
        </w:rPr>
        <w:t xml:space="preserve">observed tethering artefacts of different predators </w:t>
      </w:r>
      <w:r w:rsidR="00EE0808">
        <w:rPr>
          <w:rStyle w:val="CommentReference"/>
          <w:sz w:val="24"/>
          <w:szCs w:val="24"/>
        </w:rPr>
        <w:t>that allowed us to identify common predators</w:t>
      </w:r>
      <w:r w:rsidR="00D45035">
        <w:rPr>
          <w:rStyle w:val="CommentReference"/>
          <w:sz w:val="24"/>
          <w:szCs w:val="24"/>
        </w:rPr>
        <w:t xml:space="preserve"> (</w:t>
      </w:r>
      <w:r w:rsidR="00FC78DF">
        <w:rPr>
          <w:rStyle w:val="CommentReference"/>
          <w:sz w:val="24"/>
          <w:szCs w:val="24"/>
        </w:rPr>
        <w:t xml:space="preserve">see further </w:t>
      </w:r>
      <w:r w:rsidR="00D45035">
        <w:rPr>
          <w:rStyle w:val="CommentReference"/>
          <w:sz w:val="24"/>
          <w:szCs w:val="24"/>
        </w:rPr>
        <w:t>discuss</w:t>
      </w:r>
      <w:r w:rsidR="00FC78DF">
        <w:rPr>
          <w:rStyle w:val="CommentReference"/>
          <w:sz w:val="24"/>
          <w:szCs w:val="24"/>
        </w:rPr>
        <w:t>ion</w:t>
      </w:r>
      <w:r w:rsidR="00D45035">
        <w:rPr>
          <w:rStyle w:val="CommentReference"/>
          <w:sz w:val="24"/>
          <w:szCs w:val="24"/>
        </w:rPr>
        <w:t xml:space="preserve"> in Appendix S2)</w:t>
      </w:r>
      <w:r w:rsidR="00EE0808">
        <w:rPr>
          <w:rStyle w:val="CommentReference"/>
          <w:sz w:val="24"/>
          <w:szCs w:val="24"/>
        </w:rPr>
        <w:t>.</w:t>
      </w:r>
    </w:p>
    <w:p w14:paraId="5C35E13D" w14:textId="1E6D22EE" w:rsidR="005D527C" w:rsidRDefault="00F87B69" w:rsidP="00383845">
      <w:pPr>
        <w:pStyle w:val="NATESTYLE1CommonCollege"/>
        <w:ind w:firstLine="720"/>
        <w:jc w:val="both"/>
        <w:rPr>
          <w:rStyle w:val="CommentReference"/>
          <w:sz w:val="24"/>
          <w:szCs w:val="24"/>
        </w:rPr>
      </w:pPr>
      <w:r>
        <w:t>W</w:t>
      </w:r>
      <w:r w:rsidR="005D527C">
        <w:t xml:space="preserve">e measured growth either using </w:t>
      </w:r>
      <w:r w:rsidR="005D527C" w:rsidRPr="00394A0D">
        <w:rPr>
          <w:i/>
          <w:iCs/>
        </w:rPr>
        <w:t>in</w:t>
      </w:r>
      <w:r w:rsidR="005D527C">
        <w:rPr>
          <w:i/>
          <w:iCs/>
        </w:rPr>
        <w:t>-</w:t>
      </w:r>
      <w:r w:rsidR="005D527C" w:rsidRPr="00394A0D">
        <w:rPr>
          <w:i/>
          <w:iCs/>
        </w:rPr>
        <w:t>situ</w:t>
      </w:r>
      <w:r w:rsidR="005D527C">
        <w:t xml:space="preserve"> 1-m</w:t>
      </w:r>
      <w:r w:rsidR="005D527C" w:rsidRPr="005D38C1">
        <w:rPr>
          <w:vertAlign w:val="superscript"/>
        </w:rPr>
        <w:t>2</w:t>
      </w:r>
      <w:r w:rsidR="005D527C">
        <w:t xml:space="preserve"> mesh cages or with a regression that predicted</w:t>
      </w:r>
      <w:r w:rsidR="002F1271">
        <w:t xml:space="preserve"> wet season</w:t>
      </w:r>
      <w:r w:rsidR="005D527C">
        <w:t xml:space="preserve"> </w:t>
      </w:r>
      <w:r w:rsidR="00FC78DF">
        <w:t xml:space="preserve">juvenile </w:t>
      </w:r>
      <w:r w:rsidR="005D527C">
        <w:t xml:space="preserve">snail growth using total phosphorus (TP) concentrations in </w:t>
      </w:r>
      <w:proofErr w:type="spellStart"/>
      <w:r w:rsidR="005D527C">
        <w:t>metaphytic</w:t>
      </w:r>
      <w:proofErr w:type="spellEnd"/>
      <w:r w:rsidR="005D527C">
        <w:t xml:space="preserve"> mats </w:t>
      </w:r>
      <w:r w:rsidR="005D527C" w:rsidRPr="00FF5F62">
        <w:t>(R</w:t>
      </w:r>
      <w:r w:rsidR="005D527C" w:rsidRPr="00FF5F62">
        <w:rPr>
          <w:vertAlign w:val="superscript"/>
        </w:rPr>
        <w:t>2</w:t>
      </w:r>
      <w:r w:rsidR="005D527C" w:rsidRPr="00FF5F62">
        <w:t xml:space="preserve"> = </w:t>
      </w:r>
      <w:r w:rsidR="00C51ADB">
        <w:t>0</w:t>
      </w:r>
      <w:r w:rsidR="00E17327" w:rsidRPr="00FF5F62">
        <w:t>.</w:t>
      </w:r>
      <w:r w:rsidR="00C51ADB" w:rsidRPr="00FF5F62">
        <w:t>8</w:t>
      </w:r>
      <w:r w:rsidR="00C51ADB">
        <w:t>5</w:t>
      </w:r>
      <w:r w:rsidR="00FF5F62">
        <w:t xml:space="preserve">; </w:t>
      </w:r>
      <w:r w:rsidR="005D527C">
        <w:fldChar w:fldCharType="begin"/>
      </w:r>
      <w:r w:rsidR="00CD3010">
        <w:instrText xml:space="preserve"> ADDIN ZOTERO_ITEM CSL_CITATION {"citationID":"1Pcznu6t","properties":{"formattedCitation":"(Barrus et al., 2023)","plainCitation":"(Barrus et al., 2023)","dontUpdate":true,"noteIndex":0},"citationItems":[{"id":1834,"uris":["http://zotero.org/users/9972654/items/XQISHWGN"],"itemData":{"id":1834,"type":"article-journal","container-title":"Hydrobiologia","DOI":"10.1007/s10750-022-05128-9","ISSN":"0018-8158,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5D527C">
        <w:fldChar w:fldCharType="separate"/>
      </w:r>
      <w:r w:rsidR="005D527C" w:rsidRPr="00A64DFD">
        <w:t>Barrus et al., 2023)</w:t>
      </w:r>
      <w:r w:rsidR="005D527C">
        <w:fldChar w:fldCharType="end"/>
      </w:r>
      <w:r w:rsidR="005D527C">
        <w:t xml:space="preserve">.  The </w:t>
      </w:r>
      <w:proofErr w:type="spellStart"/>
      <w:r w:rsidR="005D527C">
        <w:t>metaphyt</w:t>
      </w:r>
      <w:r w:rsidR="001A645E">
        <w:t>on</w:t>
      </w:r>
      <w:proofErr w:type="spellEnd"/>
      <w:r w:rsidR="005D527C">
        <w:t xml:space="preserve"> (</w:t>
      </w:r>
      <w:r w:rsidR="001A645E">
        <w:t xml:space="preserve">sometimes called </w:t>
      </w:r>
      <w:r w:rsidR="005D527C">
        <w:t>periphyton)</w:t>
      </w:r>
      <w:r w:rsidR="001A645E">
        <w:t xml:space="preserve"> </w:t>
      </w:r>
      <w:r w:rsidR="005D527C">
        <w:t xml:space="preserve"> in the Everglades </w:t>
      </w:r>
      <w:r w:rsidR="001A645E">
        <w:t>is a</w:t>
      </w:r>
      <w:r w:rsidR="005D527C">
        <w:t xml:space="preserve">  floating calcareous mat</w:t>
      </w:r>
      <w:r w:rsidR="004E0532">
        <w:t xml:space="preserve"> composed of</w:t>
      </w:r>
      <w:r w:rsidR="005D527C">
        <w:t xml:space="preserve"> algae, cyanobacteria, other microbes, and algal detritus </w:t>
      </w:r>
      <w:r w:rsidR="005D527C">
        <w:fldChar w:fldCharType="begin"/>
      </w:r>
      <w:r w:rsidR="00CD3010">
        <w:instrText xml:space="preserve"> ADDIN ZOTERO_ITEM CSL_CITATION {"citationID":"Yagbhdyu","properties":{"formattedCitation":"(Gaiser et al. 2011)","plainCitation":"(Gaiser et al. 2011)","noteIndex":0},"citationItems":[{"id":355,"uris":["http://zotero.org/users/9972654/items/3ST72IQ6"],"itemData":{"id":355,"type":"article-journal","abstract":"Periphyton is an abundant and ubiquitous feature of the Florida Everglades, often forming thick mats that blanket shallow sediments and submersed plants. They are considered to be primary ecosystem engineers in the Everglades by forming and stabilizing soils, controlling concentrations of nutrients and gases, and supplying food and structure for other organisms. Distribution patterns are related to underlying physicochemical gradients as well as those hydrologic changes imposed by water management. Because communities respond rapidly to environmental change, their use has been advocated to provide indication of system degradation or restoration. The authors review studies on the distribution of periphyton in the Everglades, highlighting major ﬁndings relevant to water management, and also areas where additional exploration is necessary.","container-title":"Critical Reviews in Environmental Science and Technology","DOI":"10.1080/10643389.2010.531192","ISSN":"1064-3389, 1547-6537","issue":"sup1","journalAbbreviation":"Critical Reviews in Environmental Science and Technology","language":"en","page":"92-120","source":"DOI.org (Crossref)","title":"Landscape Patterns of Periphyton in the Florida Everglades","volume":"41","author":[{"family":"Gaiser","given":"Evelyn E."},{"family":"McCormick","given":"Paul V."},{"family":"Hagerthey","given":"Scot E."},{"family":"Gottlieb","given":"Andrew D."}],"issued":{"date-parts":[["2011",2,17]]}}}],"schema":"https://github.com/citation-style-language/schema/raw/master/csl-citation.json"} </w:instrText>
      </w:r>
      <w:r w:rsidR="005D527C">
        <w:fldChar w:fldCharType="separate"/>
      </w:r>
      <w:r w:rsidR="00CD3010" w:rsidRPr="00CD3010">
        <w:t>(Gaiser et al. 2011)</w:t>
      </w:r>
      <w:r w:rsidR="005D527C">
        <w:fldChar w:fldCharType="end"/>
      </w:r>
      <w:r w:rsidR="005D527C">
        <w:t>. For all cages, a</w:t>
      </w:r>
      <w:r w:rsidR="005D527C" w:rsidRPr="00524172">
        <w:t xml:space="preserve">lgae was allowed to accumulate </w:t>
      </w:r>
      <w:r w:rsidR="005D527C">
        <w:t>in the cages</w:t>
      </w:r>
      <w:r w:rsidR="005D527C" w:rsidRPr="00524172">
        <w:t xml:space="preserve"> two weeks prior to the experiment</w:t>
      </w:r>
      <w:r w:rsidR="005D527C">
        <w:t>, and t</w:t>
      </w:r>
      <w:r w:rsidR="005D527C" w:rsidRPr="00524172">
        <w:t xml:space="preserve">wo liters of </w:t>
      </w:r>
      <w:proofErr w:type="spellStart"/>
      <w:r w:rsidR="005D527C">
        <w:t>metaphyton</w:t>
      </w:r>
      <w:proofErr w:type="spellEnd"/>
      <w:r w:rsidR="005D527C" w:rsidRPr="00524172">
        <w:t xml:space="preserve"> </w:t>
      </w:r>
      <w:r w:rsidR="005D527C">
        <w:t>was</w:t>
      </w:r>
      <w:r w:rsidR="005D527C" w:rsidRPr="00524172">
        <w:t xml:space="preserve"> placed inside the cages as a food source</w:t>
      </w:r>
      <w:r w:rsidR="005D527C">
        <w:t xml:space="preserve"> </w:t>
      </w:r>
      <w:r w:rsidR="005D527C">
        <w:fldChar w:fldCharType="begin"/>
      </w:r>
      <w:r w:rsidR="00CD3010">
        <w:instrText xml:space="preserve"> ADDIN ZOTERO_ITEM CSL_CITATION {"citationID":"xkzqc2wV","properties":{"formattedCitation":"(Drumheller et al. 2022, Barrus et al. 2023)","plainCitation":"(Drumheller et al. 2022, Barrus et al. 2023)","noteIndex":0},"citationItems":[{"id":8,"uris":["http://zotero.org/users/9972654/items/RS55A4I5"],"itemData":{"id":8,"type":"article-journal","container-title":"Biological Invasions","DOI":"10.1007/s10530-022-02752-3","ISSN":"1387-3547, 1573-1464","issue":"6","journalAbbreviation":"Biol Invasions","language":"en","page":"1739-1753","source":"DOI.org (Crossref)","title":"The role of direct chemical inhibition in the displacement of a native herbivore by an invasive congener","volume":"24","author":[{"family":"Drumheller","given":"Danielle K."},{"family":"Cook","given":"Mark I."},{"family":"Dorn","given":"Nathan J."}],"issued":{"date-parts":[["2022",6]]}}},{"id":1834,"uris":["http://zotero.org/users/9972654/items/XQISHWGN"],"itemData":{"id":1834,"type":"article-journal","container-title":"Hydrobiologia","DOI":"10.1007/s10750-022-05128-9","ISSN":"0018-8158,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5D527C">
        <w:fldChar w:fldCharType="separate"/>
      </w:r>
      <w:r w:rsidR="00CD3010" w:rsidRPr="00CD3010">
        <w:t>(Drumheller et al. 2022, Barrus et al. 2023)</w:t>
      </w:r>
      <w:r w:rsidR="005D527C">
        <w:fldChar w:fldCharType="end"/>
      </w:r>
      <w:r w:rsidR="005D527C" w:rsidRPr="00524172">
        <w:t>.</w:t>
      </w:r>
      <w:r w:rsidR="005D527C">
        <w:t xml:space="preserve"> </w:t>
      </w:r>
      <w:r w:rsidR="005D527C" w:rsidRPr="00524172">
        <w:t xml:space="preserve"> </w:t>
      </w:r>
      <w:r w:rsidR="005D527C">
        <w:t>J</w:t>
      </w:r>
      <w:r w:rsidR="005D527C" w:rsidRPr="00524172">
        <w:t>uvenile snails were individually marked and placed in cages</w:t>
      </w:r>
      <w:r w:rsidR="005D527C">
        <w:t xml:space="preserve"> to grow for 4-5 weeks. We placed 8 cages in LILA during both seasons and 3 cages in WCA3A site 2 in the dry season. To estimate wet season growth </w:t>
      </w:r>
      <w:r w:rsidR="00084B13">
        <w:t xml:space="preserve">at </w:t>
      </w:r>
      <w:r w:rsidR="005D527C">
        <w:t>WCA3A site</w:t>
      </w:r>
      <w:r w:rsidR="00084B13">
        <w:t xml:space="preserve"> 3</w:t>
      </w:r>
      <w:r w:rsidR="005D527C">
        <w:t xml:space="preserve">, we measured the TP of </w:t>
      </w:r>
      <w:proofErr w:type="spellStart"/>
      <w:r w:rsidR="005D527C">
        <w:t>metaphytic</w:t>
      </w:r>
      <w:proofErr w:type="spellEnd"/>
      <w:r w:rsidR="005D527C">
        <w:t xml:space="preserve"> mats to predict FAS growth using regressions from </w:t>
      </w:r>
      <w:r w:rsidR="005D527C">
        <w:fldChar w:fldCharType="begin"/>
      </w:r>
      <w:r w:rsidR="00CD3010">
        <w:instrText xml:space="preserve"> ADDIN ZOTERO_ITEM CSL_CITATION {"citationID":"vNYO9hJe","properties":{"formattedCitation":"(Barrus et al. 2023)","plainCitation":"(Barrus et al. 2023)","noteIndex":0},"citationItems":[{"id":1834,"uris":["http://zotero.org/users/9972654/items/XQISHWGN"],"itemData":{"id":1834,"type":"article-journal","container-title":"Hydrobiologia","DOI":"10.1007/s10750-022-05128-9","ISSN":"0018-8158,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5D527C">
        <w:fldChar w:fldCharType="separate"/>
      </w:r>
      <w:r w:rsidR="00CD3010" w:rsidRPr="00CD3010">
        <w:t>(Barrus et al. 2023)</w:t>
      </w:r>
      <w:r w:rsidR="005D527C">
        <w:fldChar w:fldCharType="end"/>
      </w:r>
      <w:r w:rsidR="005D527C">
        <w:t xml:space="preserve">. We were only able to obtain dry season growth rates for site 2 in WCA3A because low dry </w:t>
      </w:r>
      <w:r w:rsidR="005D527C">
        <w:lastRenderedPageBreak/>
        <w:t>season water depths</w:t>
      </w:r>
      <w:r w:rsidR="008C614F">
        <w:t xml:space="preserve"> at site 3</w:t>
      </w:r>
      <w:r w:rsidR="005D527C">
        <w:t xml:space="preserve"> made use of cage experiments impossible</w:t>
      </w:r>
      <w:r w:rsidR="00FF5F62">
        <w:t>.</w:t>
      </w:r>
      <w:r w:rsidR="008D1127">
        <w:t xml:space="preserve">  Using the growth results we then calculated</w:t>
      </w:r>
      <w:r w:rsidR="00FF5F62">
        <w:t xml:space="preserve"> the growth parameter </w:t>
      </w:r>
      <w:proofErr w:type="spellStart"/>
      <w:r w:rsidR="00FF5F62">
        <w:t>k</w:t>
      </w:r>
      <w:r w:rsidR="00FF5F62" w:rsidRPr="00FF5F62">
        <w:rPr>
          <w:vertAlign w:val="subscript"/>
        </w:rPr>
        <w:t>gr</w:t>
      </w:r>
      <w:r w:rsidR="00F82837">
        <w:rPr>
          <w:vertAlign w:val="subscript"/>
        </w:rPr>
        <w:t>ow</w:t>
      </w:r>
      <w:r w:rsidR="00FF5F62" w:rsidRPr="00FF5F62">
        <w:rPr>
          <w:vertAlign w:val="subscript"/>
        </w:rPr>
        <w:t>th</w:t>
      </w:r>
      <w:proofErr w:type="spellEnd"/>
      <w:r>
        <w:t xml:space="preserve"> to relate the results to the isocline.</w:t>
      </w:r>
      <w:r w:rsidR="00D21B2E">
        <w:t xml:space="preserve"> </w:t>
      </w:r>
      <w:proofErr w:type="spellStart"/>
      <w:r w:rsidR="005B3AB2">
        <w:t>K</w:t>
      </w:r>
      <w:r w:rsidR="005B3AB2" w:rsidRPr="008D1127">
        <w:rPr>
          <w:vertAlign w:val="subscript"/>
        </w:rPr>
        <w:t>growth</w:t>
      </w:r>
      <w:proofErr w:type="spellEnd"/>
      <w:r w:rsidR="005B3AB2" w:rsidRPr="008D1127">
        <w:rPr>
          <w:vertAlign w:val="subscript"/>
        </w:rPr>
        <w:t xml:space="preserve"> </w:t>
      </w:r>
      <w:r w:rsidR="005B3AB2">
        <w:t>is a measure of size</w:t>
      </w:r>
      <w:r w:rsidR="00F82837">
        <w:t>-</w:t>
      </w:r>
      <w:r w:rsidR="005B3AB2">
        <w:t xml:space="preserve">dependent </w:t>
      </w:r>
      <w:r w:rsidR="00F82837">
        <w:t xml:space="preserve">daily </w:t>
      </w:r>
      <w:r w:rsidR="005B3AB2">
        <w:t>growth</w:t>
      </w:r>
      <w:r w:rsidR="006914D2">
        <w:t xml:space="preserve"> rates</w:t>
      </w:r>
      <w:r w:rsidR="005B3AB2">
        <w:t xml:space="preserve"> that can be </w:t>
      </w:r>
      <w:r w:rsidR="008D1127">
        <w:t>calculated from knowing the initial size, the final size and the maximum size. The maximum size was assumed to be 50 mm</w:t>
      </w:r>
      <w:r w:rsidR="006914D2">
        <w:t xml:space="preserve"> </w:t>
      </w:r>
      <w:r w:rsidR="008D1127">
        <w:t xml:space="preserve">SL. </w:t>
      </w:r>
      <w:r w:rsidR="00D21B2E">
        <w:t>Details on calculating the growth parameter (</w:t>
      </w:r>
      <w:proofErr w:type="spellStart"/>
      <w:r w:rsidR="00D21B2E">
        <w:t>k</w:t>
      </w:r>
      <w:r w:rsidR="00D21B2E" w:rsidRPr="00D21B2E">
        <w:rPr>
          <w:vertAlign w:val="subscript"/>
        </w:rPr>
        <w:t>growth</w:t>
      </w:r>
      <w:proofErr w:type="spellEnd"/>
      <w:r w:rsidR="00D21B2E">
        <w:t>)</w:t>
      </w:r>
      <w:r w:rsidR="006914D2">
        <w:t xml:space="preserve"> </w:t>
      </w:r>
      <w:r w:rsidR="00F315FC">
        <w:t>can be</w:t>
      </w:r>
      <w:r w:rsidR="006914D2">
        <w:t xml:space="preserve"> found in Appendix S2.</w:t>
      </w:r>
    </w:p>
    <w:bookmarkEnd w:id="1"/>
    <w:bookmarkEnd w:id="2"/>
    <w:p w14:paraId="557FCA2A" w14:textId="790605AA" w:rsidR="00673700" w:rsidRDefault="00673700" w:rsidP="00DA1243">
      <w:pPr>
        <w:pStyle w:val="Heading1"/>
        <w:jc w:val="both"/>
      </w:pPr>
      <w:r w:rsidRPr="00524172">
        <w:t>Result</w:t>
      </w:r>
    </w:p>
    <w:p w14:paraId="7B9DF1D9" w14:textId="13BC86CA" w:rsidR="00673700" w:rsidRPr="00524172" w:rsidRDefault="00673700" w:rsidP="00E8703C">
      <w:pPr>
        <w:pStyle w:val="NATESTYLE1CommonCollege"/>
        <w:ind w:firstLine="720"/>
        <w:jc w:val="both"/>
      </w:pPr>
      <w:r>
        <w:t>Zero-population growth i</w:t>
      </w:r>
      <w:r w:rsidRPr="00524172">
        <w:t xml:space="preserve">soclines created </w:t>
      </w:r>
      <w:r>
        <w:t xml:space="preserve">from the age-structured </w:t>
      </w:r>
      <w:r w:rsidRPr="00524172">
        <w:t xml:space="preserve">population model produced isoclines consistent </w:t>
      </w:r>
      <w:r>
        <w:t xml:space="preserve">with the expected </w:t>
      </w:r>
      <w:r w:rsidRPr="00524172">
        <w:t xml:space="preserve">interaction between </w:t>
      </w:r>
      <w:r>
        <w:t>growth</w:t>
      </w:r>
      <w:r w:rsidRPr="00524172">
        <w:t xml:space="preserve"> and survival</w:t>
      </w:r>
      <w:r>
        <w:t xml:space="preserve"> (Figure 2).</w:t>
      </w:r>
      <w:r w:rsidR="00442BAB">
        <w:t xml:space="preserve"> Combinations of the two parameters above and to the right of the isocline pr</w:t>
      </w:r>
      <w:r w:rsidR="000F1055">
        <w:t>oduce growing populations (</w:t>
      </w:r>
      <w:r w:rsidR="009257CB">
        <w:t>λ</w:t>
      </w:r>
      <w:r w:rsidR="000F1055">
        <w:t>&gt;</w:t>
      </w:r>
      <w:r w:rsidR="00A92684">
        <w:t>1</w:t>
      </w:r>
      <w:r w:rsidR="000F1055">
        <w:t xml:space="preserve">) while combinations below the isocline produce </w:t>
      </w:r>
      <w:r w:rsidR="009360F5">
        <w:t>declining populations (</w:t>
      </w:r>
      <w:r w:rsidR="00A92684">
        <w:t>λ</w:t>
      </w:r>
      <w:r w:rsidR="009360F5">
        <w:t>&lt;</w:t>
      </w:r>
      <w:r w:rsidR="00A92684">
        <w:t>1</w:t>
      </w:r>
      <w:r w:rsidR="009360F5">
        <w:t>).</w:t>
      </w:r>
      <w:r>
        <w:t xml:space="preserve"> </w:t>
      </w:r>
      <w:r w:rsidR="00F11460">
        <w:t>T</w:t>
      </w:r>
      <w:r w:rsidR="00D02881">
        <w:t xml:space="preserve">he shape of the isocline </w:t>
      </w:r>
      <w:r w:rsidR="0088679D">
        <w:t>illustrates that e</w:t>
      </w:r>
      <w:r w:rsidR="009360F5">
        <w:t xml:space="preserve">nvironmental conditions </w:t>
      </w:r>
      <w:r w:rsidR="00D02881">
        <w:t xml:space="preserve">favorable </w:t>
      </w:r>
      <w:r w:rsidR="0088679D">
        <w:t xml:space="preserve">for faster </w:t>
      </w:r>
      <w:r>
        <w:t>juvenile</w:t>
      </w:r>
      <w:r w:rsidR="00D02881">
        <w:t xml:space="preserve"> growth</w:t>
      </w:r>
      <w:r w:rsidRPr="00524172">
        <w:t xml:space="preserve"> </w:t>
      </w:r>
      <w:r w:rsidR="0088679D">
        <w:t xml:space="preserve">will support populations that </w:t>
      </w:r>
      <w:r w:rsidR="005C17C9">
        <w:t>can</w:t>
      </w:r>
      <w:r w:rsidR="00D02881">
        <w:t xml:space="preserve"> </w:t>
      </w:r>
      <w:r w:rsidRPr="00524172">
        <w:t xml:space="preserve">withstand </w:t>
      </w:r>
      <w:r>
        <w:t xml:space="preserve">higher rates </w:t>
      </w:r>
      <w:r w:rsidR="00D15147">
        <w:t xml:space="preserve">of </w:t>
      </w:r>
      <w:r>
        <w:t>mortality (lower survival) and populations with slower-growing juveniles need lower mortality (higher survival) to persist</w:t>
      </w:r>
      <w:r w:rsidR="00C51ADB">
        <w:t xml:space="preserve"> or grow (</w:t>
      </w:r>
      <w:r w:rsidR="00A92684">
        <w:t>λ</w:t>
      </w:r>
      <w:r w:rsidR="00C51ADB">
        <w:t>≥</w:t>
      </w:r>
      <w:r w:rsidR="00A92684">
        <w:t>1</w:t>
      </w:r>
      <w:r w:rsidR="00C51ADB">
        <w:t>)</w:t>
      </w:r>
      <w:r w:rsidRPr="00524172">
        <w:t>.</w:t>
      </w:r>
      <w:r w:rsidR="00442BAB">
        <w:t xml:space="preserve"> </w:t>
      </w:r>
      <w:r w:rsidR="00620433">
        <w:t>Better reproduction (more eggs/female), produced in this model by different h</w:t>
      </w:r>
      <w:r w:rsidR="005C17C9">
        <w:t>ydrologic</w:t>
      </w:r>
      <w:r w:rsidRPr="00524172">
        <w:t xml:space="preserve"> conditions</w:t>
      </w:r>
      <w:r w:rsidR="00620433">
        <w:t xml:space="preserve"> in the spring</w:t>
      </w:r>
      <w:r w:rsidR="002E3A50">
        <w:t>,</w:t>
      </w:r>
      <w:r w:rsidR="005568AE">
        <w:t xml:space="preserve"> </w:t>
      </w:r>
      <w:r>
        <w:t xml:space="preserve">made the population more resilient to lower survival (e.g., withstanding 3.1% lower survival at growth of </w:t>
      </w:r>
      <w:proofErr w:type="spellStart"/>
      <w:r>
        <w:t>k</w:t>
      </w:r>
      <w:r w:rsidRPr="002D4A16">
        <w:rPr>
          <w:vertAlign w:val="subscript"/>
        </w:rPr>
        <w:t>growth</w:t>
      </w:r>
      <w:proofErr w:type="spellEnd"/>
      <w:r>
        <w:t xml:space="preserve"> = 0.07) and/or </w:t>
      </w:r>
      <w:r w:rsidR="005568AE">
        <w:t>s</w:t>
      </w:r>
      <w:r>
        <w:t xml:space="preserve">lower juvenile growth (e.g., withstanding by 7.7% </w:t>
      </w:r>
      <w:r w:rsidR="005568AE">
        <w:t xml:space="preserve">slower </w:t>
      </w:r>
      <w:r>
        <w:t xml:space="preserve">growth at </w:t>
      </w:r>
      <w:r w:rsidR="00E7767E">
        <w:t xml:space="preserve">juvenile survival rates </w:t>
      </w:r>
      <w:r>
        <w:t>of 0.80</w:t>
      </w:r>
      <w:r w:rsidR="002E14E8">
        <w:t>; Appendix S1</w:t>
      </w:r>
      <w:r w:rsidR="00040DE3">
        <w:t>:</w:t>
      </w:r>
      <w:r w:rsidR="00032406">
        <w:t xml:space="preserve"> </w:t>
      </w:r>
      <w:r w:rsidR="002E14E8">
        <w:t>Figure S2)</w:t>
      </w:r>
      <w:r>
        <w:t>. The effect</w:t>
      </w:r>
      <w:r w:rsidR="00533C30">
        <w:t>s</w:t>
      </w:r>
      <w:r>
        <w:t xml:space="preserve"> of </w:t>
      </w:r>
      <w:r w:rsidR="00533C30">
        <w:t>higher</w:t>
      </w:r>
      <w:r>
        <w:t xml:space="preserve"> reproduction</w:t>
      </w:r>
      <w:r w:rsidR="004C0B7C">
        <w:t xml:space="preserve"> on the isocline</w:t>
      </w:r>
      <w:r>
        <w:t xml:space="preserve"> strengthened with </w:t>
      </w:r>
      <w:r w:rsidR="00183818">
        <w:t xml:space="preserve">faster </w:t>
      </w:r>
      <w:r>
        <w:t>growth and lower survival (</w:t>
      </w:r>
      <w:r w:rsidR="00FE68DB">
        <w:t>Appendix S</w:t>
      </w:r>
      <w:proofErr w:type="gramStart"/>
      <w:r w:rsidR="00FE68DB">
        <w:t>1</w:t>
      </w:r>
      <w:r w:rsidR="004F3210">
        <w:t>:</w:t>
      </w:r>
      <w:r w:rsidR="00FE68DB">
        <w:t>Figure</w:t>
      </w:r>
      <w:proofErr w:type="gramEnd"/>
      <w:r w:rsidR="00FE68DB">
        <w:t xml:space="preserve"> S</w:t>
      </w:r>
      <w:r>
        <w:t xml:space="preserve">2). </w:t>
      </w:r>
    </w:p>
    <w:p w14:paraId="68FB0FA5" w14:textId="0019FDA3" w:rsidR="00382E63" w:rsidRPr="00C6515F" w:rsidRDefault="00564BAF" w:rsidP="00382E63">
      <w:pPr>
        <w:pStyle w:val="Heading2"/>
        <w:spacing w:line="360" w:lineRule="auto"/>
        <w:jc w:val="both"/>
      </w:pPr>
      <w:bookmarkStart w:id="3" w:name="_Hlk98959413"/>
      <w:r>
        <w:t>Empirical Survival and Growth related to the Isocline</w:t>
      </w:r>
    </w:p>
    <w:p w14:paraId="449C750F" w14:textId="3815C1BE" w:rsidR="00FF248B" w:rsidRDefault="00382E63" w:rsidP="00382E63">
      <w:pPr>
        <w:pStyle w:val="NATESTYLE1CommonCollege"/>
        <w:jc w:val="both"/>
      </w:pPr>
      <w:bookmarkStart w:id="4" w:name="_Hlk98959510"/>
      <w:r w:rsidRPr="00524172">
        <w:tab/>
      </w:r>
      <w:r w:rsidR="00061221">
        <w:t>We observed</w:t>
      </w:r>
      <w:r>
        <w:t xml:space="preserve"> variation in the measured survival and growth parameters across sites and seasons (Figure </w:t>
      </w:r>
      <w:r w:rsidR="008E6BF3">
        <w:t>3</w:t>
      </w:r>
      <w:r>
        <w:t>).</w:t>
      </w:r>
      <w:r w:rsidR="002E4624">
        <w:t xml:space="preserve"> Tethering snails from hatchling to adults sizes indicated that survival was strongly size-dependent in the dry season with snails (&lt;10 mm SL) heavily depredated</w:t>
      </w:r>
      <w:r w:rsidR="00E97D50">
        <w:t xml:space="preserve"> </w:t>
      </w:r>
      <w:r w:rsidR="00243318">
        <w:t>(</w:t>
      </w:r>
      <w:r w:rsidR="00E97D50">
        <w:t>Appendix S2:</w:t>
      </w:r>
      <w:r w:rsidR="008D2663">
        <w:t xml:space="preserve"> </w:t>
      </w:r>
      <w:r w:rsidR="00E97D50">
        <w:t>Figure S1</w:t>
      </w:r>
      <w:r w:rsidR="00FA29F7">
        <w:t>, Appendix S</w:t>
      </w:r>
      <w:proofErr w:type="gramStart"/>
      <w:r w:rsidR="00FA29F7">
        <w:t>2</w:t>
      </w:r>
      <w:r w:rsidR="00243318">
        <w:t>:Table</w:t>
      </w:r>
      <w:proofErr w:type="gramEnd"/>
      <w:r w:rsidR="00243318">
        <w:t xml:space="preserve"> S1)</w:t>
      </w:r>
      <w:r w:rsidR="002E4624">
        <w:t xml:space="preserve">. </w:t>
      </w:r>
      <w:r w:rsidR="007046A2">
        <w:t xml:space="preserve"> </w:t>
      </w:r>
      <w:r w:rsidR="00C9294F">
        <w:t>Examination of the artefacts</w:t>
      </w:r>
      <w:r w:rsidR="002E4624">
        <w:t xml:space="preserve"> of </w:t>
      </w:r>
      <w:r w:rsidR="008C0E88">
        <w:t xml:space="preserve">deceased </w:t>
      </w:r>
      <w:r w:rsidR="002E4624">
        <w:t xml:space="preserve">snails (&lt;10 mm </w:t>
      </w:r>
      <w:r w:rsidR="002E4624">
        <w:lastRenderedPageBreak/>
        <w:t>SL)</w:t>
      </w:r>
      <w:r w:rsidR="00C9294F">
        <w:t xml:space="preserve"> suggested that the predators were primarily native invertebrates (</w:t>
      </w:r>
      <w:proofErr w:type="spellStart"/>
      <w:r w:rsidR="00234CB6" w:rsidRPr="00234CB6">
        <w:rPr>
          <w:i/>
          <w:iCs/>
        </w:rPr>
        <w:t>Belostoma</w:t>
      </w:r>
      <w:proofErr w:type="spellEnd"/>
      <w:r w:rsidR="00234CB6" w:rsidRPr="00234CB6">
        <w:rPr>
          <w:i/>
          <w:iCs/>
        </w:rPr>
        <w:t xml:space="preserve"> </w:t>
      </w:r>
      <w:proofErr w:type="spellStart"/>
      <w:r w:rsidR="00234CB6" w:rsidRPr="00234CB6">
        <w:rPr>
          <w:i/>
          <w:iCs/>
        </w:rPr>
        <w:t>lutarium</w:t>
      </w:r>
      <w:proofErr w:type="spellEnd"/>
      <w:r w:rsidR="00923BBE">
        <w:t xml:space="preserve">, </w:t>
      </w:r>
      <w:r w:rsidR="00923BBE" w:rsidRPr="00F11460">
        <w:rPr>
          <w:i/>
          <w:iCs/>
        </w:rPr>
        <w:t>Procambarus fallax</w:t>
      </w:r>
      <w:r w:rsidR="00923BBE">
        <w:t>) and salamanders</w:t>
      </w:r>
      <w:r w:rsidR="008E207C">
        <w:t xml:space="preserve"> (</w:t>
      </w:r>
      <w:r w:rsidR="00234CB6">
        <w:t>Appendix</w:t>
      </w:r>
      <w:r w:rsidR="0045527E">
        <w:t xml:space="preserve"> S2</w:t>
      </w:r>
      <w:r w:rsidR="008E207C">
        <w:t xml:space="preserve">) and </w:t>
      </w:r>
      <w:r w:rsidR="00285177">
        <w:t>predator</w:t>
      </w:r>
      <w:r w:rsidR="00053D5C">
        <w:t xml:space="preserve"> surveys </w:t>
      </w:r>
      <w:r w:rsidR="00285177">
        <w:t xml:space="preserve">indicated that </w:t>
      </w:r>
      <w:r w:rsidR="008C0E88">
        <w:t>abundances</w:t>
      </w:r>
      <w:r w:rsidR="00285177">
        <w:t xml:space="preserve"> were</w:t>
      </w:r>
      <w:r w:rsidR="00053D5C">
        <w:t xml:space="preserve"> </w:t>
      </w:r>
      <w:r w:rsidR="008C0E88">
        <w:t xml:space="preserve">also </w:t>
      </w:r>
      <w:r w:rsidR="00053D5C">
        <w:t>compositionally variable</w:t>
      </w:r>
      <w:r w:rsidR="00285177">
        <w:t xml:space="preserve"> across seasons and sites</w:t>
      </w:r>
      <w:r w:rsidR="0046659C">
        <w:t xml:space="preserve"> (Appendix 2)</w:t>
      </w:r>
      <w:r w:rsidR="00285177">
        <w:t xml:space="preserve">. </w:t>
      </w:r>
      <w:r w:rsidR="0097136A">
        <w:t xml:space="preserve"> </w:t>
      </w:r>
    </w:p>
    <w:p w14:paraId="025B920D" w14:textId="6DFBB396" w:rsidR="00382E63" w:rsidRDefault="0081643E" w:rsidP="00F11460">
      <w:pPr>
        <w:pStyle w:val="NATESTYLE1CommonCollege"/>
        <w:ind w:firstLine="720"/>
        <w:jc w:val="both"/>
      </w:pPr>
      <w:r>
        <w:t xml:space="preserve">Across both </w:t>
      </w:r>
      <w:r w:rsidR="001A58D5">
        <w:t xml:space="preserve">field </w:t>
      </w:r>
      <w:r>
        <w:t>sites the juvenile g</w:t>
      </w:r>
      <w:r w:rsidR="00382E63">
        <w:t xml:space="preserve">rowth was </w:t>
      </w:r>
      <w:r>
        <w:t xml:space="preserve">faster </w:t>
      </w:r>
      <w:r w:rsidR="00382E63">
        <w:t xml:space="preserve">in the </w:t>
      </w:r>
      <w:r>
        <w:t xml:space="preserve">warmer </w:t>
      </w:r>
      <w:r w:rsidR="00382E63">
        <w:t xml:space="preserve">wet season than the dry season (Figure </w:t>
      </w:r>
      <w:r w:rsidR="008E6BF3">
        <w:t>3</w:t>
      </w:r>
      <w:r w:rsidR="004F3210">
        <w:t>,</w:t>
      </w:r>
      <w:r w:rsidR="00382E63">
        <w:t xml:space="preserve"> </w:t>
      </w:r>
      <w:r w:rsidR="001F359D">
        <w:t xml:space="preserve">Appendix </w:t>
      </w:r>
      <w:r w:rsidR="005D53F3">
        <w:t>S</w:t>
      </w:r>
      <w:r w:rsidR="001F359D">
        <w:t>3</w:t>
      </w:r>
      <w:r w:rsidR="004F3210">
        <w:t>:</w:t>
      </w:r>
      <w:r w:rsidR="008D5696">
        <w:t xml:space="preserve"> </w:t>
      </w:r>
      <w:r w:rsidR="001F359D">
        <w:t>Figure S</w:t>
      </w:r>
      <w:r w:rsidR="001E2432">
        <w:t>2</w:t>
      </w:r>
      <w:r w:rsidR="00382E63">
        <w:t xml:space="preserve">). </w:t>
      </w:r>
      <w:bookmarkEnd w:id="4"/>
      <w:r w:rsidR="00E823FD">
        <w:t>T</w:t>
      </w:r>
      <w:r w:rsidR="00382E63">
        <w:t xml:space="preserve">he dry season had lower survival and slower growth </w:t>
      </w:r>
      <w:r>
        <w:t>with combinations falling below</w:t>
      </w:r>
      <w:r w:rsidR="00657373">
        <w:t xml:space="preserve"> and to the left of</w:t>
      </w:r>
      <w:r>
        <w:t xml:space="preserve"> the isocline</w:t>
      </w:r>
      <w:r w:rsidR="00382E63">
        <w:t xml:space="preserve"> (Figure </w:t>
      </w:r>
      <w:r w:rsidR="008E6BF3">
        <w:t>3</w:t>
      </w:r>
      <w:r w:rsidR="00382E63">
        <w:t xml:space="preserve">). In contrast, the wet season had higher survival rates and </w:t>
      </w:r>
      <w:r w:rsidR="00F769F4">
        <w:t>faster</w:t>
      </w:r>
      <w:r w:rsidR="00382E63">
        <w:t xml:space="preserve"> </w:t>
      </w:r>
      <w:r w:rsidR="007046A2">
        <w:t>growth</w:t>
      </w:r>
      <w:r w:rsidR="00F769F4">
        <w:t xml:space="preserve">; </w:t>
      </w:r>
      <w:r w:rsidR="00400EA1">
        <w:t>with average combinations</w:t>
      </w:r>
      <w:r w:rsidR="00382E63">
        <w:t xml:space="preserve"> </w:t>
      </w:r>
      <w:r w:rsidR="00400EA1">
        <w:t xml:space="preserve">falling on the isocline </w:t>
      </w:r>
      <w:r w:rsidR="00382E63">
        <w:t>(LILA</w:t>
      </w:r>
      <w:r w:rsidR="001260DE">
        <w:t xml:space="preserve"> wetlands</w:t>
      </w:r>
      <w:r w:rsidR="00382E63">
        <w:t xml:space="preserve">) or even </w:t>
      </w:r>
      <w:r w:rsidR="001260DE">
        <w:t>above and to the right</w:t>
      </w:r>
      <w:r w:rsidR="00382E63">
        <w:t xml:space="preserve"> (WCA3A site 2; Figure </w:t>
      </w:r>
      <w:r w:rsidR="001E2432">
        <w:t>3</w:t>
      </w:r>
      <w:r w:rsidR="00382E63">
        <w:t>). Snails in WCA3A</w:t>
      </w:r>
      <w:r w:rsidR="00EF3D89">
        <w:t xml:space="preserve"> site 2</w:t>
      </w:r>
      <w:r w:rsidR="00382E63">
        <w:t xml:space="preserve"> had faster growth than those in LILA (Figure </w:t>
      </w:r>
      <w:r w:rsidR="00EF3D89">
        <w:t>3</w:t>
      </w:r>
      <w:r w:rsidR="00382E63">
        <w:t xml:space="preserve">). The combined effects, weighted by seasonal egg </w:t>
      </w:r>
      <w:r w:rsidR="00EF13C5">
        <w:t>production distributions</w:t>
      </w:r>
      <w:r w:rsidR="00382E63">
        <w:t xml:space="preserve">, resulted in annual mortality and growth parameters that predicted </w:t>
      </w:r>
      <w:r w:rsidR="00EF13C5">
        <w:t xml:space="preserve">a </w:t>
      </w:r>
      <w:r w:rsidR="00382E63">
        <w:t>declining population</w:t>
      </w:r>
      <w:r w:rsidR="00037258">
        <w:t xml:space="preserve"> for LILA</w:t>
      </w:r>
      <w:r w:rsidR="00382E63">
        <w:t xml:space="preserve">, </w:t>
      </w:r>
      <w:r w:rsidR="00B053A7">
        <w:t xml:space="preserve">and </w:t>
      </w:r>
      <w:r w:rsidR="00382E63">
        <w:t xml:space="preserve">confidence intervals that slightly overlapped the zero-growth isocline </w:t>
      </w:r>
      <w:r w:rsidR="00EF13C5">
        <w:t>in WCA3 site 2 (Figure 3).  The overlap</w:t>
      </w:r>
      <w:r w:rsidR="001A2FBA">
        <w:t xml:space="preserve"> of the confidence region with the isocline</w:t>
      </w:r>
      <w:r w:rsidR="00EF13C5">
        <w:t xml:space="preserve"> </w:t>
      </w:r>
      <w:r w:rsidR="00E93618">
        <w:t xml:space="preserve">(indicating potential replacement) </w:t>
      </w:r>
      <w:r w:rsidR="00EF13C5">
        <w:t xml:space="preserve">can only be observed when </w:t>
      </w:r>
      <w:r w:rsidR="001A2FBA">
        <w:t xml:space="preserve">the isocline </w:t>
      </w:r>
      <w:r w:rsidR="008D5696">
        <w:t>reflects good</w:t>
      </w:r>
      <w:r w:rsidR="00382E63">
        <w:t xml:space="preserve"> </w:t>
      </w:r>
      <w:r w:rsidR="001A2FBA">
        <w:t>(</w:t>
      </w:r>
      <w:r w:rsidR="00382E63">
        <w:t>hydrologic</w:t>
      </w:r>
      <w:r w:rsidR="001A2FBA">
        <w:t>) conditions for</w:t>
      </w:r>
      <w:r w:rsidR="00382E63">
        <w:t xml:space="preserve"> egg-laying</w:t>
      </w:r>
      <w:r w:rsidR="001A2FBA">
        <w:t xml:space="preserve"> in</w:t>
      </w:r>
      <w:r w:rsidR="0001629E">
        <w:t xml:space="preserve"> WCA3A site 2</w:t>
      </w:r>
      <w:r w:rsidR="00382E63">
        <w:t xml:space="preserve"> (Figure </w:t>
      </w:r>
      <w:r w:rsidR="0001629E">
        <w:t>3</w:t>
      </w:r>
      <w:r w:rsidR="00382E63">
        <w:t>).</w:t>
      </w:r>
      <w:r w:rsidR="00103E1C">
        <w:t xml:space="preserve">  While we present </w:t>
      </w:r>
      <w:r w:rsidR="001F5D6D">
        <w:t xml:space="preserve">here </w:t>
      </w:r>
      <w:r w:rsidR="00103E1C">
        <w:t xml:space="preserve">only field parameters from the two sites which had growth rates measured from both seasons, </w:t>
      </w:r>
      <w:r w:rsidR="001A58D5">
        <w:t>the</w:t>
      </w:r>
      <w:r w:rsidR="00103E1C">
        <w:t xml:space="preserve"> parameters from WCA3A site 3, and survival measured from the predator exclusion cages </w:t>
      </w:r>
      <w:r w:rsidR="001F5D6D">
        <w:t xml:space="preserve">are </w:t>
      </w:r>
      <w:r w:rsidR="00103E1C">
        <w:t>plotted in Appendix S</w:t>
      </w:r>
      <w:r w:rsidR="00032406">
        <w:t>1: Figure</w:t>
      </w:r>
      <w:r w:rsidR="00103E1C">
        <w:t xml:space="preserve"> S3.  </w:t>
      </w:r>
    </w:p>
    <w:bookmarkEnd w:id="3"/>
    <w:p w14:paraId="3422F0FA" w14:textId="77777777" w:rsidR="00673700" w:rsidRDefault="00673700" w:rsidP="00DA1243">
      <w:pPr>
        <w:pStyle w:val="Heading1"/>
        <w:jc w:val="both"/>
      </w:pPr>
      <w:r w:rsidRPr="00524172">
        <w:t>Discussion</w:t>
      </w:r>
    </w:p>
    <w:p w14:paraId="3B838229" w14:textId="33BBA190" w:rsidR="00673700" w:rsidRDefault="00627452" w:rsidP="00DA1243">
      <w:pPr>
        <w:pStyle w:val="NATESTYLE1CommonCollege"/>
        <w:jc w:val="both"/>
      </w:pPr>
      <w:bookmarkStart w:id="5" w:name="_Hlk98959567"/>
      <w:r>
        <w:t xml:space="preserve">Using a </w:t>
      </w:r>
      <w:r w:rsidR="00B81B7F">
        <w:t xml:space="preserve">size-indexed </w:t>
      </w:r>
      <w:r w:rsidR="006D6168">
        <w:t>age-</w:t>
      </w:r>
      <w:r w:rsidR="00673700">
        <w:t xml:space="preserve">structured population model </w:t>
      </w:r>
      <w:r>
        <w:t xml:space="preserve">we </w:t>
      </w:r>
      <w:r w:rsidR="00673700">
        <w:t>produce</w:t>
      </w:r>
      <w:r>
        <w:t>d</w:t>
      </w:r>
      <w:r w:rsidR="00673700" w:rsidRPr="00524172">
        <w:t xml:space="preserve"> zero</w:t>
      </w:r>
      <w:r w:rsidR="00673700">
        <w:t>-population</w:t>
      </w:r>
      <w:r w:rsidR="00673700" w:rsidRPr="00524172">
        <w:t xml:space="preserve"> growth isoclines </w:t>
      </w:r>
      <w:r w:rsidR="00673700">
        <w:t>illustrating</w:t>
      </w:r>
      <w:r w:rsidR="00673700" w:rsidRPr="00524172">
        <w:t xml:space="preserve"> the </w:t>
      </w:r>
      <w:r w:rsidR="00B81B7F">
        <w:t>combinatorial</w:t>
      </w:r>
      <w:r w:rsidR="00B81B7F" w:rsidRPr="00524172">
        <w:t xml:space="preserve"> </w:t>
      </w:r>
      <w:r w:rsidR="00673700" w:rsidRPr="00524172">
        <w:t xml:space="preserve">effects of </w:t>
      </w:r>
      <w:r w:rsidR="00673700">
        <w:t>growth</w:t>
      </w:r>
      <w:r w:rsidR="00673700" w:rsidRPr="00524172">
        <w:t xml:space="preserve"> and survival</w:t>
      </w:r>
      <w:r w:rsidR="008962DE">
        <w:t xml:space="preserve"> on population growth</w:t>
      </w:r>
      <w:r w:rsidR="00673700" w:rsidRPr="00524172">
        <w:t>.</w:t>
      </w:r>
      <w:r w:rsidR="00673700">
        <w:t xml:space="preserve"> </w:t>
      </w:r>
      <w:r w:rsidR="008962DE">
        <w:t xml:space="preserve">The result illustrated the expected </w:t>
      </w:r>
      <w:r w:rsidR="006B7DCA">
        <w:t>effect</w:t>
      </w:r>
      <w:r w:rsidR="00E93618">
        <w:t xml:space="preserve"> that</w:t>
      </w:r>
      <w:r w:rsidR="006B7DCA">
        <w:t xml:space="preserve"> faster juvenile growth can offset </w:t>
      </w:r>
      <w:r w:rsidR="001018B9">
        <w:t>higher</w:t>
      </w:r>
      <w:r w:rsidR="006B7DCA">
        <w:t xml:space="preserve"> mortality. </w:t>
      </w:r>
      <w:r w:rsidR="00491701">
        <w:t xml:space="preserve">Our work was specific </w:t>
      </w:r>
      <w:r w:rsidR="00E407FD">
        <w:t>to</w:t>
      </w:r>
      <w:r w:rsidR="00491701">
        <w:t xml:space="preserve"> a</w:t>
      </w:r>
      <w:r w:rsidR="0010609B">
        <w:t>n annual</w:t>
      </w:r>
      <w:r w:rsidR="00491701">
        <w:t xml:space="preserve"> freshwater gastropod with size-dependent survival</w:t>
      </w:r>
      <w:r w:rsidR="00D14E99">
        <w:t>,</w:t>
      </w:r>
      <w:r w:rsidR="00491701" w:rsidDel="00491701">
        <w:t xml:space="preserve"> </w:t>
      </w:r>
      <w:r w:rsidR="00670A44">
        <w:t xml:space="preserve">but the </w:t>
      </w:r>
      <w:r w:rsidR="00673700">
        <w:t xml:space="preserve">approach is </w:t>
      </w:r>
      <w:r w:rsidR="008962DE">
        <w:t xml:space="preserve">conceivably </w:t>
      </w:r>
      <w:r w:rsidR="00673700">
        <w:t>applicable to any size-structured predator-prey interaction</w:t>
      </w:r>
      <w:r w:rsidR="00D14E99">
        <w:t>. The approach</w:t>
      </w:r>
      <w:r w:rsidR="0017171A">
        <w:t xml:space="preserve"> </w:t>
      </w:r>
      <w:r w:rsidR="0017171A">
        <w:lastRenderedPageBreak/>
        <w:t>might be most useful for short lived species with type II</w:t>
      </w:r>
      <w:r w:rsidR="002B38AE">
        <w:t>I survivorship</w:t>
      </w:r>
      <w:r w:rsidR="0010609B">
        <w:t>.  Field</w:t>
      </w:r>
      <w:r w:rsidR="00670A44">
        <w:t xml:space="preserve"> combinations of </w:t>
      </w:r>
      <w:r w:rsidR="00D14E99">
        <w:t>similar</w:t>
      </w:r>
      <w:r w:rsidR="00670A44">
        <w:t xml:space="preserve"> rates have been </w:t>
      </w:r>
      <w:r w:rsidR="00F50242">
        <w:t xml:space="preserve">examined for </w:t>
      </w:r>
      <w:r w:rsidR="00670A44">
        <w:t>other invertebrate</w:t>
      </w:r>
      <w:r w:rsidR="0010609B">
        <w:t>s</w:t>
      </w:r>
      <w:r w:rsidR="00670A44">
        <w:t xml:space="preserve"> (</w:t>
      </w:r>
      <w:r w:rsidR="00D14E99">
        <w:t xml:space="preserve">e.g., </w:t>
      </w:r>
      <w:r w:rsidR="00670A44">
        <w:t>Chockley et al. 2008)</w:t>
      </w:r>
      <w:r w:rsidR="00F50242">
        <w:t>,</w:t>
      </w:r>
      <w:r w:rsidR="00670A44">
        <w:t xml:space="preserve"> </w:t>
      </w:r>
      <w:r w:rsidR="0010609B">
        <w:t xml:space="preserve">but </w:t>
      </w:r>
      <w:r w:rsidR="00D14E99">
        <w:t>they were</w:t>
      </w:r>
      <w:r w:rsidR="00BD73F5">
        <w:t xml:space="preserve"> n</w:t>
      </w:r>
      <w:r w:rsidR="00F50242">
        <w:t xml:space="preserve">ot compared against </w:t>
      </w:r>
      <w:r w:rsidR="009F4C9C">
        <w:t>model-based population dynamic</w:t>
      </w:r>
      <w:r w:rsidR="00F50242">
        <w:t xml:space="preserve"> prediction</w:t>
      </w:r>
      <w:r w:rsidR="001018B9">
        <w:t>s</w:t>
      </w:r>
      <w:r w:rsidR="00F50242">
        <w:t>.</w:t>
      </w:r>
      <w:r w:rsidR="00673700">
        <w:t xml:space="preserve"> </w:t>
      </w:r>
      <w:r w:rsidR="00E31A04">
        <w:t xml:space="preserve">Empirical </w:t>
      </w:r>
      <w:r w:rsidR="00673700">
        <w:t>measurements</w:t>
      </w:r>
      <w:r w:rsidR="00D14E99">
        <w:t xml:space="preserve"> </w:t>
      </w:r>
      <w:r w:rsidR="00673700">
        <w:t xml:space="preserve">allowed us to compare existing rates to the isocline and conclude that </w:t>
      </w:r>
      <w:r w:rsidR="00DE3133">
        <w:t xml:space="preserve">the </w:t>
      </w:r>
      <w:r w:rsidR="00673700">
        <w:t>populations</w:t>
      </w:r>
      <w:r w:rsidR="00DE3133">
        <w:t xml:space="preserve"> we studied in the Everglades were</w:t>
      </w:r>
      <w:r w:rsidR="00673700">
        <w:t xml:space="preserve"> static or declining</w:t>
      </w:r>
      <w:r w:rsidR="00E31A04">
        <w:t xml:space="preserve">. </w:t>
      </w:r>
      <w:r w:rsidR="00AC38A0">
        <w:t xml:space="preserve">Seasonal parameters further indicated that both </w:t>
      </w:r>
      <w:r w:rsidR="00D14E99">
        <w:t>survival</w:t>
      </w:r>
      <w:r w:rsidR="00AC38A0">
        <w:t xml:space="preserve"> and growth were </w:t>
      </w:r>
      <w:r w:rsidR="00AB4CBA">
        <w:t>poorer in the dry season (</w:t>
      </w:r>
      <w:r w:rsidR="009F4C9C">
        <w:t xml:space="preserve">spring: </w:t>
      </w:r>
      <w:r w:rsidR="00AB4CBA">
        <w:t>Feb-April)</w:t>
      </w:r>
      <w:r w:rsidR="00D14E99">
        <w:t xml:space="preserve"> which overlapped with most of the reproductive period of </w:t>
      </w:r>
      <w:r w:rsidR="00017F5F">
        <w:t>F</w:t>
      </w:r>
      <w:r w:rsidR="00D14E99">
        <w:t>AS</w:t>
      </w:r>
      <w:r w:rsidR="00673700">
        <w:t>. The results</w:t>
      </w:r>
      <w:r w:rsidR="00673700" w:rsidRPr="00524172">
        <w:t xml:space="preserve"> produce novel </w:t>
      </w:r>
      <w:r w:rsidR="00673700">
        <w:t>hypothese</w:t>
      </w:r>
      <w:r w:rsidR="00673700" w:rsidRPr="00524172">
        <w:t xml:space="preserve">s about </w:t>
      </w:r>
      <w:r w:rsidR="00673700">
        <w:t xml:space="preserve">environmental variation and predator control that might limit the FAS </w:t>
      </w:r>
      <w:r w:rsidR="006D1496">
        <w:t xml:space="preserve">populations </w:t>
      </w:r>
      <w:r w:rsidR="00673700">
        <w:t>in the Everglades</w:t>
      </w:r>
      <w:r w:rsidR="00673700" w:rsidRPr="00524172">
        <w:t>.</w:t>
      </w:r>
      <w:r w:rsidR="00673700">
        <w:t xml:space="preserve"> </w:t>
      </w:r>
    </w:p>
    <w:p w14:paraId="2A62AB90" w14:textId="41207E47" w:rsidR="0083170B" w:rsidRPr="00237445" w:rsidRDefault="00E22F5A" w:rsidP="0083170B">
      <w:pPr>
        <w:pStyle w:val="NATESTYLE1CommonCollege"/>
        <w:jc w:val="both"/>
        <w:rPr>
          <w:i/>
          <w:iCs/>
        </w:rPr>
      </w:pPr>
      <w:r>
        <w:rPr>
          <w:i/>
          <w:iCs/>
        </w:rPr>
        <w:t>Growth</w:t>
      </w:r>
      <w:r w:rsidR="00771DDF">
        <w:rPr>
          <w:i/>
          <w:iCs/>
        </w:rPr>
        <w:t>-</w:t>
      </w:r>
      <w:r>
        <w:rPr>
          <w:i/>
          <w:iCs/>
        </w:rPr>
        <w:t xml:space="preserve">Survival </w:t>
      </w:r>
      <w:r w:rsidR="000623EA">
        <w:rPr>
          <w:i/>
          <w:iCs/>
        </w:rPr>
        <w:t>I</w:t>
      </w:r>
      <w:r w:rsidR="0083170B" w:rsidRPr="00237445">
        <w:rPr>
          <w:i/>
          <w:iCs/>
        </w:rPr>
        <w:t>socline</w:t>
      </w:r>
    </w:p>
    <w:p w14:paraId="5795A376" w14:textId="118EF521" w:rsidR="00771DDF" w:rsidRDefault="00087568" w:rsidP="0083170B">
      <w:pPr>
        <w:pStyle w:val="NATESTYLE1CommonCollege"/>
        <w:jc w:val="both"/>
      </w:pPr>
      <w:r>
        <w:t>A few</w:t>
      </w:r>
      <w:r w:rsidR="00BB68BE">
        <w:t xml:space="preserve"> theoretical stud</w:t>
      </w:r>
      <w:r>
        <w:t>ies</w:t>
      </w:r>
      <w:r w:rsidR="00BB68BE">
        <w:t xml:space="preserve"> </w:t>
      </w:r>
      <w:r w:rsidR="00BB68BE">
        <w:fldChar w:fldCharType="begin"/>
      </w:r>
      <w:r w:rsidR="00D67ECE">
        <w:instrText xml:space="preserve"> ADDIN ZOTERO_ITEM CSL_CITATION {"citationID":"tcAOKbOd","properties":{"formattedCitation":"(Rice et al. 1993)","plainCitation":"(Rice et al. 1993)","dontUpdate":true,"noteIndex":0},"citationItems":[{"id":149,"uris":["http://zotero.org/users/9972654/items/HEMTIJ6C"],"itemData":{"id":149,"type":"article-journal","abstract":"We used an individual-based Monte Carlo simulation model to explore how changes in the mean and variance of growth rates of individuals in a larval fish cohort interact with size-dependent predation to affect the number and characteristics of individual survivors. Small changes in initial cohort mean growth rate can change survival over the first 60 d of life 10-to 30-fold. But when variance in growth rate among individuals is high, survival can be substantially higher than expected from the initial mean cohort growth rate. Selection for faster-growing individuals becomes stronger with increasing variance and increasing predation rate. In some cases, &gt; 80% of the survivors may come from the upper 25% of the initial growth rate distribution, and the mean growth rate of the survivors may exceed twice the initial mean growth rate. When individual growth rates change from day to day rather than remaining constant, the contribution of atypical individuals is accentuated even further. Counterintuitively, most of the selection for faster-growing individuals happens only after the majority of mortality has already taken place. These results suggest that interactions between individual variability and selective mortality may have important cohort-level implications for survival in fishes.","container-title":"Canadian Journal of Fisheries and Aquatic Sciences","DOI":"10.1139/f93-015","ISSN":"0706-652X, 1205-7533","issue":"1","journalAbbreviation":"Can. J. Fish. Aquat. Sci.","language":"en","page":"133-142","source":"DOI.org (Crossref)","title":"Growth Rate Variation and Larval Survival: Inferences from an Individual-Based Size-Dependent Predation Model","title-short":"Growth Rate Variation and Larval Survival","volume":"50","author":[{"family":"Rice","given":"James A."},{"family":"Miller","given":"Thomas J."},{"family":"Rose","given":"Kenneth A."},{"family":"Crowder","given":"Larry B."},{"family":"Marschall","given":"Elizabeth A."},{"family":"Trebitz","given":"Anett S."},{"family":"DeAngelis","given":"Donald L."}],"issued":{"date-parts":[["1993",1,1]]}}}],"schema":"https://github.com/citation-style-language/schema/raw/master/csl-citation.json"} </w:instrText>
      </w:r>
      <w:r w:rsidR="00BB68BE">
        <w:fldChar w:fldCharType="separate"/>
      </w:r>
      <w:r w:rsidR="00BB68BE" w:rsidRPr="00BB68BE">
        <w:t>(</w:t>
      </w:r>
      <w:r>
        <w:t xml:space="preserve">e.g., </w:t>
      </w:r>
      <w:r w:rsidR="00BB68BE" w:rsidRPr="00BB68BE">
        <w:t>Rice et al. 1993)</w:t>
      </w:r>
      <w:r w:rsidR="00BB68BE">
        <w:fldChar w:fldCharType="end"/>
      </w:r>
      <w:r w:rsidR="00167E9E">
        <w:t xml:space="preserve"> </w:t>
      </w:r>
      <w:r w:rsidR="00BB68BE">
        <w:t xml:space="preserve">and extensive empirical studies have explored how </w:t>
      </w:r>
      <w:r w:rsidR="00167E9E">
        <w:t xml:space="preserve">growth mediates </w:t>
      </w:r>
      <w:r w:rsidR="00BF621C">
        <w:t>juvenile mortality rates</w:t>
      </w:r>
      <w:r>
        <w:t xml:space="preserve"> </w:t>
      </w:r>
      <w:r w:rsidR="00E22F5A">
        <w:fldChar w:fldCharType="begin"/>
      </w:r>
      <w:r w:rsidR="00E22F5A">
        <w:instrText xml:space="preserve"> ADDIN ZOTERO_ITEM CSL_CITATION {"citationID":"8p7WqZSC","properties":{"formattedCitation":"(Jeyasingh and Weider 2005, Craig et al. 2006, Davidson and Dorn 2018, Pepi et al. 2018, Ma et al. 2021, Meehan et al. 2022)","plainCitation":"(Jeyasingh and Weider 2005, Craig et al. 2006, Davidson and Dorn 2018, Pepi et al. 2018, Ma et al. 2021, Meehan et al. 2022)","noteIndex":0},"citationItems":[{"id":1112,"uris":["http://zotero.org/users/9972654/items/AVY357XT"],"itemData":{"id":1112,"type":"article-journal","abstract":"We analysed growth plasticity of two Daphnia pulex clones under low-phosphorus (LP) and high phosphorus (HP) conditions, in the presence of Chaoborus kairomones to examine how food quality (P-availability) might impact life-history responses and vulnerability to predation. Overall, clone 1 grew faster, and was larger at maturity. Under HP, both clones responded to kairomones by increasing growth, age and size at maturity, and decreasing fecundity. Under LP, both clones suffered reduced growth, and fecundity. However, the magnitude of response to kairomones depended on a clone by P-availability interaction. Chaoborus presented a 1 : 1 clonal mixture under HP or LP, consumed more individuals under LP. Moreover, fewer clone 1 individuals were consumed. Studying the effects of P-availability on life histories, and predator–prey interactions may help us understand the mechanisms generating and maintaining plasticity, as well as influencing genotypic diversity and microevolutionary processes in natural populations.","container-title":"Ecology Letters","DOI":"10.1111/j.1461-0248.2005.00803.x","ISSN":"1461023X","issue":"10","language":"en","page":"1021-1028","source":"DOI.org (Crossref)","title":"Phosphorus availability mediates plasticity in life-history traits and predator-prey interactions in &lt;i&gt;Daphnia&lt;/i&gt;: Phosphorus alters life-history and predation","title-short":"Phosphorus availability mediates plasticity in life-history traits and predator-prey interactions in &lt;i&gt;Daphnia&lt;/i&gt;","volume":"8","author":[{"family":"Jeyasingh","given":"Punidan D."},{"family":"Weider","given":"Lawrence J."}],"issued":{"date-parts":[["2005",10]]}}},{"id":2604,"uris":["http://zotero.org/users/9972654/items/RVJ9DSK7"],"itemData":{"id":2604,"type":"article-journal","abstract":"The outcome of predation interactions between growing, size-structured predator and prey cohorts is difﬁcult to predict. We manipulated the food resources available to juvenile spot subject to predation from southern ﬂounder in a 60-day replicated pond experiment to test the hypothesis that spot growing slowly would experience higher predation mortality and stronger selection against small individuals than those growing rapidly. A nearly threefold difference in average growth rate between fast- and slow-growth treatments led to twofold higher predation mortality of slow-growing spot. Relative to no-ﬂounder controls, larger spot were overrepresented at the end of the experiment in both treatments, but the magnitude of ﬂounder size selection was much greater in the slow-growth treatment. The experimental results agreed qualitatively, but not quantitatively, with predictions from a prior size-dependent foraging model. In particular, the model signiﬁcantly underestimated observed shifts in spot size structure to larger sizes. We hypothesized that competitive release and associated increases in spot growth due to thinning by ﬂounder might reconcile this difference, and extended the model to incorporate this process. We then used the model to estimate the relative contribution of these two confounded predator effects (size-selective predation and thinning) to observed shifts in spot size structure. Model simulations indicated that the combined effects of size-selective predation and thinning could account for nearly all of the observed shift in spot size structure, but that thinning was the more important process. Our results highlight the utility of combining experimental and modeling approaches to unravel the complexities underlying interactions between growing, size-structured predator and prey cohorts.","container-title":"Ecology","DOI":"10.1890/0012-9658(2006)87[2366:PGASPI]2.0.CO;2","ISSN":"0012-9658","issue":"9","journalAbbreviation":"Ecology","language":"en","license":"http://doi.wiley.com/10.1002/tdm_license_1.1","page":"2366-2377","source":"DOI.org (Crossref)","title":"Prey growth and size-dependent predation in juvenile estuarine fishes: experimental and model analyses","title-short":"PREY GROWTH AND SIZE-DEPENDENT PREDATION IN JUVENILE ESTUARINE FISHES","volume":"87","author":[{"family":"Craig","given":"J. Kevin"},{"family":"Burke","given":"Brian J."},{"family":"Crowder","given":"Larry B."},{"family":"Rice","given":"James A."}],"issued":{"date-parts":[["2006",9]]}}},{"id":202,"uris":["http://zotero.org/users/9972654/items/49AS9PGV"],"itemData":{"id":202,"type":"article-journal","abstract":"Predator–prey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growth-mediated.","container-title":"Oecologia","DOI":"10.1007/s00442-018-4099-1","ISSN":"0029-8549, 1432-1939","issue":"4","journalAbbreviation":"Oecologia","language":"en","page":"1101-1111","source":"DOI.org (Crossref)","title":"System productivity alters predator sorting of a size-structured mixed prey community","volume":"186","author":[{"family":"Davidson","given":"Andrew T."},{"family":"Dorn","given":"Nathan J."}],"issued":{"date-parts":[["2018",4]]}}},{"id":268,"uris":["http://zotero.org/users/9972654/items/VFVD9LDE"],"itemData":{"id":268,"type":"article-journal","abstract":"Climate change can have strong effects on species interactions and community structure. Temperature-dependent effects on predator–prey interactions are a major mechanism through which these effects occur. To understand the net effects of predator attack rates and dynamic windows of prey vulnerability, we examined the impacts of temperature on the interaction of a caterpillar (Arctia virginalis) and its ant predator (Formica lasioides). We conducted field experiments to examine attack rates on caterpillars relative to temperature, ant abundance, and body size, and laboratory experiments to determine the effects of temperature on caterpillar growth. We modeled temperature-dependent survival based on the integrated effects of temperature-dependent growth and temperature- and sizedependent predation. Attack rates on caterpillars increased with warming and ant recruitment, but decreased with caterpillar size. Caterpillar growth rates increased with temperature, narrowing the window of vulnerability. The model predicted that net caterpillar survival would decrease with temperature, suggesting that A. virginalis populations could be depressed with future climate warming. Theoretical work suggests that the net outcome of predator–prey interactions with increasing temperature depends on the respective responses of interacting species in terms of velocity across space, whereas the present study suggests the importance of effects of temperature on prey window of vulnerability, or “velocity” across time.","container-title":"Ecology","DOI":"10.1002/ecy.2356","ISSN":"00129658","issue":"7","journalAbbreviation":"Ecology","language":"en","page":"1584-1590","source":"DOI.org (Crossref)","title":"As temperature increases, predator attack rate is more important to survival than a smaller window of prey vulnerability","volume":"99","author":[{"family":"Pepi","given":"Adam"},{"family":"Grof-Tisza","given":"Patrick"},{"family":"Holyoak","given":"Marcel"},{"family":"Karban","given":"Richard"}],"issued":{"date-parts":[["2018",7]]}}},{"id":186,"uris":["http://zotero.org/users/9972654/items/YX8DKHJS"],"itemData":{"id":186,"type":"article-journal","container-title":"Functional Ecology","DOI":"10.1111/1365-2435.13833","ISSN":"0269-8463, 1365-2435","issue":"9","journalAbbreviation":"Functional Ecology","language":"en","page":"2094-2107","source":"DOI.org (Crossref)","title":"Night warming alters mean warming effects on predator–prey interactions by modifying predator demographics and interaction strengths","volume":"35","author":[{"family":"Ma","given":"Gang"},{"family":"Bai","given":"Chun‐Ming"},{"family":"Rudolf","given":"Volker H. W."},{"family":"Ma","given":"Chun‐Sen"}],"issued":{"date-parts":[["2021",9]]}}},{"id":166,"uris":["http://zotero.org/users/9972654/items/T557F72M"],"itemData":{"id":166,"type":"article-journal","container-title":"Functional Ecology","DOI":"10.1111/1365-2435.14131","ISSN":"0269-8463, 1365-2435","issue":"9","journalAbbreviation":"Functional Ecology","language":"en","page":"2279-2288","source":"DOI.org (Crossref)","title":"Predators minimize energy costs, rather than maximize energy gains under warming: Evidence from a microcosm feeding experiment","title-short":"Predators minimize energy costs, rather than maximize energy gains under warming","volume":"36","author":[{"family":"Meehan","given":"Matthew L."},{"family":"Turnbull","given":"Kurtis F."},{"family":"Sinclair","given":"Brent J."},{"family":"Lindo","given":"Zoë"}],"issued":{"date-parts":[["2022",9]]}}}],"schema":"https://github.com/citation-style-language/schema/raw/master/csl-citation.json"} </w:instrText>
      </w:r>
      <w:r w:rsidR="00E22F5A">
        <w:fldChar w:fldCharType="separate"/>
      </w:r>
      <w:r w:rsidR="00E22F5A" w:rsidRPr="00E22F5A">
        <w:t>(Jeyasingh and Weider 2005, Craig et al. 2006, Davidson and Dorn 2018, Pepi et al. 2018, Ma et al. 2021, Meehan et al. 2022)</w:t>
      </w:r>
      <w:r w:rsidR="00E22F5A">
        <w:fldChar w:fldCharType="end"/>
      </w:r>
      <w:r>
        <w:t xml:space="preserve">. </w:t>
      </w:r>
      <w:r w:rsidR="00167E9E">
        <w:t xml:space="preserve"> </w:t>
      </w:r>
      <w:r w:rsidR="00BB68BE">
        <w:t xml:space="preserve"> </w:t>
      </w:r>
      <w:r w:rsidR="00C1681C">
        <w:t>Yet, studies on how</w:t>
      </w:r>
      <w:r w:rsidR="00844ABF">
        <w:t xml:space="preserve"> interactions between growth and survival</w:t>
      </w:r>
      <w:r w:rsidR="00BB68BE">
        <w:t xml:space="preserve"> scale</w:t>
      </w:r>
      <w:r w:rsidR="00844ABF">
        <w:t xml:space="preserve"> up</w:t>
      </w:r>
      <w:r w:rsidR="00BB68BE">
        <w:t xml:space="preserve"> to</w:t>
      </w:r>
      <w:r w:rsidR="00E36F72">
        <w:t xml:space="preserve"> influence </w:t>
      </w:r>
      <w:r w:rsidR="007A7C70">
        <w:t>population dynamics</w:t>
      </w:r>
      <w:r w:rsidR="00844ABF">
        <w:t xml:space="preserve"> remain rare, with only one theoretical study exploring </w:t>
      </w:r>
      <w:r w:rsidR="00666331">
        <w:t xml:space="preserve">changes in equilibrium densities between predator and prey </w:t>
      </w:r>
      <w:r w:rsidR="00666331">
        <w:fldChar w:fldCharType="begin"/>
      </w:r>
      <w:r w:rsidR="00666331">
        <w:instrText xml:space="preserve"> ADDIN ZOTERO_ITEM CSL_CITATION {"citationID":"SnJuO2hN","properties":{"formattedCitation":"(Pepi et al. 2023)","plainCitation":"(Pepi et al. 2023)","noteIndex":0},"citationItems":[{"id":3017,"uris":["http://zotero.org/users/9972654/items/QDBK7YI3"],"itemData":{"id":3017,"type":"article-journal","abstract":"Climate warming directly influences the developmental and feeding rates of organisms. Changes in these rates are likely to have consequences for species interactions, particularly for organisms affected by stage- or size-dependent predation. However, because of differences in species-specific responses to warming, predicting the impact of warming on predator and prey densities can be difficult. We present a general model of stage-dependent predation with temperature-dependent vital rates to explore the effects of warming when predator and prey have different thermal optima. We found that warming generally favored the interactor with the higher thermal optimum. Part of this effect occurred due to the stage-dependent nature of the interaction and part due to thermal asymmetries. Interestingly, below the predator and prey thermal optima, warming caused prey densities to decline, even as increasing temperature improved prey performance. We also parameterize our model using values from a well-studied system, Arctia virginalis and Formica lasioides, in which the predator has a warmer optimum. Overall, our results provide a general framework for understanding stage- and temperature-dependent predator–prey interactions and illustrate that the thermal niche of both predator and prey is important to consider when predicting the effects of climate warming.","container-title":"Theoretical Ecology","DOI":"10.1007/s12080-023-00555-3","ISSN":"1874-1738, 1874-1746","issue":"2","journalAbbreviation":"Theor Ecol","language":"en","page":"105-115","source":"DOI.org (Crossref)","title":"Thermal asymmetries influence effects of warming on stage and size-dependent predator–prey interactions","volume":"16","author":[{"family":"Pepi","given":"Adam"},{"family":"Hayes","given":"Tracie"},{"family":"Lyberger","given":"Kelsey"}],"issued":{"date-parts":[["2023",6]]}}}],"schema":"https://github.com/citation-style-language/schema/raw/master/csl-citation.json"} </w:instrText>
      </w:r>
      <w:r w:rsidR="00666331">
        <w:fldChar w:fldCharType="separate"/>
      </w:r>
      <w:r w:rsidR="00666331" w:rsidRPr="00666331">
        <w:t>(Pepi et al. 2023)</w:t>
      </w:r>
      <w:r w:rsidR="00666331">
        <w:fldChar w:fldCharType="end"/>
      </w:r>
      <w:r w:rsidR="00225CEB">
        <w:t>. W</w:t>
      </w:r>
      <w:r w:rsidR="0083170B">
        <w:t xml:space="preserve">e </w:t>
      </w:r>
      <w:r w:rsidR="00195853">
        <w:t>suggest that our</w:t>
      </w:r>
      <w:r w:rsidR="00225CEB">
        <w:t xml:space="preserve"> zero-population growth</w:t>
      </w:r>
      <w:r w:rsidR="0083170B">
        <w:t xml:space="preserve"> isocline </w:t>
      </w:r>
      <w:r w:rsidR="007243FE">
        <w:t>f</w:t>
      </w:r>
      <w:r w:rsidR="00C5454E">
        <w:t>rom a size-indexed demographic model</w:t>
      </w:r>
      <w:r w:rsidR="0083170B">
        <w:t xml:space="preserve"> is the first to illustrate the </w:t>
      </w:r>
      <w:r w:rsidR="00225CEB">
        <w:t xml:space="preserve">population dynamic </w:t>
      </w:r>
      <w:r w:rsidR="0083170B">
        <w:t>predictions of growth-mediated predator limitation th</w:t>
      </w:r>
      <w:r w:rsidR="003D5706">
        <w:t>r</w:t>
      </w:r>
      <w:r w:rsidR="0083170B">
        <w:t>ough juvenile mortality.</w:t>
      </w:r>
      <w:r w:rsidR="00BB68BE">
        <w:t xml:space="preserve"> </w:t>
      </w:r>
      <w:r w:rsidR="00096654">
        <w:t>The resulting</w:t>
      </w:r>
      <w:r w:rsidR="00CB06CE">
        <w:t xml:space="preserve"> </w:t>
      </w:r>
      <w:r w:rsidR="00096654">
        <w:t xml:space="preserve">isocline </w:t>
      </w:r>
      <w:r w:rsidR="00CB06CE">
        <w:t xml:space="preserve">between juvenile survival and growth </w:t>
      </w:r>
      <w:r w:rsidR="00DD60AD">
        <w:t>illustrates and confirms</w:t>
      </w:r>
      <w:r w:rsidR="00CB06CE">
        <w:t xml:space="preserve"> the </w:t>
      </w:r>
      <w:r w:rsidR="00DD60AD">
        <w:t>logic</w:t>
      </w:r>
      <w:r w:rsidR="00CB06CE">
        <w:t xml:space="preserve"> that </w:t>
      </w:r>
      <w:r w:rsidR="00DD60AD">
        <w:t>faster</w:t>
      </w:r>
      <w:r w:rsidR="00CB06CE">
        <w:t xml:space="preserve"> growth can allow populations to withstand </w:t>
      </w:r>
      <w:r w:rsidR="005C41D3">
        <w:t>higher mortality</w:t>
      </w:r>
      <w:r w:rsidR="00771DDF">
        <w:t xml:space="preserve"> (Figure 2 &amp; 3)</w:t>
      </w:r>
      <w:r w:rsidR="00CB06CE">
        <w:t>.</w:t>
      </w:r>
      <w:r w:rsidR="00771DDF">
        <w:t xml:space="preserve"> This result held for a variety of hydrologic conditions that affect reproduction (Figure 3) including when hydrologic conditions were held constant at the best depth for reproduction (Appendix</w:t>
      </w:r>
      <w:r w:rsidR="004F3210">
        <w:t xml:space="preserve"> S1:</w:t>
      </w:r>
      <w:r w:rsidR="00032406">
        <w:t xml:space="preserve"> </w:t>
      </w:r>
      <w:r w:rsidR="004F3210">
        <w:t>Figure S</w:t>
      </w:r>
      <w:r w:rsidR="007C7DD9">
        <w:t>3</w:t>
      </w:r>
      <w:r w:rsidR="00771DDF">
        <w:t>).</w:t>
      </w:r>
      <w:r w:rsidR="00CB06CE">
        <w:t xml:space="preserve"> </w:t>
      </w:r>
      <w:r w:rsidR="00771DDF">
        <w:t>A</w:t>
      </w:r>
      <w:r w:rsidR="00CB06CE">
        <w:t xml:space="preserve">lthough shown in a specific case, we expect </w:t>
      </w:r>
      <w:r w:rsidR="00771DDF">
        <w:t>this negative slope isocline would</w:t>
      </w:r>
      <w:r w:rsidR="00CB06CE">
        <w:t xml:space="preserve"> hold for species with size-dependent survival</w:t>
      </w:r>
      <w:r w:rsidR="00771DDF">
        <w:t xml:space="preserve">, particularly </w:t>
      </w:r>
      <w:r w:rsidR="001E2BF6">
        <w:t>species with annual life cycles and</w:t>
      </w:r>
      <w:r w:rsidR="00771DDF">
        <w:t xml:space="preserve"> type III survivorship</w:t>
      </w:r>
      <w:r w:rsidR="00CB06CE">
        <w:t xml:space="preserve">.  </w:t>
      </w:r>
    </w:p>
    <w:p w14:paraId="265C6DD5" w14:textId="0AD7F97B" w:rsidR="0083170B" w:rsidRPr="00AC6D9A" w:rsidRDefault="0083170B" w:rsidP="00771DDF">
      <w:pPr>
        <w:pStyle w:val="NATESTYLE1CommonCollege"/>
        <w:ind w:firstLine="720"/>
        <w:jc w:val="both"/>
      </w:pPr>
      <w:r>
        <w:lastRenderedPageBreak/>
        <w:t xml:space="preserve">Interestingly, the isocline also seems to indicate that altering reproduction can change the </w:t>
      </w:r>
      <w:r w:rsidR="00771DDF">
        <w:t xml:space="preserve">magnitude of the negative </w:t>
      </w:r>
      <w:r>
        <w:t>slope</w:t>
      </w:r>
      <w:r w:rsidR="00771DDF">
        <w:t xml:space="preserve"> </w:t>
      </w:r>
      <w:r w:rsidR="00C66812">
        <w:t xml:space="preserve">of the isocline </w:t>
      </w:r>
      <w:r w:rsidR="00771DDF">
        <w:t>(i.e., better reproduction makes the slope more negative)</w:t>
      </w:r>
      <w:r>
        <w:t xml:space="preserve"> suggesting that populations disproportionately benefit from increased reproductive rates when conditions for growth are better than when they are worse.</w:t>
      </w:r>
      <w:r w:rsidR="00771DDF">
        <w:t xml:space="preserve">  </w:t>
      </w:r>
      <w:r w:rsidR="003410EF">
        <w:t xml:space="preserve">The </w:t>
      </w:r>
      <w:proofErr w:type="gramStart"/>
      <w:r w:rsidR="00194EFB">
        <w:t>larger</w:t>
      </w:r>
      <w:r w:rsidR="003410EF">
        <w:t xml:space="preserve"> is</w:t>
      </w:r>
      <w:proofErr w:type="gramEnd"/>
      <w:r w:rsidR="003410EF">
        <w:t xml:space="preserve"> slope is </w:t>
      </w:r>
      <w:r w:rsidR="00194EFB">
        <w:t>likely</w:t>
      </w:r>
      <w:r w:rsidR="00A85C8A">
        <w:t xml:space="preserve"> a</w:t>
      </w:r>
      <w:r w:rsidR="00771DDF">
        <w:t xml:space="preserve"> numerical response </w:t>
      </w:r>
      <w:r w:rsidR="00194EFB">
        <w:t>from</w:t>
      </w:r>
      <w:r w:rsidR="00771DDF">
        <w:t xml:space="preserve"> juvenile snails </w:t>
      </w:r>
      <w:r w:rsidR="00194EFB">
        <w:t>hatching</w:t>
      </w:r>
      <w:r w:rsidR="00771DDF">
        <w:t xml:space="preserve"> earlier</w:t>
      </w:r>
      <w:r w:rsidR="00194EFB">
        <w:t xml:space="preserve"> then</w:t>
      </w:r>
      <w:r w:rsidR="00771DDF">
        <w:t xml:space="preserve"> growing to maturity before the end of the </w:t>
      </w:r>
      <w:r w:rsidR="00B45899">
        <w:t xml:space="preserve">summer </w:t>
      </w:r>
      <w:r w:rsidR="00771DDF">
        <w:t xml:space="preserve">reproductive season </w:t>
      </w:r>
      <w:r w:rsidR="00A85C8A">
        <w:t>producing</w:t>
      </w:r>
      <w:r w:rsidR="00771DDF">
        <w:t xml:space="preserve"> </w:t>
      </w:r>
      <w:r w:rsidR="00354E90">
        <w:t xml:space="preserve">early onset </w:t>
      </w:r>
      <w:r w:rsidR="007C6325">
        <w:t>breed</w:t>
      </w:r>
      <w:r w:rsidR="005B46CC">
        <w:t>ers</w:t>
      </w:r>
      <w:r w:rsidR="008D5696">
        <w:t xml:space="preserve">.  </w:t>
      </w:r>
      <w:r w:rsidR="00771DDF">
        <w:t xml:space="preserve">To the best of our knowledge, this is possible under the current understanding of FAS biology but has not been observed, thus indicating an emergent theoretical prediction that could be tested further. In the population model in our study, water depth was an environmental condition that influenced reproductive rates, but other environmental conditions that influence reproduction could produce similar results. Indeed, temperature </w:t>
      </w:r>
      <w:r w:rsidR="0070440A">
        <w:t>effects on reproductive rates have been extensively studied for</w:t>
      </w:r>
      <w:r w:rsidR="00771DDF">
        <w:t xml:space="preserve"> many organisms</w:t>
      </w:r>
      <w:r w:rsidR="00626847">
        <w:t xml:space="preserve"> </w:t>
      </w:r>
      <w:r w:rsidR="00EF2D75">
        <w:fldChar w:fldCharType="begin"/>
      </w:r>
      <w:r w:rsidR="00A40B13">
        <w:instrText xml:space="preserve"> ADDIN ZOTERO_ITEM CSL_CITATION {"citationID":"VffcBQrN","properties":{"formattedCitation":"(Dougherty et al. 2024)","plainCitation":"(Dougherty et al. 2024)","noteIndex":0},"citationItems":[{"id":3165,"uris":["http://zotero.org/users/9972654/items/RDN4GR8B"],"itemData":{"id":3165,"type":"article-journal","abstract":"Abstract\n            \n              \n                \n                  Exposure to extreme temperatures can negatively affect animal reproduction, by disrupting the ability of individuals to produce any offspring (fertility), or the number of offspring produced by fertile individuals (fecundity). This has important ecological consequences, because reproduction is the ultimate measure of population fitness: a reduction in reproductive output lowers the population growth rate and increases the extinction risk. Despite this importance, there have been no large‐scale summaries of the evidence for effect of temperature on reproduction.\n                \n                \n                  We provide a systematic map of studies testing the relationship between temperature and animal reproduction. We systematically searched for published studies that statistically test for a direct link between temperature and animal reproduction, in terms of fertility, fecundity or indirect measures of reproductive potential (gamete and gonad traits).\n                \n                \n                  Overall, we collated a large and rich evidence base, with 1654 papers that met our inclusion criteria, encompassing 1191 species.\n                \n                \n                  The map revealed several important research gaps. Insects made up almost half of the dataset, but reptiles and amphibians were uncommon, as were non‐arthropod invertebrates. Fecundity was the most common reproductive trait examined, and relatively few studies measured fertility. It was uncommon for experimental studies to test exposure of different life stages, exposure to short‐term heat or cold shock, exposure to temperature fluctuations, or to independently assess male and female effects. Studies were most often published in journals focusing on entomology and pest control, ecology and evolution, aquaculture and fisheries science, and marine biology. Finally, while individuals were sampled from every continent, there was a strong sampling bias towards mid‐latitudes in the Northern Hemisphere, such that the tropics and polar regions are less well sampled.\n                \n                \n                  This map reveals a rich literature of studies testing the relationship between temperature and animal reproduction, but also uncovers substantial missing treatment of taxa, traits, and thermal regimes. This database will provide a valuable resource for future quantitative meta‐analyses, and direct future studies aiming to fill identified gaps.","container-title":"Ecological Solutions and Evidence","DOI":"10.1002/2688-8319.12303","ISSN":"2688-8319, 2688-8319","issue":"1","journalAbbreviation":"Ecol Sol and Evidence","language":"en","license":"http://creativecommons.org/licenses/by/4.0/","page":"1-17","source":"DOI.org (Crossref)","title":"A systematic map of studies testing the relationship between temperature and animal reproduction","volume":"5","author":[{"family":"Dougherty","given":"Liam R."},{"family":"Frost","given":"Fay"},{"family":"Maenpaa","given":"Maarit I."},{"family":"Rowe","given":"Melissah"},{"family":"Cole","given":"Benjamin J."},{"family":"Vasudeva","given":"Ramakrishnan"},{"family":"Pottier","given":"Patrice"},{"family":"Schultner","given":"Eva"},{"family":"Macartney","given":"Erin L."},{"family":"Lindenbaum","given":"Ina"},{"family":"Smith","given":"Jamie L."},{"family":"Carazo","given":"Pau"},{"family":"Graziano","given":"Marco"},{"family":"Weaving","given":"Hester"},{"family":"Canal Domenech","given":"Berta"},{"family":"Berger","given":"David"},{"family":"Meena","given":"Abhishek"},{"family":"Bishop","given":"Tom Rhys"},{"family":"Noble","given":"Daniel W. A."},{"family":"Simões","given":"Pedro"},{"family":"Baur","given":"Julian"},{"family":"Breedveld","given":"Merel C."},{"family":"Svensson","given":"Erik I."},{"family":"Lancaster","given":"Lesley T."},{"family":"Ellers","given":"Jacintha"},{"family":"De Nardo","given":"Alessio N."},{"family":"Santos","given":"Marta A."},{"family":"Ramm","given":"Steven A."},{"family":"Drobniak","given":"Szymon M."},{"family":"Redana","given":"Matteo"},{"family":"Tuni","given":"Cristina"},{"family":"Pilakouta","given":"Natalie"},{"family":"Zizzari","given":"Z. Valentina"},{"family":"Iossa","given":"Graziella"},{"family":"Lüpold","given":"Stefan"},{"family":"Koppik","given":"Mareike"},{"family":"Early","given":"Regan"},{"family":"Gasparini","given":"Clelia"},{"family":"Nakagawa","given":"Shinichi"},{"family":"Lagisz","given":"Malgorzata"},{"family":"Bretman","given":"Amanda"},{"family":"Fricke","given":"Claudia"},{"family":"Snook","given":"Rhonda R."},{"family":"Price","given":"Tom A. R."}],"issued":{"date-parts":[["2024",1]]}}}],"schema":"https://github.com/citation-style-language/schema/raw/master/csl-citation.json"} </w:instrText>
      </w:r>
      <w:r w:rsidR="00EF2D75">
        <w:fldChar w:fldCharType="separate"/>
      </w:r>
      <w:r w:rsidR="00EF2D75" w:rsidRPr="00EF2D75">
        <w:t>(Dougherty et al. 2024)</w:t>
      </w:r>
      <w:r w:rsidR="00EF2D75">
        <w:fldChar w:fldCharType="end"/>
      </w:r>
      <w:r w:rsidR="00771DDF">
        <w:t xml:space="preserve">, and </w:t>
      </w:r>
      <w:r w:rsidR="00007313">
        <w:t xml:space="preserve">temperature </w:t>
      </w:r>
      <w:r w:rsidR="004C3E90">
        <w:t>has been shown to influence multi</w:t>
      </w:r>
      <w:r w:rsidR="00815E08">
        <w:t>-</w:t>
      </w:r>
      <w:r w:rsidR="004C3E90">
        <w:t>voltinism</w:t>
      </w:r>
      <w:r w:rsidR="00771DDF">
        <w:t xml:space="preserve"> </w:t>
      </w:r>
      <w:r w:rsidR="00815E08">
        <w:t xml:space="preserve">in </w:t>
      </w:r>
      <w:r w:rsidR="00DD1F1F">
        <w:t xml:space="preserve">moths in </w:t>
      </w:r>
      <w:r w:rsidR="00771DDF">
        <w:t>Boreal</w:t>
      </w:r>
      <w:r w:rsidR="00DD1F1F">
        <w:t xml:space="preserve"> systems</w:t>
      </w:r>
      <w:r w:rsidR="00E33CEF">
        <w:t xml:space="preserve"> </w:t>
      </w:r>
      <w:r w:rsidR="00E33CEF">
        <w:fldChar w:fldCharType="begin"/>
      </w:r>
      <w:r w:rsidR="00E33CEF">
        <w:instrText xml:space="preserve"> ADDIN ZOTERO_ITEM CSL_CITATION {"citationID":"KqrFMmWt","properties":{"formattedCitation":"(P\\uc0\\u246{}yry et al. 2011)","plainCitation":"(Pöyry et al. 2011)","noteIndex":0},"citationItems":[{"id":3163,"uris":["http://zotero.org/users/9972654/items/SIZ94VD4"],"itemData":{"id":3163,"type":"article-journal","abstract":"Aim An increase in multivoltinism in ectothermic animals has been proposed by several authors as a possible outcome of climate warming, especially in high latitudes. We tested this prediction with large-scale empirical monitoring data for boreal moth communities.","container-title":"Global Ecology and Biogeography","DOI":"10.1111/j.1466-8238.2010.00597.x","ISSN":"1466822X","issue":"2","language":"en","license":"http://doi.wiley.com/10.1002/tdm_license_1.1","page":"289-298","source":"DOI.org (Crossref)","title":"Climate-induced increase of moth multivoltinism in boreal regions: Climate-induced increase in moth multivoltinism","title-short":"Climate-induced increase of moth multivoltinism in boreal regions","volume":"20","author":[{"family":"Pöyry","given":"Juha"},{"family":"Leinonen","given":"Reima"},{"family":"Söderman","given":"Guy"},{"family":"Nieminen","given":"Marko"},{"family":"Heikkinen","given":"Risto K."},{"family":"Carter","given":"Timothy R."}],"issued":{"date-parts":[["2011",3]]}}}],"schema":"https://github.com/citation-style-language/schema/raw/master/csl-citation.json"} </w:instrText>
      </w:r>
      <w:r w:rsidR="00E33CEF">
        <w:fldChar w:fldCharType="separate"/>
      </w:r>
      <w:r w:rsidR="00E33CEF" w:rsidRPr="00E33CEF">
        <w:t>(Pöyry et al. 2011)</w:t>
      </w:r>
      <w:r w:rsidR="00E33CEF">
        <w:fldChar w:fldCharType="end"/>
      </w:r>
      <w:r w:rsidR="00E33CEF">
        <w:t>.</w:t>
      </w:r>
      <w:r w:rsidR="00771DDF">
        <w:t xml:space="preserve">  </w:t>
      </w:r>
      <w:r>
        <w:t>The result that populations disproportionately benefit from increased reproducti</w:t>
      </w:r>
      <w:r w:rsidR="009B67CA">
        <w:t>ve rates</w:t>
      </w:r>
      <w:r>
        <w:t xml:space="preserve"> at higher growth needs to be further corroborated with future theoretical work</w:t>
      </w:r>
      <w:r w:rsidR="009B67CA">
        <w:t>,</w:t>
      </w:r>
      <w:r>
        <w:t xml:space="preserve"> but</w:t>
      </w:r>
      <w:r w:rsidR="009B67CA">
        <w:t xml:space="preserve"> our suggestion</w:t>
      </w:r>
      <w:r>
        <w:t xml:space="preserve"> demonstrates at least one reason </w:t>
      </w:r>
      <w:r w:rsidR="00340FFE">
        <w:t xml:space="preserve">for the need to </w:t>
      </w:r>
      <w:r>
        <w:t>explor</w:t>
      </w:r>
      <w:r w:rsidR="00340FFE">
        <w:t>e the</w:t>
      </w:r>
      <w:r>
        <w:t xml:space="preserve"> theoretical backing </w:t>
      </w:r>
      <w:r w:rsidR="00007313">
        <w:t xml:space="preserve">of </w:t>
      </w:r>
      <w:r w:rsidR="00771DDF">
        <w:t xml:space="preserve">population dynamic outcomes </w:t>
      </w:r>
      <w:r>
        <w:t xml:space="preserve">of </w:t>
      </w:r>
      <w:r w:rsidR="008D5696">
        <w:t>growth mediation of juvenile mortality within the context of population dynamics.</w:t>
      </w:r>
      <w:r>
        <w:t xml:space="preserve"> </w:t>
      </w:r>
    </w:p>
    <w:p w14:paraId="3F25227B" w14:textId="27E02EA4" w:rsidR="00673700" w:rsidRPr="00550E38" w:rsidRDefault="00771DDF" w:rsidP="00DA1243">
      <w:pPr>
        <w:pStyle w:val="NATESTYLE1CommonCollege"/>
        <w:jc w:val="both"/>
        <w:rPr>
          <w:i/>
          <w:iCs/>
        </w:rPr>
      </w:pPr>
      <w:r>
        <w:rPr>
          <w:i/>
          <w:iCs/>
        </w:rPr>
        <w:t>Interpreting empirical measures of survival and growth</w:t>
      </w:r>
    </w:p>
    <w:p w14:paraId="65A52B0C" w14:textId="314ED3CC" w:rsidR="00673700" w:rsidRDefault="00686DD8" w:rsidP="00DA1243">
      <w:pPr>
        <w:pStyle w:val="NATESTYLE1CommonCollege"/>
        <w:ind w:firstLine="720"/>
        <w:jc w:val="both"/>
      </w:pPr>
      <w:bookmarkStart w:id="6" w:name="_Hlk98959647"/>
      <w:bookmarkEnd w:id="5"/>
      <w:r>
        <w:t xml:space="preserve">Including empirically measured parameters of survival and growth allowed us to interpret natural conditions in a population dynamic </w:t>
      </w:r>
      <w:r w:rsidR="00A365C5">
        <w:t>perspective and offers insight into how environmental variation can influence predator-prey interaction strength</w:t>
      </w:r>
      <w:r w:rsidR="00450D33">
        <w:t xml:space="preserve"> </w:t>
      </w:r>
      <w:r w:rsidR="00450D33">
        <w:fldChar w:fldCharType="begin"/>
      </w:r>
      <w:r w:rsidR="00450D33">
        <w:instrText xml:space="preserve"> ADDIN ZOTERO_ITEM CSL_CITATION {"citationID":"Jhn8qG4G","properties":{"formattedCitation":"(Davidson et al. 2021, Pepi et al. 2023)","plainCitation":"(Davidson et al. 2021, Pepi et al. 2023)","noteIndex":0},"citationItems":[{"id":180,"uris":["http://zotero.org/users/9972654/items/K52DS5GK"],"itemData":{"id":180,"type":"article-journal","container-title":"Functional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R."}],"editor":[{"family":"Marshall","given":"Katie"}],"issued":{"date-parts":[["2021",5]]}}},{"id":3017,"uris":["http://zotero.org/users/9972654/items/QDBK7YI3"],"itemData":{"id":3017,"type":"article-journal","abstract":"Climate warming directly influences the developmental and feeding rates of organisms. Changes in these rates are likely to have consequences for species interactions, particularly for organisms affected by stage- or size-dependent predation. However, because of differences in species-specific responses to warming, predicting the impact of warming on predator and prey densities can be difficult. We present a general model of stage-dependent predation with temperature-dependent vital rates to explore the effects of warming when predator and prey have different thermal optima. We found that warming generally favored the interactor with the higher thermal optimum. Part of this effect occurred due to the stage-dependent nature of the interaction and part due to thermal asymmetries. Interestingly, below the predator and prey thermal optima, warming caused prey densities to decline, even as increasing temperature improved prey performance. We also parameterize our model using values from a well-studied system, Arctia virginalis and Formica lasioides, in which the predator has a warmer optimum. Overall, our results provide a general framework for understanding stage- and temperature-dependent predator–prey interactions and illustrate that the thermal niche of both predator and prey is important to consider when predicting the effects of climate warming.","container-title":"Theoretical Ecology","DOI":"10.1007/s12080-023-00555-3","ISSN":"1874-1738, 1874-1746","issue":"2","journalAbbreviation":"Theor Ecol","language":"en","page":"105-115","source":"DOI.org (Crossref)","title":"Thermal asymmetries influence effects of warming on stage and size-dependent predator–prey interactions","volume":"16","author":[{"family":"Pepi","given":"Adam"},{"family":"Hayes","given":"Tracie"},{"family":"Lyberger","given":"Kelsey"}],"issued":{"date-parts":[["2023",6]]}}}],"schema":"https://github.com/citation-style-language/schema/raw/master/csl-citation.json"} </w:instrText>
      </w:r>
      <w:r w:rsidR="00450D33">
        <w:fldChar w:fldCharType="separate"/>
      </w:r>
      <w:r w:rsidR="00450D33" w:rsidRPr="00450D33">
        <w:t>(Davidson et al. 2021, Pepi et al. 2023)</w:t>
      </w:r>
      <w:r w:rsidR="00450D33">
        <w:fldChar w:fldCharType="end"/>
      </w:r>
      <w:r w:rsidR="00A365C5">
        <w:t xml:space="preserve">. </w:t>
      </w:r>
      <w:r w:rsidR="00450D33">
        <w:t xml:space="preserve">Current </w:t>
      </w:r>
      <w:r w:rsidR="00894F17">
        <w:t xml:space="preserve">temperature-dependent </w:t>
      </w:r>
      <w:r w:rsidR="00450D33">
        <w:t>theor</w:t>
      </w:r>
      <w:r w:rsidR="00894F17">
        <w:t>ies</w:t>
      </w:r>
      <w:r w:rsidR="00450D33">
        <w:t xml:space="preserve"> suggest that </w:t>
      </w:r>
      <w:r w:rsidR="00F20086">
        <w:t xml:space="preserve">consumer-resource </w:t>
      </w:r>
      <w:r w:rsidR="00450D33">
        <w:t xml:space="preserve">interaction strength should weaken or strengthen depending on the asymmetries in the thermal responses of the prey </w:t>
      </w:r>
      <w:r w:rsidR="00450D33">
        <w:lastRenderedPageBreak/>
        <w:t xml:space="preserve">growth rate and predator per-capita foraging </w:t>
      </w:r>
      <w:r w:rsidR="00450D33">
        <w:fldChar w:fldCharType="begin"/>
      </w:r>
      <w:r w:rsidR="00450D33">
        <w:instrText xml:space="preserve"> ADDIN ZOTERO_ITEM CSL_CITATION {"citationID":"3uOUm8PM","properties":{"formattedCitation":"(Davidson et al. 2021, Pepi et al. 2023)","plainCitation":"(Davidson et al. 2021, Pepi et al. 2023)","noteIndex":0},"citationItems":[{"id":180,"uris":["http://zotero.org/users/9972654/items/K52DS5GK"],"itemData":{"id":180,"type":"article-journal","container-title":"Functional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R."}],"editor":[{"family":"Marshall","given":"Katie"}],"issued":{"date-parts":[["2021",5]]}}},{"id":3017,"uris":["http://zotero.org/users/9972654/items/QDBK7YI3"],"itemData":{"id":3017,"type":"article-journal","abstract":"Climate warming directly influences the developmental and feeding rates of organisms. Changes in these rates are likely to have consequences for species interactions, particularly for organisms affected by stage- or size-dependent predation. However, because of differences in species-specific responses to warming, predicting the impact of warming on predator and prey densities can be difficult. We present a general model of stage-dependent predation with temperature-dependent vital rates to explore the effects of warming when predator and prey have different thermal optima. We found that warming generally favored the interactor with the higher thermal optimum. Part of this effect occurred due to the stage-dependent nature of the interaction and part due to thermal asymmetries. Interestingly, below the predator and prey thermal optima, warming caused prey densities to decline, even as increasing temperature improved prey performance. We also parameterize our model using values from a well-studied system, Arctia virginalis and Formica lasioides, in which the predator has a warmer optimum. Overall, our results provide a general framework for understanding stage- and temperature-dependent predator–prey interactions and illustrate that the thermal niche of both predator and prey is important to consider when predicting the effects of climate warming.","container-title":"Theoretical Ecology","DOI":"10.1007/s12080-023-00555-3","ISSN":"1874-1738, 1874-1746","issue":"2","journalAbbreviation":"Theor Ecol","language":"en","page":"105-115","source":"DOI.org (Crossref)","title":"Thermal asymmetries influence effects of warming on stage and size-dependent predator–prey interactions","volume":"16","author":[{"family":"Pepi","given":"Adam"},{"family":"Hayes","given":"Tracie"},{"family":"Lyberger","given":"Kelsey"}],"issued":{"date-parts":[["2023",6]]}}}],"schema":"https://github.com/citation-style-language/schema/raw/master/csl-citation.json"} </w:instrText>
      </w:r>
      <w:r w:rsidR="00450D33">
        <w:fldChar w:fldCharType="separate"/>
      </w:r>
      <w:r w:rsidR="00450D33" w:rsidRPr="00450D33">
        <w:t>(Davidson et al. 2021, Pepi et al. 2023)</w:t>
      </w:r>
      <w:r w:rsidR="00450D33">
        <w:fldChar w:fldCharType="end"/>
      </w:r>
      <w:r w:rsidR="00796DBA">
        <w:t xml:space="preserve">. </w:t>
      </w:r>
      <w:r w:rsidR="00C56675">
        <w:t>Florida apple snail</w:t>
      </w:r>
      <w:r w:rsidR="00673700">
        <w:t xml:space="preserve"> </w:t>
      </w:r>
      <w:r w:rsidR="00F20086">
        <w:t xml:space="preserve">juveniles </w:t>
      </w:r>
      <w:r w:rsidR="00673700">
        <w:t xml:space="preserve">grow </w:t>
      </w:r>
      <w:r w:rsidR="00EE5EBC">
        <w:t>1.4 times faster in the</w:t>
      </w:r>
      <w:r w:rsidR="00673700">
        <w:t xml:space="preserve"> warmer wet season (Figure 5, </w:t>
      </w:r>
      <w:r w:rsidR="005D53F3">
        <w:t>Appendix S3:</w:t>
      </w:r>
      <w:r w:rsidR="00673700" w:rsidRPr="00E25D2B">
        <w:t>Figure S</w:t>
      </w:r>
      <w:r w:rsidR="00673700">
        <w:t>2)</w:t>
      </w:r>
      <w:r w:rsidR="00414587">
        <w:t xml:space="preserve"> consistent with general responses of ectotherms </w:t>
      </w:r>
      <w:r w:rsidR="0024401F" w:rsidRPr="001E3010">
        <w:t>(Kingsolver and Woods 2016</w:t>
      </w:r>
      <w:r w:rsidR="00414587" w:rsidRPr="001E3010">
        <w:t>)</w:t>
      </w:r>
      <w:r w:rsidR="00305A65">
        <w:t xml:space="preserve"> and predator-prey </w:t>
      </w:r>
      <w:r w:rsidR="00E833E9">
        <w:t xml:space="preserve">experimental </w:t>
      </w:r>
      <w:r w:rsidR="00305A65">
        <w:t>studies under variable</w:t>
      </w:r>
      <w:r w:rsidR="00796DBA">
        <w:t xml:space="preserve"> temperatures</w:t>
      </w:r>
      <w:r w:rsidR="00305A65">
        <w:t xml:space="preserve"> </w:t>
      </w:r>
      <w:r w:rsidR="00402A95">
        <w:fldChar w:fldCharType="begin"/>
      </w:r>
      <w:r w:rsidR="00EF5E05">
        <w:instrText xml:space="preserve"> ADDIN ZOTERO_ITEM CSL_CITATION {"citationID":"QMXCwaDQ","properties":{"formattedCitation":"(Pepi et al. 2018, Davidson et al. 2021)","plainCitation":"(Pepi et al. 2018, Davidson et al. 2021)","noteIndex":0},"citationItems":[{"id":268,"uris":["http://zotero.org/users/9972654/items/VFVD9LDE"],"itemData":{"id":268,"type":"article-journal","abstract":"Climate change can have strong effects on species interactions and community structure. Temperature-dependent effects on predator–prey interactions are a major mechanism through which these effects occur. To understand the net effects of predator attack rates and dynamic windows of prey vulnerability, we examined the impacts of temperature on the interaction of a caterpillar (Arctia virginalis) and its ant predator (Formica lasioides). We conducted field experiments to examine attack rates on caterpillars relative to temperature, ant abundance, and body size, and laboratory experiments to determine the effects of temperature on caterpillar growth. We modeled temperature-dependent survival based on the integrated effects of temperature-dependent growth and temperature- and sizedependent predation. Attack rates on caterpillars increased with warming and ant recruitment, but decreased with caterpillar size. Caterpillar growth rates increased with temperature, narrowing the window of vulnerability. The model predicted that net caterpillar survival would decrease with temperature, suggesting that A. virginalis populations could be depressed with future climate warming. Theoretical work suggests that the net outcome of predator–prey interactions with increasing temperature depends on the respective responses of interacting species in terms of velocity across space, whereas the present study suggests the importance of effects of temperature on prey window of vulnerability, or “velocity” across time.","container-title":"Ecology","DOI":"10.1002/ecy.2356","ISSN":"00129658","issue":"7","journalAbbreviation":"Ecology","language":"en","page":"1584-1590","source":"DOI.org (Crossref)","title":"As temperature increases, predator attack rate is more important to survival than a smaller window of prey vulnerability","volume":"99","author":[{"family":"Pepi","given":"Adam"},{"family":"Grof-Tisza","given":"Patrick"},{"family":"Holyoak","given":"Marcel"},{"family":"Karban","given":"Richard"}],"issued":{"date-parts":[["2018",7]]}}},{"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R."}],"editor":[{"family":"Marshall","given":"Katie"}],"issued":{"date-parts":[["2021",5]]}}}],"schema":"https://github.com/citation-style-language/schema/raw/master/csl-citation.json"} </w:instrText>
      </w:r>
      <w:r w:rsidR="00402A95">
        <w:fldChar w:fldCharType="separate"/>
      </w:r>
      <w:r w:rsidR="00EF5E05" w:rsidRPr="00EF5E05">
        <w:t>(Pepi et al. 2018, Davidson et al. 2021)</w:t>
      </w:r>
      <w:r w:rsidR="00402A95">
        <w:fldChar w:fldCharType="end"/>
      </w:r>
      <w:r w:rsidR="00673700">
        <w:t xml:space="preserve">. </w:t>
      </w:r>
      <w:r w:rsidR="003737A7">
        <w:t>So</w:t>
      </w:r>
      <w:r w:rsidR="007C457C">
        <w:t>,</w:t>
      </w:r>
      <w:r w:rsidR="003737A7">
        <w:t xml:space="preserve"> prey survival might be expected to be greater </w:t>
      </w:r>
      <w:r w:rsidR="00625CA2">
        <w:t xml:space="preserve">as we observed in the wet season, </w:t>
      </w:r>
      <w:r w:rsidR="003737A7">
        <w:t xml:space="preserve">except </w:t>
      </w:r>
      <w:r w:rsidR="00381F28">
        <w:t xml:space="preserve">common </w:t>
      </w:r>
      <w:r w:rsidR="00625CA2">
        <w:t xml:space="preserve">predators also increased </w:t>
      </w:r>
      <w:r w:rsidR="00381F28">
        <w:t xml:space="preserve">in per capita </w:t>
      </w:r>
      <w:r w:rsidR="00625CA2">
        <w:t xml:space="preserve">foraging </w:t>
      </w:r>
      <w:r w:rsidR="00107530">
        <w:t>rates (</w:t>
      </w:r>
      <w:r w:rsidR="00381F28">
        <w:t xml:space="preserve">calculation in </w:t>
      </w:r>
      <w:r w:rsidR="00A26B8A">
        <w:t>Appendix S</w:t>
      </w:r>
      <w:r w:rsidR="00032406">
        <w:t>2: Figure</w:t>
      </w:r>
      <w:r w:rsidR="00A26B8A">
        <w:t xml:space="preserve"> S3)</w:t>
      </w:r>
      <w:r w:rsidR="00625CA2">
        <w:t xml:space="preserve">. The largest </w:t>
      </w:r>
      <w:r w:rsidR="004D3C6B">
        <w:t>change between seasons seems to have been a regular decline in predator abundances as th</w:t>
      </w:r>
      <w:r w:rsidR="00032406">
        <w:t>e</w:t>
      </w:r>
      <w:r w:rsidR="004D3C6B">
        <w:t xml:space="preserve"> wetlands reflooded</w:t>
      </w:r>
      <w:r w:rsidR="008E2833">
        <w:t xml:space="preserve"> (Appendix</w:t>
      </w:r>
      <w:r w:rsidR="00DC0CAE">
        <w:t xml:space="preserve"> S</w:t>
      </w:r>
      <w:r w:rsidR="00032406">
        <w:t>2: Figure</w:t>
      </w:r>
      <w:r w:rsidR="00DC0CAE">
        <w:t xml:space="preserve"> S3</w:t>
      </w:r>
      <w:r w:rsidR="008E2833">
        <w:t>)</w:t>
      </w:r>
      <w:r w:rsidR="00140737">
        <w:t xml:space="preserve"> which lowered overall mortality.</w:t>
      </w:r>
      <w:r w:rsidR="00597F09">
        <w:t xml:space="preserve"> The predator community changes seem to have</w:t>
      </w:r>
      <w:r w:rsidR="0063375C">
        <w:t xml:space="preserve"> overwhelmed </w:t>
      </w:r>
      <w:r w:rsidR="004D3C6B">
        <w:t xml:space="preserve">any changes </w:t>
      </w:r>
      <w:r w:rsidR="00597F09">
        <w:t xml:space="preserve">in survival that might have been </w:t>
      </w:r>
      <w:r w:rsidR="004D3C6B">
        <w:t>mediated by temperature</w:t>
      </w:r>
      <w:r w:rsidR="008E2833">
        <w:t xml:space="preserve"> (Appendix</w:t>
      </w:r>
      <w:r w:rsidR="00032020">
        <w:t xml:space="preserve"> S2</w:t>
      </w:r>
      <w:r w:rsidR="008E2833">
        <w:t>)</w:t>
      </w:r>
      <w:r w:rsidR="004D3C6B">
        <w:t xml:space="preserve">. </w:t>
      </w:r>
      <w:r w:rsidR="00EA0E5A">
        <w:t>S</w:t>
      </w:r>
      <w:r w:rsidR="00673700">
        <w:t xml:space="preserve">tudies that </w:t>
      </w:r>
      <w:r w:rsidR="00EA0E5A">
        <w:t xml:space="preserve">isolate </w:t>
      </w:r>
      <w:r w:rsidR="00673700">
        <w:t xml:space="preserve">the effects of </w:t>
      </w:r>
      <w:r w:rsidR="000935EF">
        <w:t xml:space="preserve">variable </w:t>
      </w:r>
      <w:r w:rsidR="00673700">
        <w:t>environmental conditions on predator-prey interaction</w:t>
      </w:r>
      <w:r w:rsidR="000F667F">
        <w:t>s</w:t>
      </w:r>
      <w:r w:rsidR="00673700">
        <w:t xml:space="preserve"> have controlled predator abundance experimentally, or statistically</w:t>
      </w:r>
      <w:r w:rsidR="00C92BA3">
        <w:t xml:space="preserve"> </w:t>
      </w:r>
      <w:r w:rsidR="00C92BA3">
        <w:fldChar w:fldCharType="begin"/>
      </w:r>
      <w:r w:rsidR="00C92BA3">
        <w:instrText xml:space="preserve"> ADDIN ZOTERO_ITEM CSL_CITATION {"citationID":"q0aViIR6","properties":{"formattedCitation":"(Jeyasingh and Weider 2005, Davidson and Dorn 2018, Pepi et al. 2018, Davidson et al. 2021, Ma et al. 2021)","plainCitation":"(Jeyasingh and Weider 2005, Davidson and Dorn 2018, Pepi et al. 2018, Davidson et al. 2021, Ma et al. 2021)","noteIndex":0},"citationItems":[{"id":1112,"uris":["http://zotero.org/users/9972654/items/AVY357XT"],"itemData":{"id":1112,"type":"article-journal","abstract":"We analysed growth plasticity of two Daphnia pulex clones under low-phosphorus (LP) and high phosphorus (HP) conditions, in the presence of Chaoborus kairomones to examine how food quality (P-availability) might impact life-history responses and vulnerability to predation. Overall, clone 1 grew faster, and was larger at maturity. Under HP, both clones responded to kairomones by increasing growth, age and size at maturity, and decreasing fecundity. Under LP, both clones suffered reduced growth, and fecundity. However, the magnitude of response to kairomones depended on a clone by P-availability interaction. Chaoborus presented a 1 : 1 clonal mixture under HP or LP, consumed more individuals under LP. Moreover, fewer clone 1 individuals were consumed. Studying the effects of P-availability on life histories, and predator–prey interactions may help us understand the mechanisms generating and maintaining plasticity, as well as influencing genotypic diversity and microevolutionary processes in natural populations.","container-title":"Ecology Letters","DOI":"10.1111/j.1461-0248.2005.00803.x","ISSN":"1461023X","issue":"10","language":"en","page":"1021-1028","source":"DOI.org (Crossref)","title":"Phosphorus availability mediates plasticity in life-history traits and predator-prey interactions in &lt;i&gt;Daphnia&lt;/i&gt;: Phosphorus alters life-history and predation","title-short":"Phosphorus availability mediates plasticity in life-history traits and predator-prey interactions in &lt;i&gt;Daphnia&lt;/i&gt;","volume":"8","author":[{"family":"Jeyasingh","given":"Punidan D."},{"family":"Weider","given":"Lawrence J."}],"issued":{"date-parts":[["2005",10]]}}},{"id":202,"uris":["http://zotero.org/users/9972654/items/49AS9PGV"],"itemData":{"id":202,"type":"article-journal","abstract":"Predator–prey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growth-mediated.","container-title":"Oecologia","DOI":"10.1007/s00442-018-4099-1","ISSN":"0029-8549, 1432-1939","issue":"4","journalAbbreviation":"Oecologia","language":"en","page":"1101-1111","source":"DOI.org (Crossref)","title":"System productivity alters predator sorting of a size-structured mixed prey community","volume":"186","author":[{"family":"Davidson","given":"Andrew T."},{"family":"Dorn","given":"Nathan J."}],"issued":{"date-parts":[["2018",4]]}}},{"id":268,"uris":["http://zotero.org/users/9972654/items/VFVD9LDE"],"itemData":{"id":268,"type":"article-journal","abstract":"Climate change can have strong effects on species interactions and community structure. Temperature-dependent effects on predator–prey interactions are a major mechanism through which these effects occur. To understand the net effects of predator attack rates and dynamic windows of prey vulnerability, we examined the impacts of temperature on the interaction of a caterpillar (Arctia virginalis) and its ant predator (Formica lasioides). We conducted field experiments to examine attack rates on caterpillars relative to temperature, ant abundance, and body size, and laboratory experiments to determine the effects of temperature on caterpillar growth. We modeled temperature-dependent survival based on the integrated effects of temperature-dependent growth and temperature- and sizedependent predation. Attack rates on caterpillars increased with warming and ant recruitment, but decreased with caterpillar size. Caterpillar growth rates increased with temperature, narrowing the window of vulnerability. The model predicted that net caterpillar survival would decrease with temperature, suggesting that A. virginalis populations could be depressed with future climate warming. Theoretical work suggests that the net outcome of predator–prey interactions with increasing temperature depends on the respective responses of interacting species in terms of velocity across space, whereas the present study suggests the importance of effects of temperature on prey window of vulnerability, or “velocity” across time.","container-title":"Ecology","DOI":"10.1002/ecy.2356","ISSN":"00129658","issue":"7","journalAbbreviation":"Ecology","language":"en","page":"1584-1590","source":"DOI.org (Crossref)","title":"As temperature increases, predator attack rate is more important to survival than a smaller window of prey vulnerability","volume":"99","author":[{"family":"Pepi","given":"Adam"},{"family":"Grof-Tisza","given":"Patrick"},{"family":"Holyoak","given":"Marcel"},{"family":"Karban","given":"Richard"}],"issued":{"date-parts":[["2018",7]]}}},{"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R."}],"editor":[{"family":"Marshall","given":"Katie"}],"issued":{"date-parts":[["2021",5]]}}},{"id":186,"uris":["http://zotero.org/users/9972654/items/YX8DKHJS"],"itemData":{"id":186,"type":"article-journal","container-title":"Functional Ecology","DOI":"10.1111/1365-2435.13833","ISSN":"0269-8463, 1365-2435","issue":"9","journalAbbreviation":"Functional Ecology","language":"en","page":"2094-2107","source":"DOI.org (Crossref)","title":"Night warming alters mean warming effects on predator–prey interactions by modifying predator demographics and interaction strengths","volume":"35","author":[{"family":"Ma","given":"Gang"},{"family":"Bai","given":"Chun‐Ming"},{"family":"Rudolf","given":"Volker H. W."},{"family":"Ma","given":"Chun‐Sen"}],"issued":{"date-parts":[["2021",9]]}}}],"schema":"https://github.com/citation-style-language/schema/raw/master/csl-citation.json"} </w:instrText>
      </w:r>
      <w:r w:rsidR="00C92BA3">
        <w:fldChar w:fldCharType="separate"/>
      </w:r>
      <w:r w:rsidR="00C92BA3" w:rsidRPr="00C92BA3">
        <w:t>(Jeyasingh and Weider 2005, Davidson and Dorn 2018, Pepi et al. 2018, Davidson et al. 2021, Ma et al. 2021)</w:t>
      </w:r>
      <w:r w:rsidR="00C92BA3">
        <w:fldChar w:fldCharType="end"/>
      </w:r>
      <w:r w:rsidR="0093296C">
        <w:t xml:space="preserve"> to measure per-capita rates</w:t>
      </w:r>
      <w:r w:rsidR="00EA0E5A">
        <w:t>,</w:t>
      </w:r>
      <w:r w:rsidR="00673700">
        <w:t xml:space="preserve"> </w:t>
      </w:r>
      <w:r w:rsidR="00EA0E5A">
        <w:t>b</w:t>
      </w:r>
      <w:r w:rsidR="00673700">
        <w:t xml:space="preserve">ut </w:t>
      </w:r>
      <w:r w:rsidR="00192B84">
        <w:t xml:space="preserve">the study of natural </w:t>
      </w:r>
      <w:r w:rsidR="00E810BC">
        <w:t>populations in communities</w:t>
      </w:r>
      <w:r w:rsidR="00192B84">
        <w:t xml:space="preserve"> requires a consideration of natural seasonal variation</w:t>
      </w:r>
      <w:r w:rsidR="00673700">
        <w:t xml:space="preserve">, because </w:t>
      </w:r>
      <w:r w:rsidR="0093296C">
        <w:t xml:space="preserve">environmentally-mediated changes </w:t>
      </w:r>
      <w:r w:rsidR="00673700">
        <w:t xml:space="preserve">in predator </w:t>
      </w:r>
      <w:r w:rsidR="008E13D9">
        <w:t xml:space="preserve">communities </w:t>
      </w:r>
      <w:r w:rsidR="0093296C">
        <w:t xml:space="preserve">could both be </w:t>
      </w:r>
      <w:r w:rsidR="008E13D9">
        <w:t>more important than the per-capita rates</w:t>
      </w:r>
      <w:r w:rsidR="000F667F">
        <w:t>,</w:t>
      </w:r>
      <w:r w:rsidR="008E13D9">
        <w:t xml:space="preserve"> but also could </w:t>
      </w:r>
      <w:r w:rsidR="00673700">
        <w:t>counteract</w:t>
      </w:r>
      <w:r w:rsidR="00E810BC">
        <w:t xml:space="preserve"> or </w:t>
      </w:r>
      <w:r w:rsidR="008E13D9">
        <w:t>exacerbate</w:t>
      </w:r>
      <w:r w:rsidR="0093296C">
        <w:t xml:space="preserve"> changes to</w:t>
      </w:r>
      <w:r w:rsidR="00673700">
        <w:t xml:space="preserve"> per-capita foraging rates</w:t>
      </w:r>
      <w:r w:rsidR="004B5662">
        <w:t xml:space="preserve">. </w:t>
      </w:r>
    </w:p>
    <w:p w14:paraId="113448F3" w14:textId="37146B4B" w:rsidR="00676139" w:rsidRPr="00517F95" w:rsidRDefault="00310A74" w:rsidP="00676139">
      <w:pPr>
        <w:pStyle w:val="NATESTYLE1CommonCollege"/>
        <w:jc w:val="both"/>
        <w:rPr>
          <w:i/>
          <w:iCs/>
        </w:rPr>
      </w:pPr>
      <w:r>
        <w:rPr>
          <w:i/>
          <w:iCs/>
        </w:rPr>
        <w:t>Novel Hypotheses</w:t>
      </w:r>
      <w:r w:rsidR="00517F95">
        <w:rPr>
          <w:i/>
          <w:iCs/>
        </w:rPr>
        <w:t xml:space="preserve"> for Ecosystem Management</w:t>
      </w:r>
    </w:p>
    <w:p w14:paraId="2F072A99" w14:textId="4642E9CD" w:rsidR="00EE74CF" w:rsidRDefault="008A658C" w:rsidP="00DA1243">
      <w:pPr>
        <w:pStyle w:val="NATESTYLE1CommonCollege"/>
        <w:ind w:firstLine="720"/>
        <w:jc w:val="both"/>
      </w:pPr>
      <w:bookmarkStart w:id="7" w:name="_Hlk98959713"/>
      <w:bookmarkEnd w:id="6"/>
      <w:r>
        <w:t>The hydrologic condition</w:t>
      </w:r>
      <w:r w:rsidR="005C70A6">
        <w:t>s</w:t>
      </w:r>
      <w:r>
        <w:t xml:space="preserve"> within the Everglades are </w:t>
      </w:r>
      <w:r w:rsidR="005B6B18">
        <w:t>heavily</w:t>
      </w:r>
      <w:r>
        <w:t xml:space="preserve"> managed</w:t>
      </w:r>
      <w:r w:rsidR="005B6B18">
        <w:t xml:space="preserve"> with the goal </w:t>
      </w:r>
      <w:r w:rsidR="00AC345C">
        <w:t>of restoring</w:t>
      </w:r>
      <w:r w:rsidR="005B6B18">
        <w:t xml:space="preserve"> conditions for wildlife</w:t>
      </w:r>
      <w:r w:rsidR="0012583C">
        <w:t xml:space="preserve"> and biodiversity</w:t>
      </w:r>
      <w:r w:rsidR="005B6B18">
        <w:t xml:space="preserve">.  </w:t>
      </w:r>
      <w:r w:rsidR="008C09A7">
        <w:t>I</w:t>
      </w:r>
      <w:r w:rsidR="005B6B18">
        <w:t>mprove</w:t>
      </w:r>
      <w:r w:rsidR="008C09A7">
        <w:t>d</w:t>
      </w:r>
      <w:r w:rsidR="005B6B18">
        <w:t xml:space="preserve"> conditions for the FAS in the Everglades </w:t>
      </w:r>
      <w:r w:rsidR="008C09A7">
        <w:t xml:space="preserve">will be </w:t>
      </w:r>
      <w:r w:rsidR="00F0369B">
        <w:t>necessary to make</w:t>
      </w:r>
      <w:r w:rsidR="008C09A7">
        <w:t xml:space="preserve"> </w:t>
      </w:r>
      <w:r w:rsidR="005C70A6">
        <w:t>their populations rebound and support nesting populations of the Federally endangered Everglades Snail Kite.</w:t>
      </w:r>
      <w:r w:rsidR="00AC345C">
        <w:t xml:space="preserve">  T</w:t>
      </w:r>
      <w:r w:rsidR="00EE74CF" w:rsidRPr="00C12775">
        <w:t xml:space="preserve">he current paradigm for encouraging population growth of the </w:t>
      </w:r>
      <w:r w:rsidR="00EE74CF">
        <w:t>FAS</w:t>
      </w:r>
      <w:r w:rsidR="00EE74CF" w:rsidRPr="00C12775">
        <w:t xml:space="preserve"> is to make hydrologic conditions more favorable for reproduction</w:t>
      </w:r>
      <w:r w:rsidR="00EE74CF">
        <w:t xml:space="preserve"> </w:t>
      </w:r>
      <w:r w:rsidR="00EE74CF">
        <w:fldChar w:fldCharType="begin"/>
      </w:r>
      <w:r w:rsidR="00854E97">
        <w:instrText xml:space="preserve"> ADDIN ZOTERO_ITEM CSL_CITATION {"citationID":"EHHRpdSR","properties":{"formattedCitation":"(Darby et al. 2015)","plainCitation":"(Darby et al. 2015)","dontUpdate":true,"noteIndex":0},"citationItems":[{"id":49,"uris":["http://zotero.org/users/9972654/items/FPJ7ADVL"],"itemData":{"id":49,"type":"article-journal","abstract":"Context The Florida Everglades has diminished in size and its existing wetland hydrology has been altered. The endangered snail kite (Rostrhamus sociabilis) has nearly abandoned the Everglades, and its prey, the apple snail (Pomacea paludosa), has declined.","container-title":"Landscape Ecology","DOI":"10.1007/s10980-015-0205-5","ISSN":"0921-2973, 1572-9761","issue":"8","journalAbbreviation":"Landscape Ecol","language":"en","page":"1497-1510","source":"DOI.org (Crossref)","title":"Modeling apple snail population dynamics on the Everglades landscape","volume":"30","author":[{"family":"Darby","given":"Philip C."},{"family":"DeAngelis","given":"Donald L."},{"family":"Romañach","given":"Stephanie S."},{"family":"Suir","given":"Kevin"},{"family":"Bridevaux","given":"Joshua"}],"issued":{"date-parts":[["2015",10]]}}}],"schema":"https://github.com/citation-style-language/schema/raw/master/csl-citation.json"} </w:instrText>
      </w:r>
      <w:r w:rsidR="00EE74CF">
        <w:fldChar w:fldCharType="separate"/>
      </w:r>
      <w:r w:rsidR="00EE74CF" w:rsidRPr="00371B0F">
        <w:t>(</w:t>
      </w:r>
      <w:r w:rsidR="00EE74CF">
        <w:t xml:space="preserve">i.e., maintaining water levels in a shallow range of depths that encourages egg laying; </w:t>
      </w:r>
      <w:r w:rsidR="00EE74CF" w:rsidRPr="00371B0F">
        <w:t xml:space="preserve">Darby et </w:t>
      </w:r>
      <w:r w:rsidR="00EE74CF" w:rsidRPr="00371B0F">
        <w:lastRenderedPageBreak/>
        <w:t>al. 2015)</w:t>
      </w:r>
      <w:r w:rsidR="00EE74CF">
        <w:fldChar w:fldCharType="end"/>
      </w:r>
      <w:r w:rsidR="00EE74CF" w:rsidRPr="00C12775">
        <w:t xml:space="preserve">, but our results indicate that with the current levels of predation and individual growth, improving hydrologic conditions for reproduction in the Everglades can only maintain the already small populations of the </w:t>
      </w:r>
      <w:r w:rsidR="00EE74CF">
        <w:t>FAS</w:t>
      </w:r>
      <w:r w:rsidR="00EE74CF" w:rsidRPr="00C12775">
        <w:t>. This conclusion was strengthened when we set water level and temperature conditions constant to optimize reproductive conditions</w:t>
      </w:r>
      <w:r w:rsidR="00EE74CF">
        <w:t xml:space="preserve"> and</w:t>
      </w:r>
      <w:r w:rsidR="00EE74CF" w:rsidRPr="00C12775">
        <w:t xml:space="preserve"> population growth did not shift from replacement to </w:t>
      </w:r>
      <w:r w:rsidR="00EE74CF" w:rsidRPr="000011D0">
        <w:t>increasing (</w:t>
      </w:r>
      <w:r w:rsidR="00AB4531">
        <w:t>Appendix S</w:t>
      </w:r>
      <w:r w:rsidR="00032406">
        <w:t>1: Figure</w:t>
      </w:r>
      <w:r w:rsidR="00EE74CF">
        <w:t xml:space="preserve"> S</w:t>
      </w:r>
      <w:r w:rsidR="00AB4531">
        <w:t>3</w:t>
      </w:r>
      <w:r w:rsidR="00EE74CF" w:rsidRPr="000011D0">
        <w:t>)</w:t>
      </w:r>
      <w:r w:rsidR="00EE74CF" w:rsidRPr="00C12775">
        <w:t xml:space="preserve">. For hydrologic variation to turn </w:t>
      </w:r>
      <w:r w:rsidR="00EE74CF">
        <w:t>FAS</w:t>
      </w:r>
      <w:r w:rsidR="00EE74CF" w:rsidRPr="00C12775">
        <w:t xml:space="preserve"> population growth positive, either the predation rates would need to be decreased from current levels or </w:t>
      </w:r>
      <w:r w:rsidR="00EE74CF">
        <w:t>growth</w:t>
      </w:r>
      <w:r w:rsidR="00EE74CF" w:rsidRPr="00C12775">
        <w:t xml:space="preserve"> would need to increase in the spring (dry season). We offer hypotheses about </w:t>
      </w:r>
      <w:r w:rsidR="00622AE6">
        <w:t xml:space="preserve">what conditions could be favorable for </w:t>
      </w:r>
      <w:r w:rsidR="00EE74CF" w:rsidRPr="00C12775">
        <w:t>population</w:t>
      </w:r>
      <w:r w:rsidR="00622AE6">
        <w:t>s</w:t>
      </w:r>
      <w:r w:rsidR="00EE74CF" w:rsidRPr="00C12775">
        <w:t xml:space="preserve"> of </w:t>
      </w:r>
      <w:r w:rsidR="00EE74CF">
        <w:t>FAS</w:t>
      </w:r>
      <w:r w:rsidR="00EE74CF" w:rsidRPr="00C12775">
        <w:t xml:space="preserve"> in the Everglades. </w:t>
      </w:r>
    </w:p>
    <w:p w14:paraId="75A2CBB5" w14:textId="56CBE459" w:rsidR="00673700" w:rsidRDefault="00881488" w:rsidP="00DA1243">
      <w:pPr>
        <w:pStyle w:val="NATESTYLE1CommonCollege"/>
        <w:ind w:firstLine="720"/>
        <w:jc w:val="both"/>
      </w:pPr>
      <w:r>
        <w:t xml:space="preserve">First, </w:t>
      </w:r>
      <w:r w:rsidR="009B0786">
        <w:t>seasonal variation</w:t>
      </w:r>
      <w:r w:rsidR="00BD0282">
        <w:t xml:space="preserve"> in</w:t>
      </w:r>
      <w:r w:rsidR="009B0786">
        <w:t xml:space="preserve"> growth, reproduction and survival </w:t>
      </w:r>
      <w:proofErr w:type="gramStart"/>
      <w:r w:rsidR="001E7644">
        <w:t>ha</w:t>
      </w:r>
      <w:r w:rsidR="00E50315">
        <w:t>ve</w:t>
      </w:r>
      <w:proofErr w:type="gramEnd"/>
      <w:r w:rsidR="00E50315">
        <w:t xml:space="preserve"> important</w:t>
      </w:r>
      <w:r w:rsidR="009B0786">
        <w:t xml:space="preserve"> </w:t>
      </w:r>
      <w:r w:rsidR="00BE45D2">
        <w:t>implications</w:t>
      </w:r>
      <w:r w:rsidR="009B0786">
        <w:t xml:space="preserve"> for FAS populations. T</w:t>
      </w:r>
      <w:r w:rsidR="00673700">
        <w:t>he</w:t>
      </w:r>
      <w:r w:rsidR="00D658E0">
        <w:t xml:space="preserve"> </w:t>
      </w:r>
      <w:r w:rsidR="00673700">
        <w:t xml:space="preserve">dry season parameters were worse </w:t>
      </w:r>
      <w:r w:rsidR="009B0786">
        <w:t>than the</w:t>
      </w:r>
      <w:r w:rsidR="00673700">
        <w:t xml:space="preserve"> wet season for recruitment which seems counterintuitive because most egg-laying occurs during the dry season (spring) before the water reaches its annual minimum depth</w:t>
      </w:r>
      <w:r w:rsidR="00EE6666">
        <w:t xml:space="preserve"> </w:t>
      </w:r>
      <w:r w:rsidR="00EE6666">
        <w:fldChar w:fldCharType="begin"/>
      </w:r>
      <w:r w:rsidR="00854E97">
        <w:instrText xml:space="preserve"> ADDIN ZOTERO_ITEM CSL_CITATION {"citationID":"gmBR6nXU","properties":{"formattedCitation":"(Barrus et al. 2023)","plainCitation":"(Barrus et al. 2023)","dontUpdate":true,"noteIndex":0},"citationItems":[{"id":1834,"uris":["http://zotero.org/users/9972654/items/XQISHWGN"],"itemData":{"id":1834,"type":"article-journal","container-title":"Hydrobiologia","DOI":"10.1007/s10750-022-05128-9","ISSN":"0018-8158,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EE6666">
        <w:fldChar w:fldCharType="separate"/>
      </w:r>
      <w:r w:rsidR="00EE6666" w:rsidRPr="00EE6666">
        <w:t>(</w:t>
      </w:r>
      <w:r w:rsidR="0023144C">
        <w:t xml:space="preserve">typically in May; </w:t>
      </w:r>
      <w:r w:rsidR="00EE6666" w:rsidRPr="00EE6666">
        <w:t>Barrus et al. 2023)</w:t>
      </w:r>
      <w:r w:rsidR="00EE6666">
        <w:fldChar w:fldCharType="end"/>
      </w:r>
      <w:r w:rsidR="00673700">
        <w:t xml:space="preserve">. This result suggests that improving dry season conditions for survival and growth of juvenile FAS may have a larger benefit for FAS populations than improving wet season conditions. </w:t>
      </w:r>
      <w:r w:rsidR="000244C3">
        <w:t xml:space="preserve">Alternatively, </w:t>
      </w:r>
      <w:r w:rsidR="00A62DBA">
        <w:t>if females can store their</w:t>
      </w:r>
      <w:r w:rsidR="007F471C">
        <w:t xml:space="preserve"> resources, then </w:t>
      </w:r>
      <w:r w:rsidR="00E50315">
        <w:t xml:space="preserve">hydrologic </w:t>
      </w:r>
      <w:r w:rsidR="007F471C">
        <w:t xml:space="preserve">conditions that </w:t>
      </w:r>
      <w:r w:rsidR="000244C3">
        <w:t>shift more of the egg laying to the wet season,</w:t>
      </w:r>
      <w:r w:rsidR="006F5F62">
        <w:t xml:space="preserve"> would also shift the weigh</w:t>
      </w:r>
      <w:r w:rsidR="007C098F">
        <w:t xml:space="preserve">ting of the parameter </w:t>
      </w:r>
      <w:r w:rsidR="006F5F62">
        <w:t xml:space="preserve">average towards </w:t>
      </w:r>
      <w:r w:rsidR="00F171A7">
        <w:t>stasis</w:t>
      </w:r>
      <w:r w:rsidR="006F5F62">
        <w:t xml:space="preserve"> </w:t>
      </w:r>
      <w:r w:rsidR="007C098F">
        <w:t>(Fig</w:t>
      </w:r>
      <w:r w:rsidR="00032020">
        <w:t>ure</w:t>
      </w:r>
      <w:r w:rsidR="007C098F">
        <w:t xml:space="preserve"> </w:t>
      </w:r>
      <w:r w:rsidR="00032020">
        <w:t>3</w:t>
      </w:r>
      <w:r w:rsidR="007C098F">
        <w:t>).</w:t>
      </w:r>
      <w:r w:rsidR="000244C3">
        <w:t xml:space="preserve"> </w:t>
      </w:r>
      <w:r w:rsidR="0034789E">
        <w:t>Current</w:t>
      </w:r>
      <w:r w:rsidR="006F5F62">
        <w:t xml:space="preserve"> management</w:t>
      </w:r>
      <w:r w:rsidR="00FC44C4">
        <w:t xml:space="preserve"> goals </w:t>
      </w:r>
      <w:r w:rsidR="0034789E">
        <w:t>are to</w:t>
      </w:r>
      <w:r w:rsidR="00FC44C4">
        <w:t xml:space="preserve"> keep depths ideal for reproduction for as long as possible</w:t>
      </w:r>
      <w:r w:rsidR="0034789E">
        <w:t>, but management strategies that could shift more reproduction to</w:t>
      </w:r>
      <w:r w:rsidR="00D27098">
        <w:t xml:space="preserve"> later in the wet season when growth and survival conditions are favorable could be fruitful</w:t>
      </w:r>
      <w:r w:rsidR="001D4F30">
        <w:t xml:space="preserve">. </w:t>
      </w:r>
      <w:r w:rsidR="00B23CEF">
        <w:t xml:space="preserve">Although more research is </w:t>
      </w:r>
      <w:r w:rsidR="00BB6948">
        <w:t>needed to</w:t>
      </w:r>
      <w:r w:rsidR="00B23CEF">
        <w:t xml:space="preserve"> understand </w:t>
      </w:r>
      <w:r w:rsidR="00BB6948">
        <w:t>how</w:t>
      </w:r>
      <w:r w:rsidR="00B23CEF">
        <w:t xml:space="preserve"> populations respond in this manner</w:t>
      </w:r>
      <w:r w:rsidR="00362DDC">
        <w:t>, o</w:t>
      </w:r>
      <w:r w:rsidR="00B23CEF">
        <w:t xml:space="preserve">ne observation suggests that </w:t>
      </w:r>
      <w:r w:rsidR="00E82A3D">
        <w:t>shifts in reproduction</w:t>
      </w:r>
      <w:r w:rsidR="007308FA">
        <w:t xml:space="preserve"> to July-August</w:t>
      </w:r>
      <w:r w:rsidR="00E82A3D">
        <w:t xml:space="preserve"> can occur </w:t>
      </w:r>
      <w:r w:rsidR="00B23CEF">
        <w:t xml:space="preserve">in shorter-hydroperiod </w:t>
      </w:r>
      <w:r w:rsidR="000C5748">
        <w:t xml:space="preserve">locations outside </w:t>
      </w:r>
      <w:r w:rsidR="00A30B88">
        <w:t>the ridge</w:t>
      </w:r>
      <w:r w:rsidR="005A1B5F">
        <w:t>-</w:t>
      </w:r>
      <w:r w:rsidR="00A30B88">
        <w:t>slough landscape</w:t>
      </w:r>
      <w:r w:rsidR="00B23CEF">
        <w:t xml:space="preserve"> </w:t>
      </w:r>
      <w:r w:rsidR="00655F92">
        <w:fldChar w:fldCharType="begin"/>
      </w:r>
      <w:r w:rsidR="00655F92">
        <w:instrText xml:space="preserve"> ADDIN ZOTERO_ITEM CSL_CITATION {"citationID":"3Rnp5uE5","properties":{"formattedCitation":"(O\\uc0\\u8217{}Hare 2010)","plainCitation":"(O’Hare 2010)","noteIndex":0},"citationItems":[{"id":275,"uris":["http://zotero.org/users/9972654/items/QQHUL2VJ"],"itemData":{"id":275,"type":"article-journal","abstract":"Seasonal wetlands have high variability in the timing, depth, and duration of flooding. The timing of hydroperiod relative to reproduction may be especially critical since reproductive timing may be constrained by other factors. Pomacea paludosa (Florida apple snail) is a large, aquatic snail that tolerates a range of hydroperiods. This study compared P. paludosa reproduction in depressions in natural (N=20) and restored (N=60) seasonal wetlands (wet 6 to 8 months) in the southern Everglades for five years. The total number of egg clusters in a year ranged from 260 to 621. Restored sites always had fewer egg clusters per year (mean±standard error of 54.6±4.8 to 64.2±23.1) compared to a natural site (207.0±38.4). Peak oviposition occurred after the onset of the wet season, typically in July, and then decreased approximately two months later even though similar surface water levels occurred. Compared to long hydroperiod wetlands, the average number of eggs per cluster was lower and reproductive timing shifted from the non-rainy/dry season to early wet season. A combination of hydrological characteristics appeared to influence the timing and amount of oviposition. Moreover, functionality of seasonal wetlands in the southern Everglades may change depending upon cumulative hydrological conditions over several years.","container-title":"Wetlands","DOI":"10.1007/s13157-010-0110-2","ISSN":"0277-5212, 1943-6246","issue":"6","journalAbbreviation":"Wetlands","language":"en","page":"1045-1052","source":"DOI.org (Crossref)","title":"Pomacea paludosa (Florida Apple Snail) Reproduction in Restored and Natural Seasonal Wetlands in the Everglades","volume":"30","author":[{"family":"O’Hare","given":"Nancy K."}],"issued":{"date-parts":[["2010",12]]}}}],"schema":"https://github.com/citation-style-language/schema/raw/master/csl-citation.json"} </w:instrText>
      </w:r>
      <w:r w:rsidR="00655F92">
        <w:fldChar w:fldCharType="separate"/>
      </w:r>
      <w:r w:rsidR="00655F92" w:rsidRPr="00655F92">
        <w:t>(O’Hare 2010)</w:t>
      </w:r>
      <w:r w:rsidR="00655F92">
        <w:fldChar w:fldCharType="end"/>
      </w:r>
      <w:r w:rsidR="002F0C11">
        <w:t>.</w:t>
      </w:r>
    </w:p>
    <w:p w14:paraId="016DCEA0" w14:textId="34873F3B" w:rsidR="00673700" w:rsidRDefault="003C6D67" w:rsidP="00DA1243">
      <w:pPr>
        <w:pStyle w:val="NATESTYLE1CommonCollege"/>
        <w:ind w:firstLine="720"/>
        <w:jc w:val="both"/>
      </w:pPr>
      <w:r>
        <w:lastRenderedPageBreak/>
        <w:t>S</w:t>
      </w:r>
      <w:r w:rsidR="00673700">
        <w:t xml:space="preserve">patial variation in productivity (i.e., </w:t>
      </w:r>
      <w:r w:rsidR="007C1229">
        <w:t xml:space="preserve">total phosphorus, </w:t>
      </w:r>
      <w:r w:rsidR="00673700">
        <w:t xml:space="preserve">TP) </w:t>
      </w:r>
      <w:r w:rsidR="004B65EA">
        <w:t xml:space="preserve">or </w:t>
      </w:r>
      <w:r>
        <w:t xml:space="preserve">perhaps </w:t>
      </w:r>
      <w:r w:rsidR="004B65EA">
        <w:t>restoration of</w:t>
      </w:r>
      <w:r w:rsidR="008C14F8">
        <w:t xml:space="preserve"> historic </w:t>
      </w:r>
      <w:r w:rsidR="004B65EA">
        <w:t xml:space="preserve">flow </w:t>
      </w:r>
      <w:r w:rsidR="00A00D0F">
        <w:t>could encourage growth rates</w:t>
      </w:r>
      <w:r w:rsidR="00673700">
        <w:t>. The Everglades is phosphorus</w:t>
      </w:r>
      <w:r w:rsidR="00BD3965">
        <w:t>-</w:t>
      </w:r>
      <w:r w:rsidR="00673700">
        <w:t xml:space="preserve">limited </w:t>
      </w:r>
      <w:r w:rsidR="00BD3965">
        <w:t xml:space="preserve">ecosystem </w:t>
      </w:r>
      <w:r w:rsidR="00673700">
        <w:t xml:space="preserve">and periphyton total phosphorus ranges between </w:t>
      </w:r>
      <w:r w:rsidR="00673700" w:rsidRPr="00524172">
        <w:t>30-1000 µg·g</w:t>
      </w:r>
      <w:r w:rsidR="00673700" w:rsidRPr="00E56059">
        <w:rPr>
          <w:vertAlign w:val="superscript"/>
        </w:rPr>
        <w:t>-1</w:t>
      </w:r>
      <w:r w:rsidR="00673700">
        <w:rPr>
          <w:vertAlign w:val="superscript"/>
        </w:rPr>
        <w:t xml:space="preserve"> </w:t>
      </w:r>
      <w:r w:rsidR="00673700">
        <w:t xml:space="preserve">with typical </w:t>
      </w:r>
      <w:r w:rsidR="00BD3965">
        <w:t xml:space="preserve">oligotrophic </w:t>
      </w:r>
      <w:r w:rsidR="00673700">
        <w:t>TP concentration</w:t>
      </w:r>
      <w:r w:rsidR="00BD3965">
        <w:t>s</w:t>
      </w:r>
      <w:r w:rsidR="00673700">
        <w:t xml:space="preserve"> between 110-400 </w:t>
      </w:r>
      <w:r w:rsidR="00673700" w:rsidRPr="00524172">
        <w:t>µg·g</w:t>
      </w:r>
      <w:r w:rsidR="00673700" w:rsidRPr="00E56059">
        <w:rPr>
          <w:vertAlign w:val="superscript"/>
        </w:rPr>
        <w:t>-1</w:t>
      </w:r>
      <w:r w:rsidR="00673700">
        <w:t xml:space="preserve"> in the ridge</w:t>
      </w:r>
      <w:r w:rsidR="00F94DEF">
        <w:t xml:space="preserve"> and </w:t>
      </w:r>
      <w:r w:rsidR="00673700">
        <w:t>slough landscape</w:t>
      </w:r>
      <w:r w:rsidR="005E7319">
        <w:t xml:space="preserve"> </w:t>
      </w:r>
      <w:r w:rsidR="005E7319">
        <w:fldChar w:fldCharType="begin"/>
      </w:r>
      <w:r w:rsidR="005E7319">
        <w:instrText xml:space="preserve"> ADDIN ZOTERO_ITEM CSL_CITATION {"citationID":"fz9BAm8J","properties":{"formattedCitation":"(Gaiser et al. 2011)","plainCitation":"(Gaiser et al. 2011)","noteIndex":0},"citationItems":[{"id":355,"uris":["http://zotero.org/users/9972654/items/3ST72IQ6"],"itemData":{"id":355,"type":"article-journal","abstract":"Periphyton is an abundant and ubiquitous feature of the Florida Everglades, often forming thick mats that blanket shallow sediments and submersed plants. They are considered to be primary ecosystem engineers in the Everglades by forming and stabilizing soils, controlling concentrations of nutrients and gases, and supplying food and structure for other organisms. Distribution patterns are related to underlying physicochemical gradients as well as those hydrologic changes imposed by water management. Because communities respond rapidly to environmental change, their use has been advocated to provide indication of system degradation or restoration. The authors review studies on the distribution of periphyton in the Everglades, highlighting major ﬁndings relevant to water management, and also areas where additional exploration is necessary.","container-title":"Critical Reviews in Environmental Science and Technology","DOI":"10.1080/10643389.2010.531192","ISSN":"1064-3389, 1547-6537","issue":"sup1","journalAbbreviation":"Critical Reviews in Environmental Science and Technology","language":"en","page":"92-120","source":"DOI.org (Crossref)","title":"Landscape Patterns of Periphyton in the Florida Everglades","volume":"41","author":[{"family":"Gaiser","given":"Evelyn E."},{"family":"McCormick","given":"Paul V."},{"family":"Hagerthey","given":"Scot E."},{"family":"Gottlieb","given":"Andrew D."}],"issued":{"date-parts":[["2011",2,17]]}}}],"schema":"https://github.com/citation-style-language/schema/raw/master/csl-citation.json"} </w:instrText>
      </w:r>
      <w:r w:rsidR="005E7319">
        <w:fldChar w:fldCharType="separate"/>
      </w:r>
      <w:r w:rsidR="005E7319" w:rsidRPr="005E7319">
        <w:t>(Gaiser et al. 2011)</w:t>
      </w:r>
      <w:r w:rsidR="005E7319">
        <w:fldChar w:fldCharType="end"/>
      </w:r>
      <w:r w:rsidR="00BD6469">
        <w:t>.</w:t>
      </w:r>
      <w:r w:rsidR="00673700">
        <w:rPr>
          <w:vertAlign w:val="subscript"/>
        </w:rPr>
        <w:t xml:space="preserve"> </w:t>
      </w:r>
      <w:r w:rsidR="00673700">
        <w:t xml:space="preserve">Growth of juvenile FAS </w:t>
      </w:r>
      <w:r w:rsidR="00F94DEF">
        <w:t>varies with</w:t>
      </w:r>
      <w:r w:rsidR="00673700">
        <w:t xml:space="preserve"> TP </w:t>
      </w:r>
      <w:r w:rsidR="00F94DEF">
        <w:t>concentrations</w:t>
      </w:r>
      <w:r w:rsidR="001302A1">
        <w:t xml:space="preserve"> </w:t>
      </w:r>
      <w:r w:rsidR="001302A1">
        <w:fldChar w:fldCharType="begin"/>
      </w:r>
      <w:r w:rsidR="001302A1">
        <w:instrText xml:space="preserve"> ADDIN ZOTERO_ITEM CSL_CITATION {"citationID":"WQsZDGug","properties":{"formattedCitation":"(Hansen et al. 2022, Barrus et al. 2023)","plainCitation":"(Hansen et al. 2022, Barrus et al. 2023)","noteIndex":0},"citationItems":[{"id":1876,"uris":["http://zotero.org/users/9972654/items/PGW8WIPC"],"itemData":{"id":1876,"type":"article-journal","container-title":"Hydrobiologia","DOI":"10.1007/s10750-022-04923-8","ISSN":"0018-8158, 1573-5117","issue":"14","journalAbbreviation":"Hydrobiologia","language":"en","page":"3161-3173","source":"DOI.org (Crossref)","title":"Flow-mediated growth of an aquatic herbivore","volume":"849","author":[{"family":"Hansen","given":"Chris"},{"family":"Newman","given":"Sue"},{"family":"Saunders","given":"Colin J."},{"family":"Tate-Boldt","given":"Erik K."},{"family":"Dorn","given":"Nathan J."}],"issued":{"date-parts":[["2022",8]]}}},{"id":1834,"uris":["http://zotero.org/users/9972654/items/XQISHWGN"],"itemData":{"id":1834,"type":"article-journal","container-title":"Hydrobiologia","DOI":"10.1007/s10750-022-05128-9","ISSN":"0018-8158,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1302A1">
        <w:fldChar w:fldCharType="separate"/>
      </w:r>
      <w:r w:rsidR="001302A1" w:rsidRPr="001302A1">
        <w:t>(Hansen et al. 2022, Barrus et al. 2023)</w:t>
      </w:r>
      <w:r w:rsidR="001302A1">
        <w:fldChar w:fldCharType="end"/>
      </w:r>
      <w:r w:rsidR="00673700">
        <w:t>, and previous experimental manipulations of phosphorus showed that higher TP increased growth and juvenile apple snail survival in the presence of gape-limited crayfish</w:t>
      </w:r>
      <w:r w:rsidR="001302A1">
        <w:t xml:space="preserve"> </w:t>
      </w:r>
      <w:r w:rsidR="00371B0F">
        <w:fldChar w:fldCharType="begin"/>
      </w:r>
      <w:r w:rsidR="00371B0F">
        <w:instrText xml:space="preserve"> ADDIN ZOTERO_ITEM CSL_CITATION {"citationID":"HD1SojOD","properties":{"formattedCitation":"(Davidson and Dorn 2018)","plainCitation":"(Davidson and Dorn 2018)","noteIndex":0},"citationItems":[{"id":202,"uris":["http://zotero.org/users/9972654/items/49AS9PGV"],"itemData":{"id":202,"type":"article-journal","abstract":"Predator–prey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growth-mediated.","container-title":"Oecologia","DOI":"10.1007/s00442-018-4099-1","ISSN":"0029-8549, 1432-1939","issue":"4","journalAbbreviation":"Oecologia","language":"en","page":"1101-1111","source":"DOI.org (Crossref)","title":"System productivity alters predator sorting of a size-structured mixed prey community","volume":"186","author":[{"family":"Davidson","given":"Andrew T."},{"family":"Dorn","given":"Nathan J."}],"issued":{"date-parts":[["2018",4]]}}}],"schema":"https://github.com/citation-style-language/schema/raw/master/csl-citation.json"} </w:instrText>
      </w:r>
      <w:r w:rsidR="00371B0F">
        <w:fldChar w:fldCharType="separate"/>
      </w:r>
      <w:r w:rsidR="00371B0F" w:rsidRPr="00371B0F">
        <w:t>(Davidson and Dorn 2018)</w:t>
      </w:r>
      <w:r w:rsidR="00371B0F">
        <w:fldChar w:fldCharType="end"/>
      </w:r>
      <w:r w:rsidR="00673700">
        <w:t xml:space="preserve">. Our results build on this finding by indicating that TP can mediate the net community level effects of predators on recruitment in the field. Periphyton </w:t>
      </w:r>
      <w:r w:rsidR="007C1229">
        <w:t>TP</w:t>
      </w:r>
      <w:r w:rsidR="00673700">
        <w:t xml:space="preserve"> levels were highest at WCA3A site 2 </w:t>
      </w:r>
      <w:r w:rsidR="00673700" w:rsidRPr="000011D0">
        <w:t>(Table S3),</w:t>
      </w:r>
      <w:r w:rsidR="00673700">
        <w:t xml:space="preserve"> it was the only site to have wet season growth and survival that predicted favorable recruitment</w:t>
      </w:r>
      <w:r w:rsidR="007433B7">
        <w:t xml:space="preserve"> and combined parameters </w:t>
      </w:r>
      <w:r w:rsidR="004B65A0">
        <w:t>closer to stasis.</w:t>
      </w:r>
      <w:r w:rsidR="00673700">
        <w:t xml:space="preserve"> </w:t>
      </w:r>
      <w:r w:rsidR="008C14F8">
        <w:t>Perhaps more promisingly, t</w:t>
      </w:r>
      <w:r w:rsidR="000333D0">
        <w:t>he Everglades</w:t>
      </w:r>
      <w:r w:rsidR="00204F02">
        <w:t xml:space="preserve"> was historically a flowing</w:t>
      </w:r>
      <w:r w:rsidR="008C14F8">
        <w:t xml:space="preserve"> </w:t>
      </w:r>
      <w:r w:rsidR="00204F02">
        <w:t>system</w:t>
      </w:r>
      <w:r w:rsidR="008C14F8">
        <w:t xml:space="preserve"> (the River of Grass) with velocities &gt; 2  cm/s</w:t>
      </w:r>
      <w:r w:rsidR="0068733F">
        <w:t xml:space="preserve">, and </w:t>
      </w:r>
      <w:r w:rsidR="004B65EA" w:rsidRPr="00C12775">
        <w:t xml:space="preserve">recent work has shown that increasing water flow velocity, increases </w:t>
      </w:r>
      <w:r w:rsidR="004B65EA">
        <w:t>growth</w:t>
      </w:r>
      <w:r w:rsidR="004B65EA" w:rsidRPr="00C12775">
        <w:t xml:space="preserve"> of </w:t>
      </w:r>
      <w:proofErr w:type="spellStart"/>
      <w:r w:rsidR="004B65EA" w:rsidRPr="00D57D20">
        <w:rPr>
          <w:i/>
          <w:iCs/>
        </w:rPr>
        <w:t>Pomacea</w:t>
      </w:r>
      <w:proofErr w:type="spellEnd"/>
      <w:r w:rsidR="004B65EA">
        <w:t xml:space="preserve"> </w:t>
      </w:r>
      <w:r w:rsidR="004B65EA" w:rsidRPr="00C12775">
        <w:t>apple snails through changes to microbial food quality</w:t>
      </w:r>
      <w:r w:rsidR="004B65EA">
        <w:t xml:space="preserve"> </w:t>
      </w:r>
      <w:r w:rsidR="004B65EA">
        <w:fldChar w:fldCharType="begin"/>
      </w:r>
      <w:r w:rsidR="004B65EA">
        <w:instrText xml:space="preserve"> ADDIN ZOTERO_ITEM CSL_CITATION {"citationID":"HkZheX8S","properties":{"formattedCitation":"(Hansen et al. 2022)","plainCitation":"(Hansen et al. 2022)","noteIndex":0},"citationItems":[{"id":1876,"uris":["http://zotero.org/users/9972654/items/PGW8WIPC"],"itemData":{"id":1876,"type":"article-journal","container-title":"Hydrobiologia","DOI":"10.1007/s10750-022-04923-8","ISSN":"0018-8158, 1573-5117","issue":"14","journalAbbreviation":"Hydrobiologia","language":"en","page":"3161-3173","source":"DOI.org (Crossref)","title":"Flow-mediated growth of an aquatic herbivore","volume":"849","author":[{"family":"Hansen","given":"Chris"},{"family":"Newman","given":"Sue"},{"family":"Saunders","given":"Colin J."},{"family":"Tate-Boldt","given":"Erik K."},{"family":"Dorn","given":"Nathan J."}],"issued":{"date-parts":[["2022",8]]}}}],"schema":"https://github.com/citation-style-language/schema/raw/master/csl-citation.json"} </w:instrText>
      </w:r>
      <w:r w:rsidR="004B65EA">
        <w:fldChar w:fldCharType="separate"/>
      </w:r>
      <w:r w:rsidR="004B65EA" w:rsidRPr="00173112">
        <w:t>(Hansen et al. 2022)</w:t>
      </w:r>
      <w:r w:rsidR="004B65EA">
        <w:fldChar w:fldCharType="end"/>
      </w:r>
      <w:r w:rsidR="004B65EA" w:rsidRPr="00C12775">
        <w:t xml:space="preserve">. Therefore, an Everglades restored with more discharge might </w:t>
      </w:r>
      <w:r w:rsidR="001D4F30" w:rsidRPr="00C12775">
        <w:t>improve</w:t>
      </w:r>
      <w:r w:rsidR="004B65EA" w:rsidRPr="00C12775">
        <w:t xml:space="preserve"> </w:t>
      </w:r>
      <w:r w:rsidR="004B65EA">
        <w:t>growth</w:t>
      </w:r>
      <w:r w:rsidR="004B65EA" w:rsidRPr="00C12775">
        <w:t xml:space="preserve"> of the juvenile </w:t>
      </w:r>
      <w:r w:rsidR="004B65EA">
        <w:t>FAS</w:t>
      </w:r>
      <w:r w:rsidR="004B65EA" w:rsidRPr="00C12775">
        <w:t>.</w:t>
      </w:r>
    </w:p>
    <w:p w14:paraId="6C9C8AF1" w14:textId="439190E7" w:rsidR="00673700" w:rsidRDefault="00036C0C" w:rsidP="00DA1243">
      <w:pPr>
        <w:pStyle w:val="NATESTYLE1CommonCollege"/>
        <w:ind w:firstLine="720"/>
        <w:jc w:val="both"/>
      </w:pPr>
      <w:r>
        <w:t>Finally</w:t>
      </w:r>
      <w:r w:rsidR="00673700" w:rsidRPr="00C12775">
        <w:t xml:space="preserve">, the predation rates in the Everglades might currently be higher than historical levels as a function of non-native fishes or </w:t>
      </w:r>
      <w:r w:rsidR="008E033B">
        <w:t xml:space="preserve">perhaps </w:t>
      </w:r>
      <w:r w:rsidR="00673700" w:rsidRPr="00C12775">
        <w:t xml:space="preserve">hydrologic conditions encourage juvenile predators (e.g., invertebrates) in the sloughs. Some non-native fishes introduced to the Everglades </w:t>
      </w:r>
      <w:r w:rsidR="00670762">
        <w:t>have</w:t>
      </w:r>
      <w:r w:rsidR="00673700">
        <w:t xml:space="preserve"> </w:t>
      </w:r>
      <w:r w:rsidR="00673700" w:rsidRPr="00C12775">
        <w:t xml:space="preserve">molluscivorous </w:t>
      </w:r>
      <w:r w:rsidR="00670762">
        <w:t xml:space="preserve">tendencies, </w:t>
      </w:r>
      <w:r w:rsidR="00673700" w:rsidRPr="00C12775">
        <w:t xml:space="preserve">like </w:t>
      </w:r>
      <w:r w:rsidR="008E033B">
        <w:t>M</w:t>
      </w:r>
      <w:r w:rsidR="00673700" w:rsidRPr="00C12775">
        <w:t xml:space="preserve">ayan </w:t>
      </w:r>
      <w:r w:rsidR="00673700">
        <w:t>c</w:t>
      </w:r>
      <w:r w:rsidR="00673700" w:rsidRPr="00C12775">
        <w:t xml:space="preserve">ichlids and </w:t>
      </w:r>
      <w:r w:rsidR="008E033B">
        <w:t>A</w:t>
      </w:r>
      <w:r w:rsidR="00673700" w:rsidRPr="00C12775">
        <w:t xml:space="preserve">frican </w:t>
      </w:r>
      <w:r w:rsidR="00673700">
        <w:t>j</w:t>
      </w:r>
      <w:r w:rsidR="00673700" w:rsidRPr="00C12775">
        <w:t xml:space="preserve">ewelfish that have invaded the Everglades and could have increased predation, but our observations </w:t>
      </w:r>
      <w:r w:rsidR="008E033B">
        <w:t xml:space="preserve">of diets and tethering remnants </w:t>
      </w:r>
      <w:r w:rsidR="00673700" w:rsidRPr="00C12775">
        <w:t>suggest</w:t>
      </w:r>
      <w:r w:rsidR="00670762">
        <w:t>ed</w:t>
      </w:r>
      <w:r w:rsidR="00673700" w:rsidRPr="00C12775">
        <w:t xml:space="preserve"> that native </w:t>
      </w:r>
      <w:r w:rsidR="00673700">
        <w:t xml:space="preserve">predators </w:t>
      </w:r>
      <w:r w:rsidR="00673700" w:rsidRPr="00C12775">
        <w:t>(</w:t>
      </w:r>
      <w:r w:rsidR="00673700">
        <w:t>e.g., crayfish, g</w:t>
      </w:r>
      <w:r w:rsidR="00673700" w:rsidRPr="00C12775">
        <w:t xml:space="preserve">iant </w:t>
      </w:r>
      <w:r w:rsidR="00673700">
        <w:t>w</w:t>
      </w:r>
      <w:r w:rsidR="00673700" w:rsidRPr="00C12775">
        <w:t xml:space="preserve">ater </w:t>
      </w:r>
      <w:r w:rsidR="00673700">
        <w:t>b</w:t>
      </w:r>
      <w:r w:rsidR="00673700" w:rsidRPr="00C12775">
        <w:t>ugs</w:t>
      </w:r>
      <w:r w:rsidR="00673700">
        <w:t>, greater sirens</w:t>
      </w:r>
      <w:r w:rsidR="00673700" w:rsidRPr="00C12775">
        <w:t xml:space="preserve">) in LILA seem to be more responsible for </w:t>
      </w:r>
      <w:r w:rsidR="00673700">
        <w:t>survival patterns</w:t>
      </w:r>
      <w:r w:rsidR="00673700" w:rsidRPr="00C12775">
        <w:t xml:space="preserve"> than non-native species</w:t>
      </w:r>
      <w:r w:rsidR="00673700">
        <w:t xml:space="preserve"> </w:t>
      </w:r>
      <w:r w:rsidR="008E033B">
        <w:t>like</w:t>
      </w:r>
      <w:r w:rsidR="00673700">
        <w:t xml:space="preserve"> </w:t>
      </w:r>
      <w:r w:rsidR="008E033B">
        <w:t>M</w:t>
      </w:r>
      <w:r w:rsidR="00673700">
        <w:t>ayan cichlids</w:t>
      </w:r>
      <w:r w:rsidR="00673700" w:rsidRPr="00C12775">
        <w:t xml:space="preserve">. </w:t>
      </w:r>
      <w:r w:rsidR="00673700">
        <w:t xml:space="preserve">One option might be to study </w:t>
      </w:r>
      <w:r w:rsidR="008E033B">
        <w:t xml:space="preserve">hydrologic covariates of </w:t>
      </w:r>
      <w:r w:rsidR="00673700">
        <w:t xml:space="preserve">giant water bug predation to identify hydrologic </w:t>
      </w:r>
      <w:r w:rsidR="00673700">
        <w:lastRenderedPageBreak/>
        <w:t>conditions reducing their abundances in the dry season</w:t>
      </w:r>
      <w:r w:rsidR="00BE73D0">
        <w:t>, but</w:t>
      </w:r>
      <w:r w:rsidR="00673700">
        <w:t xml:space="preserve"> </w:t>
      </w:r>
      <w:r w:rsidR="00673700" w:rsidRPr="00C12775">
        <w:t xml:space="preserve">the observed predator community includes native species existing across a wide range of the hydroperiod gradient </w:t>
      </w:r>
      <w:r w:rsidR="00BE73D0">
        <w:t>and</w:t>
      </w:r>
      <w:r w:rsidR="00BE73D0" w:rsidRPr="00C12775">
        <w:t xml:space="preserve"> </w:t>
      </w:r>
      <w:r w:rsidR="00673700" w:rsidRPr="00C12775">
        <w:t xml:space="preserve">it remains unclear how floods or </w:t>
      </w:r>
      <w:r w:rsidR="00FC2887">
        <w:t xml:space="preserve">hydrologic </w:t>
      </w:r>
      <w:r w:rsidR="00673700" w:rsidRPr="00C12775">
        <w:t xml:space="preserve">droughts </w:t>
      </w:r>
      <w:r w:rsidR="00673700">
        <w:t>could</w:t>
      </w:r>
      <w:r w:rsidR="00673700" w:rsidRPr="00C12775">
        <w:t xml:space="preserve"> </w:t>
      </w:r>
      <w:r w:rsidR="00673700">
        <w:t>fundamentally shift</w:t>
      </w:r>
      <w:r w:rsidR="00673700" w:rsidRPr="00C12775">
        <w:t xml:space="preserve"> juvenile </w:t>
      </w:r>
      <w:r w:rsidR="00FC2887">
        <w:t xml:space="preserve">predators (low water and drying encourages crayfish; Dorn and Cook 2015, </w:t>
      </w:r>
      <w:proofErr w:type="spellStart"/>
      <w:r w:rsidR="00FC2887">
        <w:t>Sinnickson</w:t>
      </w:r>
      <w:proofErr w:type="spellEnd"/>
      <w:r w:rsidR="00FC2887">
        <w:t xml:space="preserve"> and Dorn 2024)</w:t>
      </w:r>
      <w:r w:rsidR="00673700" w:rsidRPr="00C12775">
        <w:t xml:space="preserve">. The relation between the predators and hydro-patterns </w:t>
      </w:r>
      <w:r w:rsidR="00673700">
        <w:t>may require</w:t>
      </w:r>
      <w:r w:rsidR="00673700" w:rsidRPr="00C12775">
        <w:t xml:space="preserve"> more work, but measurements of juvenile </w:t>
      </w:r>
      <w:r w:rsidR="00673700">
        <w:t>survival</w:t>
      </w:r>
      <w:r w:rsidR="00673700" w:rsidRPr="00C12775">
        <w:t xml:space="preserve"> and </w:t>
      </w:r>
      <w:r w:rsidR="00673700">
        <w:t>growth</w:t>
      </w:r>
      <w:r w:rsidR="00673700" w:rsidRPr="00C12775">
        <w:t xml:space="preserve"> could also be repeated in time and space to measure variation in vital rates, especially survival, </w:t>
      </w:r>
      <w:r w:rsidR="00673700">
        <w:t xml:space="preserve">during windows of time that may produce </w:t>
      </w:r>
      <w:r w:rsidR="00CC4D1E">
        <w:t xml:space="preserve">better </w:t>
      </w:r>
      <w:r w:rsidR="00673700">
        <w:t>survival (e.g., depths of 10-15 cm)</w:t>
      </w:r>
      <w:r w:rsidR="00673700" w:rsidRPr="00C12775">
        <w:t xml:space="preserve">. </w:t>
      </w:r>
    </w:p>
    <w:p w14:paraId="0D6EAD16" w14:textId="211755D3" w:rsidR="000623EA" w:rsidRPr="00237445" w:rsidRDefault="000623EA" w:rsidP="000623EA">
      <w:pPr>
        <w:pStyle w:val="NATESTYLE1CommonCollege"/>
        <w:jc w:val="both"/>
        <w:rPr>
          <w:i/>
          <w:iCs/>
        </w:rPr>
      </w:pPr>
      <w:r>
        <w:rPr>
          <w:i/>
          <w:iCs/>
        </w:rPr>
        <w:t>Conclusion</w:t>
      </w:r>
    </w:p>
    <w:p w14:paraId="7C29466C" w14:textId="776F72F6" w:rsidR="000623EA" w:rsidRDefault="00B4723D" w:rsidP="000623EA">
      <w:pPr>
        <w:pStyle w:val="NATESTYLE1CommonCollege"/>
        <w:jc w:val="both"/>
      </w:pPr>
      <w:r>
        <w:t>We created a zero-population isocline using a size-indexed demographic model that i</w:t>
      </w:r>
      <w:r w:rsidR="00492F27">
        <w:t>llustrated</w:t>
      </w:r>
      <w:r>
        <w:t xml:space="preserve"> </w:t>
      </w:r>
      <w:r w:rsidR="00E36343">
        <w:t>the</w:t>
      </w:r>
      <w:r>
        <w:t xml:space="preserve"> negative relationship between </w:t>
      </w:r>
      <w:r w:rsidR="003F2C39">
        <w:t xml:space="preserve">juvenile </w:t>
      </w:r>
      <w:r>
        <w:t>growth and survival</w:t>
      </w:r>
      <w:r w:rsidR="0034634F">
        <w:t xml:space="preserve">, as </w:t>
      </w:r>
      <w:r w:rsidR="008A2451">
        <w:t>predic</w:t>
      </w:r>
      <w:r w:rsidR="008F2123">
        <w:t>ted conceptually</w:t>
      </w:r>
      <w:r w:rsidR="008B25BC">
        <w:t xml:space="preserve"> </w:t>
      </w:r>
      <w:r w:rsidR="008F2123">
        <w:t>and observed from</w:t>
      </w:r>
      <w:r w:rsidR="008B25BC">
        <w:t xml:space="preserve"> a handful of</w:t>
      </w:r>
      <w:r w:rsidR="0034634F">
        <w:t xml:space="preserve"> </w:t>
      </w:r>
      <w:r w:rsidR="004908BD">
        <w:t xml:space="preserve">experimental </w:t>
      </w:r>
      <w:r w:rsidR="0034634F">
        <w:t>studies</w:t>
      </w:r>
      <w:r w:rsidR="003D1F0B">
        <w:t xml:space="preserve">; with faster growing </w:t>
      </w:r>
      <w:proofErr w:type="gramStart"/>
      <w:r w:rsidR="003D1F0B">
        <w:t>juveniles</w:t>
      </w:r>
      <w:proofErr w:type="gramEnd"/>
      <w:r w:rsidR="003D1F0B">
        <w:t xml:space="preserve"> populations can </w:t>
      </w:r>
      <w:r w:rsidR="003F2C39">
        <w:t>withstand greater mortality (low</w:t>
      </w:r>
      <w:r w:rsidR="00202AFE">
        <w:t>er survival)</w:t>
      </w:r>
      <w:r w:rsidR="003F2C39">
        <w:t xml:space="preserve"> and still grow</w:t>
      </w:r>
      <w:r w:rsidR="00202AFE">
        <w:t>.</w:t>
      </w:r>
      <w:r w:rsidR="0034634F">
        <w:t xml:space="preserve"> </w:t>
      </w:r>
      <w:r w:rsidR="004908BD">
        <w:t>Our application</w:t>
      </w:r>
      <w:r w:rsidR="002138FE">
        <w:t xml:space="preserve"> </w:t>
      </w:r>
      <w:r w:rsidR="004908BD">
        <w:t>operationalize</w:t>
      </w:r>
      <w:r w:rsidR="002138FE">
        <w:t>d</w:t>
      </w:r>
      <w:r w:rsidR="004908BD">
        <w:t xml:space="preserve"> </w:t>
      </w:r>
      <w:r w:rsidR="00D02B1F">
        <w:t xml:space="preserve">the concept for use in a field setting </w:t>
      </w:r>
      <w:r w:rsidR="00B24E05">
        <w:t>making it possible to</w:t>
      </w:r>
      <w:r w:rsidR="00D02B1F">
        <w:t xml:space="preserve"> interpret field-based demographic rates</w:t>
      </w:r>
      <w:r w:rsidR="008B25BC">
        <w:t xml:space="preserve"> and </w:t>
      </w:r>
      <w:r w:rsidR="00A155C1">
        <w:t>incorporate</w:t>
      </w:r>
      <w:r w:rsidR="008B25BC">
        <w:t xml:space="preserve"> variable reproduction</w:t>
      </w:r>
      <w:r w:rsidR="00A155C1">
        <w:t>.</w:t>
      </w:r>
      <w:r w:rsidR="00D02B1F">
        <w:t xml:space="preserve"> </w:t>
      </w:r>
      <w:r w:rsidR="00A155C1">
        <w:t>E</w:t>
      </w:r>
      <w:r w:rsidR="001D0822">
        <w:t>nvironmental conditions that improve</w:t>
      </w:r>
      <w:r w:rsidR="00A155C1">
        <w:t>d</w:t>
      </w:r>
      <w:r w:rsidR="001D0822">
        <w:t xml:space="preserve"> reproductive rates modulated the slope</w:t>
      </w:r>
      <w:r w:rsidR="00FA4BFB">
        <w:t xml:space="preserve"> of the isocline</w:t>
      </w:r>
      <w:r w:rsidR="001D0822">
        <w:t>, indicating that population</w:t>
      </w:r>
      <w:r w:rsidR="00A155C1">
        <w:t>s</w:t>
      </w:r>
      <w:r w:rsidR="001D0822">
        <w:t xml:space="preserve"> disproportionately benefit</w:t>
      </w:r>
      <w:r w:rsidR="00A155C1">
        <w:t>ed</w:t>
      </w:r>
      <w:r w:rsidR="001D0822">
        <w:t xml:space="preserve"> from better reproductive conditions at higher growth rates.</w:t>
      </w:r>
      <w:r w:rsidR="00D13A4C">
        <w:t xml:space="preserve"> </w:t>
      </w:r>
      <w:r w:rsidR="001D0822">
        <w:t xml:space="preserve"> </w:t>
      </w:r>
      <w:r w:rsidR="00197123">
        <w:t>These results shed light on predator-prey interaction</w:t>
      </w:r>
      <w:r w:rsidR="00B24E05">
        <w:t>s</w:t>
      </w:r>
      <w:r w:rsidR="00197123">
        <w:t xml:space="preserve"> under </w:t>
      </w:r>
      <w:r w:rsidR="00A155C1">
        <w:t xml:space="preserve">seasonally and spatially </w:t>
      </w:r>
      <w:r w:rsidR="00A614EE">
        <w:t xml:space="preserve">variable </w:t>
      </w:r>
      <w:r w:rsidR="00197123">
        <w:t>environmental conditions and indicate</w:t>
      </w:r>
      <w:r w:rsidR="00A614EE">
        <w:t>d</w:t>
      </w:r>
      <w:r w:rsidR="00197123">
        <w:t xml:space="preserve"> that </w:t>
      </w:r>
      <w:r w:rsidR="00A614EE">
        <w:t xml:space="preserve">seasonal </w:t>
      </w:r>
      <w:r w:rsidR="00122AF5">
        <w:t xml:space="preserve">predator </w:t>
      </w:r>
      <w:r w:rsidR="00D150F4">
        <w:t xml:space="preserve">compositional </w:t>
      </w:r>
      <w:r w:rsidR="00A614EE">
        <w:t>changes</w:t>
      </w:r>
      <w:r w:rsidR="00122AF5">
        <w:t xml:space="preserve"> </w:t>
      </w:r>
      <w:r w:rsidR="00D150F4">
        <w:t>overwhelm</w:t>
      </w:r>
      <w:r w:rsidR="00530D36">
        <w:t>ed</w:t>
      </w:r>
      <w:r w:rsidR="00D150F4">
        <w:t xml:space="preserve"> </w:t>
      </w:r>
      <w:r w:rsidR="00530D36">
        <w:t xml:space="preserve">qualitative </w:t>
      </w:r>
      <w:r w:rsidR="00D150F4">
        <w:t xml:space="preserve">predictions </w:t>
      </w:r>
      <w:r w:rsidR="00585F06">
        <w:t xml:space="preserve">based on </w:t>
      </w:r>
      <w:r w:rsidR="00D150F4">
        <w:t xml:space="preserve">thermal-responses of predators and prey. </w:t>
      </w:r>
      <w:r w:rsidR="008C5BA6">
        <w:t xml:space="preserve">Finally, this approach combining a theoretical isocline with </w:t>
      </w:r>
      <w:r w:rsidR="000C553B">
        <w:t>field-</w:t>
      </w:r>
      <w:r w:rsidR="008C5BA6">
        <w:t xml:space="preserve">derived parameters offered numerous hypotheses about the conditions needed to restore the historical </w:t>
      </w:r>
      <w:r w:rsidR="00585F06">
        <w:t xml:space="preserve">gastropod </w:t>
      </w:r>
      <w:r w:rsidR="008C5BA6">
        <w:t xml:space="preserve">food source of an </w:t>
      </w:r>
      <w:r w:rsidR="005B3D03">
        <w:t>e</w:t>
      </w:r>
      <w:r w:rsidR="008C5BA6">
        <w:t xml:space="preserve">ndangered </w:t>
      </w:r>
      <w:r w:rsidR="005B3D03">
        <w:t>r</w:t>
      </w:r>
      <w:r w:rsidR="008C5BA6">
        <w:t>aptor</w:t>
      </w:r>
      <w:r w:rsidR="005B3D03">
        <w:t>.</w:t>
      </w:r>
      <w:r w:rsidR="00585F06">
        <w:t xml:space="preserve">  We encourage others</w:t>
      </w:r>
      <w:r w:rsidR="00914B6F">
        <w:t xml:space="preserve"> working on short-lived </w:t>
      </w:r>
      <w:r w:rsidR="005E0969">
        <w:t>species with size-structure</w:t>
      </w:r>
      <w:r w:rsidR="00A47BF5">
        <w:t>d predator-prey relationships</w:t>
      </w:r>
      <w:r w:rsidR="00585F06">
        <w:t xml:space="preserve"> to develop </w:t>
      </w:r>
      <w:r w:rsidR="002C70E9">
        <w:t xml:space="preserve">size-indexed </w:t>
      </w:r>
      <w:r w:rsidR="002C70E9">
        <w:lastRenderedPageBreak/>
        <w:t xml:space="preserve">demographic models </w:t>
      </w:r>
      <w:r w:rsidR="005E0969">
        <w:t>(</w:t>
      </w:r>
      <w:r w:rsidR="002C70E9">
        <w:t>and their isoclines</w:t>
      </w:r>
      <w:r w:rsidR="005E0969">
        <w:t>)</w:t>
      </w:r>
      <w:r w:rsidR="002C70E9">
        <w:t xml:space="preserve"> to </w:t>
      </w:r>
      <w:r w:rsidR="005E0969">
        <w:t>interpret</w:t>
      </w:r>
      <w:r w:rsidR="002C70E9">
        <w:t xml:space="preserve"> field-based parameters and the factors </w:t>
      </w:r>
      <w:r w:rsidR="00A47BF5">
        <w:t>producing</w:t>
      </w:r>
      <w:r w:rsidR="002C70E9">
        <w:t xml:space="preserve"> positive or negative population growth.</w:t>
      </w:r>
    </w:p>
    <w:p w14:paraId="27F757A9" w14:textId="77777777" w:rsidR="00673700" w:rsidRPr="00524172" w:rsidRDefault="00673700" w:rsidP="00DA1243">
      <w:pPr>
        <w:pStyle w:val="Heading1"/>
      </w:pPr>
      <w:r w:rsidRPr="00524172">
        <w:t>Acknowledgments:</w:t>
      </w:r>
    </w:p>
    <w:p w14:paraId="56EAB1C1" w14:textId="3F58902D" w:rsidR="00673700" w:rsidRDefault="00673700" w:rsidP="00DA1243">
      <w:pPr>
        <w:pStyle w:val="NATESTYLE1CommonCollege"/>
      </w:pPr>
      <w:r w:rsidRPr="00524172">
        <w:t>J. Sommer and E. Cline were instrumental in completing the fieldwork and maintaining the wetland hydrologic conditions.</w:t>
      </w:r>
      <w:r>
        <w:t xml:space="preserve">  K. Buckman, S. </w:t>
      </w:r>
      <w:proofErr w:type="spellStart"/>
      <w:r>
        <w:t>Olayon</w:t>
      </w:r>
      <w:proofErr w:type="spellEnd"/>
      <w:r>
        <w:t xml:space="preserve">, J. </w:t>
      </w:r>
      <w:proofErr w:type="spellStart"/>
      <w:r>
        <w:t>Aymonin</w:t>
      </w:r>
      <w:proofErr w:type="spellEnd"/>
      <w:r>
        <w:t xml:space="preserve">, and K. Chehab also participated in field work. The thoughtful comments of this work from the </w:t>
      </w:r>
      <w:r w:rsidR="00914B6F">
        <w:t xml:space="preserve">Aquatic </w:t>
      </w:r>
      <w:r>
        <w:t xml:space="preserve">ecology lab in Florida International University significantly improved this work. </w:t>
      </w:r>
      <w:r w:rsidRPr="00524172">
        <w:t>This work was made possible by a contract between the South Florida Water Management District and Florida Atlantic University.</w:t>
      </w:r>
      <w:r>
        <w:t xml:space="preserve"> </w:t>
      </w:r>
      <w:r w:rsidRPr="00524172">
        <w:t>This paper is contribution ## the Institute of Environment at Florida International University.</w:t>
      </w:r>
      <w:r>
        <w:t xml:space="preserve"> </w:t>
      </w:r>
    </w:p>
    <w:p w14:paraId="7AEF3903" w14:textId="77777777" w:rsidR="00673700" w:rsidRDefault="00673700" w:rsidP="00DA1243">
      <w:pPr>
        <w:pStyle w:val="Heading1"/>
      </w:pPr>
      <w:r>
        <w:t xml:space="preserve">Author Contributions </w:t>
      </w:r>
    </w:p>
    <w:p w14:paraId="466B10D7" w14:textId="6D007B16" w:rsidR="00673700" w:rsidRDefault="00673700" w:rsidP="00DA1243">
      <w:r>
        <w:t xml:space="preserve">All authors contributed something to the design. The tethering and growth rate design and experiments were established by NJD, NTB and MIC. </w:t>
      </w:r>
      <w:r w:rsidR="00B61FD0">
        <w:t xml:space="preserve">Development of the isocline was conducted by NTB in consultation with NJD.  </w:t>
      </w:r>
      <w:r>
        <w:t>Data collection was performed by NTB and NJD. Analyses and statistical models were conducted by NTB in consultation with NJD. The paper was written by NTB</w:t>
      </w:r>
      <w:r w:rsidR="00B61FD0">
        <w:t xml:space="preserve"> and NJD</w:t>
      </w:r>
      <w:r w:rsidR="005C362E">
        <w:t xml:space="preserve"> with edits from MIC</w:t>
      </w:r>
      <w:r>
        <w:t xml:space="preserve">. All authors have read and approved the final manuscript.  </w:t>
      </w:r>
    </w:p>
    <w:p w14:paraId="403FF8C9" w14:textId="77777777" w:rsidR="00673700" w:rsidRDefault="00673700" w:rsidP="00DA1243">
      <w:pPr>
        <w:pStyle w:val="Heading1"/>
      </w:pPr>
      <w:r>
        <w:t>Conflict of Interests</w:t>
      </w:r>
    </w:p>
    <w:p w14:paraId="0F403047" w14:textId="504CE12C" w:rsidR="00673700" w:rsidRDefault="00673700" w:rsidP="00DA1243">
      <w:r>
        <w:t>We declare no financial interests that could create conflicts for this work.</w:t>
      </w:r>
    </w:p>
    <w:p w14:paraId="0558C2D5" w14:textId="629824FA" w:rsidR="00AF7FFE" w:rsidRDefault="00AF7FFE" w:rsidP="00DA1243">
      <w:pPr>
        <w:pStyle w:val="Heading1"/>
      </w:pPr>
      <w:r>
        <w:t>References</w:t>
      </w:r>
    </w:p>
    <w:p w14:paraId="6A13A344" w14:textId="77777777" w:rsidR="00602914" w:rsidRPr="00602914" w:rsidRDefault="00781DC3" w:rsidP="00602914">
      <w:pPr>
        <w:pStyle w:val="Bibliography"/>
        <w:rPr>
          <w:rFonts w:cs="Times New Roman"/>
        </w:rPr>
      </w:pPr>
      <w:r>
        <w:fldChar w:fldCharType="begin"/>
      </w:r>
      <w:r w:rsidR="00602914">
        <w:instrText xml:space="preserve"> ADDIN ZOTERO_BIBL {"uncited":[],"omitted":[],"custom":[]} CSL_BIBLIOGRAPHY </w:instrText>
      </w:r>
      <w:r>
        <w:fldChar w:fldCharType="separate"/>
      </w:r>
      <w:r w:rsidR="00602914" w:rsidRPr="00602914">
        <w:rPr>
          <w:rFonts w:cs="Times New Roman"/>
        </w:rPr>
        <w:t>Baker, R., and N. Waltham. 2020. Tethering mobile aquatic organisms to measure predation: A renewed call for caution. Journal of Experimental Marine Biology and Ecology 523:151270.</w:t>
      </w:r>
    </w:p>
    <w:p w14:paraId="0E6B4D62" w14:textId="77777777" w:rsidR="00602914" w:rsidRPr="00602914" w:rsidRDefault="00602914" w:rsidP="00602914">
      <w:pPr>
        <w:pStyle w:val="Bibliography"/>
        <w:rPr>
          <w:rFonts w:cs="Times New Roman"/>
        </w:rPr>
      </w:pPr>
      <w:r w:rsidRPr="00602914">
        <w:rPr>
          <w:rFonts w:cs="Times New Roman"/>
        </w:rPr>
        <w:lastRenderedPageBreak/>
        <w:t>Barrus, N. T., D. Drumheller, M. I. Cook, and N. J. Dorn. 2023. Life history responses of two co-occurring congeneric Apple Snails (</w:t>
      </w:r>
      <w:r w:rsidRPr="00423236">
        <w:rPr>
          <w:rFonts w:cs="Times New Roman"/>
          <w:i/>
          <w:iCs/>
        </w:rPr>
        <w:t>Pomacea maculata</w:t>
      </w:r>
      <w:r w:rsidRPr="00602914">
        <w:rPr>
          <w:rFonts w:cs="Times New Roman"/>
        </w:rPr>
        <w:t xml:space="preserve"> and </w:t>
      </w:r>
      <w:r w:rsidRPr="00423236">
        <w:rPr>
          <w:rFonts w:cs="Times New Roman"/>
          <w:i/>
          <w:iCs/>
        </w:rPr>
        <w:t>P. paludosa</w:t>
      </w:r>
      <w:r w:rsidRPr="00602914">
        <w:rPr>
          <w:rFonts w:cs="Times New Roman"/>
        </w:rPr>
        <w:t>) to variation in water depth and metaphyton total phosphorus. Hydrobiologia 850:841–860.</w:t>
      </w:r>
    </w:p>
    <w:p w14:paraId="45846EBC" w14:textId="77777777" w:rsidR="00602914" w:rsidRPr="00602914" w:rsidRDefault="00602914" w:rsidP="00602914">
      <w:pPr>
        <w:pStyle w:val="Bibliography"/>
        <w:rPr>
          <w:rFonts w:cs="Times New Roman"/>
        </w:rPr>
      </w:pPr>
      <w:r w:rsidRPr="00602914">
        <w:rPr>
          <w:rFonts w:cs="Times New Roman"/>
        </w:rPr>
        <w:t>Brannelly, L. A., M. E. B. Ohmer, V. Saenz, and C. L. Richards‐Zawacki. 2019. Effects of hydroperiod on growth, development, survival and immune defences in a temperate amphibian. Functional Ecology 33:1952–1961.</w:t>
      </w:r>
    </w:p>
    <w:p w14:paraId="0498FCBD" w14:textId="77777777" w:rsidR="00602914" w:rsidRPr="00602914" w:rsidRDefault="00602914" w:rsidP="00602914">
      <w:pPr>
        <w:pStyle w:val="Bibliography"/>
        <w:rPr>
          <w:rFonts w:cs="Times New Roman"/>
        </w:rPr>
      </w:pPr>
      <w:r w:rsidRPr="00602914">
        <w:rPr>
          <w:rFonts w:cs="Times New Roman"/>
        </w:rPr>
        <w:t>Cattau, C. E., P. C. Darby, R. J. Fletcher, and W. M. Kitchens. 2014. Reproductive responses of the endangered snail kite to variations in prey density: Effects of Prey Density on Kite Reproduction. The Journal of Wildlife Management 78:620–631.</w:t>
      </w:r>
    </w:p>
    <w:p w14:paraId="7C249B59" w14:textId="77777777" w:rsidR="00602914" w:rsidRPr="00602914" w:rsidRDefault="00602914" w:rsidP="00602914">
      <w:pPr>
        <w:pStyle w:val="Bibliography"/>
        <w:rPr>
          <w:rFonts w:cs="Times New Roman"/>
        </w:rPr>
      </w:pPr>
      <w:r w:rsidRPr="00602914">
        <w:rPr>
          <w:rFonts w:cs="Times New Roman"/>
        </w:rPr>
        <w:t>Cattau, C. E., R. J. Fletcher, B. E. Reichert, and W. M. Kitchens. 2016. Counteracting effects of a non‐native prey on the demography of a native predator culminate in positive population growth. Ecological Applications 26:1952–1968.</w:t>
      </w:r>
    </w:p>
    <w:p w14:paraId="2368AA7B" w14:textId="77777777" w:rsidR="00602914" w:rsidRPr="00602914" w:rsidRDefault="00602914" w:rsidP="00602914">
      <w:pPr>
        <w:pStyle w:val="Bibliography"/>
        <w:rPr>
          <w:rFonts w:cs="Times New Roman"/>
        </w:rPr>
      </w:pPr>
      <w:r w:rsidRPr="00602914">
        <w:rPr>
          <w:rFonts w:cs="Times New Roman"/>
        </w:rPr>
        <w:t>Craig, J. K., B. J. Burke, L. B. Crowder, and J. A. Rice. 2006. Prey growth and size-dependent predation in juvenile estuarine fishes: experimental and model analyses. Ecology 87:2366–2377.</w:t>
      </w:r>
    </w:p>
    <w:p w14:paraId="016101FC" w14:textId="77777777" w:rsidR="00602914" w:rsidRPr="00602914" w:rsidRDefault="00602914" w:rsidP="00602914">
      <w:pPr>
        <w:pStyle w:val="Bibliography"/>
        <w:rPr>
          <w:rFonts w:cs="Times New Roman"/>
        </w:rPr>
      </w:pPr>
      <w:r w:rsidRPr="00602914">
        <w:rPr>
          <w:rFonts w:cs="Times New Roman"/>
        </w:rPr>
        <w:t>Darby, P. C., D. L. DeAngelis, S. S. Romañach, K. Suir, and J. Bridevaux. 2015. Modeling apple snail population dynamics on the Everglades landscape. Landscape Ecology 30:1497–1510.</w:t>
      </w:r>
    </w:p>
    <w:p w14:paraId="0195D719" w14:textId="77777777" w:rsidR="00602914" w:rsidRPr="00602914" w:rsidRDefault="00602914" w:rsidP="00602914">
      <w:pPr>
        <w:pStyle w:val="Bibliography"/>
        <w:rPr>
          <w:rFonts w:cs="Times New Roman"/>
        </w:rPr>
      </w:pPr>
      <w:r w:rsidRPr="00602914">
        <w:rPr>
          <w:rFonts w:cs="Times New Roman"/>
        </w:rPr>
        <w:t>Davidson, A. T., and N. J. Dorn. 2017. Life history traits determine the differential vulnerability of native and invasive apple snails (</w:t>
      </w:r>
      <w:r w:rsidRPr="00423236">
        <w:rPr>
          <w:rFonts w:cs="Times New Roman"/>
          <w:i/>
          <w:iCs/>
        </w:rPr>
        <w:t>Pomacea</w:t>
      </w:r>
      <w:r w:rsidRPr="00602914">
        <w:rPr>
          <w:rFonts w:cs="Times New Roman"/>
        </w:rPr>
        <w:t xml:space="preserve"> spp.) to a shared juvenile-stage predator. Aquatic Ecology 51:331–341.</w:t>
      </w:r>
    </w:p>
    <w:p w14:paraId="6C69968C" w14:textId="77777777" w:rsidR="00602914" w:rsidRPr="00602914" w:rsidRDefault="00602914" w:rsidP="00602914">
      <w:pPr>
        <w:pStyle w:val="Bibliography"/>
        <w:rPr>
          <w:rFonts w:cs="Times New Roman"/>
        </w:rPr>
      </w:pPr>
      <w:r w:rsidRPr="00602914">
        <w:rPr>
          <w:rFonts w:cs="Times New Roman"/>
        </w:rPr>
        <w:t>Davidson, A. T., and N. J. Dorn. 2018. System productivity alters predator sorting of a size-structured mixed prey community. Oecologia 186:1101–1111.</w:t>
      </w:r>
    </w:p>
    <w:p w14:paraId="29C1749A" w14:textId="77777777" w:rsidR="00602914" w:rsidRPr="00602914" w:rsidRDefault="00602914" w:rsidP="00602914">
      <w:pPr>
        <w:pStyle w:val="Bibliography"/>
        <w:rPr>
          <w:rFonts w:cs="Times New Roman"/>
        </w:rPr>
      </w:pPr>
      <w:r w:rsidRPr="00602914">
        <w:rPr>
          <w:rFonts w:cs="Times New Roman"/>
        </w:rPr>
        <w:lastRenderedPageBreak/>
        <w:t>Davidson, A. T., E. A. Hamman, M. W. McCoy, and J. R. Vonesh. 2021. Asymmetrical effects of temperature on stage‐structured predator–prey interactions. Functional Ecology 35:1041–1054.</w:t>
      </w:r>
    </w:p>
    <w:p w14:paraId="7DA30D49" w14:textId="77777777" w:rsidR="00602914" w:rsidRPr="00602914" w:rsidRDefault="00602914" w:rsidP="00602914">
      <w:pPr>
        <w:pStyle w:val="Bibliography"/>
        <w:rPr>
          <w:rFonts w:cs="Times New Roman"/>
        </w:rPr>
      </w:pPr>
      <w:r w:rsidRPr="00602914">
        <w:rPr>
          <w:rFonts w:cs="Times New Roman"/>
        </w:rPr>
        <w:t>De Roos, A. M., L. Persson, and E. McCauley. 2003. The influence of size‐dependent life‐history traits on the structure and dynamics of populations and communities. Ecology Letters 6:473–487.</w:t>
      </w:r>
    </w:p>
    <w:p w14:paraId="7341A573" w14:textId="77777777" w:rsidR="00602914" w:rsidRPr="00602914" w:rsidRDefault="00602914" w:rsidP="00602914">
      <w:pPr>
        <w:pStyle w:val="Bibliography"/>
        <w:rPr>
          <w:rFonts w:cs="Times New Roman"/>
        </w:rPr>
      </w:pPr>
      <w:r w:rsidRPr="00602914">
        <w:rPr>
          <w:rFonts w:cs="Times New Roman"/>
        </w:rPr>
        <w:t>Dorn, N. J., and M. I. Cook. 2015. Hydrological disturbance diminishes predator control in wetlands. Ecology 96:2984–2993.</w:t>
      </w:r>
    </w:p>
    <w:p w14:paraId="38751767" w14:textId="6B4F972A" w:rsidR="00602914" w:rsidRPr="00602914" w:rsidRDefault="00602914" w:rsidP="00602914">
      <w:pPr>
        <w:pStyle w:val="Bibliography"/>
        <w:rPr>
          <w:rFonts w:cs="Times New Roman"/>
        </w:rPr>
      </w:pPr>
      <w:r w:rsidRPr="00602914">
        <w:rPr>
          <w:rFonts w:cs="Times New Roman"/>
        </w:rPr>
        <w:t>Dougherty, L. R., F. Frost, M. I. Maenpaa, M. Rowe, B. J. Cole, R. Vasudeva, P. Pottier, E. Schultner, E. L. Macartney, I. Lindenbaum, J. L. Smith, P. Carazo, M. Graziano, H. Weaving, B. Canal Domenech, D. Berger, A. Meena, T. R. Bishop, D. W. A. Noble, P. Simões, J. Baur, M. C. Breedveld, E. I. Svensson, L. T. Lancaster, J. Ellers, A. N. De Nardo, M. A. Santos, S. A. Ramm, S. M. Drobniak, M. Redana, C. Tuni, N. Pilakouta, Z. V. Zizzari, G. Iossa, S. Lüpold, M. Koppik, R. Early, C. Gasparini, S. Nakagawa, M. Lagisz, A. Bretman, C. Fricke, R. R. Snook, and T. A. R. Price. 2024. A systematic map of studies testing the relationship between temperature and animal reproduction. Ecological Solutions and Evidence 5:1–17.</w:t>
      </w:r>
      <w:r w:rsidR="0086762B">
        <w:rPr>
          <w:rFonts w:cs="Times New Roman"/>
        </w:rPr>
        <w:t xml:space="preserve"> </w:t>
      </w:r>
      <w:r w:rsidR="0086762B" w:rsidRPr="0086762B">
        <w:rPr>
          <w:rFonts w:cs="Times New Roman"/>
        </w:rPr>
        <w:t>DOI:</w:t>
      </w:r>
      <w:r w:rsidR="00E71849">
        <w:rPr>
          <w:rFonts w:cs="Times New Roman"/>
        </w:rPr>
        <w:t xml:space="preserve"> </w:t>
      </w:r>
      <w:r w:rsidR="0086762B" w:rsidRPr="0086762B">
        <w:rPr>
          <w:rFonts w:cs="Times New Roman"/>
        </w:rPr>
        <w:t>10.1002/2688-8319.12303</w:t>
      </w:r>
    </w:p>
    <w:p w14:paraId="7F0F902C" w14:textId="77777777" w:rsidR="00602914" w:rsidRPr="00602914" w:rsidRDefault="00602914" w:rsidP="00602914">
      <w:pPr>
        <w:pStyle w:val="Bibliography"/>
        <w:rPr>
          <w:rFonts w:cs="Times New Roman"/>
        </w:rPr>
      </w:pPr>
      <w:r w:rsidRPr="00602914">
        <w:rPr>
          <w:rFonts w:cs="Times New Roman"/>
        </w:rPr>
        <w:t>Drumheller, D. K., M. I. Cook, and N. J. Dorn. 2022. The role of direct chemical inhibition in the displacement of a native herbivore by an invasive congener. Biological Invasions 24:1739–1753.</w:t>
      </w:r>
    </w:p>
    <w:p w14:paraId="131AEC50" w14:textId="77777777" w:rsidR="00602914" w:rsidRPr="00602914" w:rsidRDefault="00602914" w:rsidP="00602914">
      <w:pPr>
        <w:pStyle w:val="Bibliography"/>
        <w:rPr>
          <w:rFonts w:cs="Times New Roman"/>
        </w:rPr>
      </w:pPr>
      <w:r w:rsidRPr="00602914">
        <w:rPr>
          <w:rFonts w:cs="Times New Roman"/>
        </w:rPr>
        <w:lastRenderedPageBreak/>
        <w:t>Gaiser, E. E., P. V. McCormick, S. E. Hagerthey, and A. D. Gottlieb. 2011. Landscape Patterns of Periphyton in the Florida Everglades. Critical Reviews in Environmental Science and Technology 41:92–120.</w:t>
      </w:r>
    </w:p>
    <w:p w14:paraId="0AE86426" w14:textId="77777777" w:rsidR="00602914" w:rsidRPr="00602914" w:rsidRDefault="00602914" w:rsidP="00602914">
      <w:pPr>
        <w:pStyle w:val="Bibliography"/>
        <w:rPr>
          <w:rFonts w:cs="Times New Roman"/>
        </w:rPr>
      </w:pPr>
      <w:r w:rsidRPr="00602914">
        <w:rPr>
          <w:rFonts w:cs="Times New Roman"/>
        </w:rPr>
        <w:t>Gaiser, E. E., J. C. Trexler, and P. R. Wetzel. 2012. The Florida Everglades. Pages 231–252 Wetland Habitats of North America. University of California Press, Los Angeles California.</w:t>
      </w:r>
    </w:p>
    <w:p w14:paraId="1056CA4B" w14:textId="7967A517" w:rsidR="00602914" w:rsidRPr="00602914" w:rsidRDefault="00602914" w:rsidP="00602914">
      <w:pPr>
        <w:pStyle w:val="Bibliography"/>
        <w:rPr>
          <w:rFonts w:cs="Times New Roman"/>
        </w:rPr>
      </w:pPr>
      <w:r w:rsidRPr="00602914">
        <w:rPr>
          <w:rFonts w:cs="Times New Roman"/>
        </w:rPr>
        <w:t xml:space="preserve">Gutierre, Darby, Valentine-Darby, Mellow, Therrien, and Watford. 2019. Contrasting Patterns of </w:t>
      </w:r>
      <w:r w:rsidRPr="00423236">
        <w:rPr>
          <w:rFonts w:cs="Times New Roman"/>
          <w:i/>
          <w:iCs/>
        </w:rPr>
        <w:t xml:space="preserve">Pomacea maculata </w:t>
      </w:r>
      <w:r w:rsidRPr="00602914">
        <w:rPr>
          <w:rFonts w:cs="Times New Roman"/>
        </w:rPr>
        <w:t>Establishment and Dispersal in an Everglades Wetland Unit and a Central Florida Lake. Diversity 11:1–20.</w:t>
      </w:r>
      <w:r w:rsidR="00437ABB">
        <w:rPr>
          <w:rFonts w:cs="Times New Roman"/>
        </w:rPr>
        <w:t xml:space="preserve"> DOI</w:t>
      </w:r>
      <w:r w:rsidR="00437ABB" w:rsidRPr="00437ABB">
        <w:rPr>
          <w:rFonts w:cs="Times New Roman"/>
        </w:rPr>
        <w:t>:</w:t>
      </w:r>
      <w:r w:rsidR="00437ABB">
        <w:rPr>
          <w:rFonts w:cs="Times New Roman"/>
        </w:rPr>
        <w:t xml:space="preserve"> </w:t>
      </w:r>
      <w:r w:rsidR="00437ABB" w:rsidRPr="00437ABB">
        <w:rPr>
          <w:rFonts w:cs="Times New Roman"/>
        </w:rPr>
        <w:t>10.3390/d11100183</w:t>
      </w:r>
    </w:p>
    <w:p w14:paraId="6C9B5378" w14:textId="77777777" w:rsidR="00602914" w:rsidRPr="00602914" w:rsidRDefault="00602914" w:rsidP="00602914">
      <w:pPr>
        <w:pStyle w:val="Bibliography"/>
        <w:rPr>
          <w:rFonts w:cs="Times New Roman"/>
        </w:rPr>
      </w:pPr>
      <w:r w:rsidRPr="00602914">
        <w:rPr>
          <w:rFonts w:cs="Times New Roman"/>
        </w:rPr>
        <w:t xml:space="preserve">Hanning, G. W. 1979. Aspects of Reproduction in </w:t>
      </w:r>
      <w:r w:rsidRPr="00423236">
        <w:rPr>
          <w:rFonts w:cs="Times New Roman"/>
          <w:i/>
          <w:iCs/>
        </w:rPr>
        <w:t>Pomacea paludosa</w:t>
      </w:r>
      <w:r w:rsidRPr="00602914">
        <w:rPr>
          <w:rFonts w:cs="Times New Roman"/>
        </w:rPr>
        <w:t xml:space="preserve"> (Mesogastropoda: Pilidae). Florida State University, Tallahassee FL.</w:t>
      </w:r>
    </w:p>
    <w:p w14:paraId="1DDE1397" w14:textId="77777777" w:rsidR="00602914" w:rsidRPr="00602914" w:rsidRDefault="00602914" w:rsidP="00602914">
      <w:pPr>
        <w:pStyle w:val="Bibliography"/>
        <w:rPr>
          <w:rFonts w:cs="Times New Roman"/>
        </w:rPr>
      </w:pPr>
      <w:r w:rsidRPr="00602914">
        <w:rPr>
          <w:rFonts w:cs="Times New Roman"/>
        </w:rPr>
        <w:t>Hansen, C., S. Newman, C. J. Saunders, E. K. Tate-Boldt, and N. J. Dorn. 2022. Flow-mediated growth of an aquatic herbivore. Hydrobiologia 849:3161–3173.</w:t>
      </w:r>
    </w:p>
    <w:p w14:paraId="6BA23808" w14:textId="77777777" w:rsidR="00602914" w:rsidRPr="00602914" w:rsidRDefault="00602914" w:rsidP="00602914">
      <w:pPr>
        <w:pStyle w:val="Bibliography"/>
        <w:rPr>
          <w:rFonts w:cs="Times New Roman"/>
        </w:rPr>
      </w:pPr>
      <w:r w:rsidRPr="00602914">
        <w:rPr>
          <w:rFonts w:cs="Times New Roman"/>
        </w:rPr>
        <w:t xml:space="preserve">Jeyasingh, P. D., and L. J. Weider. 2005. Phosphorus availability mediates plasticity in life-history traits and predator-prey interactions in </w:t>
      </w:r>
      <w:r w:rsidRPr="00602914">
        <w:rPr>
          <w:rFonts w:cs="Times New Roman"/>
          <w:i/>
          <w:iCs/>
        </w:rPr>
        <w:t>Daphnia</w:t>
      </w:r>
      <w:r w:rsidRPr="00602914">
        <w:rPr>
          <w:rFonts w:cs="Times New Roman"/>
        </w:rPr>
        <w:t>: Phosphorus alters life-history and predation. Ecology Letters 8:1021–1028.</w:t>
      </w:r>
    </w:p>
    <w:p w14:paraId="494C833E" w14:textId="77777777" w:rsidR="00602914" w:rsidRPr="00602914" w:rsidRDefault="00602914" w:rsidP="00602914">
      <w:pPr>
        <w:pStyle w:val="Bibliography"/>
        <w:rPr>
          <w:rFonts w:cs="Times New Roman"/>
        </w:rPr>
      </w:pPr>
      <w:r w:rsidRPr="00602914">
        <w:rPr>
          <w:rFonts w:cs="Times New Roman"/>
        </w:rPr>
        <w:t xml:space="preserve">Kesler, D. H., and W. R. Munns. 1989. Predation by </w:t>
      </w:r>
      <w:r w:rsidRPr="00423236">
        <w:rPr>
          <w:rFonts w:cs="Times New Roman"/>
          <w:i/>
          <w:iCs/>
        </w:rPr>
        <w:t xml:space="preserve">Belostoma flumineum </w:t>
      </w:r>
      <w:r w:rsidRPr="00602914">
        <w:rPr>
          <w:rFonts w:cs="Times New Roman"/>
        </w:rPr>
        <w:t>(Hemiptera): An Important Cause of Mortality in Freshwater Snails. Journal of the North American Benthological Society 8:342–350.</w:t>
      </w:r>
    </w:p>
    <w:p w14:paraId="1753B093" w14:textId="77777777" w:rsidR="00602914" w:rsidRPr="00602914" w:rsidRDefault="00602914" w:rsidP="00602914">
      <w:pPr>
        <w:pStyle w:val="Bibliography"/>
        <w:rPr>
          <w:rFonts w:cs="Times New Roman"/>
        </w:rPr>
      </w:pPr>
      <w:r w:rsidRPr="00602914">
        <w:rPr>
          <w:rFonts w:cs="Times New Roman"/>
        </w:rPr>
        <w:t>Ma, G., C. Bai, V. H. W. Rudolf, and C. Ma. 2021. Night warming alters mean warming effects on predator–prey interactions by modifying predator demographics and interaction strengths. Functional Ecology 35:2094–2107.</w:t>
      </w:r>
    </w:p>
    <w:p w14:paraId="00A9C316" w14:textId="77777777" w:rsidR="00602914" w:rsidRPr="00602914" w:rsidRDefault="00602914" w:rsidP="00602914">
      <w:pPr>
        <w:pStyle w:val="Bibliography"/>
        <w:rPr>
          <w:rFonts w:cs="Times New Roman"/>
        </w:rPr>
      </w:pPr>
      <w:r w:rsidRPr="00602914">
        <w:rPr>
          <w:rFonts w:cs="Times New Roman"/>
        </w:rPr>
        <w:lastRenderedPageBreak/>
        <w:t>MacArthur, R., and R. Levins. 1964. Competition, habitat selections, and character displacement in a patchy environment. Proceedings of the National Academy of Sciences 51:1207–1210.</w:t>
      </w:r>
    </w:p>
    <w:p w14:paraId="0BADC1A4" w14:textId="77777777" w:rsidR="00602914" w:rsidRPr="00602914" w:rsidRDefault="00602914" w:rsidP="00602914">
      <w:pPr>
        <w:pStyle w:val="Bibliography"/>
        <w:rPr>
          <w:rFonts w:cs="Times New Roman"/>
        </w:rPr>
      </w:pPr>
      <w:r w:rsidRPr="00602914">
        <w:rPr>
          <w:rFonts w:cs="Times New Roman"/>
        </w:rPr>
        <w:t>McCoy, M. W., B. M. Bolker, K. M. Warkentin, and J. R. Vonesh. 2011. Predicting Predation through Prey Ontogeny Using Size-Dependent Functional Response Models. The American Naturalist 177:17.</w:t>
      </w:r>
    </w:p>
    <w:p w14:paraId="23EA6F39" w14:textId="77777777" w:rsidR="00602914" w:rsidRPr="00602914" w:rsidRDefault="00602914" w:rsidP="00602914">
      <w:pPr>
        <w:pStyle w:val="Bibliography"/>
        <w:rPr>
          <w:rFonts w:cs="Times New Roman"/>
        </w:rPr>
      </w:pPr>
      <w:r w:rsidRPr="00602914">
        <w:rPr>
          <w:rFonts w:cs="Times New Roman"/>
        </w:rPr>
        <w:t>McPeek, M. A., and B. L. Peckarsky. 1998. Life histories and the strengths of species interactions: combining mortality growth and fecundity. Ecology 79:867–879.</w:t>
      </w:r>
    </w:p>
    <w:p w14:paraId="73B996FD" w14:textId="77777777" w:rsidR="00602914" w:rsidRPr="00602914" w:rsidRDefault="00602914" w:rsidP="00602914">
      <w:pPr>
        <w:pStyle w:val="Bibliography"/>
        <w:rPr>
          <w:rFonts w:cs="Times New Roman"/>
        </w:rPr>
      </w:pPr>
      <w:r w:rsidRPr="00602914">
        <w:rPr>
          <w:rFonts w:cs="Times New Roman"/>
        </w:rPr>
        <w:t>McVoy, C. W., W. P. Said, J. Obeyseker, J. A. VanArman, and T. W. Dreschel. 2011. Landscapes and Hydrology of the Predrainage Everglades. University Press of Florida.</w:t>
      </w:r>
    </w:p>
    <w:p w14:paraId="31E24FB9" w14:textId="77777777" w:rsidR="00602914" w:rsidRPr="00602914" w:rsidRDefault="00602914" w:rsidP="00602914">
      <w:pPr>
        <w:pStyle w:val="Bibliography"/>
        <w:rPr>
          <w:rFonts w:cs="Times New Roman"/>
        </w:rPr>
      </w:pPr>
      <w:r w:rsidRPr="00602914">
        <w:rPr>
          <w:rFonts w:cs="Times New Roman"/>
        </w:rPr>
        <w:t>Meehan, M. L., K. F. Turnbull, B. J. Sinclair, and Z. Lindo. 2022. Predators minimize energy costs, rather than maximize energy gains under warming: Evidence from a microcosm feeding experiment. Functional Ecology 36:2279–2288.</w:t>
      </w:r>
    </w:p>
    <w:p w14:paraId="52194C57" w14:textId="77777777" w:rsidR="00602914" w:rsidRPr="00602914" w:rsidRDefault="00602914" w:rsidP="00602914">
      <w:pPr>
        <w:pStyle w:val="Bibliography"/>
        <w:rPr>
          <w:rFonts w:cs="Times New Roman"/>
        </w:rPr>
      </w:pPr>
      <w:r w:rsidRPr="00602914">
        <w:rPr>
          <w:rFonts w:cs="Times New Roman"/>
        </w:rPr>
        <w:t>Nunes, L. T., D. R. Barneche, N. S. Lastrucci, A. A. Fraga, J. A. C. C. Nunes, C. E. L. Ferreira, and S. R. Floeter. 2021. Predicting the effects of body size, temperature and diet on animal feeding rates. Functional Ecology 35:2229–2240.</w:t>
      </w:r>
    </w:p>
    <w:p w14:paraId="2F92812B" w14:textId="77777777" w:rsidR="00602914" w:rsidRPr="00602914" w:rsidRDefault="00602914" w:rsidP="00602914">
      <w:pPr>
        <w:pStyle w:val="Bibliography"/>
        <w:rPr>
          <w:rFonts w:cs="Times New Roman"/>
        </w:rPr>
      </w:pPr>
      <w:r w:rsidRPr="00602914">
        <w:rPr>
          <w:rFonts w:cs="Times New Roman"/>
        </w:rPr>
        <w:t xml:space="preserve">O’Hare, N. K. 2010. </w:t>
      </w:r>
      <w:r w:rsidRPr="00BB4BC5">
        <w:rPr>
          <w:rFonts w:cs="Times New Roman"/>
          <w:i/>
          <w:iCs/>
        </w:rPr>
        <w:t>Pomacea paludosa</w:t>
      </w:r>
      <w:r w:rsidRPr="00602914">
        <w:rPr>
          <w:rFonts w:cs="Times New Roman"/>
        </w:rPr>
        <w:t xml:space="preserve"> (Florida Apple Snail) Reproduction in Restored and Natural Seasonal Wetlands in the Everglades. Wetlands 30:1045–1052.</w:t>
      </w:r>
    </w:p>
    <w:p w14:paraId="2272271D" w14:textId="77777777" w:rsidR="00602914" w:rsidRPr="00602914" w:rsidRDefault="00602914" w:rsidP="00602914">
      <w:pPr>
        <w:pStyle w:val="Bibliography"/>
        <w:rPr>
          <w:rFonts w:cs="Times New Roman"/>
        </w:rPr>
      </w:pPr>
      <w:r w:rsidRPr="00602914">
        <w:rPr>
          <w:rFonts w:cs="Times New Roman"/>
        </w:rPr>
        <w:t>Pepi, A., P. Grof-Tisza, M. Holyoak, and R. Karban. 2018. As temperature increases, predator attack rate is more important to survival than a smaller window of prey vulnerability. Ecology 99:1584–1590.</w:t>
      </w:r>
    </w:p>
    <w:p w14:paraId="10534ADF" w14:textId="77777777" w:rsidR="00602914" w:rsidRPr="00602914" w:rsidRDefault="00602914" w:rsidP="00602914">
      <w:pPr>
        <w:pStyle w:val="Bibliography"/>
        <w:rPr>
          <w:rFonts w:cs="Times New Roman"/>
        </w:rPr>
      </w:pPr>
      <w:r w:rsidRPr="00602914">
        <w:rPr>
          <w:rFonts w:cs="Times New Roman"/>
        </w:rPr>
        <w:t>Pepi, A., T. Hayes, and K. Lyberger. 2023. Thermal asymmetries influence effects of warming on stage and size-dependent predator–prey interactions. Theoretical Ecology 16:105–115.</w:t>
      </w:r>
    </w:p>
    <w:p w14:paraId="666BFD7D" w14:textId="77777777" w:rsidR="00602914" w:rsidRPr="00602914" w:rsidRDefault="00602914" w:rsidP="00602914">
      <w:pPr>
        <w:pStyle w:val="Bibliography"/>
        <w:rPr>
          <w:rFonts w:cs="Times New Roman"/>
        </w:rPr>
      </w:pPr>
      <w:r w:rsidRPr="00602914">
        <w:rPr>
          <w:rFonts w:cs="Times New Roman"/>
        </w:rPr>
        <w:lastRenderedPageBreak/>
        <w:t>Pöyry, J., R. Leinonen, G. Söderman, M. Nieminen, R. K. Heikkinen, and T. R. Carter. 2011. Climate-induced increase of moth multivoltinism in boreal regions: Climate-induced increase in moth multivoltinism. Global Ecology and Biogeography 20:289–298.</w:t>
      </w:r>
    </w:p>
    <w:p w14:paraId="57E89241" w14:textId="77777777" w:rsidR="00602914" w:rsidRPr="00602914" w:rsidRDefault="00602914" w:rsidP="00602914">
      <w:pPr>
        <w:pStyle w:val="Bibliography"/>
        <w:rPr>
          <w:rFonts w:cs="Times New Roman"/>
        </w:rPr>
      </w:pPr>
      <w:r w:rsidRPr="00602914">
        <w:rPr>
          <w:rFonts w:cs="Times New Roman"/>
        </w:rPr>
        <w:t>Rice, J. A., T. J. Miller, K. A. Rose, L. B. Crowder, E. A. Marschall, A. S. Trebitz, and D. L. DeAngelis. 1993. Growth Rate Variation and Larval Survival: Inferences from an Individual-Based Size-Dependent Predation Model. Canadian Journal of Fisheries and Aquatic Sciences 50:133–142.</w:t>
      </w:r>
    </w:p>
    <w:p w14:paraId="103FAC65" w14:textId="77777777" w:rsidR="00602914" w:rsidRPr="00602914" w:rsidRDefault="00602914" w:rsidP="00602914">
      <w:pPr>
        <w:pStyle w:val="Bibliography"/>
        <w:rPr>
          <w:rFonts w:cs="Times New Roman"/>
        </w:rPr>
      </w:pPr>
      <w:r w:rsidRPr="00602914">
        <w:rPr>
          <w:rFonts w:cs="Times New Roman"/>
        </w:rPr>
        <w:t>Richardson, C. J. 2010. The Everglades: North America’s subtropical wetland. Wetlands Ecology and Management 18:517–542.</w:t>
      </w:r>
    </w:p>
    <w:p w14:paraId="75C55DEE" w14:textId="77777777" w:rsidR="00602914" w:rsidRPr="00602914" w:rsidRDefault="00602914" w:rsidP="00602914">
      <w:pPr>
        <w:pStyle w:val="Bibliography"/>
        <w:rPr>
          <w:rFonts w:cs="Times New Roman"/>
        </w:rPr>
      </w:pPr>
      <w:r w:rsidRPr="00602914">
        <w:rPr>
          <w:rFonts w:cs="Times New Roman"/>
        </w:rPr>
        <w:t>Rochette, R., and L. M. Dill. 2000. Mortality, behavior and the effects of predators on the intertidal distribution of littorinid gastropods. Journal of Experimental Marine Biology and Ecology 253:165–191.</w:t>
      </w:r>
    </w:p>
    <w:p w14:paraId="2FB158FD" w14:textId="1AA6C3FD" w:rsidR="00602914" w:rsidRPr="00602914" w:rsidRDefault="00602914" w:rsidP="00602914">
      <w:pPr>
        <w:pStyle w:val="Bibliography"/>
        <w:rPr>
          <w:rFonts w:cs="Times New Roman"/>
        </w:rPr>
      </w:pPr>
      <w:r w:rsidRPr="00602914">
        <w:rPr>
          <w:rFonts w:cs="Times New Roman"/>
        </w:rPr>
        <w:t>Ruehl, C. B., and J. C. Trexler. 2013. A suite of prey traits determine predator and nutrient enrichment effects in a tri‐trophic food chain. Ecosphere 4:1–21.</w:t>
      </w:r>
      <w:r w:rsidR="00C717FD">
        <w:rPr>
          <w:rFonts w:cs="Times New Roman"/>
        </w:rPr>
        <w:t xml:space="preserve"> </w:t>
      </w:r>
      <w:r w:rsidR="00C717FD" w:rsidRPr="00C717FD">
        <w:rPr>
          <w:rFonts w:cs="Times New Roman"/>
        </w:rPr>
        <w:t>http://dx.doi.org/10.1890/ES13-00065.1</w:t>
      </w:r>
    </w:p>
    <w:p w14:paraId="41AFC08B" w14:textId="77777777" w:rsidR="00602914" w:rsidRPr="00602914" w:rsidRDefault="00602914" w:rsidP="00602914">
      <w:pPr>
        <w:pStyle w:val="Bibliography"/>
        <w:rPr>
          <w:rFonts w:cs="Times New Roman"/>
        </w:rPr>
      </w:pPr>
      <w:r w:rsidRPr="00602914">
        <w:rPr>
          <w:rFonts w:cs="Times New Roman"/>
        </w:rPr>
        <w:t>Ruetz, C. R., J. C. Trexler, F. Jordan, W. F. Loftus, and S. A. Perry. 2005. Population dynamics of wetland fishes: spatio‐temporal patterns synchronized by hydrological disturbance? Journal of Animal Ecology 74:322–332.</w:t>
      </w:r>
    </w:p>
    <w:p w14:paraId="0E7A7E26" w14:textId="77777777" w:rsidR="00602914" w:rsidRDefault="00602914" w:rsidP="00602914">
      <w:pPr>
        <w:pStyle w:val="Bibliography"/>
        <w:rPr>
          <w:rFonts w:cs="Times New Roman"/>
        </w:rPr>
      </w:pPr>
      <w:r w:rsidRPr="00602914">
        <w:rPr>
          <w:rFonts w:cs="Times New Roman"/>
        </w:rPr>
        <w:t xml:space="preserve">Schmera, D., A. Baur, and B. Baur. 2015. Size-dependent shell growth and survival in natural populations of the rock-dwelling land snail </w:t>
      </w:r>
      <w:r w:rsidRPr="00602914">
        <w:rPr>
          <w:rFonts w:cs="Times New Roman"/>
          <w:i/>
          <w:iCs/>
        </w:rPr>
        <w:t>Chondrina</w:t>
      </w:r>
      <w:r w:rsidRPr="00602914">
        <w:rPr>
          <w:rFonts w:cs="Times New Roman"/>
        </w:rPr>
        <w:t xml:space="preserve"> </w:t>
      </w:r>
      <w:r w:rsidRPr="00602914">
        <w:rPr>
          <w:rFonts w:cs="Times New Roman"/>
          <w:i/>
          <w:iCs/>
        </w:rPr>
        <w:t>clienta</w:t>
      </w:r>
      <w:r w:rsidRPr="00602914">
        <w:rPr>
          <w:rFonts w:cs="Times New Roman"/>
        </w:rPr>
        <w:t>. Canadian Journal of Zoology 93:403–410.</w:t>
      </w:r>
    </w:p>
    <w:p w14:paraId="12838663" w14:textId="77777777" w:rsidR="00EA6710" w:rsidRPr="0041040D" w:rsidRDefault="00EA6710" w:rsidP="00EA6710">
      <w:pPr>
        <w:pStyle w:val="Bibliography"/>
        <w:rPr>
          <w:rFonts w:cs="Times New Roman"/>
        </w:rPr>
      </w:pPr>
      <w:r w:rsidRPr="0041040D">
        <w:rPr>
          <w:rFonts w:cs="Times New Roman"/>
        </w:rPr>
        <w:lastRenderedPageBreak/>
        <w:fldChar w:fldCharType="begin"/>
      </w:r>
      <w:r w:rsidRPr="0041040D">
        <w:rPr>
          <w:rFonts w:cs="Times New Roman"/>
        </w:rPr>
        <w:instrText xml:space="preserve"> ADDIN ZOTERO_BIBL {"uncited":[],"omitted":[],"custom":[]} CSL_BIBLIOGRAPHY </w:instrText>
      </w:r>
      <w:r w:rsidRPr="0041040D">
        <w:rPr>
          <w:rFonts w:cs="Times New Roman"/>
        </w:rPr>
        <w:fldChar w:fldCharType="separate"/>
      </w:r>
      <w:r w:rsidRPr="0041040D">
        <w:rPr>
          <w:rFonts w:cs="Times New Roman"/>
        </w:rPr>
        <w:t>Sinnickson, D., and N. J. Dorn. 2024. Modeling slough crayfish populations in response to hydrologic variability. Canadian Journal of Fisheries and Aquatic Sciences 81:1385–1399.</w:t>
      </w:r>
    </w:p>
    <w:p w14:paraId="0C462FA1" w14:textId="0B0A8A0F" w:rsidR="00602914" w:rsidRPr="00602914" w:rsidRDefault="00EA6710" w:rsidP="00EA6710">
      <w:pPr>
        <w:rPr>
          <w:rFonts w:cs="Times New Roman"/>
        </w:rPr>
      </w:pPr>
      <w:r w:rsidRPr="0041040D">
        <w:rPr>
          <w:rFonts w:cs="Times New Roman"/>
        </w:rPr>
        <w:fldChar w:fldCharType="end"/>
      </w:r>
      <w:r w:rsidR="00602914" w:rsidRPr="00602914">
        <w:rPr>
          <w:rFonts w:cs="Times New Roman"/>
        </w:rPr>
        <w:t>Sklar, F. H., M. J. Chimney, S. Newman, P. McCormick, D. Gawlik, S. Miao, C. McVoy, W. Said, J. Newman, C. Coronado, G. Crozier, M. Korvela, and K. Rutchey. 2005. The ecological–societal underpinnings of Everglades restoration. Frontiers in Ecology and the Environment 3:161–169.</w:t>
      </w:r>
    </w:p>
    <w:p w14:paraId="7B9DF353" w14:textId="77777777" w:rsidR="00602914" w:rsidRPr="00602914" w:rsidRDefault="00602914" w:rsidP="00602914">
      <w:pPr>
        <w:pStyle w:val="Bibliography"/>
        <w:rPr>
          <w:rFonts w:cs="Times New Roman"/>
        </w:rPr>
      </w:pPr>
      <w:r w:rsidRPr="00602914">
        <w:rPr>
          <w:rFonts w:cs="Times New Roman"/>
        </w:rPr>
        <w:t>Soomdat, N. N., J. N. Griffin, M. McCoy, M. J. S. Hensel, S. Buhler, Z. Chejanovski, and B. R. Silliman. 2014. Independent and combined effects of multiple predators across ontogeny of a dominant grazer. Oikos 123:1081–1090.</w:t>
      </w:r>
    </w:p>
    <w:p w14:paraId="758CAE10" w14:textId="77777777" w:rsidR="00602914" w:rsidRPr="00602914" w:rsidRDefault="00602914" w:rsidP="00602914">
      <w:pPr>
        <w:pStyle w:val="Bibliography"/>
        <w:rPr>
          <w:rFonts w:cs="Times New Roman"/>
        </w:rPr>
      </w:pPr>
      <w:r w:rsidRPr="00602914">
        <w:rPr>
          <w:rFonts w:cs="Times New Roman"/>
        </w:rPr>
        <w:t>Valentine-Darby, P. L., S. E. Kell, and P. C. Darby. 2015. Predation on Florida apple snails (</w:t>
      </w:r>
      <w:r w:rsidRPr="00602914">
        <w:rPr>
          <w:rFonts w:cs="Times New Roman"/>
          <w:i/>
          <w:iCs/>
        </w:rPr>
        <w:t>Pomacea paludosa</w:t>
      </w:r>
      <w:r w:rsidRPr="00602914">
        <w:rPr>
          <w:rFonts w:cs="Times New Roman"/>
        </w:rPr>
        <w:t>) by native and non-native aquatic fauna, and predator-prey size relationships. Florida Scientist 78:47–56.</w:t>
      </w:r>
    </w:p>
    <w:p w14:paraId="30FE7FD8" w14:textId="77777777" w:rsidR="00602914" w:rsidRPr="00602914" w:rsidRDefault="00602914" w:rsidP="00602914">
      <w:pPr>
        <w:pStyle w:val="Bibliography"/>
        <w:rPr>
          <w:rFonts w:cs="Times New Roman"/>
        </w:rPr>
      </w:pPr>
      <w:r w:rsidRPr="00602914">
        <w:rPr>
          <w:rFonts w:cs="Times New Roman"/>
        </w:rPr>
        <w:t>Vance, R. R. 1985. The Stable Coexistence of Two Competitors for One Resource. The American Naturalist 126:72–86.</w:t>
      </w:r>
    </w:p>
    <w:p w14:paraId="2E7B47D4" w14:textId="77777777" w:rsidR="00602914" w:rsidRPr="00602914" w:rsidRDefault="00602914" w:rsidP="00602914">
      <w:pPr>
        <w:pStyle w:val="Bibliography"/>
        <w:rPr>
          <w:rFonts w:cs="Times New Roman"/>
        </w:rPr>
      </w:pPr>
      <w:r w:rsidRPr="00602914">
        <w:rPr>
          <w:rFonts w:cs="Times New Roman"/>
        </w:rPr>
        <w:t>Werner, E. E., and J. F. Gilliam. 1984. The Ontogenetic Niche and Species Interactions in Size-Structured Populations. Annual Review of Ecology and Systematics 15:393–425.</w:t>
      </w:r>
    </w:p>
    <w:p w14:paraId="4A7F58FF" w14:textId="77777777" w:rsidR="00602914" w:rsidRPr="00602914" w:rsidRDefault="00602914" w:rsidP="00602914">
      <w:pPr>
        <w:pStyle w:val="Bibliography"/>
        <w:rPr>
          <w:rFonts w:cs="Times New Roman"/>
        </w:rPr>
      </w:pPr>
      <w:r w:rsidRPr="00602914">
        <w:rPr>
          <w:rFonts w:cs="Times New Roman"/>
        </w:rPr>
        <w:t>Zweig, C. L., and W. M. Kitchens. 2008. Effects of landscape gradients on wetland vegetation communities: Information for large-scale restoration. Wetlands 28:1086–1096.</w:t>
      </w:r>
    </w:p>
    <w:p w14:paraId="5AE50DD2" w14:textId="3A87476D" w:rsidR="004A3392" w:rsidRPr="004A3392" w:rsidRDefault="00781DC3" w:rsidP="00DA1243">
      <w:r>
        <w:fldChar w:fldCharType="end"/>
      </w:r>
    </w:p>
    <w:p w14:paraId="26DCF6FE" w14:textId="3A90CF3C" w:rsidR="00673700" w:rsidRDefault="00AF7FFE" w:rsidP="00DA1243">
      <w:pPr>
        <w:pStyle w:val="Heading1"/>
      </w:pPr>
      <w:r>
        <w:t>Figure</w:t>
      </w:r>
      <w:r w:rsidR="00673700">
        <w:t xml:space="preserve"> Captions</w:t>
      </w:r>
    </w:p>
    <w:p w14:paraId="54BAB39D" w14:textId="40D44675" w:rsidR="00AF7FFE" w:rsidRDefault="00AF7FFE" w:rsidP="00DA1243">
      <w:pPr>
        <w:pStyle w:val="NATESTYLE1CommonCollege"/>
        <w:jc w:val="both"/>
      </w:pPr>
      <w:bookmarkStart w:id="8" w:name="_Hlk98960098"/>
      <w:r>
        <w:t>Figure 1 A) Map and images of B) LILA impoundment #2 and C) Site 2 in Water Conservation Area 3A. Photo credits to B) Mark I. Cook and C) Nathan T. Barrus</w:t>
      </w:r>
      <w:r w:rsidR="00536C33">
        <w:t xml:space="preserve">. </w:t>
      </w:r>
    </w:p>
    <w:p w14:paraId="19896EFF" w14:textId="6FD46D7F" w:rsidR="00AF7FFE" w:rsidRPr="00524172" w:rsidRDefault="00AF7FFE" w:rsidP="00DA1243">
      <w:pPr>
        <w:pStyle w:val="NATESTYLE1CommonCollege"/>
        <w:jc w:val="both"/>
      </w:pPr>
      <w:r>
        <w:lastRenderedPageBreak/>
        <w:t>Figure 2 The zero-population growth isocline illustrating the joint impact of juvenile growth rates and juvenile mortality</w:t>
      </w:r>
      <w:r w:rsidR="00536C33">
        <w:t xml:space="preserve">. </w:t>
      </w:r>
      <w:r w:rsidR="007E2B93">
        <w:t xml:space="preserve">Survival </w:t>
      </w:r>
      <w:r w:rsidR="00A20A44">
        <w:t>was measured for</w:t>
      </w:r>
      <w:r w:rsidR="007E2B93">
        <w:t xml:space="preserve"> FAS &lt;10 mm SL </w:t>
      </w:r>
      <w:r w:rsidR="00E74037">
        <w:t>and</w:t>
      </w:r>
      <w:r>
        <w:t xml:space="preserve"> juvenile growth rates were quantified with size dependency (</w:t>
      </w:r>
      <w:proofErr w:type="spellStart"/>
      <w:r w:rsidR="008D2663">
        <w:t>k</w:t>
      </w:r>
      <w:r w:rsidRPr="005D38C1">
        <w:rPr>
          <w:vertAlign w:val="subscript"/>
        </w:rPr>
        <w:t>growth</w:t>
      </w:r>
      <w:proofErr w:type="spellEnd"/>
      <w:r>
        <w:t>)</w:t>
      </w:r>
      <w:r w:rsidR="00536C33">
        <w:t xml:space="preserve">. </w:t>
      </w:r>
    </w:p>
    <w:bookmarkEnd w:id="8"/>
    <w:p w14:paraId="36DF2A7E" w14:textId="03F04E0C" w:rsidR="00673700" w:rsidRDefault="00AF7FFE" w:rsidP="00DA1243">
      <w:pPr>
        <w:pStyle w:val="NATESTYLE1CommonCollege"/>
        <w:jc w:val="both"/>
      </w:pPr>
      <w:r>
        <w:t xml:space="preserve">Figure </w:t>
      </w:r>
      <w:r w:rsidR="009D0B44">
        <w:t>3</w:t>
      </w:r>
      <w:r w:rsidRPr="00524172">
        <w:t xml:space="preserve"> </w:t>
      </w:r>
      <w:r>
        <w:t>I</w:t>
      </w:r>
      <w:r w:rsidRPr="00524172">
        <w:t xml:space="preserve">soclines illustrating the bivariate effects of </w:t>
      </w:r>
      <w:r>
        <w:t xml:space="preserve">juvenile growth </w:t>
      </w:r>
      <w:r w:rsidRPr="00524172">
        <w:t xml:space="preserve">and survival </w:t>
      </w:r>
      <w:r>
        <w:t xml:space="preserve">that produce zero net annual population growth </w:t>
      </w:r>
      <w:r w:rsidRPr="00524172">
        <w:t>for a size-structured model of a freshwater gastropod</w:t>
      </w:r>
      <w:r>
        <w:t xml:space="preserve"> (</w:t>
      </w:r>
      <w:proofErr w:type="spellStart"/>
      <w:r w:rsidRPr="00524172">
        <w:rPr>
          <w:i/>
        </w:rPr>
        <w:t>Pomacea</w:t>
      </w:r>
      <w:proofErr w:type="spellEnd"/>
      <w:r w:rsidRPr="00524172">
        <w:rPr>
          <w:i/>
        </w:rPr>
        <w:t xml:space="preserve"> paludosa</w:t>
      </w:r>
      <w:r>
        <w:t xml:space="preserve">) </w:t>
      </w:r>
      <w:r w:rsidRPr="00524172">
        <w:t>under different hydrologic regimes</w:t>
      </w:r>
      <w:r>
        <w:t xml:space="preserve"> that affect reproduction. The black isocline and gray isoclines represent two hydrologic scenarios producing better (Grey) and worse (Black) reproductive conditions. </w:t>
      </w:r>
      <w:r w:rsidRPr="00524172">
        <w:t xml:space="preserve">Mean </w:t>
      </w:r>
      <w:bookmarkStart w:id="9" w:name="_Hlk181094766"/>
      <w:r>
        <w:t xml:space="preserve">cumulative juvenile </w:t>
      </w:r>
      <w:r w:rsidRPr="00524172">
        <w:t>survival</w:t>
      </w:r>
      <w:r>
        <w:t xml:space="preserve"> </w:t>
      </w:r>
      <w:bookmarkEnd w:id="9"/>
      <w:r>
        <w:t>(snails &lt; 10mm SL)</w:t>
      </w:r>
      <w:r w:rsidRPr="00524172">
        <w:t xml:space="preserve"> and </w:t>
      </w:r>
      <w:r>
        <w:t>growth (</w:t>
      </w:r>
      <w:proofErr w:type="spellStart"/>
      <w:r w:rsidR="008D2663">
        <w:t>k</w:t>
      </w:r>
      <w:r w:rsidRPr="00867D1A">
        <w:rPr>
          <w:vertAlign w:val="subscript"/>
        </w:rPr>
        <w:t>growth</w:t>
      </w:r>
      <w:proofErr w:type="spellEnd"/>
      <w:r>
        <w:t>)</w:t>
      </w:r>
      <w:r w:rsidRPr="00524172">
        <w:t xml:space="preserve"> </w:t>
      </w:r>
      <w:r>
        <w:t>quantified in</w:t>
      </w:r>
      <w:r w:rsidRPr="00524172">
        <w:t xml:space="preserve"> </w:t>
      </w:r>
      <w:r>
        <w:t>LILA and WCA3A</w:t>
      </w:r>
      <w:r w:rsidRPr="00524172">
        <w:t xml:space="preserve"> are plotted on each pane</w:t>
      </w:r>
      <w:r>
        <w:t>l with seasonal and combined parameters. The combined parameters</w:t>
      </w:r>
      <w:r w:rsidR="002E71DB">
        <w:t xml:space="preserve"> (open symbols)</w:t>
      </w:r>
      <w:r>
        <w:t xml:space="preserve"> were calculated by a weighted average reflecting greater juvenile snail production in the dry season</w:t>
      </w:r>
      <w:bookmarkEnd w:id="7"/>
      <w:r w:rsidR="00536C33">
        <w:t xml:space="preserve">. </w:t>
      </w:r>
    </w:p>
    <w:sectPr w:rsidR="00673700" w:rsidSect="00DA1243">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645ECC" w14:textId="77777777" w:rsidR="00CA0B6E" w:rsidRDefault="00CA0B6E">
      <w:pPr>
        <w:spacing w:line="240" w:lineRule="auto"/>
      </w:pPr>
      <w:r>
        <w:separator/>
      </w:r>
    </w:p>
  </w:endnote>
  <w:endnote w:type="continuationSeparator" w:id="0">
    <w:p w14:paraId="0F691053" w14:textId="77777777" w:rsidR="00CA0B6E" w:rsidRDefault="00CA0B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76857204"/>
      <w:docPartObj>
        <w:docPartGallery w:val="Page Numbers (Bottom of Page)"/>
        <w:docPartUnique/>
      </w:docPartObj>
    </w:sdtPr>
    <w:sdtEndPr>
      <w:rPr>
        <w:noProof/>
      </w:rPr>
    </w:sdtEndPr>
    <w:sdtContent>
      <w:p w14:paraId="1052A5E0" w14:textId="77777777" w:rsidR="00552005" w:rsidRDefault="007B357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B22E82" w14:textId="77777777" w:rsidR="00552005" w:rsidRDefault="005520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B6D215" w14:textId="77777777" w:rsidR="00CA0B6E" w:rsidRDefault="00CA0B6E">
      <w:pPr>
        <w:spacing w:line="240" w:lineRule="auto"/>
      </w:pPr>
      <w:r>
        <w:separator/>
      </w:r>
    </w:p>
  </w:footnote>
  <w:footnote w:type="continuationSeparator" w:id="0">
    <w:p w14:paraId="4993EFCF" w14:textId="77777777" w:rsidR="00CA0B6E" w:rsidRDefault="00CA0B6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726262"/>
    <w:multiLevelType w:val="hybridMultilevel"/>
    <w:tmpl w:val="26945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8520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700"/>
    <w:rsid w:val="00000516"/>
    <w:rsid w:val="00002F5C"/>
    <w:rsid w:val="00005FA2"/>
    <w:rsid w:val="000063CF"/>
    <w:rsid w:val="00007313"/>
    <w:rsid w:val="00015CCB"/>
    <w:rsid w:val="0001629E"/>
    <w:rsid w:val="00017343"/>
    <w:rsid w:val="00017F5F"/>
    <w:rsid w:val="00021122"/>
    <w:rsid w:val="000223DF"/>
    <w:rsid w:val="00022930"/>
    <w:rsid w:val="000244C3"/>
    <w:rsid w:val="00025740"/>
    <w:rsid w:val="00025F66"/>
    <w:rsid w:val="00032020"/>
    <w:rsid w:val="00032406"/>
    <w:rsid w:val="000333D0"/>
    <w:rsid w:val="00036C0C"/>
    <w:rsid w:val="00037258"/>
    <w:rsid w:val="00040DE3"/>
    <w:rsid w:val="000468BF"/>
    <w:rsid w:val="000508A9"/>
    <w:rsid w:val="00052DC3"/>
    <w:rsid w:val="00053D41"/>
    <w:rsid w:val="00053D5C"/>
    <w:rsid w:val="00054C47"/>
    <w:rsid w:val="00055822"/>
    <w:rsid w:val="00055DD0"/>
    <w:rsid w:val="00056090"/>
    <w:rsid w:val="00057264"/>
    <w:rsid w:val="00061221"/>
    <w:rsid w:val="000623EA"/>
    <w:rsid w:val="00067FCB"/>
    <w:rsid w:val="00070D47"/>
    <w:rsid w:val="0007711D"/>
    <w:rsid w:val="00080D4B"/>
    <w:rsid w:val="0008254A"/>
    <w:rsid w:val="000844F1"/>
    <w:rsid w:val="00084A01"/>
    <w:rsid w:val="00084B13"/>
    <w:rsid w:val="00085506"/>
    <w:rsid w:val="00085914"/>
    <w:rsid w:val="00087568"/>
    <w:rsid w:val="0009283D"/>
    <w:rsid w:val="00092B7A"/>
    <w:rsid w:val="000935EF"/>
    <w:rsid w:val="000939CE"/>
    <w:rsid w:val="00096654"/>
    <w:rsid w:val="000A0CCD"/>
    <w:rsid w:val="000A27DD"/>
    <w:rsid w:val="000A4A07"/>
    <w:rsid w:val="000B3146"/>
    <w:rsid w:val="000B3E22"/>
    <w:rsid w:val="000B4276"/>
    <w:rsid w:val="000C0ECC"/>
    <w:rsid w:val="000C1D97"/>
    <w:rsid w:val="000C4B06"/>
    <w:rsid w:val="000C553B"/>
    <w:rsid w:val="000C5748"/>
    <w:rsid w:val="000C701C"/>
    <w:rsid w:val="000D24CD"/>
    <w:rsid w:val="000D3F65"/>
    <w:rsid w:val="000D5D3F"/>
    <w:rsid w:val="000D63B5"/>
    <w:rsid w:val="000E18F5"/>
    <w:rsid w:val="000F0975"/>
    <w:rsid w:val="000F1055"/>
    <w:rsid w:val="000F4277"/>
    <w:rsid w:val="000F667F"/>
    <w:rsid w:val="001018B9"/>
    <w:rsid w:val="00103E1C"/>
    <w:rsid w:val="0010609B"/>
    <w:rsid w:val="00107530"/>
    <w:rsid w:val="00111EB2"/>
    <w:rsid w:val="0011606B"/>
    <w:rsid w:val="001166FF"/>
    <w:rsid w:val="0011738F"/>
    <w:rsid w:val="00122AF5"/>
    <w:rsid w:val="001245DB"/>
    <w:rsid w:val="0012583C"/>
    <w:rsid w:val="00126048"/>
    <w:rsid w:val="001260DE"/>
    <w:rsid w:val="001302A1"/>
    <w:rsid w:val="001344DB"/>
    <w:rsid w:val="0014008A"/>
    <w:rsid w:val="00140737"/>
    <w:rsid w:val="0014629B"/>
    <w:rsid w:val="001529FA"/>
    <w:rsid w:val="001530F1"/>
    <w:rsid w:val="00154B74"/>
    <w:rsid w:val="001563C8"/>
    <w:rsid w:val="00156707"/>
    <w:rsid w:val="00164724"/>
    <w:rsid w:val="00164938"/>
    <w:rsid w:val="00164EBC"/>
    <w:rsid w:val="00167E9E"/>
    <w:rsid w:val="0017171A"/>
    <w:rsid w:val="00171E81"/>
    <w:rsid w:val="00173112"/>
    <w:rsid w:val="00173AF2"/>
    <w:rsid w:val="00174D3D"/>
    <w:rsid w:val="00183336"/>
    <w:rsid w:val="00183818"/>
    <w:rsid w:val="00184D2C"/>
    <w:rsid w:val="001911D4"/>
    <w:rsid w:val="00192B84"/>
    <w:rsid w:val="00192CF2"/>
    <w:rsid w:val="00194EFB"/>
    <w:rsid w:val="00195853"/>
    <w:rsid w:val="00197123"/>
    <w:rsid w:val="001A23BA"/>
    <w:rsid w:val="001A2FBA"/>
    <w:rsid w:val="001A58D5"/>
    <w:rsid w:val="001A645E"/>
    <w:rsid w:val="001A7F22"/>
    <w:rsid w:val="001B1EC1"/>
    <w:rsid w:val="001B2FAF"/>
    <w:rsid w:val="001C1CC4"/>
    <w:rsid w:val="001C3686"/>
    <w:rsid w:val="001C703C"/>
    <w:rsid w:val="001D04BD"/>
    <w:rsid w:val="001D0822"/>
    <w:rsid w:val="001D3F59"/>
    <w:rsid w:val="001D4062"/>
    <w:rsid w:val="001D4F30"/>
    <w:rsid w:val="001D5A27"/>
    <w:rsid w:val="001E2432"/>
    <w:rsid w:val="001E27E1"/>
    <w:rsid w:val="001E2BF6"/>
    <w:rsid w:val="001E3010"/>
    <w:rsid w:val="001E3E8B"/>
    <w:rsid w:val="001E70C4"/>
    <w:rsid w:val="001E7644"/>
    <w:rsid w:val="001F23B3"/>
    <w:rsid w:val="001F359D"/>
    <w:rsid w:val="001F5D6D"/>
    <w:rsid w:val="002016CC"/>
    <w:rsid w:val="0020220F"/>
    <w:rsid w:val="00202AFE"/>
    <w:rsid w:val="00204F02"/>
    <w:rsid w:val="0020532D"/>
    <w:rsid w:val="00210950"/>
    <w:rsid w:val="00212A38"/>
    <w:rsid w:val="002138FE"/>
    <w:rsid w:val="002155BE"/>
    <w:rsid w:val="00215F12"/>
    <w:rsid w:val="00220B2F"/>
    <w:rsid w:val="0022223B"/>
    <w:rsid w:val="0022327B"/>
    <w:rsid w:val="00224673"/>
    <w:rsid w:val="00225CEB"/>
    <w:rsid w:val="0023144C"/>
    <w:rsid w:val="00231EA4"/>
    <w:rsid w:val="00234CB6"/>
    <w:rsid w:val="00237445"/>
    <w:rsid w:val="0024102B"/>
    <w:rsid w:val="0024280A"/>
    <w:rsid w:val="00242AA0"/>
    <w:rsid w:val="00243318"/>
    <w:rsid w:val="0024401F"/>
    <w:rsid w:val="00246147"/>
    <w:rsid w:val="00246D65"/>
    <w:rsid w:val="00252BCC"/>
    <w:rsid w:val="00253026"/>
    <w:rsid w:val="00255232"/>
    <w:rsid w:val="002579BC"/>
    <w:rsid w:val="00257AE7"/>
    <w:rsid w:val="002622F2"/>
    <w:rsid w:val="0026301E"/>
    <w:rsid w:val="00264E2B"/>
    <w:rsid w:val="00266E46"/>
    <w:rsid w:val="002703BC"/>
    <w:rsid w:val="00275E61"/>
    <w:rsid w:val="002819F8"/>
    <w:rsid w:val="002850EE"/>
    <w:rsid w:val="00285177"/>
    <w:rsid w:val="00291744"/>
    <w:rsid w:val="002920E5"/>
    <w:rsid w:val="002A247A"/>
    <w:rsid w:val="002A78F8"/>
    <w:rsid w:val="002B1881"/>
    <w:rsid w:val="002B1E78"/>
    <w:rsid w:val="002B38AE"/>
    <w:rsid w:val="002B3E2D"/>
    <w:rsid w:val="002C415D"/>
    <w:rsid w:val="002C4AEE"/>
    <w:rsid w:val="002C70E9"/>
    <w:rsid w:val="002D2214"/>
    <w:rsid w:val="002D69AD"/>
    <w:rsid w:val="002D7CCD"/>
    <w:rsid w:val="002E14E8"/>
    <w:rsid w:val="002E3A50"/>
    <w:rsid w:val="002E4404"/>
    <w:rsid w:val="002E4624"/>
    <w:rsid w:val="002E71DB"/>
    <w:rsid w:val="002F0C11"/>
    <w:rsid w:val="002F1271"/>
    <w:rsid w:val="002F2658"/>
    <w:rsid w:val="002F5128"/>
    <w:rsid w:val="002F73D4"/>
    <w:rsid w:val="00305A65"/>
    <w:rsid w:val="00307C23"/>
    <w:rsid w:val="00310A74"/>
    <w:rsid w:val="00314786"/>
    <w:rsid w:val="00314ECB"/>
    <w:rsid w:val="00324CAE"/>
    <w:rsid w:val="00327D43"/>
    <w:rsid w:val="00330E4B"/>
    <w:rsid w:val="0033231B"/>
    <w:rsid w:val="00333091"/>
    <w:rsid w:val="00333865"/>
    <w:rsid w:val="00337656"/>
    <w:rsid w:val="00340979"/>
    <w:rsid w:val="00340FFE"/>
    <w:rsid w:val="003410EF"/>
    <w:rsid w:val="00342103"/>
    <w:rsid w:val="0034634F"/>
    <w:rsid w:val="0034789E"/>
    <w:rsid w:val="00352109"/>
    <w:rsid w:val="003538F3"/>
    <w:rsid w:val="00354E90"/>
    <w:rsid w:val="00355312"/>
    <w:rsid w:val="00362822"/>
    <w:rsid w:val="00362A64"/>
    <w:rsid w:val="00362DDC"/>
    <w:rsid w:val="00365162"/>
    <w:rsid w:val="0036656C"/>
    <w:rsid w:val="00366A13"/>
    <w:rsid w:val="00370D9D"/>
    <w:rsid w:val="00370FF4"/>
    <w:rsid w:val="003710F8"/>
    <w:rsid w:val="00371B0F"/>
    <w:rsid w:val="003737A7"/>
    <w:rsid w:val="003807EA"/>
    <w:rsid w:val="003818B6"/>
    <w:rsid w:val="00381F28"/>
    <w:rsid w:val="00382E63"/>
    <w:rsid w:val="00383845"/>
    <w:rsid w:val="00384844"/>
    <w:rsid w:val="00386397"/>
    <w:rsid w:val="00386A86"/>
    <w:rsid w:val="00386CC4"/>
    <w:rsid w:val="00397220"/>
    <w:rsid w:val="003A00A1"/>
    <w:rsid w:val="003A22A8"/>
    <w:rsid w:val="003A5ECA"/>
    <w:rsid w:val="003A65A6"/>
    <w:rsid w:val="003C5BEE"/>
    <w:rsid w:val="003C6D67"/>
    <w:rsid w:val="003D0FF2"/>
    <w:rsid w:val="003D1F0B"/>
    <w:rsid w:val="003D3174"/>
    <w:rsid w:val="003D5706"/>
    <w:rsid w:val="003D73E1"/>
    <w:rsid w:val="003E432B"/>
    <w:rsid w:val="003F0C19"/>
    <w:rsid w:val="003F2C39"/>
    <w:rsid w:val="003F3929"/>
    <w:rsid w:val="003F45AE"/>
    <w:rsid w:val="003F4CF1"/>
    <w:rsid w:val="003F537F"/>
    <w:rsid w:val="003F5C34"/>
    <w:rsid w:val="00400EA1"/>
    <w:rsid w:val="00402A95"/>
    <w:rsid w:val="00402E29"/>
    <w:rsid w:val="00411845"/>
    <w:rsid w:val="00413B97"/>
    <w:rsid w:val="00414587"/>
    <w:rsid w:val="00414D91"/>
    <w:rsid w:val="00416633"/>
    <w:rsid w:val="00421528"/>
    <w:rsid w:val="00423236"/>
    <w:rsid w:val="004257F1"/>
    <w:rsid w:val="00430B7C"/>
    <w:rsid w:val="004326C7"/>
    <w:rsid w:val="004370EF"/>
    <w:rsid w:val="00437ABB"/>
    <w:rsid w:val="00441934"/>
    <w:rsid w:val="00442BAB"/>
    <w:rsid w:val="00450D33"/>
    <w:rsid w:val="00453F2C"/>
    <w:rsid w:val="00454CE0"/>
    <w:rsid w:val="0045527E"/>
    <w:rsid w:val="00456249"/>
    <w:rsid w:val="004576DB"/>
    <w:rsid w:val="00460A69"/>
    <w:rsid w:val="00460A78"/>
    <w:rsid w:val="004634C6"/>
    <w:rsid w:val="0046659C"/>
    <w:rsid w:val="004700BC"/>
    <w:rsid w:val="004709F0"/>
    <w:rsid w:val="00471CB2"/>
    <w:rsid w:val="00472D3F"/>
    <w:rsid w:val="00475FF2"/>
    <w:rsid w:val="004815C2"/>
    <w:rsid w:val="004908BD"/>
    <w:rsid w:val="00491701"/>
    <w:rsid w:val="00491B23"/>
    <w:rsid w:val="00492F27"/>
    <w:rsid w:val="0049552F"/>
    <w:rsid w:val="004A0BF1"/>
    <w:rsid w:val="004A28A3"/>
    <w:rsid w:val="004A3392"/>
    <w:rsid w:val="004A5542"/>
    <w:rsid w:val="004A5F16"/>
    <w:rsid w:val="004B50A6"/>
    <w:rsid w:val="004B5662"/>
    <w:rsid w:val="004B56C0"/>
    <w:rsid w:val="004B65A0"/>
    <w:rsid w:val="004B65EA"/>
    <w:rsid w:val="004B694B"/>
    <w:rsid w:val="004C0B7C"/>
    <w:rsid w:val="004C1F78"/>
    <w:rsid w:val="004C3E90"/>
    <w:rsid w:val="004C6BB1"/>
    <w:rsid w:val="004D2BF5"/>
    <w:rsid w:val="004D3C37"/>
    <w:rsid w:val="004D3C6B"/>
    <w:rsid w:val="004E0532"/>
    <w:rsid w:val="004E40F2"/>
    <w:rsid w:val="004F1332"/>
    <w:rsid w:val="004F3210"/>
    <w:rsid w:val="004F62A4"/>
    <w:rsid w:val="004F6C22"/>
    <w:rsid w:val="00503C41"/>
    <w:rsid w:val="005142F5"/>
    <w:rsid w:val="0051661E"/>
    <w:rsid w:val="00517088"/>
    <w:rsid w:val="00517F95"/>
    <w:rsid w:val="005219C7"/>
    <w:rsid w:val="00521EE5"/>
    <w:rsid w:val="00521FFA"/>
    <w:rsid w:val="0052508D"/>
    <w:rsid w:val="00525700"/>
    <w:rsid w:val="00530D36"/>
    <w:rsid w:val="00531A6F"/>
    <w:rsid w:val="00533C30"/>
    <w:rsid w:val="00536C33"/>
    <w:rsid w:val="00537D98"/>
    <w:rsid w:val="00537E4C"/>
    <w:rsid w:val="00541260"/>
    <w:rsid w:val="00545286"/>
    <w:rsid w:val="005463C8"/>
    <w:rsid w:val="005469A3"/>
    <w:rsid w:val="00546E8E"/>
    <w:rsid w:val="00552005"/>
    <w:rsid w:val="00552053"/>
    <w:rsid w:val="00552109"/>
    <w:rsid w:val="00552FB5"/>
    <w:rsid w:val="00553274"/>
    <w:rsid w:val="0055376F"/>
    <w:rsid w:val="00553A71"/>
    <w:rsid w:val="005568AE"/>
    <w:rsid w:val="00556ACB"/>
    <w:rsid w:val="00564BAF"/>
    <w:rsid w:val="00565DFA"/>
    <w:rsid w:val="0056634B"/>
    <w:rsid w:val="00571E55"/>
    <w:rsid w:val="00575B3A"/>
    <w:rsid w:val="0057740A"/>
    <w:rsid w:val="005778DD"/>
    <w:rsid w:val="00584802"/>
    <w:rsid w:val="00585F06"/>
    <w:rsid w:val="005861DC"/>
    <w:rsid w:val="00586A3C"/>
    <w:rsid w:val="00595D1E"/>
    <w:rsid w:val="00597F09"/>
    <w:rsid w:val="005A1B5F"/>
    <w:rsid w:val="005A5AA7"/>
    <w:rsid w:val="005A61C7"/>
    <w:rsid w:val="005A71D8"/>
    <w:rsid w:val="005B0913"/>
    <w:rsid w:val="005B1EF2"/>
    <w:rsid w:val="005B3AB2"/>
    <w:rsid w:val="005B3D03"/>
    <w:rsid w:val="005B46CC"/>
    <w:rsid w:val="005B5252"/>
    <w:rsid w:val="005B6B18"/>
    <w:rsid w:val="005B755E"/>
    <w:rsid w:val="005C17C9"/>
    <w:rsid w:val="005C362E"/>
    <w:rsid w:val="005C41D3"/>
    <w:rsid w:val="005C70A6"/>
    <w:rsid w:val="005C79EC"/>
    <w:rsid w:val="005D31F2"/>
    <w:rsid w:val="005D4F69"/>
    <w:rsid w:val="005D527C"/>
    <w:rsid w:val="005D53F3"/>
    <w:rsid w:val="005E0969"/>
    <w:rsid w:val="005E3A22"/>
    <w:rsid w:val="005E7062"/>
    <w:rsid w:val="005E7319"/>
    <w:rsid w:val="005F52B5"/>
    <w:rsid w:val="005F658C"/>
    <w:rsid w:val="005F6EAF"/>
    <w:rsid w:val="00600AB0"/>
    <w:rsid w:val="00601E5F"/>
    <w:rsid w:val="00602914"/>
    <w:rsid w:val="0061209E"/>
    <w:rsid w:val="00614E84"/>
    <w:rsid w:val="00616406"/>
    <w:rsid w:val="006174E0"/>
    <w:rsid w:val="00620433"/>
    <w:rsid w:val="00620964"/>
    <w:rsid w:val="00622AE6"/>
    <w:rsid w:val="006232DD"/>
    <w:rsid w:val="006255E7"/>
    <w:rsid w:val="00625CA2"/>
    <w:rsid w:val="00626847"/>
    <w:rsid w:val="00627452"/>
    <w:rsid w:val="006276E4"/>
    <w:rsid w:val="00632065"/>
    <w:rsid w:val="0063375C"/>
    <w:rsid w:val="00635471"/>
    <w:rsid w:val="0064242E"/>
    <w:rsid w:val="00646E03"/>
    <w:rsid w:val="0065415D"/>
    <w:rsid w:val="00655F92"/>
    <w:rsid w:val="00656EE7"/>
    <w:rsid w:val="00657269"/>
    <w:rsid w:val="00657373"/>
    <w:rsid w:val="006607B3"/>
    <w:rsid w:val="0066161A"/>
    <w:rsid w:val="00666331"/>
    <w:rsid w:val="00667CF5"/>
    <w:rsid w:val="00670762"/>
    <w:rsid w:val="00670A44"/>
    <w:rsid w:val="00671368"/>
    <w:rsid w:val="00671B65"/>
    <w:rsid w:val="00673700"/>
    <w:rsid w:val="00676139"/>
    <w:rsid w:val="0068246F"/>
    <w:rsid w:val="0068506F"/>
    <w:rsid w:val="00686DD8"/>
    <w:rsid w:val="0068733F"/>
    <w:rsid w:val="0068741F"/>
    <w:rsid w:val="006905D2"/>
    <w:rsid w:val="006914D2"/>
    <w:rsid w:val="00691974"/>
    <w:rsid w:val="00691B6E"/>
    <w:rsid w:val="006934AE"/>
    <w:rsid w:val="0069535F"/>
    <w:rsid w:val="006961CE"/>
    <w:rsid w:val="006A065A"/>
    <w:rsid w:val="006A103C"/>
    <w:rsid w:val="006A35BA"/>
    <w:rsid w:val="006A3978"/>
    <w:rsid w:val="006A5299"/>
    <w:rsid w:val="006B7DCA"/>
    <w:rsid w:val="006C0930"/>
    <w:rsid w:val="006C1EF7"/>
    <w:rsid w:val="006C513B"/>
    <w:rsid w:val="006D0C94"/>
    <w:rsid w:val="006D0D27"/>
    <w:rsid w:val="006D1496"/>
    <w:rsid w:val="006D385E"/>
    <w:rsid w:val="006D3D27"/>
    <w:rsid w:val="006D4EF7"/>
    <w:rsid w:val="006D6168"/>
    <w:rsid w:val="006D73AE"/>
    <w:rsid w:val="006E2FAB"/>
    <w:rsid w:val="006E307C"/>
    <w:rsid w:val="006E317E"/>
    <w:rsid w:val="006E4624"/>
    <w:rsid w:val="006E5D38"/>
    <w:rsid w:val="006E6682"/>
    <w:rsid w:val="006F15B8"/>
    <w:rsid w:val="006F3102"/>
    <w:rsid w:val="006F338A"/>
    <w:rsid w:val="006F3F19"/>
    <w:rsid w:val="006F4DE8"/>
    <w:rsid w:val="006F528C"/>
    <w:rsid w:val="006F5F62"/>
    <w:rsid w:val="006F6C48"/>
    <w:rsid w:val="006F7930"/>
    <w:rsid w:val="00700FBD"/>
    <w:rsid w:val="00701092"/>
    <w:rsid w:val="007020B1"/>
    <w:rsid w:val="00702108"/>
    <w:rsid w:val="00702685"/>
    <w:rsid w:val="00702E51"/>
    <w:rsid w:val="0070440A"/>
    <w:rsid w:val="007046A2"/>
    <w:rsid w:val="007060CE"/>
    <w:rsid w:val="007104C8"/>
    <w:rsid w:val="00717604"/>
    <w:rsid w:val="00721EFF"/>
    <w:rsid w:val="00723780"/>
    <w:rsid w:val="00723957"/>
    <w:rsid w:val="00723B88"/>
    <w:rsid w:val="007243FE"/>
    <w:rsid w:val="00727A1F"/>
    <w:rsid w:val="00730124"/>
    <w:rsid w:val="007302AE"/>
    <w:rsid w:val="007308FA"/>
    <w:rsid w:val="007356AB"/>
    <w:rsid w:val="00736D33"/>
    <w:rsid w:val="0074071A"/>
    <w:rsid w:val="007432B8"/>
    <w:rsid w:val="007433B7"/>
    <w:rsid w:val="00744B0B"/>
    <w:rsid w:val="00744E02"/>
    <w:rsid w:val="007504B2"/>
    <w:rsid w:val="007543BD"/>
    <w:rsid w:val="00756F04"/>
    <w:rsid w:val="0076093D"/>
    <w:rsid w:val="00763D80"/>
    <w:rsid w:val="00771DDF"/>
    <w:rsid w:val="0077205F"/>
    <w:rsid w:val="007736BD"/>
    <w:rsid w:val="007757E5"/>
    <w:rsid w:val="0077634A"/>
    <w:rsid w:val="007773EA"/>
    <w:rsid w:val="00780F78"/>
    <w:rsid w:val="007813DE"/>
    <w:rsid w:val="00781DC3"/>
    <w:rsid w:val="00783ECC"/>
    <w:rsid w:val="007878CA"/>
    <w:rsid w:val="00791737"/>
    <w:rsid w:val="00793496"/>
    <w:rsid w:val="007963F7"/>
    <w:rsid w:val="00796DBA"/>
    <w:rsid w:val="007A408F"/>
    <w:rsid w:val="007A420D"/>
    <w:rsid w:val="007A5AA9"/>
    <w:rsid w:val="007A69DD"/>
    <w:rsid w:val="007A7C70"/>
    <w:rsid w:val="007A7EA5"/>
    <w:rsid w:val="007B357F"/>
    <w:rsid w:val="007B46E9"/>
    <w:rsid w:val="007B4B55"/>
    <w:rsid w:val="007B598E"/>
    <w:rsid w:val="007B6524"/>
    <w:rsid w:val="007B66EE"/>
    <w:rsid w:val="007C098F"/>
    <w:rsid w:val="007C1229"/>
    <w:rsid w:val="007C1957"/>
    <w:rsid w:val="007C457C"/>
    <w:rsid w:val="007C5224"/>
    <w:rsid w:val="007C5863"/>
    <w:rsid w:val="007C6325"/>
    <w:rsid w:val="007C7DD9"/>
    <w:rsid w:val="007D2AE6"/>
    <w:rsid w:val="007E145D"/>
    <w:rsid w:val="007E1891"/>
    <w:rsid w:val="007E2B93"/>
    <w:rsid w:val="007E6F6E"/>
    <w:rsid w:val="007E77D8"/>
    <w:rsid w:val="007F471C"/>
    <w:rsid w:val="007F783A"/>
    <w:rsid w:val="00801FC3"/>
    <w:rsid w:val="00804070"/>
    <w:rsid w:val="008109BE"/>
    <w:rsid w:val="00815E08"/>
    <w:rsid w:val="0081643E"/>
    <w:rsid w:val="0082067D"/>
    <w:rsid w:val="00820AD7"/>
    <w:rsid w:val="00824C81"/>
    <w:rsid w:val="008302EB"/>
    <w:rsid w:val="00830ACF"/>
    <w:rsid w:val="0083170B"/>
    <w:rsid w:val="00832914"/>
    <w:rsid w:val="00833C23"/>
    <w:rsid w:val="00834162"/>
    <w:rsid w:val="00835CA9"/>
    <w:rsid w:val="00844ABF"/>
    <w:rsid w:val="008466DD"/>
    <w:rsid w:val="0084671D"/>
    <w:rsid w:val="00847578"/>
    <w:rsid w:val="0085088C"/>
    <w:rsid w:val="008527CF"/>
    <w:rsid w:val="00854C09"/>
    <w:rsid w:val="00854E97"/>
    <w:rsid w:val="00861974"/>
    <w:rsid w:val="00862779"/>
    <w:rsid w:val="00864375"/>
    <w:rsid w:val="0086762B"/>
    <w:rsid w:val="0088081D"/>
    <w:rsid w:val="00881488"/>
    <w:rsid w:val="0088550E"/>
    <w:rsid w:val="00885CCA"/>
    <w:rsid w:val="008864C4"/>
    <w:rsid w:val="0088679D"/>
    <w:rsid w:val="00890788"/>
    <w:rsid w:val="00894F17"/>
    <w:rsid w:val="00895A59"/>
    <w:rsid w:val="008962DE"/>
    <w:rsid w:val="008A1180"/>
    <w:rsid w:val="008A2020"/>
    <w:rsid w:val="008A2451"/>
    <w:rsid w:val="008A44A1"/>
    <w:rsid w:val="008A658C"/>
    <w:rsid w:val="008A7F6D"/>
    <w:rsid w:val="008A7FC2"/>
    <w:rsid w:val="008B25BC"/>
    <w:rsid w:val="008B33ED"/>
    <w:rsid w:val="008C09A7"/>
    <w:rsid w:val="008C0E88"/>
    <w:rsid w:val="008C14F8"/>
    <w:rsid w:val="008C4529"/>
    <w:rsid w:val="008C5BA6"/>
    <w:rsid w:val="008C614F"/>
    <w:rsid w:val="008C6F9E"/>
    <w:rsid w:val="008C71D7"/>
    <w:rsid w:val="008D1127"/>
    <w:rsid w:val="008D2663"/>
    <w:rsid w:val="008D5696"/>
    <w:rsid w:val="008D75C3"/>
    <w:rsid w:val="008E033B"/>
    <w:rsid w:val="008E0BA8"/>
    <w:rsid w:val="008E13D9"/>
    <w:rsid w:val="008E207C"/>
    <w:rsid w:val="008E2833"/>
    <w:rsid w:val="008E6BF3"/>
    <w:rsid w:val="008F0210"/>
    <w:rsid w:val="008F2123"/>
    <w:rsid w:val="008F6514"/>
    <w:rsid w:val="008F6D3E"/>
    <w:rsid w:val="009000D0"/>
    <w:rsid w:val="0090505A"/>
    <w:rsid w:val="00906969"/>
    <w:rsid w:val="00907416"/>
    <w:rsid w:val="0091032E"/>
    <w:rsid w:val="00911D9A"/>
    <w:rsid w:val="00912323"/>
    <w:rsid w:val="00914B6F"/>
    <w:rsid w:val="00914E2B"/>
    <w:rsid w:val="00917F4E"/>
    <w:rsid w:val="00917FBC"/>
    <w:rsid w:val="0092026E"/>
    <w:rsid w:val="0092035C"/>
    <w:rsid w:val="00921D34"/>
    <w:rsid w:val="00923BBE"/>
    <w:rsid w:val="009257CB"/>
    <w:rsid w:val="0093296C"/>
    <w:rsid w:val="009360F5"/>
    <w:rsid w:val="00936FC8"/>
    <w:rsid w:val="009372A8"/>
    <w:rsid w:val="0094161E"/>
    <w:rsid w:val="00941E45"/>
    <w:rsid w:val="00943BD6"/>
    <w:rsid w:val="00943E2E"/>
    <w:rsid w:val="00944A44"/>
    <w:rsid w:val="009502E6"/>
    <w:rsid w:val="009522DB"/>
    <w:rsid w:val="00953DA9"/>
    <w:rsid w:val="00954C71"/>
    <w:rsid w:val="009552EE"/>
    <w:rsid w:val="009668DC"/>
    <w:rsid w:val="00967D23"/>
    <w:rsid w:val="0097136A"/>
    <w:rsid w:val="009751C5"/>
    <w:rsid w:val="00975833"/>
    <w:rsid w:val="00985930"/>
    <w:rsid w:val="009900E7"/>
    <w:rsid w:val="00993636"/>
    <w:rsid w:val="00994D7D"/>
    <w:rsid w:val="00994EFE"/>
    <w:rsid w:val="009A0CC9"/>
    <w:rsid w:val="009A1DEB"/>
    <w:rsid w:val="009A6653"/>
    <w:rsid w:val="009B0786"/>
    <w:rsid w:val="009B46F9"/>
    <w:rsid w:val="009B67CA"/>
    <w:rsid w:val="009C12EF"/>
    <w:rsid w:val="009C1543"/>
    <w:rsid w:val="009C2A36"/>
    <w:rsid w:val="009C7006"/>
    <w:rsid w:val="009D0B44"/>
    <w:rsid w:val="009D0E99"/>
    <w:rsid w:val="009D2313"/>
    <w:rsid w:val="009D3555"/>
    <w:rsid w:val="009D4582"/>
    <w:rsid w:val="009D486A"/>
    <w:rsid w:val="009D66FA"/>
    <w:rsid w:val="009D6F36"/>
    <w:rsid w:val="009E0DF0"/>
    <w:rsid w:val="009E53D7"/>
    <w:rsid w:val="009E6128"/>
    <w:rsid w:val="009E7618"/>
    <w:rsid w:val="009F1087"/>
    <w:rsid w:val="009F2496"/>
    <w:rsid w:val="009F3EA8"/>
    <w:rsid w:val="009F4C9C"/>
    <w:rsid w:val="009F561A"/>
    <w:rsid w:val="00A00D0F"/>
    <w:rsid w:val="00A00FFC"/>
    <w:rsid w:val="00A019FF"/>
    <w:rsid w:val="00A02E02"/>
    <w:rsid w:val="00A054C2"/>
    <w:rsid w:val="00A12CAD"/>
    <w:rsid w:val="00A155C1"/>
    <w:rsid w:val="00A15627"/>
    <w:rsid w:val="00A15FA4"/>
    <w:rsid w:val="00A171C5"/>
    <w:rsid w:val="00A2004F"/>
    <w:rsid w:val="00A20A44"/>
    <w:rsid w:val="00A22A11"/>
    <w:rsid w:val="00A2440A"/>
    <w:rsid w:val="00A26B8A"/>
    <w:rsid w:val="00A26C41"/>
    <w:rsid w:val="00A30B88"/>
    <w:rsid w:val="00A322CC"/>
    <w:rsid w:val="00A365C5"/>
    <w:rsid w:val="00A40B13"/>
    <w:rsid w:val="00A4485D"/>
    <w:rsid w:val="00A47BF5"/>
    <w:rsid w:val="00A508E5"/>
    <w:rsid w:val="00A53C19"/>
    <w:rsid w:val="00A570CD"/>
    <w:rsid w:val="00A614EE"/>
    <w:rsid w:val="00A6156D"/>
    <w:rsid w:val="00A62090"/>
    <w:rsid w:val="00A62DBA"/>
    <w:rsid w:val="00A65AEE"/>
    <w:rsid w:val="00A66E18"/>
    <w:rsid w:val="00A7626C"/>
    <w:rsid w:val="00A77DE6"/>
    <w:rsid w:val="00A80D2D"/>
    <w:rsid w:val="00A85C8A"/>
    <w:rsid w:val="00A918A3"/>
    <w:rsid w:val="00A91C4F"/>
    <w:rsid w:val="00A91F95"/>
    <w:rsid w:val="00A92684"/>
    <w:rsid w:val="00AA2DC3"/>
    <w:rsid w:val="00AA4ECB"/>
    <w:rsid w:val="00AB01FE"/>
    <w:rsid w:val="00AB2226"/>
    <w:rsid w:val="00AB3E71"/>
    <w:rsid w:val="00AB4531"/>
    <w:rsid w:val="00AB4CBA"/>
    <w:rsid w:val="00AB5AC3"/>
    <w:rsid w:val="00AB62C5"/>
    <w:rsid w:val="00AB64EC"/>
    <w:rsid w:val="00AC345C"/>
    <w:rsid w:val="00AC38A0"/>
    <w:rsid w:val="00AD342A"/>
    <w:rsid w:val="00AD6B0C"/>
    <w:rsid w:val="00AE2C2B"/>
    <w:rsid w:val="00AE4354"/>
    <w:rsid w:val="00AE4C6E"/>
    <w:rsid w:val="00AE548A"/>
    <w:rsid w:val="00AF04CE"/>
    <w:rsid w:val="00AF25FC"/>
    <w:rsid w:val="00AF49FC"/>
    <w:rsid w:val="00AF6923"/>
    <w:rsid w:val="00AF79B5"/>
    <w:rsid w:val="00AF7FFE"/>
    <w:rsid w:val="00B00B91"/>
    <w:rsid w:val="00B04797"/>
    <w:rsid w:val="00B04D79"/>
    <w:rsid w:val="00B04E4C"/>
    <w:rsid w:val="00B053A7"/>
    <w:rsid w:val="00B07EFD"/>
    <w:rsid w:val="00B1422B"/>
    <w:rsid w:val="00B17E4C"/>
    <w:rsid w:val="00B223AF"/>
    <w:rsid w:val="00B23CEF"/>
    <w:rsid w:val="00B24E05"/>
    <w:rsid w:val="00B27360"/>
    <w:rsid w:val="00B30397"/>
    <w:rsid w:val="00B32BF8"/>
    <w:rsid w:val="00B35073"/>
    <w:rsid w:val="00B4236D"/>
    <w:rsid w:val="00B45899"/>
    <w:rsid w:val="00B4723D"/>
    <w:rsid w:val="00B560A0"/>
    <w:rsid w:val="00B57E2A"/>
    <w:rsid w:val="00B60F2E"/>
    <w:rsid w:val="00B61FD0"/>
    <w:rsid w:val="00B7590F"/>
    <w:rsid w:val="00B81B7F"/>
    <w:rsid w:val="00B827ED"/>
    <w:rsid w:val="00B86090"/>
    <w:rsid w:val="00B861F6"/>
    <w:rsid w:val="00B87AC7"/>
    <w:rsid w:val="00B9448F"/>
    <w:rsid w:val="00B97127"/>
    <w:rsid w:val="00B9796C"/>
    <w:rsid w:val="00BA036E"/>
    <w:rsid w:val="00BA17B9"/>
    <w:rsid w:val="00BA3CC0"/>
    <w:rsid w:val="00BA4A2B"/>
    <w:rsid w:val="00BA69A2"/>
    <w:rsid w:val="00BA7D68"/>
    <w:rsid w:val="00BB10B5"/>
    <w:rsid w:val="00BB2147"/>
    <w:rsid w:val="00BB4BC5"/>
    <w:rsid w:val="00BB68BE"/>
    <w:rsid w:val="00BB6948"/>
    <w:rsid w:val="00BC01F6"/>
    <w:rsid w:val="00BC3D46"/>
    <w:rsid w:val="00BD0282"/>
    <w:rsid w:val="00BD27A6"/>
    <w:rsid w:val="00BD3965"/>
    <w:rsid w:val="00BD53E2"/>
    <w:rsid w:val="00BD6469"/>
    <w:rsid w:val="00BD73F5"/>
    <w:rsid w:val="00BE0A96"/>
    <w:rsid w:val="00BE4181"/>
    <w:rsid w:val="00BE45D2"/>
    <w:rsid w:val="00BE73D0"/>
    <w:rsid w:val="00BF1276"/>
    <w:rsid w:val="00BF399E"/>
    <w:rsid w:val="00BF4BC6"/>
    <w:rsid w:val="00BF621C"/>
    <w:rsid w:val="00C03E96"/>
    <w:rsid w:val="00C05BDE"/>
    <w:rsid w:val="00C06EF9"/>
    <w:rsid w:val="00C1681C"/>
    <w:rsid w:val="00C1721E"/>
    <w:rsid w:val="00C23AFA"/>
    <w:rsid w:val="00C26CEA"/>
    <w:rsid w:val="00C3243C"/>
    <w:rsid w:val="00C34533"/>
    <w:rsid w:val="00C35482"/>
    <w:rsid w:val="00C36C64"/>
    <w:rsid w:val="00C4181F"/>
    <w:rsid w:val="00C434AE"/>
    <w:rsid w:val="00C460AF"/>
    <w:rsid w:val="00C46AFC"/>
    <w:rsid w:val="00C504CB"/>
    <w:rsid w:val="00C51ADB"/>
    <w:rsid w:val="00C522B5"/>
    <w:rsid w:val="00C5454E"/>
    <w:rsid w:val="00C553B8"/>
    <w:rsid w:val="00C56675"/>
    <w:rsid w:val="00C569AC"/>
    <w:rsid w:val="00C60063"/>
    <w:rsid w:val="00C62679"/>
    <w:rsid w:val="00C6419E"/>
    <w:rsid w:val="00C662DF"/>
    <w:rsid w:val="00C6649C"/>
    <w:rsid w:val="00C66812"/>
    <w:rsid w:val="00C6715E"/>
    <w:rsid w:val="00C67BC8"/>
    <w:rsid w:val="00C717FD"/>
    <w:rsid w:val="00C72BFB"/>
    <w:rsid w:val="00C74B7B"/>
    <w:rsid w:val="00C83483"/>
    <w:rsid w:val="00C85826"/>
    <w:rsid w:val="00C86212"/>
    <w:rsid w:val="00C9294F"/>
    <w:rsid w:val="00C92BA3"/>
    <w:rsid w:val="00C92F71"/>
    <w:rsid w:val="00C93090"/>
    <w:rsid w:val="00C955EC"/>
    <w:rsid w:val="00CA0B6E"/>
    <w:rsid w:val="00CA0F13"/>
    <w:rsid w:val="00CA28A3"/>
    <w:rsid w:val="00CB06CE"/>
    <w:rsid w:val="00CB430D"/>
    <w:rsid w:val="00CB4AAF"/>
    <w:rsid w:val="00CB6C57"/>
    <w:rsid w:val="00CC2B41"/>
    <w:rsid w:val="00CC2CE4"/>
    <w:rsid w:val="00CC4D1E"/>
    <w:rsid w:val="00CC5D4F"/>
    <w:rsid w:val="00CC76DD"/>
    <w:rsid w:val="00CC7761"/>
    <w:rsid w:val="00CD3010"/>
    <w:rsid w:val="00CD5927"/>
    <w:rsid w:val="00CE56F8"/>
    <w:rsid w:val="00CE7E3F"/>
    <w:rsid w:val="00CF125E"/>
    <w:rsid w:val="00CF15A2"/>
    <w:rsid w:val="00CF2318"/>
    <w:rsid w:val="00CF2F37"/>
    <w:rsid w:val="00CF504C"/>
    <w:rsid w:val="00CF646A"/>
    <w:rsid w:val="00CF778C"/>
    <w:rsid w:val="00D02881"/>
    <w:rsid w:val="00D02B1F"/>
    <w:rsid w:val="00D03F2D"/>
    <w:rsid w:val="00D0583D"/>
    <w:rsid w:val="00D07256"/>
    <w:rsid w:val="00D10D0D"/>
    <w:rsid w:val="00D11E44"/>
    <w:rsid w:val="00D13A4C"/>
    <w:rsid w:val="00D14E99"/>
    <w:rsid w:val="00D150F4"/>
    <w:rsid w:val="00D15147"/>
    <w:rsid w:val="00D21B2E"/>
    <w:rsid w:val="00D246ED"/>
    <w:rsid w:val="00D27098"/>
    <w:rsid w:val="00D41B35"/>
    <w:rsid w:val="00D4222A"/>
    <w:rsid w:val="00D441E6"/>
    <w:rsid w:val="00D45035"/>
    <w:rsid w:val="00D47A4F"/>
    <w:rsid w:val="00D55D7C"/>
    <w:rsid w:val="00D57A0B"/>
    <w:rsid w:val="00D626B6"/>
    <w:rsid w:val="00D658E0"/>
    <w:rsid w:val="00D67ECE"/>
    <w:rsid w:val="00D72BFF"/>
    <w:rsid w:val="00D72C7E"/>
    <w:rsid w:val="00D81D20"/>
    <w:rsid w:val="00D82696"/>
    <w:rsid w:val="00D8376B"/>
    <w:rsid w:val="00D94B9B"/>
    <w:rsid w:val="00DA1240"/>
    <w:rsid w:val="00DA1243"/>
    <w:rsid w:val="00DA42BF"/>
    <w:rsid w:val="00DB23DA"/>
    <w:rsid w:val="00DB40F6"/>
    <w:rsid w:val="00DC00BF"/>
    <w:rsid w:val="00DC058E"/>
    <w:rsid w:val="00DC0CAE"/>
    <w:rsid w:val="00DC1307"/>
    <w:rsid w:val="00DC376B"/>
    <w:rsid w:val="00DC3B57"/>
    <w:rsid w:val="00DC5CD8"/>
    <w:rsid w:val="00DC65C2"/>
    <w:rsid w:val="00DD1F1F"/>
    <w:rsid w:val="00DD60AD"/>
    <w:rsid w:val="00DE28A8"/>
    <w:rsid w:val="00DE3133"/>
    <w:rsid w:val="00DE646E"/>
    <w:rsid w:val="00DF00E5"/>
    <w:rsid w:val="00DF2B75"/>
    <w:rsid w:val="00DF4585"/>
    <w:rsid w:val="00E026D2"/>
    <w:rsid w:val="00E06420"/>
    <w:rsid w:val="00E13165"/>
    <w:rsid w:val="00E17327"/>
    <w:rsid w:val="00E17CA8"/>
    <w:rsid w:val="00E201E8"/>
    <w:rsid w:val="00E22F5A"/>
    <w:rsid w:val="00E245E1"/>
    <w:rsid w:val="00E31A04"/>
    <w:rsid w:val="00E33349"/>
    <w:rsid w:val="00E33CEF"/>
    <w:rsid w:val="00E351C9"/>
    <w:rsid w:val="00E36343"/>
    <w:rsid w:val="00E36F72"/>
    <w:rsid w:val="00E407FD"/>
    <w:rsid w:val="00E412A8"/>
    <w:rsid w:val="00E42283"/>
    <w:rsid w:val="00E42C41"/>
    <w:rsid w:val="00E42FB4"/>
    <w:rsid w:val="00E44BAA"/>
    <w:rsid w:val="00E453C3"/>
    <w:rsid w:val="00E4566D"/>
    <w:rsid w:val="00E50315"/>
    <w:rsid w:val="00E509E7"/>
    <w:rsid w:val="00E56A7E"/>
    <w:rsid w:val="00E60FD8"/>
    <w:rsid w:val="00E610DC"/>
    <w:rsid w:val="00E62C0B"/>
    <w:rsid w:val="00E66FF2"/>
    <w:rsid w:val="00E706E8"/>
    <w:rsid w:val="00E71849"/>
    <w:rsid w:val="00E74037"/>
    <w:rsid w:val="00E75DE9"/>
    <w:rsid w:val="00E77058"/>
    <w:rsid w:val="00E7767E"/>
    <w:rsid w:val="00E80EDB"/>
    <w:rsid w:val="00E810BC"/>
    <w:rsid w:val="00E823FD"/>
    <w:rsid w:val="00E82A3D"/>
    <w:rsid w:val="00E833E9"/>
    <w:rsid w:val="00E845A5"/>
    <w:rsid w:val="00E85C37"/>
    <w:rsid w:val="00E867B4"/>
    <w:rsid w:val="00E8703C"/>
    <w:rsid w:val="00E93618"/>
    <w:rsid w:val="00E97D50"/>
    <w:rsid w:val="00EA0E5A"/>
    <w:rsid w:val="00EA135A"/>
    <w:rsid w:val="00EA5C56"/>
    <w:rsid w:val="00EA6710"/>
    <w:rsid w:val="00EB1CD2"/>
    <w:rsid w:val="00EB4E4E"/>
    <w:rsid w:val="00EC07A6"/>
    <w:rsid w:val="00EC111D"/>
    <w:rsid w:val="00ED75FA"/>
    <w:rsid w:val="00EE0412"/>
    <w:rsid w:val="00EE0726"/>
    <w:rsid w:val="00EE0808"/>
    <w:rsid w:val="00EE15BB"/>
    <w:rsid w:val="00EE5EBC"/>
    <w:rsid w:val="00EE6666"/>
    <w:rsid w:val="00EE72C1"/>
    <w:rsid w:val="00EE74CF"/>
    <w:rsid w:val="00EF13C5"/>
    <w:rsid w:val="00EF2D75"/>
    <w:rsid w:val="00EF375F"/>
    <w:rsid w:val="00EF3D89"/>
    <w:rsid w:val="00EF4285"/>
    <w:rsid w:val="00EF59E6"/>
    <w:rsid w:val="00EF5E05"/>
    <w:rsid w:val="00EF7AD0"/>
    <w:rsid w:val="00F0369B"/>
    <w:rsid w:val="00F04B1E"/>
    <w:rsid w:val="00F0570E"/>
    <w:rsid w:val="00F0643B"/>
    <w:rsid w:val="00F074CE"/>
    <w:rsid w:val="00F109B8"/>
    <w:rsid w:val="00F11460"/>
    <w:rsid w:val="00F145BF"/>
    <w:rsid w:val="00F171A7"/>
    <w:rsid w:val="00F20086"/>
    <w:rsid w:val="00F231BE"/>
    <w:rsid w:val="00F23F0F"/>
    <w:rsid w:val="00F315FC"/>
    <w:rsid w:val="00F36001"/>
    <w:rsid w:val="00F43C61"/>
    <w:rsid w:val="00F43FC9"/>
    <w:rsid w:val="00F50242"/>
    <w:rsid w:val="00F54C47"/>
    <w:rsid w:val="00F56C44"/>
    <w:rsid w:val="00F60BF6"/>
    <w:rsid w:val="00F623DA"/>
    <w:rsid w:val="00F6728A"/>
    <w:rsid w:val="00F7043D"/>
    <w:rsid w:val="00F7360F"/>
    <w:rsid w:val="00F73E2C"/>
    <w:rsid w:val="00F76893"/>
    <w:rsid w:val="00F769F4"/>
    <w:rsid w:val="00F777B8"/>
    <w:rsid w:val="00F81762"/>
    <w:rsid w:val="00F82837"/>
    <w:rsid w:val="00F85A60"/>
    <w:rsid w:val="00F87B69"/>
    <w:rsid w:val="00F94DEF"/>
    <w:rsid w:val="00F95D42"/>
    <w:rsid w:val="00F972FF"/>
    <w:rsid w:val="00FA29F7"/>
    <w:rsid w:val="00FA4BFB"/>
    <w:rsid w:val="00FA64AC"/>
    <w:rsid w:val="00FA7FE9"/>
    <w:rsid w:val="00FB2FD5"/>
    <w:rsid w:val="00FB589F"/>
    <w:rsid w:val="00FB6035"/>
    <w:rsid w:val="00FC1349"/>
    <w:rsid w:val="00FC1783"/>
    <w:rsid w:val="00FC2887"/>
    <w:rsid w:val="00FC2912"/>
    <w:rsid w:val="00FC3033"/>
    <w:rsid w:val="00FC44C4"/>
    <w:rsid w:val="00FC78DF"/>
    <w:rsid w:val="00FD1C69"/>
    <w:rsid w:val="00FD54E0"/>
    <w:rsid w:val="00FE0EAB"/>
    <w:rsid w:val="00FE340B"/>
    <w:rsid w:val="00FE68DB"/>
    <w:rsid w:val="00FF248B"/>
    <w:rsid w:val="00FF3FEC"/>
    <w:rsid w:val="00FF503C"/>
    <w:rsid w:val="00FF5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89176"/>
  <w15:chartTrackingRefBased/>
  <w15:docId w15:val="{680102B7-1951-4977-8F4E-3782F08ED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700"/>
    <w:pPr>
      <w:spacing w:after="0" w:line="480" w:lineRule="auto"/>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7E1891"/>
    <w:pPr>
      <w:keepNext/>
      <w:keepLines/>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7E1891"/>
    <w:pPr>
      <w:keepNext/>
      <w:keepLines/>
      <w:outlineLvl w:val="1"/>
    </w:pPr>
    <w:rPr>
      <w:rFonts w:eastAsiaTheme="majorEastAsia" w:cstheme="majorBidi"/>
      <w:i/>
      <w:szCs w:val="32"/>
    </w:rPr>
  </w:style>
  <w:style w:type="paragraph" w:styleId="Heading3">
    <w:name w:val="heading 3"/>
    <w:basedOn w:val="Normal"/>
    <w:next w:val="Normal"/>
    <w:link w:val="Heading3Char"/>
    <w:uiPriority w:val="9"/>
    <w:unhideWhenUsed/>
    <w:qFormat/>
    <w:rsid w:val="006737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37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37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370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370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370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370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891"/>
    <w:rPr>
      <w:rFonts w:ascii="Times New Roman" w:eastAsiaTheme="majorEastAsia" w:hAnsi="Times New Roman" w:cstheme="majorBidi"/>
      <w:b/>
      <w:kern w:val="0"/>
      <w:szCs w:val="40"/>
      <w14:ligatures w14:val="none"/>
    </w:rPr>
  </w:style>
  <w:style w:type="character" w:customStyle="1" w:styleId="Heading2Char">
    <w:name w:val="Heading 2 Char"/>
    <w:basedOn w:val="DefaultParagraphFont"/>
    <w:link w:val="Heading2"/>
    <w:uiPriority w:val="9"/>
    <w:rsid w:val="007E1891"/>
    <w:rPr>
      <w:rFonts w:ascii="Times New Roman" w:eastAsiaTheme="majorEastAsia" w:hAnsi="Times New Roman" w:cstheme="majorBidi"/>
      <w:i/>
      <w:kern w:val="0"/>
      <w:szCs w:val="32"/>
      <w14:ligatures w14:val="none"/>
    </w:rPr>
  </w:style>
  <w:style w:type="character" w:customStyle="1" w:styleId="Heading3Char">
    <w:name w:val="Heading 3 Char"/>
    <w:basedOn w:val="DefaultParagraphFont"/>
    <w:link w:val="Heading3"/>
    <w:uiPriority w:val="9"/>
    <w:rsid w:val="006737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37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37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37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37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37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3700"/>
    <w:rPr>
      <w:rFonts w:eastAsiaTheme="majorEastAsia" w:cstheme="majorBidi"/>
      <w:color w:val="272727" w:themeColor="text1" w:themeTint="D8"/>
    </w:rPr>
  </w:style>
  <w:style w:type="paragraph" w:styleId="Title">
    <w:name w:val="Title"/>
    <w:basedOn w:val="Normal"/>
    <w:next w:val="Normal"/>
    <w:link w:val="TitleChar"/>
    <w:uiPriority w:val="10"/>
    <w:qFormat/>
    <w:rsid w:val="006737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37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37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37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3700"/>
    <w:pPr>
      <w:spacing w:before="160"/>
      <w:jc w:val="center"/>
    </w:pPr>
    <w:rPr>
      <w:i/>
      <w:iCs/>
      <w:color w:val="404040" w:themeColor="text1" w:themeTint="BF"/>
    </w:rPr>
  </w:style>
  <w:style w:type="character" w:customStyle="1" w:styleId="QuoteChar">
    <w:name w:val="Quote Char"/>
    <w:basedOn w:val="DefaultParagraphFont"/>
    <w:link w:val="Quote"/>
    <w:uiPriority w:val="29"/>
    <w:rsid w:val="00673700"/>
    <w:rPr>
      <w:i/>
      <w:iCs/>
      <w:color w:val="404040" w:themeColor="text1" w:themeTint="BF"/>
    </w:rPr>
  </w:style>
  <w:style w:type="paragraph" w:styleId="ListParagraph">
    <w:name w:val="List Paragraph"/>
    <w:basedOn w:val="Normal"/>
    <w:uiPriority w:val="34"/>
    <w:qFormat/>
    <w:rsid w:val="00673700"/>
    <w:pPr>
      <w:ind w:left="720"/>
      <w:contextualSpacing/>
    </w:pPr>
  </w:style>
  <w:style w:type="character" w:styleId="IntenseEmphasis">
    <w:name w:val="Intense Emphasis"/>
    <w:basedOn w:val="DefaultParagraphFont"/>
    <w:uiPriority w:val="21"/>
    <w:qFormat/>
    <w:rsid w:val="00673700"/>
    <w:rPr>
      <w:i/>
      <w:iCs/>
      <w:color w:val="0F4761" w:themeColor="accent1" w:themeShade="BF"/>
    </w:rPr>
  </w:style>
  <w:style w:type="paragraph" w:styleId="IntenseQuote">
    <w:name w:val="Intense Quote"/>
    <w:basedOn w:val="Normal"/>
    <w:next w:val="Normal"/>
    <w:link w:val="IntenseQuoteChar"/>
    <w:uiPriority w:val="30"/>
    <w:qFormat/>
    <w:rsid w:val="006737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3700"/>
    <w:rPr>
      <w:i/>
      <w:iCs/>
      <w:color w:val="0F4761" w:themeColor="accent1" w:themeShade="BF"/>
    </w:rPr>
  </w:style>
  <w:style w:type="character" w:styleId="IntenseReference">
    <w:name w:val="Intense Reference"/>
    <w:basedOn w:val="DefaultParagraphFont"/>
    <w:uiPriority w:val="32"/>
    <w:qFormat/>
    <w:rsid w:val="00673700"/>
    <w:rPr>
      <w:b/>
      <w:bCs/>
      <w:smallCaps/>
      <w:color w:val="0F4761" w:themeColor="accent1" w:themeShade="BF"/>
      <w:spacing w:val="5"/>
    </w:rPr>
  </w:style>
  <w:style w:type="paragraph" w:customStyle="1" w:styleId="NATESTYLE1CommonCollege">
    <w:name w:val="NATE STYLE 1_CommonCollege"/>
    <w:basedOn w:val="Normal"/>
    <w:link w:val="NATESTYLE1CommonCollegeChar"/>
    <w:qFormat/>
    <w:rsid w:val="00673700"/>
    <w:rPr>
      <w:rFonts w:cs="Times New Roman"/>
      <w:szCs w:val="24"/>
    </w:rPr>
  </w:style>
  <w:style w:type="character" w:customStyle="1" w:styleId="NATESTYLE1CommonCollegeChar">
    <w:name w:val="NATE STYLE 1_CommonCollege Char"/>
    <w:basedOn w:val="DefaultParagraphFont"/>
    <w:link w:val="NATESTYLE1CommonCollege"/>
    <w:rsid w:val="00673700"/>
    <w:rPr>
      <w:rFonts w:ascii="Times New Roman" w:hAnsi="Times New Roman" w:cs="Times New Roman"/>
      <w:kern w:val="0"/>
      <w14:ligatures w14:val="none"/>
    </w:rPr>
  </w:style>
  <w:style w:type="paragraph" w:styleId="Footer">
    <w:name w:val="footer"/>
    <w:basedOn w:val="Normal"/>
    <w:link w:val="FooterChar"/>
    <w:uiPriority w:val="99"/>
    <w:unhideWhenUsed/>
    <w:rsid w:val="00673700"/>
    <w:pPr>
      <w:tabs>
        <w:tab w:val="center" w:pos="4680"/>
        <w:tab w:val="right" w:pos="9360"/>
      </w:tabs>
      <w:spacing w:line="240" w:lineRule="auto"/>
    </w:pPr>
  </w:style>
  <w:style w:type="character" w:customStyle="1" w:styleId="FooterChar">
    <w:name w:val="Footer Char"/>
    <w:basedOn w:val="DefaultParagraphFont"/>
    <w:link w:val="Footer"/>
    <w:uiPriority w:val="99"/>
    <w:rsid w:val="00673700"/>
    <w:rPr>
      <w:rFonts w:ascii="Times New Roman" w:hAnsi="Times New Roman"/>
      <w:kern w:val="0"/>
      <w:szCs w:val="22"/>
      <w14:ligatures w14:val="none"/>
    </w:rPr>
  </w:style>
  <w:style w:type="character" w:customStyle="1" w:styleId="normaltextrun">
    <w:name w:val="normaltextrun"/>
    <w:basedOn w:val="DefaultParagraphFont"/>
    <w:rsid w:val="00673700"/>
  </w:style>
  <w:style w:type="character" w:styleId="CommentReference">
    <w:name w:val="annotation reference"/>
    <w:basedOn w:val="DefaultParagraphFont"/>
    <w:uiPriority w:val="99"/>
    <w:semiHidden/>
    <w:unhideWhenUsed/>
    <w:rsid w:val="00673700"/>
    <w:rPr>
      <w:sz w:val="16"/>
      <w:szCs w:val="16"/>
    </w:rPr>
  </w:style>
  <w:style w:type="paragraph" w:styleId="CommentText">
    <w:name w:val="annotation text"/>
    <w:basedOn w:val="Normal"/>
    <w:link w:val="CommentTextChar"/>
    <w:uiPriority w:val="99"/>
    <w:unhideWhenUsed/>
    <w:rsid w:val="00673700"/>
    <w:pPr>
      <w:spacing w:line="240" w:lineRule="auto"/>
    </w:pPr>
    <w:rPr>
      <w:sz w:val="20"/>
      <w:szCs w:val="20"/>
    </w:rPr>
  </w:style>
  <w:style w:type="character" w:customStyle="1" w:styleId="CommentTextChar">
    <w:name w:val="Comment Text Char"/>
    <w:basedOn w:val="DefaultParagraphFont"/>
    <w:link w:val="CommentText"/>
    <w:uiPriority w:val="99"/>
    <w:rsid w:val="00673700"/>
    <w:rPr>
      <w:rFonts w:ascii="Times New Roman" w:hAnsi="Times New Roman"/>
      <w:kern w:val="0"/>
      <w:sz w:val="20"/>
      <w:szCs w:val="20"/>
      <w14:ligatures w14:val="none"/>
    </w:rPr>
  </w:style>
  <w:style w:type="character" w:styleId="LineNumber">
    <w:name w:val="line number"/>
    <w:basedOn w:val="DefaultParagraphFont"/>
    <w:uiPriority w:val="99"/>
    <w:semiHidden/>
    <w:unhideWhenUsed/>
    <w:rsid w:val="00673700"/>
  </w:style>
  <w:style w:type="paragraph" w:styleId="Header">
    <w:name w:val="header"/>
    <w:basedOn w:val="Normal"/>
    <w:link w:val="HeaderChar"/>
    <w:uiPriority w:val="99"/>
    <w:unhideWhenUsed/>
    <w:rsid w:val="00673700"/>
    <w:pPr>
      <w:tabs>
        <w:tab w:val="center" w:pos="4680"/>
        <w:tab w:val="right" w:pos="9360"/>
      </w:tabs>
      <w:spacing w:line="240" w:lineRule="auto"/>
    </w:pPr>
  </w:style>
  <w:style w:type="character" w:customStyle="1" w:styleId="HeaderChar">
    <w:name w:val="Header Char"/>
    <w:basedOn w:val="DefaultParagraphFont"/>
    <w:link w:val="Header"/>
    <w:uiPriority w:val="99"/>
    <w:rsid w:val="00673700"/>
    <w:rPr>
      <w:rFonts w:ascii="Times New Roman" w:hAnsi="Times New Roman"/>
      <w:kern w:val="0"/>
      <w:szCs w:val="22"/>
      <w14:ligatures w14:val="none"/>
    </w:rPr>
  </w:style>
  <w:style w:type="character" w:styleId="PlaceholderText">
    <w:name w:val="Placeholder Text"/>
    <w:basedOn w:val="DefaultParagraphFont"/>
    <w:uiPriority w:val="99"/>
    <w:semiHidden/>
    <w:rsid w:val="00673700"/>
    <w:rPr>
      <w:color w:val="808080"/>
    </w:rPr>
  </w:style>
  <w:style w:type="paragraph" w:customStyle="1" w:styleId="Default">
    <w:name w:val="Default"/>
    <w:rsid w:val="00673700"/>
    <w:pPr>
      <w:autoSpaceDE w:val="0"/>
      <w:autoSpaceDN w:val="0"/>
      <w:adjustRightInd w:val="0"/>
      <w:spacing w:after="0" w:line="240" w:lineRule="auto"/>
    </w:pPr>
    <w:rPr>
      <w:rFonts w:ascii="Times New Roman" w:hAnsi="Times New Roman" w:cs="Times New Roman"/>
      <w:color w:val="000000"/>
      <w:kern w:val="0"/>
      <w14:ligatures w14:val="none"/>
    </w:rPr>
  </w:style>
  <w:style w:type="paragraph" w:styleId="BalloonText">
    <w:name w:val="Balloon Text"/>
    <w:basedOn w:val="Normal"/>
    <w:link w:val="BalloonTextChar"/>
    <w:uiPriority w:val="99"/>
    <w:semiHidden/>
    <w:unhideWhenUsed/>
    <w:rsid w:val="0067370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3700"/>
    <w:rPr>
      <w:rFonts w:ascii="Segoe UI" w:hAnsi="Segoe UI" w:cs="Segoe UI"/>
      <w:kern w:val="0"/>
      <w:sz w:val="18"/>
      <w:szCs w:val="18"/>
      <w14:ligatures w14:val="none"/>
    </w:rPr>
  </w:style>
  <w:style w:type="paragraph" w:styleId="CommentSubject">
    <w:name w:val="annotation subject"/>
    <w:basedOn w:val="CommentText"/>
    <w:next w:val="CommentText"/>
    <w:link w:val="CommentSubjectChar"/>
    <w:uiPriority w:val="99"/>
    <w:semiHidden/>
    <w:unhideWhenUsed/>
    <w:rsid w:val="00673700"/>
    <w:rPr>
      <w:b/>
      <w:bCs/>
    </w:rPr>
  </w:style>
  <w:style w:type="character" w:customStyle="1" w:styleId="CommentSubjectChar">
    <w:name w:val="Comment Subject Char"/>
    <w:basedOn w:val="CommentTextChar"/>
    <w:link w:val="CommentSubject"/>
    <w:uiPriority w:val="99"/>
    <w:semiHidden/>
    <w:rsid w:val="00673700"/>
    <w:rPr>
      <w:rFonts w:ascii="Times New Roman" w:hAnsi="Times New Roman"/>
      <w:b/>
      <w:bCs/>
      <w:kern w:val="0"/>
      <w:sz w:val="20"/>
      <w:szCs w:val="20"/>
      <w14:ligatures w14:val="none"/>
    </w:rPr>
  </w:style>
  <w:style w:type="paragraph" w:styleId="Revision">
    <w:name w:val="Revision"/>
    <w:hidden/>
    <w:uiPriority w:val="99"/>
    <w:semiHidden/>
    <w:rsid w:val="00673700"/>
    <w:pPr>
      <w:spacing w:after="0" w:line="240" w:lineRule="auto"/>
    </w:pPr>
    <w:rPr>
      <w:kern w:val="0"/>
      <w:sz w:val="22"/>
      <w:szCs w:val="22"/>
      <w14:ligatures w14:val="none"/>
    </w:rPr>
  </w:style>
  <w:style w:type="character" w:styleId="Hyperlink">
    <w:name w:val="Hyperlink"/>
    <w:basedOn w:val="DefaultParagraphFont"/>
    <w:uiPriority w:val="99"/>
    <w:unhideWhenUsed/>
    <w:rsid w:val="00673700"/>
    <w:rPr>
      <w:color w:val="467886" w:themeColor="hyperlink"/>
      <w:u w:val="single"/>
    </w:rPr>
  </w:style>
  <w:style w:type="character" w:styleId="UnresolvedMention">
    <w:name w:val="Unresolved Mention"/>
    <w:basedOn w:val="DefaultParagraphFont"/>
    <w:uiPriority w:val="99"/>
    <w:semiHidden/>
    <w:unhideWhenUsed/>
    <w:rsid w:val="00673700"/>
    <w:rPr>
      <w:color w:val="605E5C"/>
      <w:shd w:val="clear" w:color="auto" w:fill="E1DFDD"/>
    </w:rPr>
  </w:style>
  <w:style w:type="table" w:styleId="PlainTable4">
    <w:name w:val="Plain Table 4"/>
    <w:basedOn w:val="TableNormal"/>
    <w:uiPriority w:val="44"/>
    <w:rsid w:val="00673700"/>
    <w:pPr>
      <w:spacing w:after="0" w:line="240" w:lineRule="auto"/>
    </w:pPr>
    <w:rPr>
      <w:kern w:val="0"/>
      <w:sz w:val="22"/>
      <w:szCs w:val="22"/>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673700"/>
    <w:pPr>
      <w:ind w:left="720" w:hanging="720"/>
    </w:pPr>
  </w:style>
  <w:style w:type="character" w:customStyle="1" w:styleId="eop">
    <w:name w:val="eop"/>
    <w:basedOn w:val="DefaultParagraphFont"/>
    <w:rsid w:val="00673700"/>
  </w:style>
  <w:style w:type="character" w:customStyle="1" w:styleId="lrzxr">
    <w:name w:val="lrzxr"/>
    <w:basedOn w:val="DefaultParagraphFont"/>
    <w:rsid w:val="00673700"/>
  </w:style>
  <w:style w:type="table" w:styleId="TableGrid">
    <w:name w:val="Table Grid"/>
    <w:basedOn w:val="TableNormal"/>
    <w:uiPriority w:val="39"/>
    <w:rsid w:val="00673700"/>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AF7D3-A60B-4202-A4B2-CE6C11122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27</Pages>
  <Words>30827</Words>
  <Characters>175714</Characters>
  <Application>Microsoft Office Word</Application>
  <DocSecurity>0</DocSecurity>
  <Lines>1464</Lines>
  <Paragraphs>412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Barrus</dc:creator>
  <cp:keywords/>
  <dc:description/>
  <cp:lastModifiedBy>Nathan Barrus</cp:lastModifiedBy>
  <cp:revision>8</cp:revision>
  <dcterms:created xsi:type="dcterms:W3CDTF">2024-11-05T20:41:00Z</dcterms:created>
  <dcterms:modified xsi:type="dcterms:W3CDTF">2024-11-05T20:56:00Z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id="86T2KG6C"/&gt;&lt;style id="http://www.zotero.org/styles/ecology" hasBibliography="1" bibliographyStyleHasBeenSet="1"/&gt;&lt;prefs&gt;&lt;pref name="fieldType" value="Field"/&gt;&lt;/prefs&gt;&lt;/data&gt;</vt:lpwstr>
  </property>
</Properties>
</file>