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F4E1C" w14:textId="2FF4403D" w:rsidR="00B7223A" w:rsidRPr="00BA28C6" w:rsidRDefault="00A4398F" w:rsidP="00BA28C6">
      <w:pPr>
        <w:spacing w:after="0" w:line="240" w:lineRule="auto"/>
        <w:jc w:val="center"/>
        <w:rPr>
          <w:rFonts w:cstheme="minorHAnsi"/>
          <w:i/>
          <w:iCs/>
        </w:rPr>
      </w:pPr>
      <w:r>
        <w:rPr>
          <w:rFonts w:cstheme="minorHAnsi"/>
          <w:i/>
          <w:iCs/>
        </w:rPr>
        <w:t>Ecology</w:t>
      </w:r>
      <w:r w:rsidR="00B7223A" w:rsidRPr="00BA28C6">
        <w:rPr>
          <w:rFonts w:cstheme="minorHAnsi"/>
          <w:i/>
          <w:iCs/>
        </w:rPr>
        <w:t xml:space="preserve">: </w:t>
      </w:r>
      <w:r>
        <w:rPr>
          <w:rFonts w:cstheme="minorHAnsi"/>
          <w:i/>
          <w:iCs/>
        </w:rPr>
        <w:t>ECY25-0259</w:t>
      </w:r>
    </w:p>
    <w:p w14:paraId="5205AE2F" w14:textId="1A3C6F69" w:rsidR="00B7223A" w:rsidRPr="00BA28C6" w:rsidRDefault="00A4398F" w:rsidP="00BA28C6">
      <w:pPr>
        <w:spacing w:before="240" w:after="0" w:line="240" w:lineRule="auto"/>
        <w:jc w:val="center"/>
        <w:rPr>
          <w:rFonts w:eastAsia="Times New Roman" w:cstheme="minorHAnsi"/>
        </w:rPr>
      </w:pPr>
      <w:r>
        <w:rPr>
          <w:rFonts w:eastAsia="Times New Roman" w:cstheme="minorHAnsi"/>
          <w:b/>
        </w:rPr>
        <w:t>Interpreting field measurements of juvenile growth and survival rates with population growth isoclines</w:t>
      </w:r>
    </w:p>
    <w:p w14:paraId="35D5E0C2" w14:textId="0E813537" w:rsidR="00B7223A" w:rsidRPr="00BA28C6" w:rsidRDefault="00B7223A" w:rsidP="00BA28C6">
      <w:pPr>
        <w:spacing w:before="240" w:after="0" w:line="240" w:lineRule="auto"/>
        <w:jc w:val="center"/>
        <w:rPr>
          <w:rFonts w:eastAsia="Times New Roman" w:cstheme="minorHAnsi"/>
          <w:vertAlign w:val="superscript"/>
        </w:rPr>
      </w:pPr>
      <w:r w:rsidRPr="00BA28C6">
        <w:rPr>
          <w:rFonts w:eastAsia="Times New Roman" w:cstheme="minorHAnsi"/>
        </w:rPr>
        <w:t xml:space="preserve">Nathan T. Barrus, </w:t>
      </w:r>
      <w:r w:rsidR="0005659F">
        <w:rPr>
          <w:rFonts w:eastAsia="Times New Roman" w:cstheme="minorHAnsi"/>
        </w:rPr>
        <w:t>Mark I. Cook, and Nathan J. Dorn</w:t>
      </w:r>
    </w:p>
    <w:p w14:paraId="06FB608C" w14:textId="1946163C" w:rsidR="000E7D5C" w:rsidRPr="00916A44" w:rsidRDefault="000E7D5C" w:rsidP="00916A44">
      <w:pPr>
        <w:pStyle w:val="Heading2"/>
        <w:rPr>
          <w:rFonts w:cstheme="minorHAnsi"/>
        </w:rPr>
      </w:pPr>
    </w:p>
    <w:p w14:paraId="46569F9D" w14:textId="1761A30B" w:rsidR="00B7223A" w:rsidRDefault="00B7223A" w:rsidP="000E29E6">
      <w:pPr>
        <w:pStyle w:val="Heading1"/>
        <w:rPr>
          <w:b w:val="0"/>
        </w:rPr>
      </w:pPr>
      <w:r w:rsidRPr="00BA28C6">
        <w:t>Response to the Editor</w:t>
      </w:r>
    </w:p>
    <w:p w14:paraId="034A0F7D" w14:textId="0652ED4E" w:rsidR="00E92AD0" w:rsidRDefault="00E92AD0" w:rsidP="000E29E6">
      <w:pPr>
        <w:pStyle w:val="Heading2"/>
        <w:rPr>
          <w:b w:val="0"/>
        </w:rPr>
      </w:pPr>
      <w:r>
        <w:t>Comment</w:t>
      </w:r>
    </w:p>
    <w:p w14:paraId="1C738503" w14:textId="010B40F3" w:rsidR="0049451A" w:rsidRPr="00CC5502" w:rsidRDefault="00143B7D" w:rsidP="00CC60D3">
      <w:pPr>
        <w:spacing w:after="0"/>
        <w:rPr>
          <w:rStyle w:val="Heading3Char"/>
          <w:rFonts w:asciiTheme="minorHAnsi" w:eastAsiaTheme="minorHAnsi" w:hAnsiTheme="minorHAnsi" w:cstheme="minorBidi"/>
          <w:b w:val="0"/>
          <w:color w:val="auto"/>
          <w:sz w:val="22"/>
          <w:szCs w:val="22"/>
        </w:rPr>
      </w:pPr>
      <w:r w:rsidRPr="00143B7D">
        <w:t>Thank you for submitting your manuscript to Ecology. We appreciate the work you have accomplished. I am willing to consider a revised version for publication in the journal, assuming that you are able to modify the manuscript according to the recommendations. The reviewers appreciated the novelty of the approach but also wanted some more careful wording about the generality to other systems. I agree with the reviewer that "combinatorial" is not a good adjective to use here. You might find it better to borrow from the statistical terminology to discuss added versus interactive effects of survival and growth. I also think that pulling some of the material up from the appendix to give a sharper definition of the model details could be useful. Overall, it should not be too difficult to make changes that address the reviewer comments.</w:t>
      </w:r>
    </w:p>
    <w:p w14:paraId="04A120BC" w14:textId="443FE340" w:rsidR="0049451A" w:rsidRPr="00772D19" w:rsidRDefault="00784946" w:rsidP="00784946">
      <w:pPr>
        <w:pStyle w:val="Heading2"/>
        <w:rPr>
          <w:color w:val="2F5496" w:themeColor="accent1" w:themeShade="BF"/>
        </w:rPr>
      </w:pPr>
      <w:r w:rsidRPr="00772D19">
        <w:rPr>
          <w:color w:val="2F5496" w:themeColor="accent1" w:themeShade="BF"/>
        </w:rPr>
        <w:t>Response</w:t>
      </w:r>
    </w:p>
    <w:p w14:paraId="64E5CA37" w14:textId="3644F75C" w:rsidR="00784946" w:rsidRPr="00772D19" w:rsidRDefault="00E76D1E" w:rsidP="0049451A">
      <w:pPr>
        <w:rPr>
          <w:bCs/>
          <w:color w:val="2F5496" w:themeColor="accent1" w:themeShade="BF"/>
        </w:rPr>
      </w:pPr>
      <w:r w:rsidRPr="00772D19">
        <w:rPr>
          <w:bCs/>
          <w:color w:val="2F5496" w:themeColor="accent1" w:themeShade="BF"/>
        </w:rPr>
        <w:t xml:space="preserve">We appreciate the opportunity to submit a revised version of our manuscript that considers the </w:t>
      </w:r>
      <w:r w:rsidR="00F66586" w:rsidRPr="00772D19">
        <w:rPr>
          <w:bCs/>
          <w:color w:val="2F5496" w:themeColor="accent1" w:themeShade="BF"/>
        </w:rPr>
        <w:t>comments as outlined below, and we appreciate the directed comment</w:t>
      </w:r>
      <w:r w:rsidR="00F17DCC" w:rsidRPr="00772D19">
        <w:rPr>
          <w:bCs/>
          <w:color w:val="2F5496" w:themeColor="accent1" w:themeShade="BF"/>
        </w:rPr>
        <w:t xml:space="preserve">ary you provided to help us focus our revisions. We </w:t>
      </w:r>
      <w:r w:rsidR="009E20D0" w:rsidRPr="00772D19">
        <w:rPr>
          <w:bCs/>
          <w:color w:val="2F5496" w:themeColor="accent1" w:themeShade="BF"/>
        </w:rPr>
        <w:t>feel that our efforts to respond to each comment th</w:t>
      </w:r>
      <w:r w:rsidR="00DA5579" w:rsidRPr="00772D19">
        <w:rPr>
          <w:bCs/>
          <w:color w:val="2F5496" w:themeColor="accent1" w:themeShade="BF"/>
        </w:rPr>
        <w:t>oroughly have improved the manuscript. For your reference, in all subsequent responses</w:t>
      </w:r>
      <w:r w:rsidR="00313FC3" w:rsidRPr="00772D19">
        <w:rPr>
          <w:bCs/>
          <w:color w:val="2F5496" w:themeColor="accent1" w:themeShade="BF"/>
        </w:rPr>
        <w:t>, the line numbers provided refer to the new line numbers in the revised “clean</w:t>
      </w:r>
      <w:r w:rsidR="00BE2899">
        <w:rPr>
          <w:bCs/>
          <w:color w:val="2F5496" w:themeColor="accent1" w:themeShade="BF"/>
        </w:rPr>
        <w:t>”</w:t>
      </w:r>
      <w:r w:rsidR="00313FC3" w:rsidRPr="00772D19">
        <w:rPr>
          <w:bCs/>
          <w:color w:val="2F5496" w:themeColor="accent1" w:themeShade="BF"/>
        </w:rPr>
        <w:t xml:space="preserve"> manuscript”</w:t>
      </w:r>
      <w:r w:rsidR="00772D19" w:rsidRPr="00772D19">
        <w:rPr>
          <w:bCs/>
          <w:color w:val="2F5496" w:themeColor="accent1" w:themeShade="BF"/>
        </w:rPr>
        <w:t xml:space="preserve"> (i.e., all track changes accepted).</w:t>
      </w:r>
    </w:p>
    <w:p w14:paraId="03228AE1" w14:textId="77777777" w:rsidR="0049451A" w:rsidRDefault="00544763" w:rsidP="0049451A">
      <w:pPr>
        <w:pStyle w:val="Heading1"/>
        <w:rPr>
          <w:rStyle w:val="Heading1Char"/>
          <w:b/>
          <w:bCs/>
        </w:rPr>
      </w:pPr>
      <w:r w:rsidRPr="0049451A">
        <w:rPr>
          <w:rStyle w:val="Heading1Char"/>
          <w:b/>
          <w:bCs/>
        </w:rPr>
        <w:t>RESPONSE TO REVIEWER #1</w:t>
      </w:r>
    </w:p>
    <w:p w14:paraId="58DB24CB" w14:textId="77777777" w:rsidR="0049451A" w:rsidRDefault="0049451A" w:rsidP="0049451A">
      <w:pPr>
        <w:pStyle w:val="Heading2"/>
      </w:pPr>
      <w:r>
        <w:t>Comment</w:t>
      </w:r>
    </w:p>
    <w:p w14:paraId="6C6DDBAE" w14:textId="77777777" w:rsidR="00C05005" w:rsidRDefault="00143B7D" w:rsidP="0049451A">
      <w:r w:rsidRPr="00143B7D">
        <w:t>A basic assumption made in the modeling is that negative density-dependent effects on growth are considered to be negligible and can be ignored (Line 234). I assume that means that density-dependent effects on survival can also be ignored. From the authors’ data this assumption appears to be true in the case of the apple snail in the Everglades, as the authors note that juvenile snail densities are &lt;&lt; 0.1/m2.</w:t>
      </w:r>
      <w:r w:rsidRPr="00143B7D">
        <w:br/>
      </w:r>
      <w:r w:rsidRPr="00143B7D">
        <w:br/>
        <w:t>The authors suggest that there is “general utility of this isocline approach” (Line108) that they applied to the apple snail. However, the general utility to other species may depend on the absence of density-dependence on growth and/or survival in those other cases. The prevalence of density-dependence (DD) was recently reviewed by Accolla et al (2023, Integrated Environmental Assessment and Management). The authors found that “most commonly recognized causes of negative DD were food (63% of 19 reviewed fish studies, 40% of 25 mammal studies) …”  A detailed field study of brown trout (Quantitative Ecology of the Brown Trout, J. M. Elliott, 1994) illustrates that there is strong negative effect of high egg density on young-or-year survival. Early survival, at least in the favorable environment in which trout were studied by Elliott, is density-dependent, and often peaks at intermediate levels of egg density. These results have been supported by models (e.g., Railsback et al. 2002, Natural Resource Ecology) and apply to fish populations such as smallmouth bass. This is relevant to the general applicability of the authors’ approach in such cases. The authors are certainly familiar with the studies, such as Elliott’s, in which density-dependence occurs, as they note that in Lines 65-68), and are careful to note that density-</w:t>
      </w:r>
      <w:r w:rsidRPr="00143B7D">
        <w:lastRenderedPageBreak/>
        <w:t>dependence is probably absent in the apple snail population they studied, so that the density-independent effect of predation is probably dominant. But the authors should be careful in suggesting how generally their approach applies, as the assumption of no negative density-dependence does not seem to hold in a lot of fish populations, at least. (Haldane was perhaps the first to hypothesize that changes in population density are probably due to density dependence in favorable environments and density-independent effects in unfavorable environments.)</w:t>
      </w:r>
    </w:p>
    <w:p w14:paraId="48122ED6" w14:textId="77777777" w:rsidR="00C05005" w:rsidRPr="009A2E62" w:rsidRDefault="00C05005" w:rsidP="00C05005">
      <w:pPr>
        <w:pStyle w:val="Heading2"/>
        <w:rPr>
          <w:color w:val="1F4E79" w:themeColor="accent5" w:themeShade="80"/>
        </w:rPr>
      </w:pPr>
      <w:r w:rsidRPr="009A2E62">
        <w:rPr>
          <w:color w:val="1F4E79" w:themeColor="accent5" w:themeShade="80"/>
        </w:rPr>
        <w:t>Response</w:t>
      </w:r>
    </w:p>
    <w:p w14:paraId="62955F45" w14:textId="680CBEA2" w:rsidR="009C2954" w:rsidRPr="009A2E62" w:rsidRDefault="00F370E7" w:rsidP="00C05005">
      <w:pPr>
        <w:rPr>
          <w:color w:val="1F4E79" w:themeColor="accent5" w:themeShade="80"/>
        </w:rPr>
      </w:pPr>
      <w:r w:rsidRPr="009A2E62">
        <w:rPr>
          <w:color w:val="1F4E79" w:themeColor="accent5" w:themeShade="80"/>
        </w:rPr>
        <w:t>Thank you for identifying this assumption</w:t>
      </w:r>
      <w:r w:rsidR="003721CA" w:rsidRPr="009A2E62">
        <w:rPr>
          <w:color w:val="1F4E79" w:themeColor="accent5" w:themeShade="80"/>
        </w:rPr>
        <w:t>, w</w:t>
      </w:r>
      <w:r w:rsidR="00A87869" w:rsidRPr="009A2E62">
        <w:rPr>
          <w:color w:val="1F4E79" w:themeColor="accent5" w:themeShade="80"/>
        </w:rPr>
        <w:t>hile we</w:t>
      </w:r>
      <w:r w:rsidR="003721CA" w:rsidRPr="009A2E62">
        <w:rPr>
          <w:color w:val="1F4E79" w:themeColor="accent5" w:themeShade="80"/>
        </w:rPr>
        <w:t xml:space="preserve"> do believe that density-dependent effects on growth and survival are incredibly important</w:t>
      </w:r>
      <w:r w:rsidR="009D0F2C" w:rsidRPr="009A2E62">
        <w:rPr>
          <w:color w:val="1F4E79" w:themeColor="accent5" w:themeShade="80"/>
        </w:rPr>
        <w:t xml:space="preserve"> for populations, we do not think it would affect the shape of the isocline.  Growth rates and</w:t>
      </w:r>
      <w:r w:rsidR="0031488D" w:rsidRPr="009A2E62">
        <w:rPr>
          <w:color w:val="1F4E79" w:themeColor="accent5" w:themeShade="80"/>
        </w:rPr>
        <w:t xml:space="preserve"> the size-dependent</w:t>
      </w:r>
      <w:r w:rsidR="009D0F2C" w:rsidRPr="009A2E62">
        <w:rPr>
          <w:color w:val="1F4E79" w:themeColor="accent5" w:themeShade="80"/>
        </w:rPr>
        <w:t xml:space="preserve"> survival rates interact to </w:t>
      </w:r>
      <w:r w:rsidR="0031488D" w:rsidRPr="009A2E62">
        <w:rPr>
          <w:color w:val="1F4E79" w:themeColor="accent5" w:themeShade="80"/>
        </w:rPr>
        <w:t>set the overall death rate for recruiting individuals</w:t>
      </w:r>
      <w:r w:rsidR="008A59A9" w:rsidRPr="009A2E62">
        <w:rPr>
          <w:color w:val="1F4E79" w:themeColor="accent5" w:themeShade="80"/>
        </w:rPr>
        <w:t xml:space="preserve">, thus the isocline represents </w:t>
      </w:r>
      <w:r w:rsidR="007200C6" w:rsidRPr="009A2E62">
        <w:rPr>
          <w:color w:val="1F4E79" w:themeColor="accent5" w:themeShade="80"/>
        </w:rPr>
        <w:t>where death rates (combination of growth and survival) are equal to</w:t>
      </w:r>
      <w:r w:rsidR="008A59A9" w:rsidRPr="009A2E62">
        <w:rPr>
          <w:color w:val="1F4E79" w:themeColor="accent5" w:themeShade="80"/>
        </w:rPr>
        <w:t xml:space="preserve"> births.  Density-dependence </w:t>
      </w:r>
      <w:r w:rsidR="0044286C" w:rsidRPr="009A2E62">
        <w:rPr>
          <w:color w:val="1F4E79" w:themeColor="accent5" w:themeShade="80"/>
        </w:rPr>
        <w:t>should only act to raise or lower survival rates and/or move growth rates left or right. Thus, density-</w:t>
      </w:r>
      <w:r w:rsidR="007D286D" w:rsidRPr="009A2E62">
        <w:rPr>
          <w:color w:val="1F4E79" w:themeColor="accent5" w:themeShade="80"/>
        </w:rPr>
        <w:t xml:space="preserve">dependence </w:t>
      </w:r>
      <w:r w:rsidR="008A59A9" w:rsidRPr="009A2E62">
        <w:rPr>
          <w:color w:val="1F4E79" w:themeColor="accent5" w:themeShade="80"/>
        </w:rPr>
        <w:t xml:space="preserve">on </w:t>
      </w:r>
      <w:r w:rsidR="00F74987" w:rsidRPr="009A2E62">
        <w:rPr>
          <w:color w:val="1F4E79" w:themeColor="accent5" w:themeShade="80"/>
        </w:rPr>
        <w:t>survival and/or growth would be one of the drivers of where a population falls on the isocline</w:t>
      </w:r>
      <w:r w:rsidR="00DA4E05" w:rsidRPr="009A2E62">
        <w:rPr>
          <w:color w:val="1F4E79" w:themeColor="accent5" w:themeShade="80"/>
        </w:rPr>
        <w:t>.</w:t>
      </w:r>
      <w:r w:rsidR="007D286D" w:rsidRPr="009A2E62">
        <w:rPr>
          <w:color w:val="1F4E79" w:themeColor="accent5" w:themeShade="80"/>
        </w:rPr>
        <w:t xml:space="preserve">  If density-dependence on growth rates and/or survival rates is what drives population compensation, we would expect </w:t>
      </w:r>
      <w:r w:rsidR="001E1A02">
        <w:rPr>
          <w:color w:val="1F4E79" w:themeColor="accent5" w:themeShade="80"/>
        </w:rPr>
        <w:t xml:space="preserve">that when tracking a </w:t>
      </w:r>
      <w:r w:rsidR="007D286D" w:rsidRPr="009A2E62">
        <w:rPr>
          <w:color w:val="1F4E79" w:themeColor="accent5" w:themeShade="80"/>
        </w:rPr>
        <w:t xml:space="preserve"> population </w:t>
      </w:r>
      <w:r w:rsidR="001E1A02">
        <w:rPr>
          <w:color w:val="1F4E79" w:themeColor="accent5" w:themeShade="80"/>
        </w:rPr>
        <w:t>in</w:t>
      </w:r>
      <w:r w:rsidR="007D286D" w:rsidRPr="009A2E62">
        <w:rPr>
          <w:color w:val="1F4E79" w:themeColor="accent5" w:themeShade="80"/>
        </w:rPr>
        <w:t xml:space="preserve"> isocline state space from low densities to its carrying capacity the points would progressively move closer to the isocline. </w:t>
      </w:r>
      <w:r w:rsidR="006223D7" w:rsidRPr="009A2E62">
        <w:rPr>
          <w:color w:val="1F4E79" w:themeColor="accent5" w:themeShade="80"/>
        </w:rPr>
        <w:t xml:space="preserve">And a population at carrying capacity would fall near the isocline. </w:t>
      </w:r>
      <w:r w:rsidR="007D286D" w:rsidRPr="009A2E62">
        <w:rPr>
          <w:color w:val="1F4E79" w:themeColor="accent5" w:themeShade="80"/>
        </w:rPr>
        <w:t xml:space="preserve">We spent considerable time </w:t>
      </w:r>
      <w:r w:rsidR="00711426" w:rsidRPr="009A2E62">
        <w:rPr>
          <w:color w:val="1F4E79" w:themeColor="accent5" w:themeShade="80"/>
        </w:rPr>
        <w:t>determining</w:t>
      </w:r>
      <w:r w:rsidR="007D286D" w:rsidRPr="009A2E62">
        <w:rPr>
          <w:color w:val="1F4E79" w:themeColor="accent5" w:themeShade="80"/>
        </w:rPr>
        <w:t xml:space="preserve"> the drivers of these rates, but the details could not be fully incorporated into the manuscript (see Appendices). </w:t>
      </w:r>
      <w:r w:rsidR="009A2E62" w:rsidRPr="009A2E62">
        <w:rPr>
          <w:color w:val="1F4E79" w:themeColor="accent5" w:themeShade="80"/>
        </w:rPr>
        <w:t>Determining the primary driver of these</w:t>
      </w:r>
      <w:r w:rsidR="00C474B4" w:rsidRPr="009A2E62">
        <w:rPr>
          <w:color w:val="1F4E79" w:themeColor="accent5" w:themeShade="80"/>
        </w:rPr>
        <w:t xml:space="preserve"> rates is the goal of the ecologist or investigator studying that population.</w:t>
      </w:r>
    </w:p>
    <w:p w14:paraId="4719A290" w14:textId="5DC71D1B" w:rsidR="009C2954" w:rsidRPr="009A2E62" w:rsidRDefault="009C2954" w:rsidP="00C05005">
      <w:pPr>
        <w:rPr>
          <w:color w:val="1F4E79" w:themeColor="accent5" w:themeShade="80"/>
        </w:rPr>
      </w:pPr>
      <w:r w:rsidRPr="009A2E62">
        <w:rPr>
          <w:color w:val="1F4E79" w:themeColor="accent5" w:themeShade="80"/>
        </w:rPr>
        <w:t xml:space="preserve">Now your thought about density-dependence and </w:t>
      </w:r>
      <w:r w:rsidR="00043006" w:rsidRPr="009A2E62">
        <w:rPr>
          <w:color w:val="1F4E79" w:themeColor="accent5" w:themeShade="80"/>
        </w:rPr>
        <w:t>some of the comments made by reviewer 2</w:t>
      </w:r>
      <w:r w:rsidR="00290008" w:rsidRPr="009A2E62">
        <w:rPr>
          <w:color w:val="1F4E79" w:themeColor="accent5" w:themeShade="80"/>
        </w:rPr>
        <w:t>, sparked</w:t>
      </w:r>
      <w:r w:rsidR="00043006" w:rsidRPr="009A2E62">
        <w:rPr>
          <w:color w:val="1F4E79" w:themeColor="accent5" w:themeShade="80"/>
        </w:rPr>
        <w:t xml:space="preserve"> some interesting thoughts about other factors that </w:t>
      </w:r>
      <w:r w:rsidR="00043006" w:rsidRPr="009A2E62">
        <w:rPr>
          <w:i/>
          <w:iCs/>
          <w:color w:val="1F4E79" w:themeColor="accent5" w:themeShade="80"/>
        </w:rPr>
        <w:t>could</w:t>
      </w:r>
      <w:r w:rsidR="00043006" w:rsidRPr="009A2E62">
        <w:rPr>
          <w:color w:val="1F4E79" w:themeColor="accent5" w:themeShade="80"/>
        </w:rPr>
        <w:t xml:space="preserve"> affect the shape of the isocline.</w:t>
      </w:r>
      <w:r w:rsidR="00652F7E" w:rsidRPr="009A2E62">
        <w:rPr>
          <w:color w:val="1F4E79" w:themeColor="accent5" w:themeShade="80"/>
        </w:rPr>
        <w:t xml:space="preserve">  </w:t>
      </w:r>
      <w:r w:rsidR="007142A3" w:rsidRPr="009A2E62">
        <w:rPr>
          <w:color w:val="1F4E79" w:themeColor="accent5" w:themeShade="80"/>
        </w:rPr>
        <w:t>We do know that the shape can change by things that affect birth rates, w</w:t>
      </w:r>
      <w:r w:rsidR="00652F7E" w:rsidRPr="009A2E62">
        <w:rPr>
          <w:color w:val="1F4E79" w:themeColor="accent5" w:themeShade="80"/>
        </w:rPr>
        <w:t xml:space="preserve">e saw that hydrologic condition that affected egg laying rates did </w:t>
      </w:r>
      <w:r w:rsidR="00907CF2" w:rsidRPr="009A2E62">
        <w:rPr>
          <w:color w:val="1F4E79" w:themeColor="accent5" w:themeShade="80"/>
        </w:rPr>
        <w:t>steepen the slope</w:t>
      </w:r>
      <w:r w:rsidR="00652F7E" w:rsidRPr="009A2E62">
        <w:rPr>
          <w:color w:val="1F4E79" w:themeColor="accent5" w:themeShade="80"/>
        </w:rPr>
        <w:t xml:space="preserve"> of the isocline</w:t>
      </w:r>
      <w:r w:rsidR="00907CF2" w:rsidRPr="009A2E62">
        <w:rPr>
          <w:color w:val="1F4E79" w:themeColor="accent5" w:themeShade="80"/>
        </w:rPr>
        <w:t xml:space="preserve"> (Figure 2).  </w:t>
      </w:r>
      <w:r w:rsidR="005E602B" w:rsidRPr="009A2E62">
        <w:rPr>
          <w:color w:val="1F4E79" w:themeColor="accent5" w:themeShade="80"/>
        </w:rPr>
        <w:t xml:space="preserve">At small populations sizes, positive density dependence like allee effects could be a problem particularly if individuals cannot find mates. </w:t>
      </w:r>
      <w:r w:rsidR="002C7A5F" w:rsidRPr="009A2E62">
        <w:rPr>
          <w:color w:val="1F4E79" w:themeColor="accent5" w:themeShade="80"/>
        </w:rPr>
        <w:t>We do believe density-activing on these birth rates could influence the isocline but was beyond the scope of this study.</w:t>
      </w:r>
    </w:p>
    <w:p w14:paraId="0662ED3C" w14:textId="05984D50" w:rsidR="002C7A5F" w:rsidRPr="009A2E62" w:rsidRDefault="00DE2971" w:rsidP="00C05005">
      <w:pPr>
        <w:rPr>
          <w:color w:val="1F4E79" w:themeColor="accent5" w:themeShade="80"/>
        </w:rPr>
      </w:pPr>
      <w:r w:rsidRPr="009A2E62">
        <w:rPr>
          <w:color w:val="1F4E79" w:themeColor="accent5" w:themeShade="80"/>
        </w:rPr>
        <w:t xml:space="preserve">In an effort, to make these ideas </w:t>
      </w:r>
      <w:r w:rsidR="008B089B" w:rsidRPr="009A2E62">
        <w:rPr>
          <w:color w:val="1F4E79" w:themeColor="accent5" w:themeShade="80"/>
        </w:rPr>
        <w:t>clearer</w:t>
      </w:r>
      <w:r w:rsidRPr="009A2E62">
        <w:rPr>
          <w:color w:val="1F4E79" w:themeColor="accent5" w:themeShade="80"/>
        </w:rPr>
        <w:t xml:space="preserve"> we revised the section</w:t>
      </w:r>
      <w:r w:rsidR="00EC5CB5">
        <w:rPr>
          <w:color w:val="1F4E79" w:themeColor="accent5" w:themeShade="80"/>
        </w:rPr>
        <w:t xml:space="preserve"> about the isocline (lines #-#)</w:t>
      </w:r>
      <w:r w:rsidRPr="009A2E62">
        <w:rPr>
          <w:color w:val="1F4E79" w:themeColor="accent5" w:themeShade="80"/>
        </w:rPr>
        <w:t xml:space="preserve"> </w:t>
      </w:r>
      <w:r w:rsidR="00840579">
        <w:rPr>
          <w:color w:val="1F4E79" w:themeColor="accent5" w:themeShade="80"/>
        </w:rPr>
        <w:t>to better describe the scope of our results. We point out that a limitation of this paper is that the model is specific to Florida apple snails, we include a more concise discussion about the</w:t>
      </w:r>
      <w:r w:rsidR="00EC5CB5">
        <w:rPr>
          <w:color w:val="1F4E79" w:themeColor="accent5" w:themeShade="80"/>
        </w:rPr>
        <w:t>se ideas of density-dependence acting on juvenile growth and survival, and point out a few factors that could possible change the shape of the isocline. By doing this we hope, the ideas presented here could be expounded upon using a more general model.</w:t>
      </w:r>
    </w:p>
    <w:p w14:paraId="264D3798" w14:textId="77777777" w:rsidR="005E35DF" w:rsidRDefault="00C05005" w:rsidP="00C05005">
      <w:pPr>
        <w:pStyle w:val="Heading2"/>
      </w:pPr>
      <w:r>
        <w:t>Comment</w:t>
      </w:r>
    </w:p>
    <w:p w14:paraId="1BF2C3D7" w14:textId="77777777" w:rsidR="005E35DF" w:rsidRDefault="00143B7D" w:rsidP="005E35DF">
      <w:r w:rsidRPr="00143B7D">
        <w:t>Line 27.  “... the combinatorial effect of juvenile growth and survival has not been illustrated theoretically.”  Also, Lines 344-345 repeats that statement. The authors need to be careful how they state this. The recognition that fast growth can allow a population to escape size-selective predation is a large subject area in ecology.  So, although I am not aware offhand of studies, it seems unlikely that there would be no theoretical treatment of the tradeoff between ‘faster growth – lower survival probability per unit time’ and ‘slower growth – higher survival rate per unit time. The authors’ zero-isocline approach may be new – at least I have not seen an explicit depiction anywhere– but the authors should make sure they have done a thoroughly surveyed the literature.</w:t>
      </w:r>
    </w:p>
    <w:p w14:paraId="0C42A6ED" w14:textId="77777777" w:rsidR="00372305" w:rsidRPr="003855B3" w:rsidRDefault="005E35DF" w:rsidP="00372305">
      <w:pPr>
        <w:pStyle w:val="Heading2"/>
        <w:rPr>
          <w:color w:val="1F4E79" w:themeColor="accent5" w:themeShade="80"/>
        </w:rPr>
      </w:pPr>
      <w:r w:rsidRPr="003855B3">
        <w:rPr>
          <w:color w:val="1F4E79" w:themeColor="accent5" w:themeShade="80"/>
        </w:rPr>
        <w:lastRenderedPageBreak/>
        <w:t>R</w:t>
      </w:r>
      <w:r w:rsidR="00372305" w:rsidRPr="003855B3">
        <w:rPr>
          <w:color w:val="1F4E79" w:themeColor="accent5" w:themeShade="80"/>
        </w:rPr>
        <w:t>esponse</w:t>
      </w:r>
    </w:p>
    <w:p w14:paraId="05B59864" w14:textId="4B00D2C0" w:rsidR="00372305" w:rsidRPr="003855B3" w:rsidRDefault="00BE3E8A" w:rsidP="005E35DF">
      <w:pPr>
        <w:rPr>
          <w:color w:val="1F4E79" w:themeColor="accent5" w:themeShade="80"/>
        </w:rPr>
      </w:pPr>
      <w:r w:rsidRPr="003855B3">
        <w:rPr>
          <w:color w:val="1F4E79" w:themeColor="accent5" w:themeShade="80"/>
        </w:rPr>
        <w:t>We can see how the wording seemed to be overreaching a bit, but we</w:t>
      </w:r>
      <w:r w:rsidR="0055660D" w:rsidRPr="003855B3">
        <w:rPr>
          <w:color w:val="1F4E79" w:themeColor="accent5" w:themeShade="80"/>
        </w:rPr>
        <w:t xml:space="preserve"> are not arguing that these ideas are new, </w:t>
      </w:r>
      <w:r w:rsidR="000D1B06" w:rsidRPr="003855B3">
        <w:rPr>
          <w:color w:val="1F4E79" w:themeColor="accent5" w:themeShade="80"/>
        </w:rPr>
        <w:t xml:space="preserve">indeed </w:t>
      </w:r>
      <w:r w:rsidR="0055660D" w:rsidRPr="003855B3">
        <w:rPr>
          <w:color w:val="1F4E79" w:themeColor="accent5" w:themeShade="80"/>
        </w:rPr>
        <w:t xml:space="preserve">we </w:t>
      </w:r>
      <w:r w:rsidR="005351CE" w:rsidRPr="003855B3">
        <w:rPr>
          <w:color w:val="1F4E79" w:themeColor="accent5" w:themeShade="80"/>
        </w:rPr>
        <w:t xml:space="preserve">present </w:t>
      </w:r>
      <w:r w:rsidR="0079580F" w:rsidRPr="003855B3">
        <w:rPr>
          <w:color w:val="1F4E79" w:themeColor="accent5" w:themeShade="80"/>
        </w:rPr>
        <w:t xml:space="preserve">Werner and Gilliams </w:t>
      </w:r>
      <w:r w:rsidR="000D1B06" w:rsidRPr="003855B3">
        <w:rPr>
          <w:color w:val="1F4E79" w:themeColor="accent5" w:themeShade="80"/>
        </w:rPr>
        <w:t xml:space="preserve">review </w:t>
      </w:r>
      <w:r w:rsidR="0079580F" w:rsidRPr="003855B3">
        <w:rPr>
          <w:color w:val="1F4E79" w:themeColor="accent5" w:themeShade="80"/>
        </w:rPr>
        <w:t xml:space="preserve">paper in 1984 that discuss these ideas. </w:t>
      </w:r>
      <w:r w:rsidR="000D1B06" w:rsidRPr="003855B3">
        <w:rPr>
          <w:color w:val="1F4E79" w:themeColor="accent5" w:themeShade="80"/>
        </w:rPr>
        <w:t xml:space="preserve"> It is an old concept with many</w:t>
      </w:r>
      <w:r w:rsidR="0079580F" w:rsidRPr="003855B3">
        <w:rPr>
          <w:color w:val="1F4E79" w:themeColor="accent5" w:themeShade="80"/>
        </w:rPr>
        <w:t xml:space="preserve"> empirical studies </w:t>
      </w:r>
      <w:r w:rsidR="000D1B06" w:rsidRPr="003855B3">
        <w:rPr>
          <w:color w:val="1F4E79" w:themeColor="accent5" w:themeShade="80"/>
        </w:rPr>
        <w:t>discussing</w:t>
      </w:r>
      <w:r w:rsidR="0079580F" w:rsidRPr="003855B3">
        <w:rPr>
          <w:color w:val="1F4E79" w:themeColor="accent5" w:themeShade="80"/>
        </w:rPr>
        <w:t xml:space="preserve"> these ideas.  We even present some papers where they look at these ideas in terms of recruitment, but we are saying that </w:t>
      </w:r>
      <w:r w:rsidR="00365105" w:rsidRPr="003855B3">
        <w:rPr>
          <w:color w:val="1F4E79" w:themeColor="accent5" w:themeShade="80"/>
        </w:rPr>
        <w:t xml:space="preserve">the </w:t>
      </w:r>
      <w:r w:rsidR="000A65EF" w:rsidRPr="003855B3">
        <w:rPr>
          <w:color w:val="1F4E79" w:themeColor="accent5" w:themeShade="80"/>
        </w:rPr>
        <w:t>outcomes of population growth</w:t>
      </w:r>
      <w:r w:rsidR="00365105" w:rsidRPr="003855B3">
        <w:rPr>
          <w:color w:val="1F4E79" w:themeColor="accent5" w:themeShade="80"/>
        </w:rPr>
        <w:t xml:space="preserve"> have been rarely explore</w:t>
      </w:r>
      <w:r w:rsidR="000A65EF" w:rsidRPr="003855B3">
        <w:rPr>
          <w:color w:val="1F4E79" w:themeColor="accent5" w:themeShade="80"/>
        </w:rPr>
        <w:t>d</w:t>
      </w:r>
      <w:r w:rsidR="00365105" w:rsidRPr="003855B3">
        <w:rPr>
          <w:color w:val="1F4E79" w:themeColor="accent5" w:themeShade="80"/>
        </w:rPr>
        <w:t xml:space="preserve">. We’ve considerable time on web of science and google scholar searching these key terms looking for papers that studied </w:t>
      </w:r>
      <w:r w:rsidR="000A65EF" w:rsidRPr="003855B3">
        <w:rPr>
          <w:color w:val="1F4E79" w:themeColor="accent5" w:themeShade="80"/>
        </w:rPr>
        <w:t>these concepts</w:t>
      </w:r>
      <w:r w:rsidR="00365105" w:rsidRPr="003855B3">
        <w:rPr>
          <w:color w:val="1F4E79" w:themeColor="accent5" w:themeShade="80"/>
        </w:rPr>
        <w:t xml:space="preserve"> in terms of population growth.  </w:t>
      </w:r>
      <w:r w:rsidR="009128AD" w:rsidRPr="003855B3">
        <w:rPr>
          <w:color w:val="1F4E79" w:themeColor="accent5" w:themeShade="80"/>
        </w:rPr>
        <w:t xml:space="preserve">But the empirical work seems to </w:t>
      </w:r>
      <w:r w:rsidR="000A65EF" w:rsidRPr="003855B3">
        <w:rPr>
          <w:color w:val="1F4E79" w:themeColor="accent5" w:themeShade="80"/>
        </w:rPr>
        <w:t>dominate,</w:t>
      </w:r>
      <w:r w:rsidR="009128AD" w:rsidRPr="003855B3">
        <w:rPr>
          <w:color w:val="1F4E79" w:themeColor="accent5" w:themeShade="80"/>
        </w:rPr>
        <w:t xml:space="preserve"> and little theoretical work has been done.  </w:t>
      </w:r>
    </w:p>
    <w:p w14:paraId="663FEEC4" w14:textId="6985102C" w:rsidR="009128AD" w:rsidRPr="003855B3" w:rsidRDefault="009128AD" w:rsidP="005E35DF">
      <w:pPr>
        <w:rPr>
          <w:color w:val="1F4E79" w:themeColor="accent5" w:themeShade="80"/>
        </w:rPr>
      </w:pPr>
      <w:r w:rsidRPr="003855B3">
        <w:rPr>
          <w:color w:val="1F4E79" w:themeColor="accent5" w:themeShade="80"/>
        </w:rPr>
        <w:t xml:space="preserve">Given this we do understand </w:t>
      </w:r>
      <w:r w:rsidR="00FF3FCF" w:rsidRPr="003855B3">
        <w:rPr>
          <w:color w:val="1F4E79" w:themeColor="accent5" w:themeShade="80"/>
        </w:rPr>
        <w:t xml:space="preserve">that we could have missed some work and that our wording was </w:t>
      </w:r>
      <w:r w:rsidR="00182091" w:rsidRPr="003855B3">
        <w:rPr>
          <w:color w:val="1F4E79" w:themeColor="accent5" w:themeShade="80"/>
        </w:rPr>
        <w:t>probably too emphatic about the claim. Our revision attempted to tone the word choice down and emphasize</w:t>
      </w:r>
      <w:r w:rsidR="00A35D55" w:rsidRPr="003855B3">
        <w:rPr>
          <w:color w:val="1F4E79" w:themeColor="accent5" w:themeShade="80"/>
        </w:rPr>
        <w:t xml:space="preserve"> what we did and did not find in the literature.</w:t>
      </w:r>
    </w:p>
    <w:p w14:paraId="7CD33C9D" w14:textId="0C2ED673" w:rsidR="005E35DF" w:rsidRDefault="00372305" w:rsidP="00372305">
      <w:pPr>
        <w:pStyle w:val="Heading2"/>
      </w:pPr>
      <w:r>
        <w:t>Comment</w:t>
      </w:r>
    </w:p>
    <w:p w14:paraId="3CD50F74" w14:textId="19E44E31" w:rsidR="002E228E" w:rsidRDefault="00143B7D" w:rsidP="005E35DF">
      <w:r w:rsidRPr="00143B7D">
        <w:t>Lines 119-159. The interpretation of three example populations in terms of qualitative zero-isoclines is interesting but, In view of the comments above, the authors should at least consider whether density-dependent factors (e.g., food limitation, crowding) could be involved in any of the cases. In order for the examples to be more convincing, there should be some suggestion that density-independent effect of predation is the dominant effect on mortality.</w:t>
      </w:r>
    </w:p>
    <w:p w14:paraId="14E28A2D" w14:textId="77777777" w:rsidR="002E228E" w:rsidRPr="001F592E" w:rsidRDefault="002E228E" w:rsidP="00E44B44">
      <w:pPr>
        <w:pStyle w:val="Heading2"/>
        <w:rPr>
          <w:color w:val="1F4E79" w:themeColor="accent5" w:themeShade="80"/>
        </w:rPr>
      </w:pPr>
      <w:r w:rsidRPr="001F592E">
        <w:rPr>
          <w:color w:val="1F4E79" w:themeColor="accent5" w:themeShade="80"/>
        </w:rPr>
        <w:t>Response</w:t>
      </w:r>
    </w:p>
    <w:p w14:paraId="7D8923A3" w14:textId="1E84D3D6" w:rsidR="00CC0B79" w:rsidRPr="001F592E" w:rsidRDefault="00CC0B79" w:rsidP="005E35DF">
      <w:pPr>
        <w:rPr>
          <w:color w:val="1F4E79" w:themeColor="accent5" w:themeShade="80"/>
        </w:rPr>
      </w:pPr>
      <w:r w:rsidRPr="001F592E">
        <w:rPr>
          <w:color w:val="1F4E79" w:themeColor="accent5" w:themeShade="80"/>
        </w:rPr>
        <w:t>Thank you we do feel that the interpretation of the Figure 1 is interesting.   We selected these cases because 1) they represented cases across ecosystems, and 2) they were addressing</w:t>
      </w:r>
      <w:r w:rsidR="00864801">
        <w:rPr>
          <w:color w:val="1F4E79" w:themeColor="accent5" w:themeShade="80"/>
        </w:rPr>
        <w:t xml:space="preserve"> </w:t>
      </w:r>
      <w:r w:rsidR="006B1223">
        <w:rPr>
          <w:color w:val="1F4E79" w:themeColor="accent5" w:themeShade="80"/>
        </w:rPr>
        <w:t>the interaction between growth rates and stage or size dependent survival</w:t>
      </w:r>
      <w:r w:rsidRPr="001F592E">
        <w:rPr>
          <w:color w:val="1F4E79" w:themeColor="accent5" w:themeShade="80"/>
        </w:rPr>
        <w:t xml:space="preserve">. That is </w:t>
      </w:r>
      <w:r w:rsidR="005869E3">
        <w:rPr>
          <w:color w:val="1F4E79" w:themeColor="accent5" w:themeShade="80"/>
        </w:rPr>
        <w:t xml:space="preserve">how environmental conditions might mediate </w:t>
      </w:r>
      <w:r w:rsidRPr="001F592E">
        <w:rPr>
          <w:color w:val="1F4E79" w:themeColor="accent5" w:themeShade="80"/>
        </w:rPr>
        <w:t>consumption and predation</w:t>
      </w:r>
      <w:r w:rsidR="005869E3">
        <w:rPr>
          <w:color w:val="1F4E79" w:themeColor="accent5" w:themeShade="80"/>
        </w:rPr>
        <w:t>s and determine population growth.</w:t>
      </w:r>
      <w:r w:rsidR="00D7709A">
        <w:rPr>
          <w:color w:val="1F4E79" w:themeColor="accent5" w:themeShade="80"/>
        </w:rPr>
        <w:t xml:space="preserve">  Thus, these example are similar in context to those of the FAS. </w:t>
      </w:r>
      <w:r w:rsidR="0020202F">
        <w:rPr>
          <w:color w:val="1F4E79" w:themeColor="accent5" w:themeShade="80"/>
        </w:rPr>
        <w:t>Even then c</w:t>
      </w:r>
      <w:r w:rsidR="005C64CF" w:rsidRPr="001F592E">
        <w:rPr>
          <w:color w:val="1F4E79" w:themeColor="accent5" w:themeShade="80"/>
        </w:rPr>
        <w:t>onsumption</w:t>
      </w:r>
      <w:r w:rsidRPr="001F592E">
        <w:rPr>
          <w:color w:val="1F4E79" w:themeColor="accent5" w:themeShade="80"/>
        </w:rPr>
        <w:t xml:space="preserve"> and predation are not necessarily density-independent, </w:t>
      </w:r>
      <w:r w:rsidR="0020202F">
        <w:rPr>
          <w:color w:val="1F4E79" w:themeColor="accent5" w:themeShade="80"/>
        </w:rPr>
        <w:t>and</w:t>
      </w:r>
      <w:r w:rsidRPr="001F592E">
        <w:rPr>
          <w:color w:val="1F4E79" w:themeColor="accent5" w:themeShade="80"/>
        </w:rPr>
        <w:t xml:space="preserve"> one of the examples (Davidson 202</w:t>
      </w:r>
      <w:r w:rsidR="005C64CF" w:rsidRPr="001F592E">
        <w:rPr>
          <w:color w:val="1F4E79" w:themeColor="accent5" w:themeShade="80"/>
        </w:rPr>
        <w:t>1, 2024) incorporate density-dependent controls on consumption rates (i.e., predator functional responses).</w:t>
      </w:r>
      <w:r w:rsidRPr="001F592E">
        <w:rPr>
          <w:color w:val="1F4E79" w:themeColor="accent5" w:themeShade="80"/>
        </w:rPr>
        <w:t xml:space="preserve"> </w:t>
      </w:r>
    </w:p>
    <w:p w14:paraId="2979F169" w14:textId="69444EFA" w:rsidR="006312FE" w:rsidRPr="001F592E" w:rsidRDefault="006312FE" w:rsidP="005E35DF">
      <w:pPr>
        <w:rPr>
          <w:color w:val="1F4E79" w:themeColor="accent5" w:themeShade="80"/>
        </w:rPr>
      </w:pPr>
      <w:r w:rsidRPr="001F592E">
        <w:rPr>
          <w:color w:val="1F4E79" w:themeColor="accent5" w:themeShade="80"/>
        </w:rPr>
        <w:t>There seems to be some ambiguity in the purpose of Figure 1</w:t>
      </w:r>
      <w:r w:rsidR="002160A6" w:rsidRPr="001F592E">
        <w:rPr>
          <w:color w:val="1F4E79" w:themeColor="accent5" w:themeShade="80"/>
        </w:rPr>
        <w:t xml:space="preserve">. Thus, we revised the paragraph to more clearly describe that the example are all similar (driven by consumption) </w:t>
      </w:r>
      <w:r w:rsidR="003A5A23">
        <w:rPr>
          <w:color w:val="1F4E79" w:themeColor="accent5" w:themeShade="80"/>
        </w:rPr>
        <w:t>as an attempt to address the concern brought up by this comment.</w:t>
      </w:r>
      <w:r w:rsidR="002160A6" w:rsidRPr="001F592E">
        <w:rPr>
          <w:color w:val="1F4E79" w:themeColor="accent5" w:themeShade="80"/>
        </w:rPr>
        <w:t xml:space="preserve"> But we also revise it express that these are hypothetical and that the purpose is to demonstrate that there seems to be a broad interest in similar question which if they chose to use an isocline approach. Could offer some explanations to the patterns</w:t>
      </w:r>
      <w:r w:rsidR="001F592E" w:rsidRPr="001F592E">
        <w:rPr>
          <w:color w:val="1F4E79" w:themeColor="accent5" w:themeShade="80"/>
        </w:rPr>
        <w:t xml:space="preserve"> described</w:t>
      </w:r>
      <w:r w:rsidR="002160A6" w:rsidRPr="001F592E">
        <w:rPr>
          <w:color w:val="1F4E79" w:themeColor="accent5" w:themeShade="80"/>
        </w:rPr>
        <w:t>.</w:t>
      </w:r>
    </w:p>
    <w:p w14:paraId="70A672B7" w14:textId="77777777" w:rsidR="002E228E" w:rsidRDefault="002E228E" w:rsidP="00E44B44">
      <w:pPr>
        <w:pStyle w:val="Heading2"/>
      </w:pPr>
      <w:r>
        <w:t>Comment</w:t>
      </w:r>
    </w:p>
    <w:p w14:paraId="6804041E" w14:textId="2910C246" w:rsidR="00A95C43" w:rsidRDefault="00143B7D" w:rsidP="005E35DF">
      <w:r w:rsidRPr="00143B7D">
        <w:t xml:space="preserve">Line 225. “we measured population growth rate (λ) after a </w:t>
      </w:r>
      <w:r w:rsidR="009D3794" w:rsidRPr="00143B7D">
        <w:t>stable</w:t>
      </w:r>
      <w:r w:rsidRPr="00143B7D">
        <w:t xml:space="preserve"> size distribution was achieve.”  Was that done through numerical simulations?</w:t>
      </w:r>
    </w:p>
    <w:p w14:paraId="27DDCFCB" w14:textId="77777777" w:rsidR="00A95C43" w:rsidRPr="00635E1F" w:rsidRDefault="00A95C43" w:rsidP="00E44B44">
      <w:pPr>
        <w:pStyle w:val="Heading2"/>
        <w:rPr>
          <w:color w:val="1F4E79" w:themeColor="accent5" w:themeShade="80"/>
        </w:rPr>
      </w:pPr>
      <w:r w:rsidRPr="00635E1F">
        <w:rPr>
          <w:color w:val="1F4E79" w:themeColor="accent5" w:themeShade="80"/>
        </w:rPr>
        <w:t>Response</w:t>
      </w:r>
    </w:p>
    <w:p w14:paraId="79547662" w14:textId="3B6F9367" w:rsidR="00A95C43" w:rsidRPr="00635E1F" w:rsidRDefault="00A95C43" w:rsidP="005E35DF">
      <w:pPr>
        <w:rPr>
          <w:color w:val="1F4E79" w:themeColor="accent5" w:themeShade="80"/>
        </w:rPr>
      </w:pPr>
      <w:r w:rsidRPr="00635E1F">
        <w:rPr>
          <w:color w:val="1F4E79" w:themeColor="accent5" w:themeShade="80"/>
        </w:rPr>
        <w:t xml:space="preserve"> </w:t>
      </w:r>
      <w:r w:rsidR="00635E1F" w:rsidRPr="00635E1F">
        <w:rPr>
          <w:color w:val="1F4E79" w:themeColor="accent5" w:themeShade="80"/>
        </w:rPr>
        <w:t xml:space="preserve">In short yes.  But since this seems like it isn’t coming across we revised the manuscript to explicitly state that these are numerical simulations and also to describe the simulation in greater detail. </w:t>
      </w:r>
    </w:p>
    <w:p w14:paraId="1615A39A" w14:textId="77777777" w:rsidR="00A95C43" w:rsidRDefault="00A95C43" w:rsidP="00E44B44">
      <w:pPr>
        <w:pStyle w:val="Heading2"/>
      </w:pPr>
      <w:r>
        <w:t>Comment</w:t>
      </w:r>
    </w:p>
    <w:p w14:paraId="7A3E9D70" w14:textId="77777777" w:rsidR="00A95C43" w:rsidRDefault="00143B7D" w:rsidP="005E35DF">
      <w:r w:rsidRPr="00143B7D">
        <w:t xml:space="preserve">Line 293.  The model is described here as ‘age-structured’, which is true. But then the text talks about ‘juvenile growth’, which would not be contained in an age-structured matrix model on daily time </w:t>
      </w:r>
      <w:r w:rsidRPr="00143B7D">
        <w:lastRenderedPageBreak/>
        <w:t>steps.  It needs to be made clearer, here and in Appendix 1, that size at age is calculated using a separate equation, Equation A.5, in Appendix 1.</w:t>
      </w:r>
    </w:p>
    <w:p w14:paraId="2AF7719A" w14:textId="77777777" w:rsidR="00A95C43" w:rsidRPr="004D28D0" w:rsidRDefault="00A95C43" w:rsidP="00E44B44">
      <w:pPr>
        <w:pStyle w:val="Heading2"/>
        <w:rPr>
          <w:color w:val="1F4E79" w:themeColor="accent5" w:themeShade="80"/>
        </w:rPr>
      </w:pPr>
      <w:r w:rsidRPr="004D28D0">
        <w:rPr>
          <w:color w:val="1F4E79" w:themeColor="accent5" w:themeShade="80"/>
        </w:rPr>
        <w:t>Response</w:t>
      </w:r>
    </w:p>
    <w:p w14:paraId="05D0060F" w14:textId="6E5EED0A" w:rsidR="00A95C43" w:rsidRDefault="004D28D0" w:rsidP="005E35DF">
      <w:pPr>
        <w:rPr>
          <w:color w:val="1F4E79" w:themeColor="accent5" w:themeShade="80"/>
        </w:rPr>
      </w:pPr>
      <w:r w:rsidRPr="004D28D0">
        <w:rPr>
          <w:color w:val="1F4E79" w:themeColor="accent5" w:themeShade="80"/>
        </w:rPr>
        <w:t xml:space="preserve">Thank you for pointing out that we had not described the population model, but tended to reference it since it has been published. We now provide a detailed description of the model Appendix S1 with the general form of the transition matrix and population vector. We also describe how the model is an age index of size by giving the equation that determines the size at age relationship. </w:t>
      </w:r>
    </w:p>
    <w:p w14:paraId="7A5772C5" w14:textId="5B1E432E" w:rsidR="008A377A" w:rsidRDefault="008A377A" w:rsidP="005E35DF">
      <w:pPr>
        <w:rPr>
          <w:color w:val="1F4E79" w:themeColor="accent5" w:themeShade="80"/>
        </w:rPr>
      </w:pPr>
      <w:r>
        <w:rPr>
          <w:color w:val="1F4E79" w:themeColor="accent5" w:themeShade="80"/>
        </w:rPr>
        <w:t xml:space="preserve">We include these details in a shorter form in the main manuscript as well. </w:t>
      </w:r>
    </w:p>
    <w:p w14:paraId="400BE4C4" w14:textId="3EEAA3B9" w:rsidR="008A377A" w:rsidRPr="004D28D0" w:rsidRDefault="008A377A" w:rsidP="005E35DF">
      <w:pPr>
        <w:rPr>
          <w:color w:val="1F4E79" w:themeColor="accent5" w:themeShade="80"/>
        </w:rPr>
      </w:pPr>
      <w:r>
        <w:rPr>
          <w:color w:val="1F4E79" w:themeColor="accent5" w:themeShade="80"/>
        </w:rPr>
        <w:t>We feel that this will make understanding how we created the isocline more clear.</w:t>
      </w:r>
    </w:p>
    <w:p w14:paraId="402E4F2C" w14:textId="77777777" w:rsidR="00FA77DE" w:rsidRDefault="00FA77DE" w:rsidP="00E44B44">
      <w:pPr>
        <w:pStyle w:val="Heading2"/>
      </w:pPr>
      <w:r>
        <w:t>Comment</w:t>
      </w:r>
    </w:p>
    <w:p w14:paraId="59BE1F76" w14:textId="1949F33F" w:rsidR="00FA77DE" w:rsidRDefault="00143B7D" w:rsidP="005E35DF">
      <w:r w:rsidRPr="00143B7D">
        <w:t>This appendix explains how the previously published apple snail model (Darby et al. (20</w:t>
      </w:r>
      <w:r w:rsidR="00D704B3">
        <w:t>1</w:t>
      </w:r>
      <w:r w:rsidRPr="00143B7D">
        <w:t>5) was used to create zero-isoclines in the growth-survival plane. However, the understandability of explanation can be improved if the authors could show the actial mathematical model, which consists of an age-structured Leslie matrix for survival on daily time steps and a separate equation for size as a function of age. This is important, as, in the much of the literature it is more typical to use size- or stage-structured matrix models, in which survival and growth are combined into a single matrix. Since the apple snail model is different, in that it separates growth and survival into two separate equations, the appendix would be much easier to understand if the authors explicitly show the two equations and use them to explain the constructure of the zero-isocline.</w:t>
      </w:r>
    </w:p>
    <w:p w14:paraId="10C48FF6" w14:textId="77777777" w:rsidR="00FA77DE" w:rsidRPr="008A377A" w:rsidRDefault="00FA77DE" w:rsidP="00E44B44">
      <w:pPr>
        <w:pStyle w:val="Heading2"/>
        <w:rPr>
          <w:color w:val="1F4E79" w:themeColor="accent5" w:themeShade="80"/>
        </w:rPr>
      </w:pPr>
      <w:r w:rsidRPr="008A377A">
        <w:rPr>
          <w:color w:val="1F4E79" w:themeColor="accent5" w:themeShade="80"/>
        </w:rPr>
        <w:t>Response</w:t>
      </w:r>
    </w:p>
    <w:p w14:paraId="705A6F14" w14:textId="1EF13616" w:rsidR="00E13895" w:rsidRPr="008A377A" w:rsidRDefault="00E13895" w:rsidP="005E35DF">
      <w:pPr>
        <w:rPr>
          <w:color w:val="1F4E79" w:themeColor="accent5" w:themeShade="80"/>
        </w:rPr>
      </w:pPr>
      <w:r w:rsidRPr="008A377A">
        <w:rPr>
          <w:color w:val="1F4E79" w:themeColor="accent5" w:themeShade="80"/>
        </w:rPr>
        <w:t xml:space="preserve"> </w:t>
      </w:r>
      <w:r w:rsidR="00D07783" w:rsidRPr="008A377A">
        <w:rPr>
          <w:color w:val="1F4E79" w:themeColor="accent5" w:themeShade="80"/>
        </w:rPr>
        <w:t xml:space="preserve">See the response </w:t>
      </w:r>
      <w:r w:rsidR="008A377A" w:rsidRPr="008A377A">
        <w:rPr>
          <w:color w:val="1F4E79" w:themeColor="accent5" w:themeShade="80"/>
        </w:rPr>
        <w:t>to the comment as described in line 293.</w:t>
      </w:r>
    </w:p>
    <w:p w14:paraId="1AACF746" w14:textId="77777777" w:rsidR="00E13895" w:rsidRDefault="00E13895" w:rsidP="00E44B44">
      <w:pPr>
        <w:pStyle w:val="Heading2"/>
      </w:pPr>
      <w:r>
        <w:t>Comment</w:t>
      </w:r>
    </w:p>
    <w:p w14:paraId="53E4726C" w14:textId="77777777" w:rsidR="00E13895" w:rsidRDefault="00143B7D" w:rsidP="005E35DF">
      <w:r w:rsidRPr="00143B7D">
        <w:t>Overall, I think the authors’ approach is nice in that it is a clear way of showing the effects of both individual growth rate and survival on population-level change. The authors need to more carefully describe the scope of its application and describe the model more clearly.</w:t>
      </w:r>
    </w:p>
    <w:p w14:paraId="265D8E5B" w14:textId="77777777" w:rsidR="0058778E" w:rsidRPr="00F146F7" w:rsidRDefault="00E13895" w:rsidP="00E44B44">
      <w:pPr>
        <w:pStyle w:val="Heading2"/>
        <w:rPr>
          <w:color w:val="1F4E79" w:themeColor="accent5" w:themeShade="80"/>
        </w:rPr>
      </w:pPr>
      <w:r w:rsidRPr="00F146F7">
        <w:rPr>
          <w:color w:val="1F4E79" w:themeColor="accent5" w:themeShade="80"/>
        </w:rPr>
        <w:t>Response</w:t>
      </w:r>
    </w:p>
    <w:p w14:paraId="6210B76A" w14:textId="3A4AF770" w:rsidR="0058778E" w:rsidRPr="00F146F7" w:rsidRDefault="0058778E" w:rsidP="005E35DF">
      <w:pPr>
        <w:rPr>
          <w:color w:val="1F4E79" w:themeColor="accent5" w:themeShade="80"/>
        </w:rPr>
      </w:pPr>
      <w:r w:rsidRPr="00F146F7">
        <w:rPr>
          <w:color w:val="1F4E79" w:themeColor="accent5" w:themeShade="80"/>
        </w:rPr>
        <w:t xml:space="preserve"> </w:t>
      </w:r>
      <w:r w:rsidR="00977311" w:rsidRPr="00F146F7">
        <w:rPr>
          <w:color w:val="1F4E79" w:themeColor="accent5" w:themeShade="80"/>
        </w:rPr>
        <w:t xml:space="preserve">Thank you we agree that the approach is a nice clear way of showing the interactive effects of survival and growth on population level change.  Please see the first comment about density </w:t>
      </w:r>
      <w:r w:rsidR="00F146F7" w:rsidRPr="00F146F7">
        <w:rPr>
          <w:color w:val="1F4E79" w:themeColor="accent5" w:themeShade="80"/>
        </w:rPr>
        <w:t>dependence as we discuss how we tried to revise to make our scope more clear.</w:t>
      </w:r>
    </w:p>
    <w:p w14:paraId="4E0AFEEA" w14:textId="77777777" w:rsidR="0058778E" w:rsidRDefault="0058778E" w:rsidP="00E44B44">
      <w:pPr>
        <w:pStyle w:val="Heading2"/>
      </w:pPr>
      <w:r>
        <w:t>Comment</w:t>
      </w:r>
    </w:p>
    <w:p w14:paraId="7E3F4916" w14:textId="77777777" w:rsidR="0058778E" w:rsidRDefault="00143B7D" w:rsidP="005E35DF">
      <w:r w:rsidRPr="00143B7D">
        <w:t>Line 90.  Change ‘demonstrates’ to ‘to demonstrate’</w:t>
      </w:r>
    </w:p>
    <w:p w14:paraId="700BE91D" w14:textId="398D69D4" w:rsidR="00E44B44" w:rsidRPr="006872D9" w:rsidRDefault="00E44B44" w:rsidP="00E44B44">
      <w:pPr>
        <w:pStyle w:val="Heading2"/>
        <w:rPr>
          <w:color w:val="2F5496" w:themeColor="accent1" w:themeShade="BF"/>
        </w:rPr>
      </w:pPr>
      <w:r w:rsidRPr="006872D9">
        <w:rPr>
          <w:color w:val="2F5496" w:themeColor="accent1" w:themeShade="BF"/>
        </w:rPr>
        <w:t>Response</w:t>
      </w:r>
    </w:p>
    <w:p w14:paraId="04F6962B" w14:textId="7AF17F70" w:rsidR="00E44B44" w:rsidRPr="006872D9" w:rsidRDefault="001423CA" w:rsidP="005E35DF">
      <w:pPr>
        <w:rPr>
          <w:color w:val="2F5496" w:themeColor="accent1" w:themeShade="BF"/>
        </w:rPr>
      </w:pPr>
      <w:r w:rsidRPr="006872D9">
        <w:rPr>
          <w:color w:val="2F5496" w:themeColor="accent1" w:themeShade="BF"/>
        </w:rPr>
        <w:t>Thank you. After rereading this sentence</w:t>
      </w:r>
      <w:r w:rsidR="00C104BF" w:rsidRPr="006872D9">
        <w:rPr>
          <w:color w:val="2F5496" w:themeColor="accent1" w:themeShade="BF"/>
        </w:rPr>
        <w:t xml:space="preserve"> we felt even further revisions could aid clarity</w:t>
      </w:r>
      <w:r w:rsidR="00E812DE" w:rsidRPr="006872D9">
        <w:rPr>
          <w:color w:val="2F5496" w:themeColor="accent1" w:themeShade="BF"/>
        </w:rPr>
        <w:t xml:space="preserve"> instead of “and to demonstrate” we write </w:t>
      </w:r>
      <w:r w:rsidR="00F02C24" w:rsidRPr="006872D9">
        <w:rPr>
          <w:color w:val="2F5496" w:themeColor="accent1" w:themeShade="BF"/>
        </w:rPr>
        <w:t>“</w:t>
      </w:r>
      <w:r w:rsidR="00E812DE" w:rsidRPr="006872D9">
        <w:rPr>
          <w:color w:val="2F5496" w:themeColor="accent1" w:themeShade="BF"/>
        </w:rPr>
        <w:t>and to perform a case study</w:t>
      </w:r>
      <w:r w:rsidR="00F02C24" w:rsidRPr="006872D9">
        <w:rPr>
          <w:color w:val="2F5496" w:themeColor="accent1" w:themeShade="BF"/>
        </w:rPr>
        <w:t>… to demonstrate” we feel that moving th</w:t>
      </w:r>
      <w:r w:rsidR="008C1A2F" w:rsidRPr="006872D9">
        <w:rPr>
          <w:color w:val="2F5496" w:themeColor="accent1" w:themeShade="BF"/>
        </w:rPr>
        <w:t xml:space="preserve">e subject </w:t>
      </w:r>
      <w:r w:rsidR="002D3BB4" w:rsidRPr="006872D9">
        <w:rPr>
          <w:color w:val="2F5496" w:themeColor="accent1" w:themeShade="BF"/>
        </w:rPr>
        <w:t>“</w:t>
      </w:r>
      <w:r w:rsidR="006872D9" w:rsidRPr="006872D9">
        <w:rPr>
          <w:color w:val="2F5496" w:themeColor="accent1" w:themeShade="BF"/>
        </w:rPr>
        <w:t xml:space="preserve">a </w:t>
      </w:r>
      <w:r w:rsidR="008C1A2F" w:rsidRPr="006872D9">
        <w:rPr>
          <w:color w:val="2F5496" w:themeColor="accent1" w:themeShade="BF"/>
        </w:rPr>
        <w:t>case study</w:t>
      </w:r>
      <w:r w:rsidR="006872D9" w:rsidRPr="006872D9">
        <w:rPr>
          <w:color w:val="2F5496" w:themeColor="accent1" w:themeShade="BF"/>
        </w:rPr>
        <w:t>”</w:t>
      </w:r>
      <w:r w:rsidR="008C1A2F" w:rsidRPr="006872D9">
        <w:rPr>
          <w:color w:val="2F5496" w:themeColor="accent1" w:themeShade="BF"/>
        </w:rPr>
        <w:t xml:space="preserve"> closer to the front of the clause make </w:t>
      </w:r>
      <w:r w:rsidR="002D3BB4" w:rsidRPr="006872D9">
        <w:rPr>
          <w:color w:val="2F5496" w:themeColor="accent1" w:themeShade="BF"/>
        </w:rPr>
        <w:t>then leave the purpose of the case study reads more clearly.</w:t>
      </w:r>
    </w:p>
    <w:p w14:paraId="25F68694" w14:textId="4F4CA5AA" w:rsidR="00E44B44" w:rsidRDefault="00E44B44" w:rsidP="00E44B44">
      <w:pPr>
        <w:pStyle w:val="Heading2"/>
      </w:pPr>
      <w:r>
        <w:t>Comment</w:t>
      </w:r>
    </w:p>
    <w:p w14:paraId="78DCAE4F" w14:textId="6E092636" w:rsidR="00E44B44" w:rsidRDefault="00143B7D" w:rsidP="005E35DF">
      <w:r w:rsidRPr="00143B7D">
        <w:t>Line 202.  Maybe ‘have not been studied’ would be better, if the giant water bugs have still not been studied.</w:t>
      </w:r>
    </w:p>
    <w:p w14:paraId="107CB304" w14:textId="4E7CB0B0" w:rsidR="00542F59" w:rsidRPr="00DF1605" w:rsidRDefault="00542F59" w:rsidP="00542F59">
      <w:pPr>
        <w:pStyle w:val="Heading2"/>
        <w:rPr>
          <w:color w:val="2F5496" w:themeColor="accent1" w:themeShade="BF"/>
        </w:rPr>
      </w:pPr>
      <w:r w:rsidRPr="00DF1605">
        <w:rPr>
          <w:color w:val="2F5496" w:themeColor="accent1" w:themeShade="BF"/>
        </w:rPr>
        <w:lastRenderedPageBreak/>
        <w:t>Response</w:t>
      </w:r>
    </w:p>
    <w:p w14:paraId="494C023D" w14:textId="4E2F4DD4" w:rsidR="00542F59" w:rsidRPr="00DF1605" w:rsidRDefault="0040479B" w:rsidP="005E35DF">
      <w:pPr>
        <w:rPr>
          <w:color w:val="2F5496" w:themeColor="accent1" w:themeShade="BF"/>
        </w:rPr>
      </w:pPr>
      <w:r w:rsidRPr="00DF1605">
        <w:rPr>
          <w:color w:val="2F5496" w:themeColor="accent1" w:themeShade="BF"/>
        </w:rPr>
        <w:t xml:space="preserve">Fixed </w:t>
      </w:r>
      <w:r w:rsidR="00DF1605" w:rsidRPr="00DF1605">
        <w:rPr>
          <w:color w:val="2F5496" w:themeColor="accent1" w:themeShade="BF"/>
        </w:rPr>
        <w:t>thank you.</w:t>
      </w:r>
    </w:p>
    <w:p w14:paraId="719623BB" w14:textId="0D576189" w:rsidR="00542F59" w:rsidRDefault="00542F59" w:rsidP="00542F59">
      <w:pPr>
        <w:pStyle w:val="Heading2"/>
      </w:pPr>
      <w:r>
        <w:t>Comment</w:t>
      </w:r>
    </w:p>
    <w:p w14:paraId="495B0CF8" w14:textId="282E3A3B" w:rsidR="00E44B44" w:rsidRDefault="00143B7D" w:rsidP="005E35DF">
      <w:r w:rsidRPr="00143B7D">
        <w:t>Line 242.  Change ‘The season-dependent predictions from the field measures were therefore expected snail recruitment assuming the rates measured each season’ to ‘The season-dependent predictions from the field measures were, therefore,  the expected snail recruitment, assuming the rates were measured each season’</w:t>
      </w:r>
    </w:p>
    <w:p w14:paraId="402B7A2C" w14:textId="630785C9" w:rsidR="00542F59" w:rsidRPr="00D553AB" w:rsidRDefault="00542F59" w:rsidP="00542F59">
      <w:pPr>
        <w:pStyle w:val="Heading2"/>
        <w:rPr>
          <w:color w:val="2F5496" w:themeColor="accent1" w:themeShade="BF"/>
        </w:rPr>
      </w:pPr>
      <w:r w:rsidRPr="00D553AB">
        <w:rPr>
          <w:color w:val="2F5496" w:themeColor="accent1" w:themeShade="BF"/>
        </w:rPr>
        <w:t>Response</w:t>
      </w:r>
    </w:p>
    <w:p w14:paraId="663071E2" w14:textId="6677BDFE" w:rsidR="00542F59" w:rsidRPr="00D553AB" w:rsidRDefault="00044E83" w:rsidP="005E35DF">
      <w:pPr>
        <w:rPr>
          <w:color w:val="2F5496" w:themeColor="accent1" w:themeShade="BF"/>
        </w:rPr>
      </w:pPr>
      <w:r w:rsidRPr="00D553AB">
        <w:rPr>
          <w:color w:val="2F5496" w:themeColor="accent1" w:themeShade="BF"/>
        </w:rPr>
        <w:t xml:space="preserve">Thank you for identifying that this sentence was unclear, we made most of the suggestions but rather the </w:t>
      </w:r>
      <w:r w:rsidR="006F49C3" w:rsidRPr="00D553AB">
        <w:rPr>
          <w:color w:val="2F5496" w:themeColor="accent1" w:themeShade="BF"/>
        </w:rPr>
        <w:t xml:space="preserve">use “assuming the rates were measured” which suggest they hadn’t been measured, </w:t>
      </w:r>
      <w:r w:rsidR="00A40F08" w:rsidRPr="00D553AB">
        <w:rPr>
          <w:color w:val="2F5496" w:themeColor="accent1" w:themeShade="BF"/>
        </w:rPr>
        <w:t>we wrote “given the measured rates for the respective season” as it more clearly defines th</w:t>
      </w:r>
      <w:r w:rsidR="00D553AB" w:rsidRPr="00D553AB">
        <w:rPr>
          <w:color w:val="2F5496" w:themeColor="accent1" w:themeShade="BF"/>
        </w:rPr>
        <w:t>e connection between the rate measured and expected snail recruitment.</w:t>
      </w:r>
    </w:p>
    <w:p w14:paraId="399819E9" w14:textId="7C48F8EC" w:rsidR="00542F59" w:rsidRDefault="00542F59" w:rsidP="00542F59">
      <w:pPr>
        <w:pStyle w:val="Heading2"/>
      </w:pPr>
      <w:r>
        <w:t>Comment</w:t>
      </w:r>
    </w:p>
    <w:p w14:paraId="6EF10F9B" w14:textId="77777777" w:rsidR="00E44B44" w:rsidRDefault="00143B7D" w:rsidP="005E35DF">
      <w:r w:rsidRPr="00143B7D">
        <w:t>Line 369.  Change ‘organism’ to ‘organisms’</w:t>
      </w:r>
    </w:p>
    <w:p w14:paraId="24835A7D" w14:textId="1E2BE798" w:rsidR="00542F59" w:rsidRPr="00C17817" w:rsidRDefault="00542F59" w:rsidP="00542F59">
      <w:pPr>
        <w:pStyle w:val="Heading2"/>
        <w:rPr>
          <w:color w:val="2F5496" w:themeColor="accent1" w:themeShade="BF"/>
        </w:rPr>
      </w:pPr>
      <w:r w:rsidRPr="00C17817">
        <w:rPr>
          <w:color w:val="2F5496" w:themeColor="accent1" w:themeShade="BF"/>
        </w:rPr>
        <w:t>Response</w:t>
      </w:r>
    </w:p>
    <w:p w14:paraId="2E440E2C" w14:textId="217E608A" w:rsidR="00542F59" w:rsidRPr="00C17817" w:rsidRDefault="00542F59" w:rsidP="005E35DF">
      <w:pPr>
        <w:rPr>
          <w:color w:val="2F5496" w:themeColor="accent1" w:themeShade="BF"/>
        </w:rPr>
      </w:pPr>
      <w:r w:rsidRPr="00C17817">
        <w:rPr>
          <w:color w:val="2F5496" w:themeColor="accent1" w:themeShade="BF"/>
        </w:rPr>
        <w:t xml:space="preserve"> </w:t>
      </w:r>
      <w:r w:rsidR="002B5C1F" w:rsidRPr="00C17817">
        <w:rPr>
          <w:color w:val="2F5496" w:themeColor="accent1" w:themeShade="BF"/>
        </w:rPr>
        <w:t>Fixed</w:t>
      </w:r>
      <w:r w:rsidR="00C17817" w:rsidRPr="00C17817">
        <w:rPr>
          <w:color w:val="2F5496" w:themeColor="accent1" w:themeShade="BF"/>
        </w:rPr>
        <w:t>, thank you.</w:t>
      </w:r>
    </w:p>
    <w:p w14:paraId="57D98557" w14:textId="1D2B97CE" w:rsidR="00542F59" w:rsidRDefault="00542F59" w:rsidP="00542F59">
      <w:pPr>
        <w:pStyle w:val="Heading2"/>
      </w:pPr>
      <w:r>
        <w:t>Comment</w:t>
      </w:r>
    </w:p>
    <w:p w14:paraId="7DD4F6B3" w14:textId="77777777" w:rsidR="00E44B44" w:rsidRDefault="00E44B44" w:rsidP="005E35DF">
      <w:r>
        <w:t>L</w:t>
      </w:r>
      <w:r w:rsidR="00143B7D" w:rsidRPr="00143B7D">
        <w:t>ine 371.  I think ‘corroborate that’ is better than ‘corroborate if’, though I am not certain here.</w:t>
      </w:r>
    </w:p>
    <w:p w14:paraId="340D7C8A" w14:textId="5CF84549" w:rsidR="00542F59" w:rsidRPr="00526A82" w:rsidRDefault="00542F59" w:rsidP="00542F59">
      <w:pPr>
        <w:pStyle w:val="Heading2"/>
        <w:rPr>
          <w:color w:val="1F4E79" w:themeColor="accent5" w:themeShade="80"/>
        </w:rPr>
      </w:pPr>
      <w:r w:rsidRPr="00526A82">
        <w:rPr>
          <w:color w:val="1F4E79" w:themeColor="accent5" w:themeShade="80"/>
        </w:rPr>
        <w:t>Response</w:t>
      </w:r>
    </w:p>
    <w:p w14:paraId="41F00F32" w14:textId="4CDDE088" w:rsidR="00542F59" w:rsidRPr="00526A82" w:rsidRDefault="00526A82" w:rsidP="005E35DF">
      <w:pPr>
        <w:rPr>
          <w:color w:val="1F4E79" w:themeColor="accent5" w:themeShade="80"/>
        </w:rPr>
      </w:pPr>
      <w:r w:rsidRPr="00526A82">
        <w:rPr>
          <w:color w:val="1F4E79" w:themeColor="accent5" w:themeShade="80"/>
        </w:rPr>
        <w:t>This was removed in our reworking of this section in the discussion.</w:t>
      </w:r>
    </w:p>
    <w:p w14:paraId="26048E93" w14:textId="267A3A21" w:rsidR="00542F59" w:rsidRDefault="00542F59" w:rsidP="00542F59">
      <w:pPr>
        <w:pStyle w:val="Heading2"/>
      </w:pPr>
      <w:r>
        <w:t>Comment</w:t>
      </w:r>
    </w:p>
    <w:p w14:paraId="188C1D1C" w14:textId="5623AA67" w:rsidR="00E62813" w:rsidRDefault="00143B7D" w:rsidP="005E35DF">
      <w:r w:rsidRPr="00143B7D">
        <w:t>Line 411. I didn't find Figure 3. Perhaps Figure 2 is meant here.</w:t>
      </w:r>
    </w:p>
    <w:p w14:paraId="7D262259" w14:textId="08379E93" w:rsidR="00995357" w:rsidRPr="004059C6" w:rsidRDefault="00995357" w:rsidP="00995357">
      <w:pPr>
        <w:pStyle w:val="Heading2"/>
        <w:rPr>
          <w:color w:val="2F5496" w:themeColor="accent1" w:themeShade="BF"/>
        </w:rPr>
      </w:pPr>
      <w:r w:rsidRPr="004059C6">
        <w:rPr>
          <w:color w:val="2F5496" w:themeColor="accent1" w:themeShade="BF"/>
        </w:rPr>
        <w:t>Response</w:t>
      </w:r>
    </w:p>
    <w:p w14:paraId="02A815B3" w14:textId="4FE6B2F1" w:rsidR="00995357" w:rsidRPr="004059C6" w:rsidRDefault="00581E45" w:rsidP="00995357">
      <w:pPr>
        <w:rPr>
          <w:color w:val="2F5496" w:themeColor="accent1" w:themeShade="BF"/>
        </w:rPr>
      </w:pPr>
      <w:r w:rsidRPr="004059C6">
        <w:rPr>
          <w:color w:val="2F5496" w:themeColor="accent1" w:themeShade="BF"/>
        </w:rPr>
        <w:t xml:space="preserve">Thank you for noticing this, during one of the revision we removed figure 3 because table 1 </w:t>
      </w:r>
      <w:r w:rsidR="00D23BB3" w:rsidRPr="004059C6">
        <w:rPr>
          <w:color w:val="2F5496" w:themeColor="accent1" w:themeShade="BF"/>
        </w:rPr>
        <w:t>showed the same information more clearly by itself. We missed th</w:t>
      </w:r>
      <w:r w:rsidR="004059C6" w:rsidRPr="004059C6">
        <w:rPr>
          <w:color w:val="2F5496" w:themeColor="accent1" w:themeShade="BF"/>
        </w:rPr>
        <w:t>e</w:t>
      </w:r>
      <w:r w:rsidR="00D23BB3" w:rsidRPr="004059C6">
        <w:rPr>
          <w:color w:val="2F5496" w:themeColor="accent1" w:themeShade="BF"/>
        </w:rPr>
        <w:t xml:space="preserve"> in text reference and the in text reference in the following line</w:t>
      </w:r>
      <w:r w:rsidR="004059C6" w:rsidRPr="004059C6">
        <w:rPr>
          <w:color w:val="2F5496" w:themeColor="accent1" w:themeShade="BF"/>
        </w:rPr>
        <w:t xml:space="preserve">. The </w:t>
      </w:r>
      <w:r w:rsidR="00C314AC">
        <w:rPr>
          <w:color w:val="2F5496" w:themeColor="accent1" w:themeShade="BF"/>
        </w:rPr>
        <w:t xml:space="preserve">in text references to Figure 3 </w:t>
      </w:r>
      <w:r w:rsidR="004059C6" w:rsidRPr="004059C6">
        <w:rPr>
          <w:color w:val="2F5496" w:themeColor="accent1" w:themeShade="BF"/>
        </w:rPr>
        <w:t>have now been removed.</w:t>
      </w:r>
    </w:p>
    <w:p w14:paraId="210DFEBF" w14:textId="77777777" w:rsidR="00542F59" w:rsidRPr="00542F59" w:rsidRDefault="00544763" w:rsidP="00542F59">
      <w:pPr>
        <w:pStyle w:val="Heading1"/>
      </w:pPr>
      <w:r w:rsidRPr="00542F59">
        <w:t>RESPONSE TO REVIEWER #2</w:t>
      </w:r>
    </w:p>
    <w:p w14:paraId="7C079AFA" w14:textId="77777777" w:rsidR="009F292C" w:rsidRDefault="00197B7C" w:rsidP="00336907">
      <w:pPr>
        <w:pStyle w:val="Heading2"/>
      </w:pPr>
      <w:r>
        <w:t>Comment</w:t>
      </w:r>
    </w:p>
    <w:p w14:paraId="5AC484F4" w14:textId="77777777" w:rsidR="00336907" w:rsidRDefault="00143B7D" w:rsidP="005E35DF">
      <w:r w:rsidRPr="00143B7D">
        <w:t>This manuscript proposes an interesting and novel concept in the form of demographic zero growth isoclines and then applies the approach to a focal empirical system --the Florida apple snail. While I find the conceptual ideas presented compelling and interesting, I think it needs a more in depth investigation to support the generality of the approach purported by the authors. That being said I think the anlaysis of the FAS system is solid and interesting case study that can stand alone, though maybe in a more focused outlet? I have outlined some specific questions and suggestions below that I hope the authors will find useful.</w:t>
      </w:r>
    </w:p>
    <w:p w14:paraId="1C833EF4" w14:textId="77777777" w:rsidR="00336907" w:rsidRPr="000F6935" w:rsidRDefault="00336907" w:rsidP="00336907">
      <w:pPr>
        <w:pStyle w:val="Heading2"/>
        <w:rPr>
          <w:color w:val="1F4E79" w:themeColor="accent5" w:themeShade="80"/>
        </w:rPr>
      </w:pPr>
      <w:r w:rsidRPr="000F6935">
        <w:rPr>
          <w:color w:val="1F4E79" w:themeColor="accent5" w:themeShade="80"/>
        </w:rPr>
        <w:t>Response</w:t>
      </w:r>
    </w:p>
    <w:p w14:paraId="5B8167A9" w14:textId="4FCBEC36" w:rsidR="00336907" w:rsidRPr="000F6935" w:rsidRDefault="00B87BA8" w:rsidP="00336907">
      <w:pPr>
        <w:rPr>
          <w:color w:val="1F4E79" w:themeColor="accent5" w:themeShade="80"/>
        </w:rPr>
      </w:pPr>
      <w:r w:rsidRPr="000F6935">
        <w:rPr>
          <w:color w:val="1F4E79" w:themeColor="accent5" w:themeShade="80"/>
        </w:rPr>
        <w:t xml:space="preserve">Thank you we agree that it was an interesting approach and the primary purpose of the approach was to demonstrate through a case study its application.  We realize that creating the isocline using a specific </w:t>
      </w:r>
      <w:r w:rsidRPr="000F6935">
        <w:rPr>
          <w:color w:val="1F4E79" w:themeColor="accent5" w:themeShade="80"/>
        </w:rPr>
        <w:lastRenderedPageBreak/>
        <w:t>model to the FAS</w:t>
      </w:r>
      <w:r w:rsidR="00A55DEC" w:rsidRPr="000F6935">
        <w:rPr>
          <w:color w:val="1F4E79" w:themeColor="accent5" w:themeShade="80"/>
        </w:rPr>
        <w:t xml:space="preserve">, made the quantitative predictions of the isocline specific to the the Florida apple snail. </w:t>
      </w:r>
    </w:p>
    <w:p w14:paraId="3C7D0076" w14:textId="7F4EDD38" w:rsidR="00336907" w:rsidRDefault="00336907" w:rsidP="00B67788">
      <w:pPr>
        <w:pStyle w:val="Heading2"/>
      </w:pPr>
      <w:r>
        <w:t>Comment</w:t>
      </w:r>
    </w:p>
    <w:p w14:paraId="2D6A9360" w14:textId="77777777" w:rsidR="00D258EA" w:rsidRDefault="00143B7D" w:rsidP="00336907">
      <w:r w:rsidRPr="00143B7D">
        <w:t>I think the presentation and explanation of the conceptual framework is overly heuristic which obfuscates insights about its general applicability.  I think the framework of demographic isoclines requires a more in depth mathematical  analysis.  For instance, under what conditions will population growth scale linearly with juvenile growth rate? Can this expectation be developed from first principals?  How does density dependent in addition to size dependent recruitment affect expected relationship.  Does the expectation change if size dependent mortality is unimodal rather than monotonic? </w:t>
      </w:r>
      <w:r w:rsidRPr="00143B7D">
        <w:br/>
        <w:t>I think the above questions, and others need to be explored before the general applicability of this idea can be fully realized.</w:t>
      </w:r>
    </w:p>
    <w:p w14:paraId="7E276ED4" w14:textId="77777777" w:rsidR="00D258EA" w:rsidRDefault="00143B7D" w:rsidP="00336907">
      <w:r w:rsidRPr="00143B7D">
        <w:t>I think the overly heuristic is illustrated by the hypothetical isoclines applied to other real empirical systems. Can these other systems be evaluated more mechanistically to see how well the framework applies? </w:t>
      </w:r>
    </w:p>
    <w:p w14:paraId="657608E4" w14:textId="77777777" w:rsidR="00D258EA" w:rsidRPr="0003632F" w:rsidRDefault="00D258EA" w:rsidP="00B67788">
      <w:pPr>
        <w:pStyle w:val="Heading2"/>
        <w:rPr>
          <w:color w:val="1F4E79" w:themeColor="accent5" w:themeShade="80"/>
        </w:rPr>
      </w:pPr>
      <w:r w:rsidRPr="0003632F">
        <w:rPr>
          <w:color w:val="1F4E79" w:themeColor="accent5" w:themeShade="80"/>
        </w:rPr>
        <w:t>Response</w:t>
      </w:r>
    </w:p>
    <w:p w14:paraId="3F18E33F" w14:textId="43C1ECE9" w:rsidR="00D258EA" w:rsidRPr="0003632F" w:rsidRDefault="002938E8" w:rsidP="00336907">
      <w:pPr>
        <w:rPr>
          <w:color w:val="1F4E79" w:themeColor="accent5" w:themeShade="80"/>
        </w:rPr>
      </w:pPr>
      <w:r w:rsidRPr="0003632F">
        <w:rPr>
          <w:color w:val="1F4E79" w:themeColor="accent5" w:themeShade="80"/>
        </w:rPr>
        <w:t>The intent of creating Figure 1 was to demonstrate three examples</w:t>
      </w:r>
      <w:r w:rsidR="004F5FF8" w:rsidRPr="0003632F">
        <w:rPr>
          <w:color w:val="1F4E79" w:themeColor="accent5" w:themeShade="80"/>
        </w:rPr>
        <w:t xml:space="preserve"> where a demographic isocline might be useful when applied. The examples had been studied</w:t>
      </w:r>
      <w:r w:rsidRPr="0003632F">
        <w:rPr>
          <w:color w:val="1F4E79" w:themeColor="accent5" w:themeShade="80"/>
        </w:rPr>
        <w:t xml:space="preserve"> </w:t>
      </w:r>
      <w:r w:rsidR="00FB1A11" w:rsidRPr="0003632F">
        <w:rPr>
          <w:color w:val="1F4E79" w:themeColor="accent5" w:themeShade="80"/>
        </w:rPr>
        <w:t>mechanistically</w:t>
      </w:r>
      <w:r w:rsidR="00574DBB" w:rsidRPr="0003632F">
        <w:rPr>
          <w:color w:val="1F4E79" w:themeColor="accent5" w:themeShade="80"/>
        </w:rPr>
        <w:t xml:space="preserve"> and from t</w:t>
      </w:r>
      <w:r w:rsidR="0034238B" w:rsidRPr="0003632F">
        <w:rPr>
          <w:color w:val="1F4E79" w:themeColor="accent5" w:themeShade="80"/>
        </w:rPr>
        <w:t xml:space="preserve">he details </w:t>
      </w:r>
      <w:r w:rsidR="00574DBB" w:rsidRPr="0003632F">
        <w:rPr>
          <w:color w:val="1F4E79" w:themeColor="accent5" w:themeShade="80"/>
        </w:rPr>
        <w:t xml:space="preserve">we could reasonably infer how populations might fall on </w:t>
      </w:r>
      <w:r w:rsidR="0034238B" w:rsidRPr="0003632F">
        <w:rPr>
          <w:color w:val="1F4E79" w:themeColor="accent5" w:themeShade="80"/>
        </w:rPr>
        <w:t xml:space="preserve">a hypothetical </w:t>
      </w:r>
      <w:r w:rsidR="00574DBB" w:rsidRPr="0003632F">
        <w:rPr>
          <w:color w:val="1F4E79" w:themeColor="accent5" w:themeShade="80"/>
        </w:rPr>
        <w:t xml:space="preserve">isocline. </w:t>
      </w:r>
      <w:r w:rsidR="005B6820" w:rsidRPr="0003632F">
        <w:rPr>
          <w:color w:val="1F4E79" w:themeColor="accent5" w:themeShade="80"/>
        </w:rPr>
        <w:t xml:space="preserve">The intent was more to demonstrate that the </w:t>
      </w:r>
      <w:r w:rsidR="0034238B" w:rsidRPr="0003632F">
        <w:rPr>
          <w:color w:val="1F4E79" w:themeColor="accent5" w:themeShade="80"/>
        </w:rPr>
        <w:t>gen</w:t>
      </w:r>
      <w:r w:rsidR="00A86A0E" w:rsidRPr="0003632F">
        <w:rPr>
          <w:color w:val="1F4E79" w:themeColor="accent5" w:themeShade="80"/>
        </w:rPr>
        <w:t>erality of the problem of the interactive effects of survival and growth rates. The concept as we have pointed out has been studied extensively</w:t>
      </w:r>
      <w:r w:rsidR="00FF3605" w:rsidRPr="0003632F">
        <w:rPr>
          <w:color w:val="1F4E79" w:themeColor="accent5" w:themeShade="80"/>
        </w:rPr>
        <w:t xml:space="preserve"> but not as far as we could tell in a population growth framework.  </w:t>
      </w:r>
    </w:p>
    <w:p w14:paraId="2DCB0E6A" w14:textId="77777777" w:rsidR="0089058E" w:rsidRPr="0003632F" w:rsidRDefault="0089058E" w:rsidP="00336907">
      <w:pPr>
        <w:rPr>
          <w:color w:val="1F4E79" w:themeColor="accent5" w:themeShade="80"/>
        </w:rPr>
      </w:pPr>
    </w:p>
    <w:p w14:paraId="08AF2C93" w14:textId="69BBE690" w:rsidR="0089058E" w:rsidRPr="0003632F" w:rsidRDefault="0089058E" w:rsidP="00336907">
      <w:pPr>
        <w:rPr>
          <w:color w:val="1F4E79" w:themeColor="accent5" w:themeShade="80"/>
        </w:rPr>
      </w:pPr>
      <w:r w:rsidRPr="0003632F">
        <w:rPr>
          <w:color w:val="1F4E79" w:themeColor="accent5" w:themeShade="80"/>
        </w:rPr>
        <w:t xml:space="preserve">We agree that the idea has more general implications but </w:t>
      </w:r>
      <w:r w:rsidR="00B05C4A" w:rsidRPr="0003632F">
        <w:rPr>
          <w:color w:val="1F4E79" w:themeColor="accent5" w:themeShade="80"/>
        </w:rPr>
        <w:t xml:space="preserve">the scope of the paper was more to demonstrate a case study where we applied a demographic isocline.  We feel that the concept could be studied more generally and these </w:t>
      </w:r>
      <w:r w:rsidR="0030261E" w:rsidRPr="0003632F">
        <w:rPr>
          <w:color w:val="1F4E79" w:themeColor="accent5" w:themeShade="80"/>
        </w:rPr>
        <w:t>factors that you bring up could be studied using a more general model.</w:t>
      </w:r>
    </w:p>
    <w:p w14:paraId="15C06428" w14:textId="77777777" w:rsidR="000B2B94" w:rsidRPr="0003632F" w:rsidRDefault="000B2B94" w:rsidP="00336907">
      <w:pPr>
        <w:rPr>
          <w:color w:val="1F4E79" w:themeColor="accent5" w:themeShade="80"/>
        </w:rPr>
      </w:pPr>
    </w:p>
    <w:p w14:paraId="7300970F" w14:textId="751388A8" w:rsidR="000B2B94" w:rsidRPr="0003632F" w:rsidRDefault="000B2B94" w:rsidP="00336907">
      <w:pPr>
        <w:rPr>
          <w:color w:val="1F4E79" w:themeColor="accent5" w:themeShade="80"/>
        </w:rPr>
      </w:pPr>
      <w:r w:rsidRPr="0003632F">
        <w:rPr>
          <w:color w:val="1F4E79" w:themeColor="accent5" w:themeShade="80"/>
        </w:rPr>
        <w:t xml:space="preserve">We feel that a lot of this confusion is a problem with identifying our scope, so in the discussion we </w:t>
      </w:r>
      <w:r w:rsidR="00443D61" w:rsidRPr="0003632F">
        <w:rPr>
          <w:color w:val="1F4E79" w:themeColor="accent5" w:themeShade="80"/>
        </w:rPr>
        <w:t xml:space="preserve">bring up the limitation of our study more directly, and point to a route where these ideas which we present could be taken and </w:t>
      </w:r>
      <w:r w:rsidR="0003632F" w:rsidRPr="0003632F">
        <w:rPr>
          <w:color w:val="1F4E79" w:themeColor="accent5" w:themeShade="80"/>
        </w:rPr>
        <w:t>used in a more theoretical framework to explore how demographic isoclines might change shape depending on these and other factors.</w:t>
      </w:r>
    </w:p>
    <w:p w14:paraId="03D84786" w14:textId="77777777" w:rsidR="00D258EA" w:rsidRDefault="00D258EA" w:rsidP="00B67788">
      <w:pPr>
        <w:pStyle w:val="Heading2"/>
      </w:pPr>
      <w:r>
        <w:t>Comment</w:t>
      </w:r>
    </w:p>
    <w:p w14:paraId="4CDDE376" w14:textId="77777777" w:rsidR="007C2249" w:rsidRDefault="00143B7D" w:rsidP="00336907">
      <w:r w:rsidRPr="00143B7D">
        <w:t>I think the authors use the word "combinatorial" way too much.  It makes reading a bit cumbersome. I think using some other synonymous turns of phrase could help readability (e.g. combined, aggregated, etc)</w:t>
      </w:r>
      <w:r w:rsidR="007C2249">
        <w:t>.</w:t>
      </w:r>
    </w:p>
    <w:p w14:paraId="53B2081C" w14:textId="77777777" w:rsidR="007C2249" w:rsidRPr="00BD1385" w:rsidRDefault="007C2249" w:rsidP="00B67788">
      <w:pPr>
        <w:pStyle w:val="Heading2"/>
        <w:rPr>
          <w:color w:val="1F4E79" w:themeColor="accent5" w:themeShade="80"/>
        </w:rPr>
      </w:pPr>
      <w:r w:rsidRPr="00BD1385">
        <w:rPr>
          <w:color w:val="1F4E79" w:themeColor="accent5" w:themeShade="80"/>
        </w:rPr>
        <w:lastRenderedPageBreak/>
        <w:t>Response</w:t>
      </w:r>
    </w:p>
    <w:p w14:paraId="5F53DA07" w14:textId="6717C767" w:rsidR="007C2249" w:rsidRPr="00BD1385" w:rsidRDefault="00A257B3" w:rsidP="00336907">
      <w:pPr>
        <w:rPr>
          <w:color w:val="1F4E79" w:themeColor="accent5" w:themeShade="80"/>
        </w:rPr>
      </w:pPr>
      <w:r w:rsidRPr="00BD1385">
        <w:rPr>
          <w:color w:val="1F4E79" w:themeColor="accent5" w:themeShade="80"/>
        </w:rPr>
        <w:t xml:space="preserve">Thank you for pointing it out, looking through the document we see we used it 9 times! To better improve the readability, we chose to </w:t>
      </w:r>
      <w:r w:rsidR="00BD1385" w:rsidRPr="00BD1385">
        <w:rPr>
          <w:color w:val="1F4E79" w:themeColor="accent5" w:themeShade="80"/>
        </w:rPr>
        <w:t>take the suggestion of the editor and adopted statistical terminology (i.e., interactive) which is a better term.</w:t>
      </w:r>
    </w:p>
    <w:p w14:paraId="156BC72E" w14:textId="77777777" w:rsidR="007C2249" w:rsidRDefault="007C2249" w:rsidP="00B67788">
      <w:pPr>
        <w:pStyle w:val="Heading2"/>
      </w:pPr>
      <w:r>
        <w:t>Comment</w:t>
      </w:r>
    </w:p>
    <w:p w14:paraId="378E6BA0" w14:textId="77777777" w:rsidR="007C2249" w:rsidRDefault="00143B7D" w:rsidP="00336907">
      <w:r w:rsidRPr="00143B7D">
        <w:t>Line 95 - Are there reviews or meta analyses demonstrating a general correlation between individual growth and population growth?  If so, citing them would greatly enhance the arguments here.</w:t>
      </w:r>
    </w:p>
    <w:p w14:paraId="2E48020E" w14:textId="77777777" w:rsidR="007C2249" w:rsidRPr="00B739AA" w:rsidRDefault="007C2249" w:rsidP="00B67788">
      <w:pPr>
        <w:pStyle w:val="Heading2"/>
        <w:rPr>
          <w:color w:val="1F4E79" w:themeColor="accent5" w:themeShade="80"/>
        </w:rPr>
      </w:pPr>
      <w:r w:rsidRPr="00B739AA">
        <w:rPr>
          <w:color w:val="1F4E79" w:themeColor="accent5" w:themeShade="80"/>
        </w:rPr>
        <w:t>Response</w:t>
      </w:r>
    </w:p>
    <w:p w14:paraId="20401275" w14:textId="7890441E" w:rsidR="0001786E" w:rsidRPr="00B739AA" w:rsidRDefault="0045020A" w:rsidP="00336907">
      <w:pPr>
        <w:rPr>
          <w:color w:val="1F4E79" w:themeColor="accent5" w:themeShade="80"/>
        </w:rPr>
      </w:pPr>
      <w:r w:rsidRPr="00B739AA">
        <w:rPr>
          <w:color w:val="1F4E79" w:themeColor="accent5" w:themeShade="80"/>
        </w:rPr>
        <w:t xml:space="preserve">We’re not arguing that individual growth </w:t>
      </w:r>
      <w:r w:rsidR="00CA3937" w:rsidRPr="00B739AA">
        <w:rPr>
          <w:color w:val="1F4E79" w:themeColor="accent5" w:themeShade="80"/>
        </w:rPr>
        <w:t>is the primary driver of population growth, we’re arguing that individual growth and size-dependent survival interact to drive population growth which w</w:t>
      </w:r>
      <w:r w:rsidR="005F050F" w:rsidRPr="00B739AA">
        <w:rPr>
          <w:color w:val="1F4E79" w:themeColor="accent5" w:themeShade="80"/>
        </w:rPr>
        <w:t xml:space="preserve">e do cite reviews about these concepts see </w:t>
      </w:r>
      <w:r w:rsidR="00CA3937" w:rsidRPr="00B739AA">
        <w:rPr>
          <w:color w:val="1F4E79" w:themeColor="accent5" w:themeShade="80"/>
        </w:rPr>
        <w:t>Werner</w:t>
      </w:r>
      <w:r w:rsidR="005F050F" w:rsidRPr="00B739AA">
        <w:rPr>
          <w:color w:val="1F4E79" w:themeColor="accent5" w:themeShade="80"/>
        </w:rPr>
        <w:t xml:space="preserve"> and Gilliam 1984</w:t>
      </w:r>
      <w:r w:rsidR="00B739AA" w:rsidRPr="00B739AA">
        <w:rPr>
          <w:color w:val="1F4E79" w:themeColor="accent5" w:themeShade="80"/>
        </w:rPr>
        <w:t>.</w:t>
      </w:r>
    </w:p>
    <w:p w14:paraId="4C84B7A4" w14:textId="77777777" w:rsidR="0001786E" w:rsidRDefault="0001786E" w:rsidP="00B67788">
      <w:pPr>
        <w:pStyle w:val="Heading2"/>
      </w:pPr>
      <w:r>
        <w:t>Comment</w:t>
      </w:r>
    </w:p>
    <w:p w14:paraId="4D314463" w14:textId="77777777" w:rsidR="0001786E" w:rsidRDefault="00143B7D" w:rsidP="00336907">
      <w:r w:rsidRPr="00143B7D">
        <w:t>Line 161 - I think it is this claim of generality that needs more evidence.</w:t>
      </w:r>
    </w:p>
    <w:p w14:paraId="42596541" w14:textId="77777777" w:rsidR="0001786E" w:rsidRDefault="0001786E" w:rsidP="00B67788">
      <w:pPr>
        <w:pStyle w:val="Heading2"/>
      </w:pPr>
      <w:r>
        <w:t>Response</w:t>
      </w:r>
    </w:p>
    <w:p w14:paraId="5A872B8E" w14:textId="77777777" w:rsidR="00D12EB4" w:rsidRPr="00D12EB4" w:rsidRDefault="00D12EB4" w:rsidP="00D12EB4">
      <w:pPr>
        <w:rPr>
          <w:color w:val="1F4E79" w:themeColor="accent5" w:themeShade="80"/>
        </w:rPr>
      </w:pPr>
      <w:r w:rsidRPr="00D12EB4">
        <w:rPr>
          <w:color w:val="1F4E79" w:themeColor="accent5" w:themeShade="80"/>
        </w:rPr>
        <w:t xml:space="preserve">The logic that we were trying to get across is that in populations with size-dependent survival and mortality (there are stages or sizes more vulnerable to predators). Growth mediates the survival rates at a daily step. In a daily time step, the mortality rates can be lower when growth is higher because all though more individuals are being eaten (higher mortality), higher growth rates allow individual to escape the high predation conditions. Thus higher growth rates enable the population withstand higher juvenile survival rates.  We do agree that the only way for a population to withstand higher death rates is for a population to increase birth rates.  The interactive effects of these growth rates and our juvenile survival rates collectively are determining the overall death rate. </w:t>
      </w:r>
    </w:p>
    <w:p w14:paraId="0E9ECEBD" w14:textId="77777777" w:rsidR="00D12EB4" w:rsidRPr="00D12EB4" w:rsidRDefault="00D12EB4" w:rsidP="00D12EB4">
      <w:pPr>
        <w:rPr>
          <w:color w:val="1F4E79" w:themeColor="accent5" w:themeShade="80"/>
        </w:rPr>
      </w:pPr>
    </w:p>
    <w:p w14:paraId="7D6DEE91" w14:textId="61F30782" w:rsidR="00D12EB4" w:rsidRDefault="00D12EB4" w:rsidP="00D12EB4">
      <w:pPr>
        <w:rPr>
          <w:color w:val="1F4E79" w:themeColor="accent5" w:themeShade="80"/>
        </w:rPr>
      </w:pPr>
      <w:r w:rsidRPr="00D12EB4">
        <w:rPr>
          <w:color w:val="1F4E79" w:themeColor="accent5" w:themeShade="80"/>
        </w:rPr>
        <w:t xml:space="preserve">It is these interactive effects of juvenile survival and growth rates that is generalizable, we provide numerous example, three of which we highlighted in more detail because they had been well studied.  </w:t>
      </w:r>
      <w:r w:rsidR="005967CE" w:rsidRPr="007F5811">
        <w:rPr>
          <w:color w:val="1F4E79" w:themeColor="accent5" w:themeShade="80"/>
        </w:rPr>
        <w:t xml:space="preserve">This concept is not a new one we cite Werner and Gilliam 1984 and countless studies have talked about how growth rates mediate </w:t>
      </w:r>
      <w:r w:rsidR="00B8260D" w:rsidRPr="007F5811">
        <w:rPr>
          <w:color w:val="1F4E79" w:themeColor="accent5" w:themeShade="80"/>
        </w:rPr>
        <w:t xml:space="preserve">cohort survival rate. But, as far as we could tell this is one of the first to extend it to a population dynamic perspective.  </w:t>
      </w:r>
      <w:r w:rsidR="000C2B32" w:rsidRPr="007F5811">
        <w:rPr>
          <w:color w:val="1F4E79" w:themeColor="accent5" w:themeShade="80"/>
        </w:rPr>
        <w:t xml:space="preserve">An </w:t>
      </w:r>
      <w:r w:rsidR="007F5811" w:rsidRPr="007F5811">
        <w:rPr>
          <w:color w:val="1F4E79" w:themeColor="accent5" w:themeShade="80"/>
        </w:rPr>
        <w:t>isocline</w:t>
      </w:r>
      <w:r w:rsidR="000C2B32" w:rsidRPr="007F5811">
        <w:rPr>
          <w:color w:val="1F4E79" w:themeColor="accent5" w:themeShade="80"/>
        </w:rPr>
        <w:t xml:space="preserve"> with a negative slope (i.e., where higher growth means juvenile survival can be lower</w:t>
      </w:r>
      <w:r w:rsidR="007F5811" w:rsidRPr="007F5811">
        <w:rPr>
          <w:color w:val="1F4E79" w:themeColor="accent5" w:themeShade="80"/>
        </w:rPr>
        <w:t xml:space="preserve"> to set the death rate that equals the birth rate)</w:t>
      </w:r>
      <w:r w:rsidR="000C2B32" w:rsidRPr="007F5811">
        <w:rPr>
          <w:color w:val="1F4E79" w:themeColor="accent5" w:themeShade="80"/>
        </w:rPr>
        <w:t xml:space="preserve"> </w:t>
      </w:r>
      <w:r w:rsidR="007F5811" w:rsidRPr="007F5811">
        <w:rPr>
          <w:color w:val="1F4E79" w:themeColor="accent5" w:themeShade="80"/>
        </w:rPr>
        <w:t>is the expected shape of th</w:t>
      </w:r>
      <w:r w:rsidRPr="007F5811">
        <w:rPr>
          <w:color w:val="1F4E79" w:themeColor="accent5" w:themeShade="80"/>
        </w:rPr>
        <w:t xml:space="preserve">e </w:t>
      </w:r>
      <w:r w:rsidRPr="00D12EB4">
        <w:rPr>
          <w:color w:val="1F4E79" w:themeColor="accent5" w:themeShade="80"/>
        </w:rPr>
        <w:t>isocline in these systems as well.</w:t>
      </w:r>
    </w:p>
    <w:p w14:paraId="73F78C19" w14:textId="77777777" w:rsidR="00D12EB4" w:rsidRDefault="00D12EB4" w:rsidP="00D12EB4">
      <w:pPr>
        <w:rPr>
          <w:color w:val="1F4E79" w:themeColor="accent5" w:themeShade="80"/>
        </w:rPr>
      </w:pPr>
    </w:p>
    <w:p w14:paraId="09F2DA3D" w14:textId="77777777" w:rsidR="00D12EB4" w:rsidRPr="00D12EB4" w:rsidRDefault="00D12EB4" w:rsidP="00D12EB4">
      <w:pPr>
        <w:rPr>
          <w:color w:val="1F4E79" w:themeColor="accent5" w:themeShade="80"/>
        </w:rPr>
      </w:pPr>
      <w:r w:rsidRPr="00D12EB4">
        <w:rPr>
          <w:color w:val="1F4E79" w:themeColor="accent5" w:themeShade="80"/>
        </w:rPr>
        <w:t>We do see that the way this was written seems to refer to the overall mortality rates of the population not the juvenile rates. Thus, we revised the sentence to more clearly explain our logic.   Further, it seems overall this logic was not coming across in other parts of the manuscript. Thus, we revised to make the point more clearly.</w:t>
      </w:r>
    </w:p>
    <w:p w14:paraId="4D77D9FF" w14:textId="77777777" w:rsidR="00D12EB4" w:rsidRPr="00D12EB4" w:rsidRDefault="00D12EB4" w:rsidP="00D12EB4">
      <w:pPr>
        <w:rPr>
          <w:color w:val="1F4E79" w:themeColor="accent5" w:themeShade="80"/>
        </w:rPr>
      </w:pPr>
    </w:p>
    <w:p w14:paraId="40C21491" w14:textId="77777777" w:rsidR="0001786E" w:rsidRDefault="0001786E" w:rsidP="00B67788">
      <w:pPr>
        <w:pStyle w:val="Heading2"/>
      </w:pPr>
      <w:r>
        <w:t>Comment</w:t>
      </w:r>
    </w:p>
    <w:p w14:paraId="4D01E74A" w14:textId="77777777" w:rsidR="00711B39" w:rsidRDefault="00143B7D" w:rsidP="00336907">
      <w:r w:rsidRPr="00143B7D">
        <w:t>Line 237- Calculated should be calculate</w:t>
      </w:r>
    </w:p>
    <w:p w14:paraId="3EBA8DAE" w14:textId="77777777" w:rsidR="00711B39" w:rsidRPr="0005132B" w:rsidRDefault="00711B39" w:rsidP="00B67788">
      <w:pPr>
        <w:pStyle w:val="Heading2"/>
        <w:rPr>
          <w:color w:val="1F4E79" w:themeColor="accent5" w:themeShade="80"/>
        </w:rPr>
      </w:pPr>
      <w:r w:rsidRPr="0005132B">
        <w:rPr>
          <w:color w:val="1F4E79" w:themeColor="accent5" w:themeShade="80"/>
        </w:rPr>
        <w:lastRenderedPageBreak/>
        <w:t>Response</w:t>
      </w:r>
    </w:p>
    <w:p w14:paraId="6C85574E" w14:textId="77FD293A" w:rsidR="00711B39" w:rsidRPr="0005132B" w:rsidRDefault="0005132B" w:rsidP="00336907">
      <w:pPr>
        <w:rPr>
          <w:color w:val="1F4E79" w:themeColor="accent5" w:themeShade="80"/>
        </w:rPr>
      </w:pPr>
      <w:r w:rsidRPr="0005132B">
        <w:rPr>
          <w:color w:val="1F4E79" w:themeColor="accent5" w:themeShade="80"/>
        </w:rPr>
        <w:t>Fixed, thank you</w:t>
      </w:r>
      <w:r w:rsidR="004E3BCB">
        <w:rPr>
          <w:color w:val="1F4E79" w:themeColor="accent5" w:themeShade="80"/>
        </w:rPr>
        <w:t>.</w:t>
      </w:r>
    </w:p>
    <w:p w14:paraId="40FF8229" w14:textId="1A8A8811" w:rsidR="00711B39" w:rsidRDefault="00711B39" w:rsidP="00B67788">
      <w:pPr>
        <w:pStyle w:val="Heading2"/>
      </w:pPr>
      <w:r>
        <w:t>Comment</w:t>
      </w:r>
    </w:p>
    <w:p w14:paraId="1FB5FBF3" w14:textId="77777777" w:rsidR="00514552" w:rsidRDefault="00143B7D" w:rsidP="00336907">
      <w:r w:rsidRPr="00143B7D">
        <w:t>Line 297 to 300 - I think this finding and its potential generality needs more discussion. I cant think of a reason why juvenile growth rate would support higher mortality rates, unless your are also suggesting that higher growth rates are also associated with higher densities.  This would seem counter intuitive though since there would be more competition at higher density?  Maybe this is a system specific outcome? Regardless I think this needs broader discussion.</w:t>
      </w:r>
    </w:p>
    <w:p w14:paraId="411F6E3C" w14:textId="77777777" w:rsidR="00514552" w:rsidRPr="00D12EB4" w:rsidRDefault="00514552" w:rsidP="00B67788">
      <w:pPr>
        <w:pStyle w:val="Heading2"/>
        <w:rPr>
          <w:color w:val="1F4E79" w:themeColor="accent5" w:themeShade="80"/>
        </w:rPr>
      </w:pPr>
      <w:r w:rsidRPr="00D12EB4">
        <w:rPr>
          <w:color w:val="1F4E79" w:themeColor="accent5" w:themeShade="80"/>
        </w:rPr>
        <w:t>Response</w:t>
      </w:r>
    </w:p>
    <w:p w14:paraId="1ED5C005" w14:textId="58932E05" w:rsidR="008C6C0B" w:rsidRPr="00D12EB4" w:rsidRDefault="00443785" w:rsidP="00336907">
      <w:pPr>
        <w:rPr>
          <w:color w:val="1F4E79" w:themeColor="accent5" w:themeShade="80"/>
        </w:rPr>
      </w:pPr>
      <w:r>
        <w:rPr>
          <w:color w:val="1F4E79" w:themeColor="accent5" w:themeShade="80"/>
        </w:rPr>
        <w:t>Please see the response for the comments on lines XXX-XXX.</w:t>
      </w:r>
    </w:p>
    <w:p w14:paraId="715C4611" w14:textId="77777777" w:rsidR="00514552" w:rsidRDefault="00514552" w:rsidP="00B67788">
      <w:pPr>
        <w:pStyle w:val="Heading2"/>
      </w:pPr>
      <w:r>
        <w:t>Comment</w:t>
      </w:r>
    </w:p>
    <w:p w14:paraId="578CBDA6" w14:textId="7BF8F042" w:rsidR="00143B7D" w:rsidRDefault="00143B7D" w:rsidP="00336907">
      <w:r w:rsidRPr="00143B7D">
        <w:t>Line 369 - organism should be organisms</w:t>
      </w:r>
    </w:p>
    <w:p w14:paraId="0967E8DF" w14:textId="0A59FAED" w:rsidR="00514552" w:rsidRPr="00C17817" w:rsidRDefault="00B67788" w:rsidP="00B67788">
      <w:pPr>
        <w:pStyle w:val="Heading2"/>
        <w:rPr>
          <w:color w:val="2F5496" w:themeColor="accent1" w:themeShade="BF"/>
        </w:rPr>
      </w:pPr>
      <w:r w:rsidRPr="00C17817">
        <w:rPr>
          <w:color w:val="2F5496" w:themeColor="accent1" w:themeShade="BF"/>
        </w:rPr>
        <w:t>Response</w:t>
      </w:r>
    </w:p>
    <w:p w14:paraId="388F37FF" w14:textId="50D753F5" w:rsidR="00B67788" w:rsidRPr="00143B7D" w:rsidRDefault="00C17817" w:rsidP="00336907">
      <w:pPr>
        <w:rPr>
          <w:color w:val="2F5496" w:themeColor="accent1" w:themeShade="BF"/>
        </w:rPr>
      </w:pPr>
      <w:r w:rsidRPr="00C17817">
        <w:rPr>
          <w:color w:val="2F5496" w:themeColor="accent1" w:themeShade="BF"/>
        </w:rPr>
        <w:t>Fixed. Thank you.</w:t>
      </w:r>
    </w:p>
    <w:p w14:paraId="00ACE229" w14:textId="35955D53" w:rsidR="002F2DB5" w:rsidRPr="002F2DB5" w:rsidRDefault="00740E83" w:rsidP="00514552">
      <w:pPr>
        <w:pStyle w:val="Heading1"/>
      </w:pPr>
      <w:r>
        <w:t>CORRECTIONS MADE BY REQUEST OF EDITORIAL STAFF</w:t>
      </w:r>
    </w:p>
    <w:p w14:paraId="05478857" w14:textId="2A56A387" w:rsidR="005A43A5" w:rsidRDefault="005A43A5" w:rsidP="005A43A5">
      <w:pPr>
        <w:pStyle w:val="Heading2"/>
      </w:pPr>
      <w:r>
        <w:t>Comment</w:t>
      </w:r>
    </w:p>
    <w:p w14:paraId="6F2833EF" w14:textId="77777777" w:rsidR="004D7190" w:rsidRDefault="002F2DB5" w:rsidP="00143B7D">
      <w:pPr>
        <w:spacing w:after="0"/>
      </w:pPr>
      <w:r w:rsidRPr="00143B7D">
        <w:t>Our Open Research Policy requires that all underlying data and statistical code pertinent to the results presented in the publication be made available in a trusted repository should the manuscript be accepted for publication. A trusted repository will assign a DOI or other permanent identifier to the data or code deposit associated with the submission and guarantee that it will be permanently and publicly accessible in perpetuity.</w:t>
      </w:r>
      <w:r w:rsidRPr="00143B7D">
        <w:br/>
      </w:r>
      <w:r w:rsidRPr="00143B7D">
        <w:br/>
        <w:t>You have not stated what repository you will be using to store your material currently hosted on Github should the manuscript be accepted for publication, only the link where material is currently available for review.</w:t>
      </w:r>
      <w:r w:rsidRPr="00143B7D">
        <w:br/>
      </w:r>
      <w:r w:rsidRPr="00143B7D">
        <w:br/>
        <w:t>In addition to the text currently in your Open Research statement, please explicitly state the repository you will be using for the final archival of your data and code in the Open Research section of the online submission form. Since authors can store their data in a different repository than the one they use for sharing during peer review, you must make this statement in addition the current information you have provided. Your statement should use the format: "Upon acceptance, [summary of the relevant material] will be provided via [name of repository]." If you will be archiving your material through GitHub, it will receive a DOI from Zenodo, the archival wing of that site. Please use the following: "Upon acceptance, [summary of the relevant material] will be provided via Zenodo."</w:t>
      </w:r>
      <w:r w:rsidRPr="00143B7D">
        <w:br/>
      </w:r>
      <w:r w:rsidRPr="00143B7D">
        <w:br/>
        <w:t>Please do not provide an inactive DOI when making this change, as this will cause confusion for reviewers and Editors. Please provide only the name of the repository using the format above.</w:t>
      </w:r>
    </w:p>
    <w:p w14:paraId="623D5442" w14:textId="77777777" w:rsidR="004D7190" w:rsidRPr="00F37BAD" w:rsidRDefault="004D7190" w:rsidP="00B67788">
      <w:pPr>
        <w:pStyle w:val="Heading2"/>
        <w:rPr>
          <w:color w:val="1F4E79" w:themeColor="accent5" w:themeShade="80"/>
        </w:rPr>
      </w:pPr>
      <w:r w:rsidRPr="00F37BAD">
        <w:rPr>
          <w:color w:val="1F4E79" w:themeColor="accent5" w:themeShade="80"/>
        </w:rPr>
        <w:t>Response</w:t>
      </w:r>
    </w:p>
    <w:p w14:paraId="6A05E94C" w14:textId="61A47786" w:rsidR="004D7190" w:rsidRPr="00F37BAD" w:rsidRDefault="00F37BAD" w:rsidP="00143B7D">
      <w:pPr>
        <w:spacing w:after="0"/>
        <w:rPr>
          <w:color w:val="1F4E79" w:themeColor="accent5" w:themeShade="80"/>
        </w:rPr>
      </w:pPr>
      <w:r w:rsidRPr="00F37BAD">
        <w:rPr>
          <w:color w:val="1F4E79" w:themeColor="accent5" w:themeShade="80"/>
        </w:rPr>
        <w:t>Done. Thank you.</w:t>
      </w:r>
    </w:p>
    <w:p w14:paraId="3DC5780E" w14:textId="77777777" w:rsidR="004D7190" w:rsidRDefault="004D7190" w:rsidP="004D7190">
      <w:pPr>
        <w:pStyle w:val="Heading2"/>
      </w:pPr>
      <w:r>
        <w:lastRenderedPageBreak/>
        <w:t>Comment</w:t>
      </w:r>
    </w:p>
    <w:p w14:paraId="2F860D90" w14:textId="77777777" w:rsidR="00207B22" w:rsidRDefault="002F2DB5" w:rsidP="004D7190">
      <w:r w:rsidRPr="00143B7D">
        <w:t> Affiliation designations in your author list (given as superscript annotations on the author names) should increase in numerical order as one progresses from the beginning of the author list. The numbering of your affiliation designations is currently out of order, starting with Barrus. Please correct the numbering of your affiliations before resubmitting.</w:t>
      </w:r>
    </w:p>
    <w:p w14:paraId="303D779F" w14:textId="77777777" w:rsidR="009B2C56" w:rsidRPr="00D17AB4" w:rsidRDefault="009B2C56" w:rsidP="00B67788">
      <w:pPr>
        <w:pStyle w:val="Heading2"/>
        <w:rPr>
          <w:color w:val="1F4E79" w:themeColor="accent5" w:themeShade="80"/>
        </w:rPr>
      </w:pPr>
      <w:r w:rsidRPr="00D17AB4">
        <w:rPr>
          <w:color w:val="1F4E79" w:themeColor="accent5" w:themeShade="80"/>
        </w:rPr>
        <w:t>Response</w:t>
      </w:r>
    </w:p>
    <w:p w14:paraId="70510F7F" w14:textId="11A1F1AC" w:rsidR="009B2C56" w:rsidRPr="00D17AB4" w:rsidRDefault="00D17AB4" w:rsidP="004D7190">
      <w:pPr>
        <w:rPr>
          <w:color w:val="1F4E79" w:themeColor="accent5" w:themeShade="80"/>
        </w:rPr>
      </w:pPr>
      <w:r w:rsidRPr="00D17AB4">
        <w:rPr>
          <w:color w:val="1F4E79" w:themeColor="accent5" w:themeShade="80"/>
        </w:rPr>
        <w:t>Fixed thank you.</w:t>
      </w:r>
    </w:p>
    <w:p w14:paraId="4672E244" w14:textId="77777777" w:rsidR="009B2C56" w:rsidRDefault="009B2C56" w:rsidP="00B67788">
      <w:pPr>
        <w:pStyle w:val="Heading2"/>
      </w:pPr>
      <w:r>
        <w:t>Comment</w:t>
      </w:r>
    </w:p>
    <w:p w14:paraId="497031C6" w14:textId="77777777" w:rsidR="009B2C56" w:rsidRDefault="002F2DB5" w:rsidP="004D7190">
      <w:r w:rsidRPr="00143B7D">
        <w:t>The first table should begin on a new page immediately following the References section.</w:t>
      </w:r>
    </w:p>
    <w:p w14:paraId="727C1C45" w14:textId="77777777" w:rsidR="009B2C56" w:rsidRPr="00F93E0B" w:rsidRDefault="009B2C56" w:rsidP="00B67788">
      <w:pPr>
        <w:pStyle w:val="Heading2"/>
        <w:rPr>
          <w:color w:val="1F4E79" w:themeColor="accent5" w:themeShade="80"/>
        </w:rPr>
      </w:pPr>
      <w:r w:rsidRPr="00F93E0B">
        <w:rPr>
          <w:color w:val="1F4E79" w:themeColor="accent5" w:themeShade="80"/>
        </w:rPr>
        <w:t>Response</w:t>
      </w:r>
    </w:p>
    <w:p w14:paraId="4EFEDDD1" w14:textId="2CD2E68D" w:rsidR="009B2C56" w:rsidRPr="00F93E0B" w:rsidRDefault="00F93E0B" w:rsidP="004D7190">
      <w:pPr>
        <w:rPr>
          <w:color w:val="1F4E79" w:themeColor="accent5" w:themeShade="80"/>
        </w:rPr>
      </w:pPr>
      <w:r w:rsidRPr="00F93E0B">
        <w:rPr>
          <w:color w:val="1F4E79" w:themeColor="accent5" w:themeShade="80"/>
        </w:rPr>
        <w:t>Fixed thank you.</w:t>
      </w:r>
    </w:p>
    <w:p w14:paraId="04D5A86A" w14:textId="77777777" w:rsidR="000436B1" w:rsidRDefault="009B2C56" w:rsidP="00B67788">
      <w:pPr>
        <w:pStyle w:val="Heading2"/>
      </w:pPr>
      <w:r>
        <w:t>Comment</w:t>
      </w:r>
    </w:p>
    <w:p w14:paraId="115696EC" w14:textId="77777777" w:rsidR="000436B1" w:rsidRDefault="002F2DB5" w:rsidP="004D7190">
      <w:r w:rsidRPr="00143B7D">
        <w:t>I have searched your figure callouts (using "Fig"). Currently, "Figure 3" is referenced several times in the manuscript, but no Figure 3 is included with the submission. Please correct this error before resubmitting.</w:t>
      </w:r>
    </w:p>
    <w:p w14:paraId="18E67660" w14:textId="77777777" w:rsidR="00680195" w:rsidRPr="00B11777" w:rsidRDefault="00680195" w:rsidP="00163588">
      <w:pPr>
        <w:pStyle w:val="Heading2"/>
        <w:rPr>
          <w:color w:val="1F4E79" w:themeColor="accent5" w:themeShade="80"/>
        </w:rPr>
      </w:pPr>
      <w:r w:rsidRPr="00B11777">
        <w:rPr>
          <w:color w:val="1F4E79" w:themeColor="accent5" w:themeShade="80"/>
        </w:rPr>
        <w:t>Response</w:t>
      </w:r>
    </w:p>
    <w:p w14:paraId="35B8ED32" w14:textId="25AA5823" w:rsidR="00680195" w:rsidRPr="00B11777" w:rsidRDefault="00B11777" w:rsidP="004D7190">
      <w:pPr>
        <w:rPr>
          <w:color w:val="1F4E79" w:themeColor="accent5" w:themeShade="80"/>
        </w:rPr>
      </w:pPr>
      <w:r w:rsidRPr="00B11777">
        <w:rPr>
          <w:color w:val="1F4E79" w:themeColor="accent5" w:themeShade="80"/>
        </w:rPr>
        <w:t>Thank you for catching this, we had played around with a third figure but left it out after some deliberation. We removed the references in the following paragraph but missed a few in this paragraph.  Any reference to figure 3 has been removed.</w:t>
      </w:r>
    </w:p>
    <w:p w14:paraId="03EF87BB" w14:textId="77777777" w:rsidR="00680195" w:rsidRDefault="00680195" w:rsidP="00163588">
      <w:pPr>
        <w:pStyle w:val="Heading2"/>
      </w:pPr>
      <w:r>
        <w:t>Comment</w:t>
      </w:r>
    </w:p>
    <w:p w14:paraId="2C16C236" w14:textId="77777777" w:rsidR="007726F3" w:rsidRDefault="002F2DB5" w:rsidP="004D7190">
      <w:r w:rsidRPr="00143B7D">
        <w:t> For all figures which include photographic and/or illustrated material (including digital art; hand-drawn and scanned art; clip art, etc.), we require details to confirm we are able to publish the material. Images may be sourced as part of the software used to create the figure, openly available under a license that allows reuse, or created by an individual. Please refer to the following:</w:t>
      </w:r>
      <w:r w:rsidRPr="00143B7D">
        <w:br/>
      </w:r>
      <w:r w:rsidRPr="00143B7D">
        <w:br/>
        <w:t>Figure 1: Dragonfly, mosquito, elk, aspen, drills, oyster, and saltshaker images</w:t>
      </w:r>
      <w:r w:rsidRPr="00143B7D">
        <w:br/>
        <w:t>Appendix S2: Figure S4: Organism images</w:t>
      </w:r>
      <w:r w:rsidRPr="00143B7D">
        <w:br/>
      </w:r>
      <w:r w:rsidRPr="00143B7D">
        <w:br/>
      </w:r>
      <w:r w:rsidR="007726F3">
        <w:t>P</w:t>
      </w:r>
      <w:r w:rsidRPr="00143B7D">
        <w:t>hotograph in Appendix S2: Figure S2 owned by Brandon Güell.</w:t>
      </w:r>
    </w:p>
    <w:p w14:paraId="1FF4FDD5" w14:textId="09E5FCD3" w:rsidR="007726F3" w:rsidRDefault="007726F3" w:rsidP="00163588">
      <w:pPr>
        <w:pStyle w:val="Heading2"/>
      </w:pPr>
      <w:r>
        <w:t>Response</w:t>
      </w:r>
    </w:p>
    <w:p w14:paraId="45320FBD" w14:textId="77777777" w:rsidR="007726F3" w:rsidRDefault="007726F3" w:rsidP="004D7190"/>
    <w:p w14:paraId="222D32B7" w14:textId="0780C99D" w:rsidR="007726F3" w:rsidRDefault="007726F3" w:rsidP="00163588">
      <w:pPr>
        <w:pStyle w:val="Heading2"/>
      </w:pPr>
      <w:r>
        <w:t>Comment</w:t>
      </w:r>
    </w:p>
    <w:p w14:paraId="56B6E70B" w14:textId="77777777" w:rsidR="00D24422" w:rsidRDefault="002F2DB5" w:rsidP="004D7190">
      <w:r w:rsidRPr="00143B7D">
        <w:t>Your Appendices should be renamed using the format "Appendix S#", with "#" corresponding to the number of the Appendix. There should be no other text or characters in the file names.</w:t>
      </w:r>
    </w:p>
    <w:p w14:paraId="3D1A1165" w14:textId="6F2F3BAC" w:rsidR="003F42CD" w:rsidRPr="003F42CD" w:rsidRDefault="00D24422" w:rsidP="003F42CD">
      <w:pPr>
        <w:pStyle w:val="Heading2"/>
        <w:rPr>
          <w:color w:val="1F4E79" w:themeColor="accent5" w:themeShade="80"/>
        </w:rPr>
      </w:pPr>
      <w:r w:rsidRPr="003F42CD">
        <w:rPr>
          <w:color w:val="1F4E79" w:themeColor="accent5" w:themeShade="80"/>
        </w:rPr>
        <w:t>Response</w:t>
      </w:r>
    </w:p>
    <w:p w14:paraId="6979305B" w14:textId="4572010C" w:rsidR="003F42CD" w:rsidRPr="003F42CD" w:rsidRDefault="003F42CD" w:rsidP="003F42CD">
      <w:pPr>
        <w:rPr>
          <w:color w:val="1F4E79" w:themeColor="accent5" w:themeShade="80"/>
        </w:rPr>
      </w:pPr>
      <w:r w:rsidRPr="003F42CD">
        <w:rPr>
          <w:color w:val="1F4E79" w:themeColor="accent5" w:themeShade="80"/>
        </w:rPr>
        <w:t>Fixed. Thank you.</w:t>
      </w:r>
    </w:p>
    <w:p w14:paraId="5F52F925" w14:textId="77777777" w:rsidR="00163588" w:rsidRDefault="00D24422" w:rsidP="00163588">
      <w:pPr>
        <w:pStyle w:val="Heading2"/>
      </w:pPr>
      <w:r>
        <w:t>Comment</w:t>
      </w:r>
    </w:p>
    <w:p w14:paraId="3DD8038F" w14:textId="3C5E2754" w:rsidR="00163588" w:rsidRDefault="002F2DB5" w:rsidP="004D7190">
      <w:r w:rsidRPr="00143B7D">
        <w:t>Your appendices should be provided in PDF format. Please review how the material is presented, with readability in mind.</w:t>
      </w:r>
    </w:p>
    <w:p w14:paraId="53900EFB" w14:textId="77777777" w:rsidR="00163588" w:rsidRPr="0097287E" w:rsidRDefault="00163588" w:rsidP="00163588">
      <w:pPr>
        <w:pStyle w:val="Heading2"/>
        <w:rPr>
          <w:color w:val="1F4E79" w:themeColor="accent5" w:themeShade="80"/>
        </w:rPr>
      </w:pPr>
      <w:r w:rsidRPr="0097287E">
        <w:rPr>
          <w:color w:val="1F4E79" w:themeColor="accent5" w:themeShade="80"/>
        </w:rPr>
        <w:lastRenderedPageBreak/>
        <w:t>Response</w:t>
      </w:r>
    </w:p>
    <w:p w14:paraId="6446FC49" w14:textId="154B5BA2" w:rsidR="00163588" w:rsidRPr="0097287E" w:rsidRDefault="0097287E" w:rsidP="004D7190">
      <w:pPr>
        <w:rPr>
          <w:color w:val="1F4E79" w:themeColor="accent5" w:themeShade="80"/>
        </w:rPr>
      </w:pPr>
      <w:r w:rsidRPr="0097287E">
        <w:rPr>
          <w:color w:val="1F4E79" w:themeColor="accent5" w:themeShade="80"/>
        </w:rPr>
        <w:t>Done. Thank you.</w:t>
      </w:r>
    </w:p>
    <w:p w14:paraId="6284572D" w14:textId="77777777" w:rsidR="00163588" w:rsidRDefault="00163588" w:rsidP="00163588">
      <w:pPr>
        <w:pStyle w:val="Heading2"/>
      </w:pPr>
      <w:r>
        <w:t>Comment</w:t>
      </w:r>
    </w:p>
    <w:p w14:paraId="0F0CDE7D" w14:textId="77777777" w:rsidR="00BF10EB" w:rsidRDefault="002F2DB5" w:rsidP="004D7190">
      <w:r w:rsidRPr="00143B7D">
        <w:t>The title included at the beginning of each appendix must match the title of the manuscript found in the ScholarOne online submission form.</w:t>
      </w:r>
    </w:p>
    <w:p w14:paraId="75B06EFD" w14:textId="77777777" w:rsidR="00BF10EB" w:rsidRPr="001B1E24" w:rsidRDefault="00BF10EB" w:rsidP="00BF10EB">
      <w:pPr>
        <w:pStyle w:val="Heading2"/>
        <w:rPr>
          <w:color w:val="1F4E79" w:themeColor="accent5" w:themeShade="80"/>
        </w:rPr>
      </w:pPr>
      <w:r w:rsidRPr="001B1E24">
        <w:rPr>
          <w:color w:val="1F4E79" w:themeColor="accent5" w:themeShade="80"/>
        </w:rPr>
        <w:t>Response</w:t>
      </w:r>
    </w:p>
    <w:p w14:paraId="2E2AB0F3" w14:textId="5CE439B5" w:rsidR="009274E7" w:rsidRPr="001B1E24" w:rsidRDefault="00BF10EB" w:rsidP="00BF10EB">
      <w:pPr>
        <w:rPr>
          <w:rFonts w:cstheme="minorHAnsi"/>
          <w:b/>
          <w:bCs/>
          <w:color w:val="1F4E79" w:themeColor="accent5" w:themeShade="80"/>
        </w:rPr>
      </w:pPr>
      <w:r w:rsidRPr="001B1E24">
        <w:rPr>
          <w:color w:val="1F4E79" w:themeColor="accent5" w:themeShade="80"/>
        </w:rPr>
        <w:t>Fixed</w:t>
      </w:r>
      <w:r w:rsidR="001B1E24" w:rsidRPr="001B1E24">
        <w:rPr>
          <w:color w:val="1F4E79" w:themeColor="accent5" w:themeShade="80"/>
        </w:rPr>
        <w:t>.</w:t>
      </w:r>
      <w:r w:rsidRPr="001B1E24">
        <w:rPr>
          <w:color w:val="1F4E79" w:themeColor="accent5" w:themeShade="80"/>
        </w:rPr>
        <w:t xml:space="preserve"> Thank you</w:t>
      </w:r>
      <w:r w:rsidR="001B1E24" w:rsidRPr="001B1E24">
        <w:rPr>
          <w:color w:val="1F4E79" w:themeColor="accent5" w:themeShade="80"/>
        </w:rPr>
        <w:t>.</w:t>
      </w:r>
      <w:r w:rsidR="002F2DB5" w:rsidRPr="001B1E24">
        <w:rPr>
          <w:color w:val="1F4E79" w:themeColor="accent5" w:themeShade="80"/>
        </w:rPr>
        <w:br/>
      </w:r>
    </w:p>
    <w:sectPr w:rsidR="009274E7" w:rsidRPr="001B1E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63B8E" w14:textId="77777777" w:rsidR="008037F7" w:rsidRDefault="008037F7" w:rsidP="00E92AD0">
      <w:pPr>
        <w:spacing w:after="0" w:line="240" w:lineRule="auto"/>
      </w:pPr>
      <w:r>
        <w:separator/>
      </w:r>
    </w:p>
  </w:endnote>
  <w:endnote w:type="continuationSeparator" w:id="0">
    <w:p w14:paraId="391A4571" w14:textId="77777777" w:rsidR="008037F7" w:rsidRDefault="008037F7" w:rsidP="00E92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D41DF" w14:textId="77777777" w:rsidR="008037F7" w:rsidRDefault="008037F7" w:rsidP="00E92AD0">
      <w:pPr>
        <w:spacing w:after="0" w:line="240" w:lineRule="auto"/>
      </w:pPr>
      <w:r>
        <w:separator/>
      </w:r>
    </w:p>
  </w:footnote>
  <w:footnote w:type="continuationSeparator" w:id="0">
    <w:p w14:paraId="778E7713" w14:textId="77777777" w:rsidR="008037F7" w:rsidRDefault="008037F7" w:rsidP="00E92A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D12"/>
    <w:rsid w:val="00000A33"/>
    <w:rsid w:val="000011A1"/>
    <w:rsid w:val="000033B7"/>
    <w:rsid w:val="00005855"/>
    <w:rsid w:val="00006852"/>
    <w:rsid w:val="000071A1"/>
    <w:rsid w:val="000101FD"/>
    <w:rsid w:val="00011DD9"/>
    <w:rsid w:val="0001786E"/>
    <w:rsid w:val="00023B25"/>
    <w:rsid w:val="00023FFB"/>
    <w:rsid w:val="00025733"/>
    <w:rsid w:val="000277C2"/>
    <w:rsid w:val="00032844"/>
    <w:rsid w:val="00035653"/>
    <w:rsid w:val="0003632F"/>
    <w:rsid w:val="00043006"/>
    <w:rsid w:val="000436B1"/>
    <w:rsid w:val="00044D7D"/>
    <w:rsid w:val="00044E83"/>
    <w:rsid w:val="0004723F"/>
    <w:rsid w:val="0005132B"/>
    <w:rsid w:val="00053A70"/>
    <w:rsid w:val="000551B0"/>
    <w:rsid w:val="00055678"/>
    <w:rsid w:val="00055D0E"/>
    <w:rsid w:val="0005659F"/>
    <w:rsid w:val="0005737E"/>
    <w:rsid w:val="000639D9"/>
    <w:rsid w:val="0007535C"/>
    <w:rsid w:val="00080083"/>
    <w:rsid w:val="0008283D"/>
    <w:rsid w:val="00084D10"/>
    <w:rsid w:val="00085642"/>
    <w:rsid w:val="00086B9A"/>
    <w:rsid w:val="00086CA4"/>
    <w:rsid w:val="00091CE6"/>
    <w:rsid w:val="00092B99"/>
    <w:rsid w:val="00094C18"/>
    <w:rsid w:val="000A1831"/>
    <w:rsid w:val="000A65EF"/>
    <w:rsid w:val="000B1110"/>
    <w:rsid w:val="000B2B94"/>
    <w:rsid w:val="000B3BDA"/>
    <w:rsid w:val="000B5C6C"/>
    <w:rsid w:val="000C29AF"/>
    <w:rsid w:val="000C2B32"/>
    <w:rsid w:val="000C315F"/>
    <w:rsid w:val="000C3EB3"/>
    <w:rsid w:val="000D0A5F"/>
    <w:rsid w:val="000D1B06"/>
    <w:rsid w:val="000E29E6"/>
    <w:rsid w:val="000E7D5C"/>
    <w:rsid w:val="000F6935"/>
    <w:rsid w:val="00110A41"/>
    <w:rsid w:val="001119D0"/>
    <w:rsid w:val="001202DE"/>
    <w:rsid w:val="00123C55"/>
    <w:rsid w:val="00127D79"/>
    <w:rsid w:val="001332C1"/>
    <w:rsid w:val="001423CA"/>
    <w:rsid w:val="0014320A"/>
    <w:rsid w:val="00143B7D"/>
    <w:rsid w:val="001502EF"/>
    <w:rsid w:val="00153BF7"/>
    <w:rsid w:val="00154326"/>
    <w:rsid w:val="00160822"/>
    <w:rsid w:val="00163588"/>
    <w:rsid w:val="00167459"/>
    <w:rsid w:val="0017466F"/>
    <w:rsid w:val="00182091"/>
    <w:rsid w:val="001870EB"/>
    <w:rsid w:val="0019343C"/>
    <w:rsid w:val="00195DF8"/>
    <w:rsid w:val="00197B7C"/>
    <w:rsid w:val="001B1E24"/>
    <w:rsid w:val="001B57D1"/>
    <w:rsid w:val="001C36F6"/>
    <w:rsid w:val="001D2E83"/>
    <w:rsid w:val="001D4A2B"/>
    <w:rsid w:val="001E1A02"/>
    <w:rsid w:val="001E3637"/>
    <w:rsid w:val="001E6797"/>
    <w:rsid w:val="001F2CD4"/>
    <w:rsid w:val="001F592E"/>
    <w:rsid w:val="001F5E0F"/>
    <w:rsid w:val="0020202F"/>
    <w:rsid w:val="00207B22"/>
    <w:rsid w:val="00210A82"/>
    <w:rsid w:val="00214D06"/>
    <w:rsid w:val="002151EA"/>
    <w:rsid w:val="002160A6"/>
    <w:rsid w:val="002176A0"/>
    <w:rsid w:val="00222B46"/>
    <w:rsid w:val="00224464"/>
    <w:rsid w:val="002402F1"/>
    <w:rsid w:val="00240B19"/>
    <w:rsid w:val="0026244B"/>
    <w:rsid w:val="00272024"/>
    <w:rsid w:val="00272783"/>
    <w:rsid w:val="00276BD2"/>
    <w:rsid w:val="0028020B"/>
    <w:rsid w:val="00280A7D"/>
    <w:rsid w:val="00282FA3"/>
    <w:rsid w:val="00285E23"/>
    <w:rsid w:val="00287C1F"/>
    <w:rsid w:val="00290008"/>
    <w:rsid w:val="00290EF0"/>
    <w:rsid w:val="002938E8"/>
    <w:rsid w:val="002938ED"/>
    <w:rsid w:val="002A24B1"/>
    <w:rsid w:val="002A695D"/>
    <w:rsid w:val="002B5C1F"/>
    <w:rsid w:val="002B654C"/>
    <w:rsid w:val="002C662D"/>
    <w:rsid w:val="002C7A5F"/>
    <w:rsid w:val="002D3BB4"/>
    <w:rsid w:val="002D4449"/>
    <w:rsid w:val="002D4F4A"/>
    <w:rsid w:val="002D5CEE"/>
    <w:rsid w:val="002E228E"/>
    <w:rsid w:val="002F194A"/>
    <w:rsid w:val="002F1A91"/>
    <w:rsid w:val="002F2DB5"/>
    <w:rsid w:val="0030261E"/>
    <w:rsid w:val="00305A4D"/>
    <w:rsid w:val="00306382"/>
    <w:rsid w:val="00313FC3"/>
    <w:rsid w:val="0031456E"/>
    <w:rsid w:val="0031488D"/>
    <w:rsid w:val="00322058"/>
    <w:rsid w:val="00323D86"/>
    <w:rsid w:val="00336907"/>
    <w:rsid w:val="0034238B"/>
    <w:rsid w:val="00343DC1"/>
    <w:rsid w:val="00347A0B"/>
    <w:rsid w:val="00354B39"/>
    <w:rsid w:val="00363720"/>
    <w:rsid w:val="00365105"/>
    <w:rsid w:val="0037027B"/>
    <w:rsid w:val="003721CA"/>
    <w:rsid w:val="00372305"/>
    <w:rsid w:val="00374428"/>
    <w:rsid w:val="00375F12"/>
    <w:rsid w:val="003855B3"/>
    <w:rsid w:val="00390A91"/>
    <w:rsid w:val="00397690"/>
    <w:rsid w:val="003A51F3"/>
    <w:rsid w:val="003A5A23"/>
    <w:rsid w:val="003A5AFB"/>
    <w:rsid w:val="003A6684"/>
    <w:rsid w:val="003A7122"/>
    <w:rsid w:val="003A76C6"/>
    <w:rsid w:val="003B4F54"/>
    <w:rsid w:val="003B6C4A"/>
    <w:rsid w:val="003C6322"/>
    <w:rsid w:val="003D5954"/>
    <w:rsid w:val="003E1862"/>
    <w:rsid w:val="003E5A5D"/>
    <w:rsid w:val="003F424C"/>
    <w:rsid w:val="003F42CD"/>
    <w:rsid w:val="003F64C5"/>
    <w:rsid w:val="00400094"/>
    <w:rsid w:val="0040479B"/>
    <w:rsid w:val="004059C6"/>
    <w:rsid w:val="0040614C"/>
    <w:rsid w:val="00416BF7"/>
    <w:rsid w:val="00421699"/>
    <w:rsid w:val="00422D7B"/>
    <w:rsid w:val="00441EA3"/>
    <w:rsid w:val="0044286C"/>
    <w:rsid w:val="00443785"/>
    <w:rsid w:val="00443D61"/>
    <w:rsid w:val="0044722B"/>
    <w:rsid w:val="0045020A"/>
    <w:rsid w:val="00450BFA"/>
    <w:rsid w:val="0045771F"/>
    <w:rsid w:val="00472FDE"/>
    <w:rsid w:val="00480D3C"/>
    <w:rsid w:val="0048602D"/>
    <w:rsid w:val="00492178"/>
    <w:rsid w:val="0049451A"/>
    <w:rsid w:val="00496FC6"/>
    <w:rsid w:val="004A110D"/>
    <w:rsid w:val="004A27F1"/>
    <w:rsid w:val="004A4D75"/>
    <w:rsid w:val="004A590A"/>
    <w:rsid w:val="004B0CAD"/>
    <w:rsid w:val="004B6A9F"/>
    <w:rsid w:val="004C36CD"/>
    <w:rsid w:val="004C4E21"/>
    <w:rsid w:val="004D28D0"/>
    <w:rsid w:val="004D2C39"/>
    <w:rsid w:val="004D6B3E"/>
    <w:rsid w:val="004D7190"/>
    <w:rsid w:val="004E3BCB"/>
    <w:rsid w:val="004E55D6"/>
    <w:rsid w:val="004E5981"/>
    <w:rsid w:val="004E5C4C"/>
    <w:rsid w:val="004E7103"/>
    <w:rsid w:val="004F44C2"/>
    <w:rsid w:val="004F4A29"/>
    <w:rsid w:val="004F56D7"/>
    <w:rsid w:val="004F5FF8"/>
    <w:rsid w:val="004F6749"/>
    <w:rsid w:val="00500FF2"/>
    <w:rsid w:val="00501C36"/>
    <w:rsid w:val="00502C05"/>
    <w:rsid w:val="00514496"/>
    <w:rsid w:val="00514552"/>
    <w:rsid w:val="00525A46"/>
    <w:rsid w:val="00526A82"/>
    <w:rsid w:val="005351CE"/>
    <w:rsid w:val="005407FC"/>
    <w:rsid w:val="00541F6B"/>
    <w:rsid w:val="005423E8"/>
    <w:rsid w:val="00542F59"/>
    <w:rsid w:val="00544763"/>
    <w:rsid w:val="00546B34"/>
    <w:rsid w:val="00546CA6"/>
    <w:rsid w:val="00550D20"/>
    <w:rsid w:val="00551BF5"/>
    <w:rsid w:val="00551EA8"/>
    <w:rsid w:val="0055660D"/>
    <w:rsid w:val="005577AB"/>
    <w:rsid w:val="00567A2B"/>
    <w:rsid w:val="0057396A"/>
    <w:rsid w:val="00574DBB"/>
    <w:rsid w:val="00581E45"/>
    <w:rsid w:val="00583B99"/>
    <w:rsid w:val="005869E3"/>
    <w:rsid w:val="0058778E"/>
    <w:rsid w:val="00587A47"/>
    <w:rsid w:val="00587F03"/>
    <w:rsid w:val="00593F8E"/>
    <w:rsid w:val="005967CE"/>
    <w:rsid w:val="005A0625"/>
    <w:rsid w:val="005A43A5"/>
    <w:rsid w:val="005B64D2"/>
    <w:rsid w:val="005B6820"/>
    <w:rsid w:val="005B79A9"/>
    <w:rsid w:val="005C5617"/>
    <w:rsid w:val="005C64CF"/>
    <w:rsid w:val="005C781F"/>
    <w:rsid w:val="005C7AE1"/>
    <w:rsid w:val="005E35DF"/>
    <w:rsid w:val="005E602B"/>
    <w:rsid w:val="005E7F66"/>
    <w:rsid w:val="005F050F"/>
    <w:rsid w:val="00604442"/>
    <w:rsid w:val="006074A3"/>
    <w:rsid w:val="00611444"/>
    <w:rsid w:val="00616954"/>
    <w:rsid w:val="00620369"/>
    <w:rsid w:val="006210A3"/>
    <w:rsid w:val="006223D7"/>
    <w:rsid w:val="00622C2E"/>
    <w:rsid w:val="00626D07"/>
    <w:rsid w:val="006312FE"/>
    <w:rsid w:val="00634248"/>
    <w:rsid w:val="00635D11"/>
    <w:rsid w:val="00635E1F"/>
    <w:rsid w:val="006475A3"/>
    <w:rsid w:val="00647776"/>
    <w:rsid w:val="006509EE"/>
    <w:rsid w:val="00650B1C"/>
    <w:rsid w:val="00652930"/>
    <w:rsid w:val="00652F7E"/>
    <w:rsid w:val="00661A1E"/>
    <w:rsid w:val="00661FD7"/>
    <w:rsid w:val="00665DB7"/>
    <w:rsid w:val="006674B8"/>
    <w:rsid w:val="0067116E"/>
    <w:rsid w:val="00673E9B"/>
    <w:rsid w:val="00680195"/>
    <w:rsid w:val="006872D9"/>
    <w:rsid w:val="00687E79"/>
    <w:rsid w:val="00690FE4"/>
    <w:rsid w:val="006916E6"/>
    <w:rsid w:val="006947AD"/>
    <w:rsid w:val="006A5664"/>
    <w:rsid w:val="006A70E9"/>
    <w:rsid w:val="006B1223"/>
    <w:rsid w:val="006B1D12"/>
    <w:rsid w:val="006B6900"/>
    <w:rsid w:val="006E2912"/>
    <w:rsid w:val="006E2B41"/>
    <w:rsid w:val="006E4132"/>
    <w:rsid w:val="006E4E79"/>
    <w:rsid w:val="006E5CD1"/>
    <w:rsid w:val="006F0031"/>
    <w:rsid w:val="006F0220"/>
    <w:rsid w:val="006F07BB"/>
    <w:rsid w:val="006F49C3"/>
    <w:rsid w:val="006F513D"/>
    <w:rsid w:val="006F5BB8"/>
    <w:rsid w:val="006F77A9"/>
    <w:rsid w:val="00701EA2"/>
    <w:rsid w:val="00702288"/>
    <w:rsid w:val="00703958"/>
    <w:rsid w:val="00704F0E"/>
    <w:rsid w:val="00711426"/>
    <w:rsid w:val="00711B39"/>
    <w:rsid w:val="00713EE4"/>
    <w:rsid w:val="007142A3"/>
    <w:rsid w:val="00715AA9"/>
    <w:rsid w:val="007200C6"/>
    <w:rsid w:val="00726EE6"/>
    <w:rsid w:val="00727549"/>
    <w:rsid w:val="00732A56"/>
    <w:rsid w:val="00734A45"/>
    <w:rsid w:val="00737A36"/>
    <w:rsid w:val="00740E83"/>
    <w:rsid w:val="0074188E"/>
    <w:rsid w:val="00742600"/>
    <w:rsid w:val="007507B4"/>
    <w:rsid w:val="00755C3F"/>
    <w:rsid w:val="00770185"/>
    <w:rsid w:val="007726F3"/>
    <w:rsid w:val="00772D19"/>
    <w:rsid w:val="00782B7C"/>
    <w:rsid w:val="0078368B"/>
    <w:rsid w:val="00784946"/>
    <w:rsid w:val="0079125E"/>
    <w:rsid w:val="0079580F"/>
    <w:rsid w:val="00795BC2"/>
    <w:rsid w:val="007961AC"/>
    <w:rsid w:val="007A7DF6"/>
    <w:rsid w:val="007B08C6"/>
    <w:rsid w:val="007B31CC"/>
    <w:rsid w:val="007C2249"/>
    <w:rsid w:val="007C5395"/>
    <w:rsid w:val="007C6899"/>
    <w:rsid w:val="007D286D"/>
    <w:rsid w:val="007D77FC"/>
    <w:rsid w:val="007D79AF"/>
    <w:rsid w:val="007E02EF"/>
    <w:rsid w:val="007E2659"/>
    <w:rsid w:val="007E4BB9"/>
    <w:rsid w:val="007E5365"/>
    <w:rsid w:val="007E7F56"/>
    <w:rsid w:val="007F0629"/>
    <w:rsid w:val="007F126C"/>
    <w:rsid w:val="007F5811"/>
    <w:rsid w:val="007F78A2"/>
    <w:rsid w:val="00802AFA"/>
    <w:rsid w:val="008037F7"/>
    <w:rsid w:val="008047AD"/>
    <w:rsid w:val="00812622"/>
    <w:rsid w:val="008307CC"/>
    <w:rsid w:val="00835997"/>
    <w:rsid w:val="0083697F"/>
    <w:rsid w:val="00840579"/>
    <w:rsid w:val="00844672"/>
    <w:rsid w:val="0084515B"/>
    <w:rsid w:val="008501BA"/>
    <w:rsid w:val="008552BA"/>
    <w:rsid w:val="00855BFF"/>
    <w:rsid w:val="00857050"/>
    <w:rsid w:val="00863620"/>
    <w:rsid w:val="00864801"/>
    <w:rsid w:val="00866F3F"/>
    <w:rsid w:val="00877DC3"/>
    <w:rsid w:val="00883426"/>
    <w:rsid w:val="0089058E"/>
    <w:rsid w:val="00891FB0"/>
    <w:rsid w:val="008A377A"/>
    <w:rsid w:val="008A59A9"/>
    <w:rsid w:val="008B089B"/>
    <w:rsid w:val="008B2177"/>
    <w:rsid w:val="008B3DCC"/>
    <w:rsid w:val="008C1A2F"/>
    <w:rsid w:val="008C2907"/>
    <w:rsid w:val="008C6C0B"/>
    <w:rsid w:val="008C740C"/>
    <w:rsid w:val="008C79C3"/>
    <w:rsid w:val="008D0924"/>
    <w:rsid w:val="008D3FB8"/>
    <w:rsid w:val="008E090F"/>
    <w:rsid w:val="008E4E0B"/>
    <w:rsid w:val="008E5BB0"/>
    <w:rsid w:val="008F04E8"/>
    <w:rsid w:val="008F059C"/>
    <w:rsid w:val="008F10C9"/>
    <w:rsid w:val="008F10FA"/>
    <w:rsid w:val="008F7BBA"/>
    <w:rsid w:val="00900D6E"/>
    <w:rsid w:val="00901159"/>
    <w:rsid w:val="009038C6"/>
    <w:rsid w:val="0090451F"/>
    <w:rsid w:val="00907720"/>
    <w:rsid w:val="0090785F"/>
    <w:rsid w:val="00907CB7"/>
    <w:rsid w:val="00907CF2"/>
    <w:rsid w:val="009128AD"/>
    <w:rsid w:val="00912C0E"/>
    <w:rsid w:val="00912DB5"/>
    <w:rsid w:val="00916A44"/>
    <w:rsid w:val="00917E47"/>
    <w:rsid w:val="00922288"/>
    <w:rsid w:val="00923833"/>
    <w:rsid w:val="009274E7"/>
    <w:rsid w:val="00930E2B"/>
    <w:rsid w:val="00933908"/>
    <w:rsid w:val="009343A8"/>
    <w:rsid w:val="00936004"/>
    <w:rsid w:val="00936115"/>
    <w:rsid w:val="00936BBE"/>
    <w:rsid w:val="00937B73"/>
    <w:rsid w:val="0094692D"/>
    <w:rsid w:val="00946A55"/>
    <w:rsid w:val="00950993"/>
    <w:rsid w:val="009570AB"/>
    <w:rsid w:val="00960282"/>
    <w:rsid w:val="00972754"/>
    <w:rsid w:val="0097287E"/>
    <w:rsid w:val="00977273"/>
    <w:rsid w:val="00977311"/>
    <w:rsid w:val="00982A91"/>
    <w:rsid w:val="00995357"/>
    <w:rsid w:val="009A2E62"/>
    <w:rsid w:val="009B2C56"/>
    <w:rsid w:val="009C1D68"/>
    <w:rsid w:val="009C2954"/>
    <w:rsid w:val="009C3744"/>
    <w:rsid w:val="009C5617"/>
    <w:rsid w:val="009D0F2C"/>
    <w:rsid w:val="009D270F"/>
    <w:rsid w:val="009D3794"/>
    <w:rsid w:val="009D7FFC"/>
    <w:rsid w:val="009E20D0"/>
    <w:rsid w:val="009E4385"/>
    <w:rsid w:val="009F024C"/>
    <w:rsid w:val="009F069A"/>
    <w:rsid w:val="009F292C"/>
    <w:rsid w:val="009F352E"/>
    <w:rsid w:val="00A00823"/>
    <w:rsid w:val="00A0270B"/>
    <w:rsid w:val="00A06DE4"/>
    <w:rsid w:val="00A11CFA"/>
    <w:rsid w:val="00A1579C"/>
    <w:rsid w:val="00A2005A"/>
    <w:rsid w:val="00A257B3"/>
    <w:rsid w:val="00A33FE4"/>
    <w:rsid w:val="00A35D55"/>
    <w:rsid w:val="00A35FED"/>
    <w:rsid w:val="00A40F08"/>
    <w:rsid w:val="00A4398F"/>
    <w:rsid w:val="00A459DD"/>
    <w:rsid w:val="00A473C3"/>
    <w:rsid w:val="00A55DEC"/>
    <w:rsid w:val="00A60FC7"/>
    <w:rsid w:val="00A6699D"/>
    <w:rsid w:val="00A76FF3"/>
    <w:rsid w:val="00A86A0E"/>
    <w:rsid w:val="00A87869"/>
    <w:rsid w:val="00A90C1B"/>
    <w:rsid w:val="00A95C43"/>
    <w:rsid w:val="00AA4D3E"/>
    <w:rsid w:val="00AA6473"/>
    <w:rsid w:val="00AB0CC1"/>
    <w:rsid w:val="00AC0D4A"/>
    <w:rsid w:val="00AD044B"/>
    <w:rsid w:val="00AD04F3"/>
    <w:rsid w:val="00AD3B6F"/>
    <w:rsid w:val="00AD4037"/>
    <w:rsid w:val="00AE23DF"/>
    <w:rsid w:val="00AE32E8"/>
    <w:rsid w:val="00AE3E72"/>
    <w:rsid w:val="00AE575B"/>
    <w:rsid w:val="00AF58DF"/>
    <w:rsid w:val="00B02FAD"/>
    <w:rsid w:val="00B05C4A"/>
    <w:rsid w:val="00B06DF2"/>
    <w:rsid w:val="00B11777"/>
    <w:rsid w:val="00B12EB8"/>
    <w:rsid w:val="00B17225"/>
    <w:rsid w:val="00B301B7"/>
    <w:rsid w:val="00B324F2"/>
    <w:rsid w:val="00B33B98"/>
    <w:rsid w:val="00B41604"/>
    <w:rsid w:val="00B43AFF"/>
    <w:rsid w:val="00B53B87"/>
    <w:rsid w:val="00B60F79"/>
    <w:rsid w:val="00B67788"/>
    <w:rsid w:val="00B67FA3"/>
    <w:rsid w:val="00B7219C"/>
    <w:rsid w:val="00B7223A"/>
    <w:rsid w:val="00B733FC"/>
    <w:rsid w:val="00B739AA"/>
    <w:rsid w:val="00B8260D"/>
    <w:rsid w:val="00B8688A"/>
    <w:rsid w:val="00B87BA8"/>
    <w:rsid w:val="00B967A7"/>
    <w:rsid w:val="00B973E7"/>
    <w:rsid w:val="00BA28C6"/>
    <w:rsid w:val="00BB6626"/>
    <w:rsid w:val="00BB79FC"/>
    <w:rsid w:val="00BC2227"/>
    <w:rsid w:val="00BC3541"/>
    <w:rsid w:val="00BD0032"/>
    <w:rsid w:val="00BD1385"/>
    <w:rsid w:val="00BD2623"/>
    <w:rsid w:val="00BD5739"/>
    <w:rsid w:val="00BD5C55"/>
    <w:rsid w:val="00BD7289"/>
    <w:rsid w:val="00BD7FB2"/>
    <w:rsid w:val="00BE218B"/>
    <w:rsid w:val="00BE2899"/>
    <w:rsid w:val="00BE3E8A"/>
    <w:rsid w:val="00BE4E2D"/>
    <w:rsid w:val="00BE657D"/>
    <w:rsid w:val="00BE7BEE"/>
    <w:rsid w:val="00BF0585"/>
    <w:rsid w:val="00BF10EB"/>
    <w:rsid w:val="00BF7913"/>
    <w:rsid w:val="00C05005"/>
    <w:rsid w:val="00C06209"/>
    <w:rsid w:val="00C104BF"/>
    <w:rsid w:val="00C17817"/>
    <w:rsid w:val="00C314AC"/>
    <w:rsid w:val="00C34669"/>
    <w:rsid w:val="00C35EAC"/>
    <w:rsid w:val="00C365C1"/>
    <w:rsid w:val="00C36FC1"/>
    <w:rsid w:val="00C40FD1"/>
    <w:rsid w:val="00C44BF9"/>
    <w:rsid w:val="00C474B4"/>
    <w:rsid w:val="00C57F08"/>
    <w:rsid w:val="00C634D4"/>
    <w:rsid w:val="00C75C35"/>
    <w:rsid w:val="00C854E2"/>
    <w:rsid w:val="00C905F7"/>
    <w:rsid w:val="00C91A9C"/>
    <w:rsid w:val="00C94F41"/>
    <w:rsid w:val="00C962DA"/>
    <w:rsid w:val="00CA3937"/>
    <w:rsid w:val="00CA3D0E"/>
    <w:rsid w:val="00CB564E"/>
    <w:rsid w:val="00CB659D"/>
    <w:rsid w:val="00CB7AA1"/>
    <w:rsid w:val="00CC0B79"/>
    <w:rsid w:val="00CC5502"/>
    <w:rsid w:val="00CC60D3"/>
    <w:rsid w:val="00CD486E"/>
    <w:rsid w:val="00CF5F1F"/>
    <w:rsid w:val="00D07783"/>
    <w:rsid w:val="00D12EB4"/>
    <w:rsid w:val="00D17AB4"/>
    <w:rsid w:val="00D20432"/>
    <w:rsid w:val="00D20CAA"/>
    <w:rsid w:val="00D23BB3"/>
    <w:rsid w:val="00D24422"/>
    <w:rsid w:val="00D24F2C"/>
    <w:rsid w:val="00D258EA"/>
    <w:rsid w:val="00D308F1"/>
    <w:rsid w:val="00D359D0"/>
    <w:rsid w:val="00D36E65"/>
    <w:rsid w:val="00D370D0"/>
    <w:rsid w:val="00D54032"/>
    <w:rsid w:val="00D544C7"/>
    <w:rsid w:val="00D553AB"/>
    <w:rsid w:val="00D56A6E"/>
    <w:rsid w:val="00D607FB"/>
    <w:rsid w:val="00D62D7B"/>
    <w:rsid w:val="00D62E68"/>
    <w:rsid w:val="00D64670"/>
    <w:rsid w:val="00D704B3"/>
    <w:rsid w:val="00D7348A"/>
    <w:rsid w:val="00D7709A"/>
    <w:rsid w:val="00D77C48"/>
    <w:rsid w:val="00D8213D"/>
    <w:rsid w:val="00D8356C"/>
    <w:rsid w:val="00D83C11"/>
    <w:rsid w:val="00DA2F5D"/>
    <w:rsid w:val="00DA3520"/>
    <w:rsid w:val="00DA4E05"/>
    <w:rsid w:val="00DA5579"/>
    <w:rsid w:val="00DA75B9"/>
    <w:rsid w:val="00DA7CCB"/>
    <w:rsid w:val="00DB67DB"/>
    <w:rsid w:val="00DC0EB5"/>
    <w:rsid w:val="00DC69FE"/>
    <w:rsid w:val="00DE1CFD"/>
    <w:rsid w:val="00DE2971"/>
    <w:rsid w:val="00DE5628"/>
    <w:rsid w:val="00DF1605"/>
    <w:rsid w:val="00DF639E"/>
    <w:rsid w:val="00E13895"/>
    <w:rsid w:val="00E144CC"/>
    <w:rsid w:val="00E20F86"/>
    <w:rsid w:val="00E3385C"/>
    <w:rsid w:val="00E4122D"/>
    <w:rsid w:val="00E44B44"/>
    <w:rsid w:val="00E46CFD"/>
    <w:rsid w:val="00E54160"/>
    <w:rsid w:val="00E62813"/>
    <w:rsid w:val="00E63D1C"/>
    <w:rsid w:val="00E64589"/>
    <w:rsid w:val="00E66461"/>
    <w:rsid w:val="00E67114"/>
    <w:rsid w:val="00E73E97"/>
    <w:rsid w:val="00E74C8E"/>
    <w:rsid w:val="00E76D1E"/>
    <w:rsid w:val="00E812DE"/>
    <w:rsid w:val="00E82C49"/>
    <w:rsid w:val="00E83F81"/>
    <w:rsid w:val="00E8563F"/>
    <w:rsid w:val="00E92AD0"/>
    <w:rsid w:val="00EA0C50"/>
    <w:rsid w:val="00EA7832"/>
    <w:rsid w:val="00EB4775"/>
    <w:rsid w:val="00EB7220"/>
    <w:rsid w:val="00EB7C9A"/>
    <w:rsid w:val="00EC0116"/>
    <w:rsid w:val="00EC383A"/>
    <w:rsid w:val="00EC4030"/>
    <w:rsid w:val="00EC5CB5"/>
    <w:rsid w:val="00EC7AE3"/>
    <w:rsid w:val="00EC7EDE"/>
    <w:rsid w:val="00ED76F3"/>
    <w:rsid w:val="00EF4C29"/>
    <w:rsid w:val="00F01FF6"/>
    <w:rsid w:val="00F02C24"/>
    <w:rsid w:val="00F120CF"/>
    <w:rsid w:val="00F146F7"/>
    <w:rsid w:val="00F1543E"/>
    <w:rsid w:val="00F17DCC"/>
    <w:rsid w:val="00F308E5"/>
    <w:rsid w:val="00F31C76"/>
    <w:rsid w:val="00F370E7"/>
    <w:rsid w:val="00F37BAD"/>
    <w:rsid w:val="00F44872"/>
    <w:rsid w:val="00F51086"/>
    <w:rsid w:val="00F54455"/>
    <w:rsid w:val="00F57171"/>
    <w:rsid w:val="00F663B7"/>
    <w:rsid w:val="00F66586"/>
    <w:rsid w:val="00F706D4"/>
    <w:rsid w:val="00F74987"/>
    <w:rsid w:val="00F81D17"/>
    <w:rsid w:val="00F839BB"/>
    <w:rsid w:val="00F86571"/>
    <w:rsid w:val="00F8748E"/>
    <w:rsid w:val="00F93E0B"/>
    <w:rsid w:val="00F94CC6"/>
    <w:rsid w:val="00F951AF"/>
    <w:rsid w:val="00FA1770"/>
    <w:rsid w:val="00FA416F"/>
    <w:rsid w:val="00FA5D7B"/>
    <w:rsid w:val="00FA77DE"/>
    <w:rsid w:val="00FB0056"/>
    <w:rsid w:val="00FB1A11"/>
    <w:rsid w:val="00FB1ABE"/>
    <w:rsid w:val="00FB3932"/>
    <w:rsid w:val="00FB4819"/>
    <w:rsid w:val="00FC5A64"/>
    <w:rsid w:val="00FE5C89"/>
    <w:rsid w:val="00FF3605"/>
    <w:rsid w:val="00FF3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36804"/>
  <w15:chartTrackingRefBased/>
  <w15:docId w15:val="{EC23B803-C107-41AE-8301-CB001D2F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CFA"/>
    <w:pPr>
      <w:keepNext/>
      <w:keepLines/>
      <w:spacing w:after="0" w:line="240" w:lineRule="auto"/>
      <w:jc w:val="center"/>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3697F"/>
    <w:pPr>
      <w:keepNext/>
      <w:keepLines/>
      <w:spacing w:after="0" w:line="240" w:lineRule="auto"/>
      <w:outlineLvl w:val="1"/>
    </w:pPr>
    <w:rPr>
      <w:rFonts w:asciiTheme="majorHAnsi" w:eastAsiaTheme="majorEastAsia" w:hAnsiTheme="majorHAnsi" w:cstheme="majorBidi"/>
      <w:b/>
      <w:color w:val="000000" w:themeColor="text1"/>
      <w:sz w:val="24"/>
      <w:szCs w:val="26"/>
    </w:rPr>
  </w:style>
  <w:style w:type="paragraph" w:styleId="Heading3">
    <w:name w:val="heading 3"/>
    <w:basedOn w:val="Normal"/>
    <w:next w:val="Normal"/>
    <w:link w:val="Heading3Char"/>
    <w:uiPriority w:val="9"/>
    <w:unhideWhenUsed/>
    <w:qFormat/>
    <w:rsid w:val="0083697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E1862"/>
    <w:rPr>
      <w:sz w:val="16"/>
      <w:szCs w:val="16"/>
    </w:rPr>
  </w:style>
  <w:style w:type="paragraph" w:styleId="CommentText">
    <w:name w:val="annotation text"/>
    <w:basedOn w:val="Normal"/>
    <w:link w:val="CommentTextChar"/>
    <w:uiPriority w:val="99"/>
    <w:unhideWhenUsed/>
    <w:rsid w:val="003E1862"/>
    <w:pPr>
      <w:spacing w:line="240" w:lineRule="auto"/>
    </w:pPr>
    <w:rPr>
      <w:sz w:val="20"/>
      <w:szCs w:val="20"/>
    </w:rPr>
  </w:style>
  <w:style w:type="character" w:customStyle="1" w:styleId="CommentTextChar">
    <w:name w:val="Comment Text Char"/>
    <w:basedOn w:val="DefaultParagraphFont"/>
    <w:link w:val="CommentText"/>
    <w:uiPriority w:val="99"/>
    <w:rsid w:val="003E1862"/>
    <w:rPr>
      <w:sz w:val="20"/>
      <w:szCs w:val="20"/>
    </w:rPr>
  </w:style>
  <w:style w:type="paragraph" w:styleId="CommentSubject">
    <w:name w:val="annotation subject"/>
    <w:basedOn w:val="CommentText"/>
    <w:next w:val="CommentText"/>
    <w:link w:val="CommentSubjectChar"/>
    <w:uiPriority w:val="99"/>
    <w:semiHidden/>
    <w:unhideWhenUsed/>
    <w:rsid w:val="003E1862"/>
    <w:rPr>
      <w:b/>
      <w:bCs/>
    </w:rPr>
  </w:style>
  <w:style w:type="character" w:customStyle="1" w:styleId="CommentSubjectChar">
    <w:name w:val="Comment Subject Char"/>
    <w:basedOn w:val="CommentTextChar"/>
    <w:link w:val="CommentSubject"/>
    <w:uiPriority w:val="99"/>
    <w:semiHidden/>
    <w:rsid w:val="003E1862"/>
    <w:rPr>
      <w:b/>
      <w:bCs/>
      <w:sz w:val="20"/>
      <w:szCs w:val="20"/>
    </w:rPr>
  </w:style>
  <w:style w:type="paragraph" w:styleId="BalloonText">
    <w:name w:val="Balloon Text"/>
    <w:basedOn w:val="Normal"/>
    <w:link w:val="BalloonTextChar"/>
    <w:uiPriority w:val="99"/>
    <w:semiHidden/>
    <w:unhideWhenUsed/>
    <w:rsid w:val="003E18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1862"/>
    <w:rPr>
      <w:rFonts w:ascii="Segoe UI" w:hAnsi="Segoe UI" w:cs="Segoe UI"/>
      <w:sz w:val="18"/>
      <w:szCs w:val="18"/>
    </w:rPr>
  </w:style>
  <w:style w:type="paragraph" w:styleId="Revision">
    <w:name w:val="Revision"/>
    <w:hidden/>
    <w:uiPriority w:val="99"/>
    <w:semiHidden/>
    <w:rsid w:val="00587A47"/>
    <w:pPr>
      <w:spacing w:after="0" w:line="240" w:lineRule="auto"/>
    </w:pPr>
  </w:style>
  <w:style w:type="paragraph" w:styleId="Header">
    <w:name w:val="header"/>
    <w:basedOn w:val="Normal"/>
    <w:link w:val="HeaderChar"/>
    <w:uiPriority w:val="99"/>
    <w:unhideWhenUsed/>
    <w:rsid w:val="00E92A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2AD0"/>
  </w:style>
  <w:style w:type="paragraph" w:styleId="Footer">
    <w:name w:val="footer"/>
    <w:basedOn w:val="Normal"/>
    <w:link w:val="FooterChar"/>
    <w:uiPriority w:val="99"/>
    <w:unhideWhenUsed/>
    <w:rsid w:val="00E92A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2AD0"/>
  </w:style>
  <w:style w:type="character" w:styleId="Hyperlink">
    <w:name w:val="Hyperlink"/>
    <w:basedOn w:val="DefaultParagraphFont"/>
    <w:uiPriority w:val="99"/>
    <w:unhideWhenUsed/>
    <w:rsid w:val="00143B7D"/>
    <w:rPr>
      <w:color w:val="0563C1" w:themeColor="hyperlink"/>
      <w:u w:val="single"/>
    </w:rPr>
  </w:style>
  <w:style w:type="character" w:styleId="UnresolvedMention">
    <w:name w:val="Unresolved Mention"/>
    <w:basedOn w:val="DefaultParagraphFont"/>
    <w:uiPriority w:val="99"/>
    <w:semiHidden/>
    <w:unhideWhenUsed/>
    <w:rsid w:val="00143B7D"/>
    <w:rPr>
      <w:color w:val="605E5C"/>
      <w:shd w:val="clear" w:color="auto" w:fill="E1DFDD"/>
    </w:rPr>
  </w:style>
  <w:style w:type="character" w:styleId="FollowedHyperlink">
    <w:name w:val="FollowedHyperlink"/>
    <w:basedOn w:val="DefaultParagraphFont"/>
    <w:uiPriority w:val="99"/>
    <w:semiHidden/>
    <w:unhideWhenUsed/>
    <w:rsid w:val="002F2DB5"/>
    <w:rPr>
      <w:color w:val="954F72" w:themeColor="followedHyperlink"/>
      <w:u w:val="single"/>
    </w:rPr>
  </w:style>
  <w:style w:type="character" w:customStyle="1" w:styleId="Heading1Char">
    <w:name w:val="Heading 1 Char"/>
    <w:basedOn w:val="DefaultParagraphFont"/>
    <w:link w:val="Heading1"/>
    <w:uiPriority w:val="9"/>
    <w:rsid w:val="00A11CFA"/>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3697F"/>
    <w:rPr>
      <w:rFonts w:asciiTheme="majorHAnsi" w:eastAsiaTheme="majorEastAsia" w:hAnsiTheme="majorHAnsi" w:cstheme="majorBidi"/>
      <w:b/>
      <w:color w:val="000000" w:themeColor="text1"/>
      <w:sz w:val="24"/>
      <w:szCs w:val="26"/>
    </w:rPr>
  </w:style>
  <w:style w:type="character" w:customStyle="1" w:styleId="Heading3Char">
    <w:name w:val="Heading 3 Char"/>
    <w:basedOn w:val="DefaultParagraphFont"/>
    <w:link w:val="Heading3"/>
    <w:uiPriority w:val="9"/>
    <w:rsid w:val="0083697F"/>
    <w:rPr>
      <w:rFonts w:asciiTheme="majorHAnsi" w:eastAsiaTheme="majorEastAsia" w:hAnsiTheme="majorHAnsi" w:cstheme="majorBidi"/>
      <w:b/>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60853">
      <w:bodyDiv w:val="1"/>
      <w:marLeft w:val="0"/>
      <w:marRight w:val="0"/>
      <w:marTop w:val="0"/>
      <w:marBottom w:val="0"/>
      <w:divBdr>
        <w:top w:val="none" w:sz="0" w:space="0" w:color="auto"/>
        <w:left w:val="none" w:sz="0" w:space="0" w:color="auto"/>
        <w:bottom w:val="none" w:sz="0" w:space="0" w:color="auto"/>
        <w:right w:val="none" w:sz="0" w:space="0" w:color="auto"/>
      </w:divBdr>
    </w:div>
    <w:div w:id="506482395">
      <w:bodyDiv w:val="1"/>
      <w:marLeft w:val="0"/>
      <w:marRight w:val="0"/>
      <w:marTop w:val="0"/>
      <w:marBottom w:val="0"/>
      <w:divBdr>
        <w:top w:val="none" w:sz="0" w:space="0" w:color="auto"/>
        <w:left w:val="none" w:sz="0" w:space="0" w:color="auto"/>
        <w:bottom w:val="none" w:sz="0" w:space="0" w:color="auto"/>
        <w:right w:val="none" w:sz="0" w:space="0" w:color="auto"/>
      </w:divBdr>
    </w:div>
    <w:div w:id="821848095">
      <w:bodyDiv w:val="1"/>
      <w:marLeft w:val="0"/>
      <w:marRight w:val="0"/>
      <w:marTop w:val="0"/>
      <w:marBottom w:val="0"/>
      <w:divBdr>
        <w:top w:val="none" w:sz="0" w:space="0" w:color="auto"/>
        <w:left w:val="none" w:sz="0" w:space="0" w:color="auto"/>
        <w:bottom w:val="none" w:sz="0" w:space="0" w:color="auto"/>
        <w:right w:val="none" w:sz="0" w:space="0" w:color="auto"/>
      </w:divBdr>
    </w:div>
    <w:div w:id="1137070539">
      <w:bodyDiv w:val="1"/>
      <w:marLeft w:val="0"/>
      <w:marRight w:val="0"/>
      <w:marTop w:val="0"/>
      <w:marBottom w:val="0"/>
      <w:divBdr>
        <w:top w:val="none" w:sz="0" w:space="0" w:color="auto"/>
        <w:left w:val="none" w:sz="0" w:space="0" w:color="auto"/>
        <w:bottom w:val="none" w:sz="0" w:space="0" w:color="auto"/>
        <w:right w:val="none" w:sz="0" w:space="0" w:color="auto"/>
      </w:divBdr>
    </w:div>
    <w:div w:id="1161233517">
      <w:bodyDiv w:val="1"/>
      <w:marLeft w:val="0"/>
      <w:marRight w:val="0"/>
      <w:marTop w:val="0"/>
      <w:marBottom w:val="0"/>
      <w:divBdr>
        <w:top w:val="none" w:sz="0" w:space="0" w:color="auto"/>
        <w:left w:val="none" w:sz="0" w:space="0" w:color="auto"/>
        <w:bottom w:val="none" w:sz="0" w:space="0" w:color="auto"/>
        <w:right w:val="none" w:sz="0" w:space="0" w:color="auto"/>
      </w:divBdr>
    </w:div>
    <w:div w:id="1458793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C1C1D6532A7964F9EC290BF7EC7C28C" ma:contentTypeVersion="18" ma:contentTypeDescription="Create a new document." ma:contentTypeScope="" ma:versionID="e2626c29e472e8014de6cd6bd368473e">
  <xsd:schema xmlns:xsd="http://www.w3.org/2001/XMLSchema" xmlns:xs="http://www.w3.org/2001/XMLSchema" xmlns:p="http://schemas.microsoft.com/office/2006/metadata/properties" xmlns:ns3="a5c4ae5f-970a-4df1-8014-b4b1f2c9edfe" xmlns:ns4="f1fa45f8-7ef3-4640-9bda-a48af1113c65" targetNamespace="http://schemas.microsoft.com/office/2006/metadata/properties" ma:root="true" ma:fieldsID="5a32281b9b94bd83620e712656f2112f" ns3:_="" ns4:_="">
    <xsd:import namespace="a5c4ae5f-970a-4df1-8014-b4b1f2c9edfe"/>
    <xsd:import namespace="f1fa45f8-7ef3-4640-9bda-a48af1113c6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LengthInSeconds" minOccurs="0"/>
                <xsd:element ref="ns3:MediaServiceLocation" minOccurs="0"/>
                <xsd:element ref="ns3:MediaServiceObjectDetectorVersions" minOccurs="0"/>
                <xsd:element ref="ns3:MediaServiceSystemTag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c4ae5f-970a-4df1-8014-b4b1f2c9edfe"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fa45f8-7ef3-4640-9bda-a48af1113c65"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SharingHintHash" ma:index="2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5c4ae5f-970a-4df1-8014-b4b1f2c9edfe" xsi:nil="true"/>
  </documentManagement>
</p:properties>
</file>

<file path=customXml/itemProps1.xml><?xml version="1.0" encoding="utf-8"?>
<ds:datastoreItem xmlns:ds="http://schemas.openxmlformats.org/officeDocument/2006/customXml" ds:itemID="{7D229155-30C7-43B6-AC05-3C39C710005D}">
  <ds:schemaRefs>
    <ds:schemaRef ds:uri="http://schemas.openxmlformats.org/officeDocument/2006/bibliography"/>
  </ds:schemaRefs>
</ds:datastoreItem>
</file>

<file path=customXml/itemProps2.xml><?xml version="1.0" encoding="utf-8"?>
<ds:datastoreItem xmlns:ds="http://schemas.openxmlformats.org/officeDocument/2006/customXml" ds:itemID="{2DE868F9-E6EF-4669-9644-4FDB8AE875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c4ae5f-970a-4df1-8014-b4b1f2c9edfe"/>
    <ds:schemaRef ds:uri="f1fa45f8-7ef3-4640-9bda-a48af1113c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257F1E-9B85-4ED8-BEBC-96621334ED4C}">
  <ds:schemaRefs>
    <ds:schemaRef ds:uri="http://schemas.microsoft.com/sharepoint/v3/contenttype/forms"/>
  </ds:schemaRefs>
</ds:datastoreItem>
</file>

<file path=customXml/itemProps4.xml><?xml version="1.0" encoding="utf-8"?>
<ds:datastoreItem xmlns:ds="http://schemas.openxmlformats.org/officeDocument/2006/customXml" ds:itemID="{9CB89DC5-72E6-4CB1-AC06-63D99688BBC6}">
  <ds:schemaRefs>
    <ds:schemaRef ds:uri="http://schemas.microsoft.com/office/2006/metadata/properties"/>
    <ds:schemaRef ds:uri="http://schemas.microsoft.com/office/infopath/2007/PartnerControls"/>
    <ds:schemaRef ds:uri="a5c4ae5f-970a-4df1-8014-b4b1f2c9edfe"/>
  </ds:schemaRefs>
</ds:datastoreItem>
</file>

<file path=docProps/app.xml><?xml version="1.0" encoding="utf-8"?>
<Properties xmlns="http://schemas.openxmlformats.org/officeDocument/2006/extended-properties" xmlns:vt="http://schemas.openxmlformats.org/officeDocument/2006/docPropsVTypes">
  <Template>Normal.dotm</Template>
  <TotalTime>1576</TotalTime>
  <Pages>10</Pages>
  <Words>3716</Words>
  <Characters>21182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Florida International University</Company>
  <LinksUpToDate>false</LinksUpToDate>
  <CharactersWithSpaces>24849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jtrexlab</dc:creator>
  <cp:keywords/>
  <dc:description/>
  <cp:lastModifiedBy>Nathan Barrus</cp:lastModifiedBy>
  <cp:revision>246</cp:revision>
  <dcterms:created xsi:type="dcterms:W3CDTF">2025-05-12T15:52:00Z</dcterms:created>
  <dcterms:modified xsi:type="dcterms:W3CDTF">2025-06-06T19:09:00Z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0x010100DC1C1D6532A7964F9EC290BF7EC7C28C</vt:lpwstr>
  </property>
</Properties>
</file>