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35D5E0C2" w14:textId="0E813537" w:rsidR="00B7223A" w:rsidRPr="00BA28C6" w:rsidRDefault="00B7223A" w:rsidP="00BA28C6">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06FB608C" w14:textId="1946163C" w:rsidR="000E7D5C" w:rsidRPr="00916A44" w:rsidRDefault="000E7D5C" w:rsidP="00916A44">
      <w:pPr>
        <w:pStyle w:val="Heading2"/>
        <w:rPr>
          <w:rFonts w:cstheme="minorHAnsi"/>
        </w:rPr>
      </w:pPr>
    </w:p>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Pr="00CC5502" w:rsidRDefault="00143B7D" w:rsidP="00CC60D3">
      <w:pPr>
        <w:spacing w:after="0"/>
        <w:rPr>
          <w:rStyle w:val="Heading3Char"/>
          <w:rFonts w:asciiTheme="minorHAnsi" w:eastAsiaTheme="minorHAnsi" w:hAnsiTheme="minorHAnsi" w:cstheme="minorBidi"/>
          <w:b w:val="0"/>
          <w:color w:val="auto"/>
          <w:sz w:val="22"/>
          <w:szCs w:val="22"/>
        </w:rPr>
      </w:pPr>
      <w:r w:rsidRPr="00143B7D">
        <w:t xml:space="preserve">Thank you for submitting your manuscript to Ecology. We appreciate the work you have accomplished. I am willing to consider a revised version for publication in the journal, assuming that you </w:t>
      </w:r>
      <w:proofErr w:type="gramStart"/>
      <w:r w:rsidRPr="00143B7D">
        <w:t>are able to</w:t>
      </w:r>
      <w:proofErr w:type="gramEnd"/>
      <w:r w:rsidRPr="00143B7D">
        <w:t xml:space="preserve">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w:t>
      </w:r>
      <w:proofErr w:type="gramStart"/>
      <w:r w:rsidRPr="00143B7D">
        <w:t>reviewer</w:t>
      </w:r>
      <w:proofErr w:type="gramEnd"/>
      <w:r w:rsidRPr="00143B7D">
        <w:t xml:space="preserve"> comments.</w:t>
      </w: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37A19FB4" w14:textId="77777777" w:rsidR="00E068D1"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9E20D0" w:rsidRPr="00772D19">
        <w:rPr>
          <w:bCs/>
          <w:color w:val="2F5496" w:themeColor="accent1" w:themeShade="BF"/>
        </w:rPr>
        <w:t>feel that our efforts to respond to each comment th</w:t>
      </w:r>
      <w:r w:rsidR="00DA5579" w:rsidRPr="00772D19">
        <w:rPr>
          <w:bCs/>
          <w:color w:val="2F5496" w:themeColor="accent1" w:themeShade="BF"/>
        </w:rPr>
        <w:t xml:space="preserve">oroughly have improved the manuscript. </w:t>
      </w:r>
    </w:p>
    <w:p w14:paraId="719BD25B" w14:textId="63A0B2CE" w:rsidR="0069728F" w:rsidRDefault="00AF4751" w:rsidP="0049451A">
      <w:pPr>
        <w:rPr>
          <w:bCs/>
          <w:color w:val="2F5496" w:themeColor="accent1" w:themeShade="BF"/>
        </w:rPr>
      </w:pPr>
      <w:r>
        <w:rPr>
          <w:bCs/>
          <w:color w:val="2F5496" w:themeColor="accent1" w:themeShade="BF"/>
        </w:rPr>
        <w:t>Both reviewers had concerns</w:t>
      </w:r>
      <w:r w:rsidR="00333D4A">
        <w:rPr>
          <w:bCs/>
          <w:color w:val="2F5496" w:themeColor="accent1" w:themeShade="BF"/>
        </w:rPr>
        <w:t xml:space="preserve"> about</w:t>
      </w:r>
      <w:r>
        <w:rPr>
          <w:bCs/>
          <w:color w:val="2F5496" w:themeColor="accent1" w:themeShade="BF"/>
        </w:rPr>
        <w:t xml:space="preserve"> the “generality” of the isocline.</w:t>
      </w:r>
      <w:r w:rsidR="003A4E70">
        <w:rPr>
          <w:bCs/>
          <w:color w:val="2F5496" w:themeColor="accent1" w:themeShade="BF"/>
        </w:rPr>
        <w:t xml:space="preserve">  Both </w:t>
      </w:r>
      <w:r w:rsidR="00C667C7">
        <w:rPr>
          <w:bCs/>
          <w:color w:val="2F5496" w:themeColor="accent1" w:themeShade="BF"/>
        </w:rPr>
        <w:t xml:space="preserve">felt that other factors that could affect the shape of the isocline needed to be </w:t>
      </w:r>
      <w:proofErr w:type="gramStart"/>
      <w:r w:rsidR="00C667C7">
        <w:rPr>
          <w:bCs/>
          <w:color w:val="2F5496" w:themeColor="accent1" w:themeShade="BF"/>
        </w:rPr>
        <w:t>address to</w:t>
      </w:r>
      <w:proofErr w:type="gramEnd"/>
      <w:r w:rsidR="00C667C7">
        <w:rPr>
          <w:bCs/>
          <w:color w:val="2F5496" w:themeColor="accent1" w:themeShade="BF"/>
        </w:rPr>
        <w:t xml:space="preserve"> </w:t>
      </w:r>
      <w:r w:rsidR="001E698E">
        <w:rPr>
          <w:bCs/>
          <w:color w:val="2F5496" w:themeColor="accent1" w:themeShade="BF"/>
        </w:rPr>
        <w:t xml:space="preserve">before we could comment on its </w:t>
      </w:r>
      <w:r w:rsidR="003A6688">
        <w:rPr>
          <w:bCs/>
          <w:color w:val="2F5496" w:themeColor="accent1" w:themeShade="BF"/>
        </w:rPr>
        <w:t>generality</w:t>
      </w:r>
      <w:r w:rsidR="001E698E">
        <w:rPr>
          <w:bCs/>
          <w:color w:val="2F5496" w:themeColor="accent1" w:themeShade="BF"/>
        </w:rPr>
        <w:t>.</w:t>
      </w:r>
      <w:r w:rsidR="003A6688">
        <w:rPr>
          <w:bCs/>
          <w:color w:val="2F5496" w:themeColor="accent1" w:themeShade="BF"/>
        </w:rPr>
        <w:t xml:space="preserve"> More specifically, they both commented about density-dependent vital rates </w:t>
      </w:r>
      <w:r w:rsidR="00B60682">
        <w:rPr>
          <w:bCs/>
          <w:color w:val="2F5496" w:themeColor="accent1" w:themeShade="BF"/>
        </w:rPr>
        <w:t>and how it could influence the isocline and</w:t>
      </w:r>
      <w:r w:rsidR="00376739">
        <w:rPr>
          <w:bCs/>
          <w:color w:val="2F5496" w:themeColor="accent1" w:themeShade="BF"/>
        </w:rPr>
        <w:t xml:space="preserve"> reviewer 1 wished us to better describe</w:t>
      </w:r>
      <w:r w:rsidR="00B60682">
        <w:rPr>
          <w:bCs/>
          <w:color w:val="2F5496" w:themeColor="accent1" w:themeShade="BF"/>
        </w:rPr>
        <w:t xml:space="preserve"> if the other case studies we presented </w:t>
      </w:r>
      <w:r w:rsidR="00376739">
        <w:rPr>
          <w:bCs/>
          <w:color w:val="2F5496" w:themeColor="accent1" w:themeShade="BF"/>
        </w:rPr>
        <w:t>had similar density-</w:t>
      </w:r>
      <w:r w:rsidR="009A2C79">
        <w:rPr>
          <w:bCs/>
          <w:color w:val="2F5496" w:themeColor="accent1" w:themeShade="BF"/>
        </w:rPr>
        <w:t>independent vital rates.</w:t>
      </w:r>
      <w:r w:rsidR="00B450DF">
        <w:rPr>
          <w:bCs/>
          <w:color w:val="2F5496" w:themeColor="accent1" w:themeShade="BF"/>
        </w:rPr>
        <w:t xml:space="preserve">  </w:t>
      </w:r>
      <w:r w:rsidR="00BE11CD">
        <w:rPr>
          <w:bCs/>
          <w:color w:val="2F5496" w:themeColor="accent1" w:themeShade="BF"/>
        </w:rPr>
        <w:t xml:space="preserve">The species-specific model in this case presents some </w:t>
      </w:r>
      <w:proofErr w:type="gramStart"/>
      <w:r w:rsidR="00BE11CD">
        <w:rPr>
          <w:bCs/>
          <w:color w:val="2F5496" w:themeColor="accent1" w:themeShade="BF"/>
        </w:rPr>
        <w:t>limitation</w:t>
      </w:r>
      <w:proofErr w:type="gramEnd"/>
      <w:r w:rsidR="00BE11CD">
        <w:rPr>
          <w:bCs/>
          <w:color w:val="2F5496" w:themeColor="accent1" w:themeShade="BF"/>
        </w:rPr>
        <w:t xml:space="preserve"> but w</w:t>
      </w:r>
      <w:r w:rsidR="00B450DF">
        <w:rPr>
          <w:bCs/>
          <w:color w:val="2F5496" w:themeColor="accent1" w:themeShade="BF"/>
        </w:rPr>
        <w:t xml:space="preserve">hile the concerns of the </w:t>
      </w:r>
      <w:r w:rsidR="00091071">
        <w:rPr>
          <w:bCs/>
          <w:color w:val="2F5496" w:themeColor="accent1" w:themeShade="BF"/>
        </w:rPr>
        <w:t xml:space="preserve">reviewers are warranted, we feel that density-dependent factors on the vital rates we used (juvenile growth and survival) would not affect the </w:t>
      </w:r>
      <w:r w:rsidR="00425F06">
        <w:rPr>
          <w:bCs/>
          <w:color w:val="2F5496" w:themeColor="accent1" w:themeShade="BF"/>
        </w:rPr>
        <w:t>isocline but</w:t>
      </w:r>
      <w:r w:rsidR="00091071">
        <w:rPr>
          <w:bCs/>
          <w:color w:val="2F5496" w:themeColor="accent1" w:themeShade="BF"/>
        </w:rPr>
        <w:t xml:space="preserve"> would rather be an explanation for where a population falls on the isocline state space.  Other vital rates like reproduction could affect the shape of the isocline as we demonstrated in the paper.  </w:t>
      </w:r>
      <w:proofErr w:type="gramStart"/>
      <w:r w:rsidR="00BE4438">
        <w:rPr>
          <w:bCs/>
          <w:color w:val="2F5496" w:themeColor="accent1" w:themeShade="BF"/>
        </w:rPr>
        <w:t>That being said, given</w:t>
      </w:r>
      <w:proofErr w:type="gramEnd"/>
      <w:r w:rsidR="00BE4438">
        <w:rPr>
          <w:bCs/>
          <w:color w:val="2F5496" w:themeColor="accent1" w:themeShade="BF"/>
        </w:rPr>
        <w:t xml:space="preserve"> the plethora of literature since the 1980s that have studied how growth rates mediate size or stage specific survival rates on recruitment. A negative sloped isocline is </w:t>
      </w:r>
      <w:r w:rsidR="0004146E">
        <w:rPr>
          <w:bCs/>
          <w:color w:val="2F5496" w:themeColor="accent1" w:themeShade="BF"/>
        </w:rPr>
        <w:t>expected and</w:t>
      </w:r>
      <w:r w:rsidR="00BE4438">
        <w:rPr>
          <w:bCs/>
          <w:color w:val="2F5496" w:themeColor="accent1" w:themeShade="BF"/>
        </w:rPr>
        <w:t xml:space="preserve"> still should be a general result to populations </w:t>
      </w:r>
      <w:r w:rsidR="00761710">
        <w:rPr>
          <w:bCs/>
          <w:color w:val="2F5496" w:themeColor="accent1" w:themeShade="BF"/>
        </w:rPr>
        <w:t>facing stage or size dependent survival</w:t>
      </w:r>
      <w:r w:rsidR="00EA75DC">
        <w:rPr>
          <w:bCs/>
          <w:color w:val="2F5496" w:themeColor="accent1" w:themeShade="BF"/>
        </w:rPr>
        <w:t xml:space="preserve"> </w:t>
      </w:r>
      <w:r w:rsidR="0004146E">
        <w:rPr>
          <w:bCs/>
          <w:color w:val="2F5496" w:themeColor="accent1" w:themeShade="BF"/>
        </w:rPr>
        <w:t>under</w:t>
      </w:r>
      <w:r w:rsidR="00EA75DC">
        <w:rPr>
          <w:bCs/>
          <w:color w:val="2F5496" w:themeColor="accent1" w:themeShade="BF"/>
        </w:rPr>
        <w:t xml:space="preserve"> variable growth rates. </w:t>
      </w:r>
      <w:r w:rsidR="007B0C95">
        <w:rPr>
          <w:bCs/>
          <w:color w:val="2F5496" w:themeColor="accent1" w:themeShade="BF"/>
        </w:rPr>
        <w:t>The cases we picked for Figure 1 were intended to represent the</w:t>
      </w:r>
      <w:r w:rsidR="001B2A2C">
        <w:rPr>
          <w:bCs/>
          <w:color w:val="2F5496" w:themeColor="accent1" w:themeShade="BF"/>
        </w:rPr>
        <w:t xml:space="preserve"> breadth of the literature that have </w:t>
      </w:r>
      <w:r w:rsidR="00DB1ADD">
        <w:rPr>
          <w:bCs/>
          <w:color w:val="2F5496" w:themeColor="accent1" w:themeShade="BF"/>
        </w:rPr>
        <w:t xml:space="preserve">studied question regarding size-dependent survival driven by consumers under variable growth rates which are similar conditions to those of our studied species. </w:t>
      </w:r>
    </w:p>
    <w:p w14:paraId="4FB1BF31" w14:textId="7EF7BD75" w:rsidR="0069728F" w:rsidRDefault="009434C7" w:rsidP="0049451A">
      <w:pPr>
        <w:rPr>
          <w:bCs/>
          <w:color w:val="2F5496" w:themeColor="accent1" w:themeShade="BF"/>
        </w:rPr>
      </w:pPr>
      <w:r>
        <w:rPr>
          <w:bCs/>
          <w:color w:val="2F5496" w:themeColor="accent1" w:themeShade="BF"/>
        </w:rPr>
        <w:t>We also felt that although both reviewers were impressed by the novelty of the approach, they missed that perhaps the biggest strength of the paper is when the isocline is applied</w:t>
      </w:r>
      <w:r w:rsidR="00405B6C">
        <w:rPr>
          <w:bCs/>
          <w:color w:val="2F5496" w:themeColor="accent1" w:themeShade="BF"/>
        </w:rPr>
        <w:t xml:space="preserve"> which requires a species-specific model</w:t>
      </w:r>
      <w:r w:rsidR="009C614B">
        <w:rPr>
          <w:bCs/>
          <w:color w:val="2F5496" w:themeColor="accent1" w:themeShade="BF"/>
        </w:rPr>
        <w:t>. That is</w:t>
      </w:r>
      <w:r>
        <w:rPr>
          <w:bCs/>
          <w:color w:val="2F5496" w:themeColor="accent1" w:themeShade="BF"/>
        </w:rPr>
        <w:t xml:space="preserve"> </w:t>
      </w:r>
      <w:r w:rsidR="00993971">
        <w:rPr>
          <w:bCs/>
          <w:color w:val="2F5496" w:themeColor="accent1" w:themeShade="BF"/>
        </w:rPr>
        <w:t>when the vital rates are</w:t>
      </w:r>
      <w:r>
        <w:rPr>
          <w:bCs/>
          <w:color w:val="2F5496" w:themeColor="accent1" w:themeShade="BF"/>
        </w:rPr>
        <w:t xml:space="preserve"> measure</w:t>
      </w:r>
      <w:r w:rsidR="006E2083">
        <w:rPr>
          <w:bCs/>
          <w:color w:val="2F5496" w:themeColor="accent1" w:themeShade="BF"/>
        </w:rPr>
        <w:t>d</w:t>
      </w:r>
      <w:r>
        <w:rPr>
          <w:bCs/>
          <w:color w:val="2F5496" w:themeColor="accent1" w:themeShade="BF"/>
        </w:rPr>
        <w:t xml:space="preserve">, </w:t>
      </w:r>
      <w:r w:rsidR="006E2083">
        <w:rPr>
          <w:bCs/>
          <w:color w:val="2F5496" w:themeColor="accent1" w:themeShade="BF"/>
        </w:rPr>
        <w:t xml:space="preserve">the rates are plotted on </w:t>
      </w:r>
      <w:r>
        <w:rPr>
          <w:bCs/>
          <w:color w:val="2F5496" w:themeColor="accent1" w:themeShade="BF"/>
        </w:rPr>
        <w:t>the isocline,</w:t>
      </w:r>
      <w:r w:rsidR="009812DF">
        <w:rPr>
          <w:bCs/>
          <w:color w:val="2F5496" w:themeColor="accent1" w:themeShade="BF"/>
        </w:rPr>
        <w:t xml:space="preserve"> and</w:t>
      </w:r>
      <w:r>
        <w:rPr>
          <w:bCs/>
          <w:color w:val="2F5496" w:themeColor="accent1" w:themeShade="BF"/>
        </w:rPr>
        <w:t xml:space="preserve"> </w:t>
      </w:r>
      <w:r w:rsidR="006E2083">
        <w:rPr>
          <w:bCs/>
          <w:color w:val="2F5496" w:themeColor="accent1" w:themeShade="BF"/>
        </w:rPr>
        <w:t xml:space="preserve">the </w:t>
      </w:r>
      <w:r>
        <w:rPr>
          <w:bCs/>
          <w:color w:val="2F5496" w:themeColor="accent1" w:themeShade="BF"/>
        </w:rPr>
        <w:t xml:space="preserve">factors </w:t>
      </w:r>
      <w:r w:rsidR="006E2083">
        <w:rPr>
          <w:bCs/>
          <w:color w:val="2F5496" w:themeColor="accent1" w:themeShade="BF"/>
        </w:rPr>
        <w:t>that drive</w:t>
      </w:r>
      <w:r>
        <w:rPr>
          <w:bCs/>
          <w:color w:val="2F5496" w:themeColor="accent1" w:themeShade="BF"/>
        </w:rPr>
        <w:t xml:space="preserve"> the variation in rates</w:t>
      </w:r>
      <w:r w:rsidR="006E2083">
        <w:rPr>
          <w:bCs/>
          <w:color w:val="2F5496" w:themeColor="accent1" w:themeShade="BF"/>
        </w:rPr>
        <w:t xml:space="preserve"> are identified. </w:t>
      </w:r>
      <w:r w:rsidR="00937CF6">
        <w:rPr>
          <w:bCs/>
          <w:color w:val="2F5496" w:themeColor="accent1" w:themeShade="BF"/>
        </w:rPr>
        <w:t xml:space="preserve">First, this provides a means to interpret </w:t>
      </w:r>
      <w:r w:rsidR="00E32647">
        <w:rPr>
          <w:bCs/>
          <w:color w:val="2F5496" w:themeColor="accent1" w:themeShade="BF"/>
        </w:rPr>
        <w:t>natural field rates in population dynamic perspective</w:t>
      </w:r>
      <w:r w:rsidR="003461E1">
        <w:rPr>
          <w:bCs/>
          <w:color w:val="2F5496" w:themeColor="accent1" w:themeShade="BF"/>
        </w:rPr>
        <w:t xml:space="preserve"> when previous studies on this concept </w:t>
      </w:r>
      <w:r w:rsidR="00140BB0">
        <w:rPr>
          <w:bCs/>
          <w:color w:val="2F5496" w:themeColor="accent1" w:themeShade="BF"/>
        </w:rPr>
        <w:t>have been in controlled experimental settings</w:t>
      </w:r>
      <w:r w:rsidR="003461E1">
        <w:rPr>
          <w:bCs/>
          <w:color w:val="2F5496" w:themeColor="accent1" w:themeShade="BF"/>
        </w:rPr>
        <w:t>.</w:t>
      </w:r>
      <w:r w:rsidR="00140BB0">
        <w:rPr>
          <w:bCs/>
          <w:color w:val="2F5496" w:themeColor="accent1" w:themeShade="BF"/>
        </w:rPr>
        <w:t xml:space="preserve">  This approach provides a method that can link experimental results </w:t>
      </w:r>
      <w:r w:rsidR="00140BB0">
        <w:rPr>
          <w:bCs/>
          <w:color w:val="2F5496" w:themeColor="accent1" w:themeShade="BF"/>
        </w:rPr>
        <w:lastRenderedPageBreak/>
        <w:t>that identify processes to patterns in the field is a fundamental goal of ecology.</w:t>
      </w:r>
      <w:r w:rsidR="00613969">
        <w:rPr>
          <w:bCs/>
          <w:color w:val="2F5496" w:themeColor="accent1" w:themeShade="BF"/>
        </w:rPr>
        <w:t xml:space="preserve">  Also, it provides a way to identify new hypotheses for resource managers when making decisions about how to conserve an organism.</w:t>
      </w:r>
      <w:r w:rsidR="00C25D6F">
        <w:rPr>
          <w:bCs/>
          <w:color w:val="2F5496" w:themeColor="accent1" w:themeShade="BF"/>
        </w:rPr>
        <w:t xml:space="preserve"> </w:t>
      </w:r>
      <w:r w:rsidR="00405B6C">
        <w:rPr>
          <w:bCs/>
          <w:color w:val="2F5496" w:themeColor="accent1" w:themeShade="BF"/>
        </w:rPr>
        <w:t xml:space="preserve"> Given the propensity of demographic models that are used in ecology and management, this approach also </w:t>
      </w:r>
      <w:r w:rsidR="003912CE">
        <w:rPr>
          <w:bCs/>
          <w:color w:val="2F5496" w:themeColor="accent1" w:themeShade="BF"/>
        </w:rPr>
        <w:t>provides a way to explore the interactive effects of vital rates within a demographic model which to the best of our knowledge is rarely done.</w:t>
      </w:r>
    </w:p>
    <w:p w14:paraId="00B2A36F" w14:textId="18128345" w:rsidR="00E068D1" w:rsidRDefault="00961DCC" w:rsidP="0049451A">
      <w:pPr>
        <w:rPr>
          <w:bCs/>
          <w:color w:val="2F5496" w:themeColor="accent1" w:themeShade="BF"/>
        </w:rPr>
      </w:pPr>
      <w:r>
        <w:rPr>
          <w:bCs/>
          <w:color w:val="2F5496" w:themeColor="accent1" w:themeShade="BF"/>
        </w:rPr>
        <w:t xml:space="preserve">Largely, the concerns seemed to be more about </w:t>
      </w:r>
      <w:proofErr w:type="gramStart"/>
      <w:r>
        <w:rPr>
          <w:bCs/>
          <w:color w:val="2F5496" w:themeColor="accent1" w:themeShade="BF"/>
        </w:rPr>
        <w:t>a miscommunication</w:t>
      </w:r>
      <w:proofErr w:type="gramEnd"/>
      <w:r>
        <w:rPr>
          <w:bCs/>
          <w:color w:val="2F5496" w:themeColor="accent1" w:themeShade="BF"/>
        </w:rPr>
        <w:t xml:space="preserve"> of the scope of the paper particularly in the discussion</w:t>
      </w:r>
      <w:r w:rsidR="00AE7327">
        <w:rPr>
          <w:bCs/>
          <w:color w:val="2F5496" w:themeColor="accent1" w:themeShade="BF"/>
        </w:rPr>
        <w:t>, so w</w:t>
      </w:r>
      <w:r w:rsidR="000C3B5C">
        <w:rPr>
          <w:bCs/>
          <w:color w:val="2F5496" w:themeColor="accent1" w:themeShade="BF"/>
        </w:rPr>
        <w:t xml:space="preserve">e revised a section in the discussion to point </w:t>
      </w:r>
      <w:r w:rsidR="001118DE">
        <w:rPr>
          <w:bCs/>
          <w:color w:val="2F5496" w:themeColor="accent1" w:themeShade="BF"/>
        </w:rPr>
        <w:t xml:space="preserve">out </w:t>
      </w:r>
      <w:r w:rsidR="00333D4A">
        <w:rPr>
          <w:bCs/>
          <w:color w:val="2F5496" w:themeColor="accent1" w:themeShade="BF"/>
        </w:rPr>
        <w:t>that</w:t>
      </w:r>
      <w:r w:rsidR="000C3B5C">
        <w:rPr>
          <w:bCs/>
          <w:color w:val="2F5496" w:themeColor="accent1" w:themeShade="BF"/>
        </w:rPr>
        <w:t xml:space="preserve"> using a specific model for a species</w:t>
      </w:r>
      <w:r w:rsidR="00333D4A">
        <w:rPr>
          <w:bCs/>
          <w:color w:val="2F5496" w:themeColor="accent1" w:themeShade="BF"/>
        </w:rPr>
        <w:t xml:space="preserve"> is a potential limitation if wanting to make quantitative predictions about</w:t>
      </w:r>
      <w:r w:rsidR="004025E1">
        <w:rPr>
          <w:bCs/>
          <w:color w:val="2F5496" w:themeColor="accent1" w:themeShade="BF"/>
        </w:rPr>
        <w:t xml:space="preserve"> other species</w:t>
      </w:r>
      <w:r w:rsidR="009A2C79">
        <w:rPr>
          <w:bCs/>
          <w:color w:val="2F5496" w:themeColor="accent1" w:themeShade="BF"/>
        </w:rPr>
        <w:t>.</w:t>
      </w:r>
      <w:r w:rsidR="006E7CB3">
        <w:rPr>
          <w:bCs/>
          <w:color w:val="2F5496" w:themeColor="accent1" w:themeShade="BF"/>
        </w:rPr>
        <w:t xml:space="preserve"> We point out that a more general model could explore the factors that affect the shape of the isocline which could be </w:t>
      </w:r>
      <w:proofErr w:type="gramStart"/>
      <w:r w:rsidR="006E7CB3">
        <w:rPr>
          <w:bCs/>
          <w:color w:val="2F5496" w:themeColor="accent1" w:themeShade="BF"/>
        </w:rPr>
        <w:t>basis</w:t>
      </w:r>
      <w:proofErr w:type="gramEnd"/>
      <w:r w:rsidR="006E7CB3">
        <w:rPr>
          <w:bCs/>
          <w:color w:val="2F5496" w:themeColor="accent1" w:themeShade="BF"/>
        </w:rPr>
        <w:t xml:space="preserve"> for future work but was beyond the scope of this paper.</w:t>
      </w:r>
      <w:r w:rsidR="00761710">
        <w:rPr>
          <w:bCs/>
          <w:color w:val="2F5496" w:themeColor="accent1" w:themeShade="BF"/>
        </w:rPr>
        <w:t xml:space="preserve">  </w:t>
      </w:r>
      <w:r w:rsidR="005A53A5">
        <w:rPr>
          <w:bCs/>
          <w:color w:val="2F5496" w:themeColor="accent1" w:themeShade="BF"/>
        </w:rPr>
        <w:t xml:space="preserve">We also emphasize that the qualitative predictions </w:t>
      </w:r>
      <w:r w:rsidR="006E7CB3">
        <w:rPr>
          <w:bCs/>
          <w:color w:val="2F5496" w:themeColor="accent1" w:themeShade="BF"/>
        </w:rPr>
        <w:t xml:space="preserve">are </w:t>
      </w:r>
      <w:r w:rsidR="005A53A5">
        <w:rPr>
          <w:bCs/>
          <w:color w:val="2F5496" w:themeColor="accent1" w:themeShade="BF"/>
        </w:rPr>
        <w:t>general</w:t>
      </w:r>
      <w:r w:rsidR="00DC5A4B">
        <w:rPr>
          <w:bCs/>
          <w:color w:val="2F5496" w:themeColor="accent1" w:themeShade="BF"/>
        </w:rPr>
        <w:t>, and w</w:t>
      </w:r>
      <w:r w:rsidR="00761710">
        <w:rPr>
          <w:bCs/>
          <w:color w:val="2F5496" w:themeColor="accent1" w:themeShade="BF"/>
        </w:rPr>
        <w:t xml:space="preserve">e discuss how density might or might not </w:t>
      </w:r>
      <w:r w:rsidR="005A53A5">
        <w:rPr>
          <w:bCs/>
          <w:color w:val="2F5496" w:themeColor="accent1" w:themeShade="BF"/>
        </w:rPr>
        <w:t xml:space="preserve">influence the isocline, and we more clearly point out the strengths of the model. </w:t>
      </w:r>
    </w:p>
    <w:p w14:paraId="64E5CA37" w14:textId="7232D978" w:rsidR="00784946" w:rsidRPr="00772D19" w:rsidRDefault="00B963C6" w:rsidP="0049451A">
      <w:pPr>
        <w:rPr>
          <w:bCs/>
          <w:color w:val="2F5496" w:themeColor="accent1" w:themeShade="BF"/>
        </w:rPr>
      </w:pPr>
      <w:r>
        <w:rPr>
          <w:bCs/>
          <w:color w:val="2F5496" w:themeColor="accent1" w:themeShade="BF"/>
        </w:rPr>
        <w:t xml:space="preserve">The remainder of the comments seemed reviewer specific so all further comments will be addressed in the remainder of the document. </w:t>
      </w:r>
      <w:r w:rsidR="00DA5579" w:rsidRPr="00772D19">
        <w:rPr>
          <w:bCs/>
          <w:color w:val="2F5496" w:themeColor="accent1" w:themeShade="BF"/>
        </w:rPr>
        <w:t>For your reference, in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r w:rsidR="00772D19" w:rsidRPr="00772D19">
        <w:rPr>
          <w:bCs/>
          <w:color w:val="2F5496" w:themeColor="accent1" w:themeShade="BF"/>
        </w:rPr>
        <w:t xml:space="preserve"> (i.e., all track changes accepted).</w:t>
      </w:r>
    </w:p>
    <w:p w14:paraId="03228AE1" w14:textId="77777777" w:rsidR="0049451A" w:rsidRDefault="00544763" w:rsidP="0049451A">
      <w:pPr>
        <w:pStyle w:val="Heading1"/>
        <w:rPr>
          <w:rStyle w:val="Heading1Char"/>
          <w:b/>
          <w:bCs/>
        </w:rPr>
      </w:pPr>
      <w:r w:rsidRPr="0049451A">
        <w:rPr>
          <w:rStyle w:val="Heading1Char"/>
          <w:b/>
          <w:bCs/>
        </w:rPr>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 xml:space="preserve">A basic assumption made in the modeling is that negative density-dependent effects on growth </w:t>
      </w:r>
      <w:proofErr w:type="gramStart"/>
      <w:r w:rsidRPr="00143B7D">
        <w:t>are considered to be</w:t>
      </w:r>
      <w:proofErr w:type="gramEnd"/>
      <w:r w:rsidRPr="00143B7D">
        <w:t xml:space="preserv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The authors suggest that there is “general utility of this isocline approach” (Line108) that they applied to the apple snail. However, the general utility to other species may depend on the absence of density-dependence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w:t>
      </w:r>
      <w:proofErr w:type="gramStart"/>
      <w:r w:rsidRPr="00143B7D">
        <w:t>dependence</w:t>
      </w:r>
      <w:proofErr w:type="gramEnd"/>
      <w:r w:rsidRPr="00143B7D">
        <w:t xml:space="preserve"> is probably absent </w:t>
      </w:r>
      <w:proofErr w:type="gramStart"/>
      <w:r w:rsidRPr="00143B7D">
        <w:t>in</w:t>
      </w:r>
      <w:proofErr w:type="gramEnd"/>
      <w:r w:rsidRPr="00143B7D">
        <w:t xml:space="preserve"> the apple snail population they studied, so that the density-independent effect of predation is probably dominant. But the authors should be careful in suggesting how generally their approach applies, as the assumption of no negative density-dependence does not seem to hold </w:t>
      </w:r>
      <w:proofErr w:type="gramStart"/>
      <w:r w:rsidRPr="00143B7D">
        <w:t>in</w:t>
      </w:r>
      <w:proofErr w:type="gramEnd"/>
      <w:r w:rsidRPr="00143B7D">
        <w:t xml:space="preserve">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lastRenderedPageBreak/>
        <w:t>Response</w:t>
      </w:r>
    </w:p>
    <w:p w14:paraId="62955F45" w14:textId="3F2D6231" w:rsidR="009C2954" w:rsidRPr="009A2E62" w:rsidRDefault="00F370E7" w:rsidP="00C05005">
      <w:pPr>
        <w:rPr>
          <w:color w:val="1F4E79" w:themeColor="accent5" w:themeShade="80"/>
        </w:rPr>
      </w:pPr>
      <w:r w:rsidRPr="009A2E62">
        <w:rPr>
          <w:color w:val="1F4E79" w:themeColor="accent5" w:themeShade="80"/>
        </w:rPr>
        <w:t>Thank you for identifying this assumption</w:t>
      </w:r>
      <w:r w:rsidR="003721CA" w:rsidRPr="009A2E62">
        <w:rPr>
          <w:color w:val="1F4E79" w:themeColor="accent5" w:themeShade="80"/>
        </w:rPr>
        <w:t>, w</w:t>
      </w:r>
      <w:r w:rsidR="00A87869" w:rsidRPr="009A2E62">
        <w:rPr>
          <w:color w:val="1F4E79" w:themeColor="accent5" w:themeShade="80"/>
        </w:rPr>
        <w:t>hile we</w:t>
      </w:r>
      <w:r w:rsidR="003721CA" w:rsidRPr="009A2E62">
        <w:rPr>
          <w:color w:val="1F4E79" w:themeColor="accent5" w:themeShade="80"/>
        </w:rPr>
        <w:t xml:space="preserve"> do believe that density-dependent effects on growth and survival are incredibly important</w:t>
      </w:r>
      <w:r w:rsidR="009D0F2C" w:rsidRPr="009A2E62">
        <w:rPr>
          <w:color w:val="1F4E79" w:themeColor="accent5" w:themeShade="80"/>
        </w:rPr>
        <w:t xml:space="preserve"> for populations, we do not think it would affect the shape of the isocline.  Growth rates and</w:t>
      </w:r>
      <w:r w:rsidR="0031488D" w:rsidRPr="009A2E62">
        <w:rPr>
          <w:color w:val="1F4E79" w:themeColor="accent5" w:themeShade="80"/>
        </w:rPr>
        <w:t xml:space="preserve"> the size-dependent</w:t>
      </w:r>
      <w:r w:rsidR="009D0F2C" w:rsidRPr="009A2E62">
        <w:rPr>
          <w:color w:val="1F4E79" w:themeColor="accent5" w:themeShade="80"/>
        </w:rPr>
        <w:t xml:space="preserve"> survival rates interact to </w:t>
      </w:r>
      <w:r w:rsidR="0031488D" w:rsidRPr="009A2E62">
        <w:rPr>
          <w:color w:val="1F4E79" w:themeColor="accent5" w:themeShade="80"/>
        </w:rPr>
        <w:t xml:space="preserve">set the overall death rate for recruiting </w:t>
      </w:r>
      <w:proofErr w:type="gramStart"/>
      <w:r w:rsidR="0031488D" w:rsidRPr="009A2E62">
        <w:rPr>
          <w:color w:val="1F4E79" w:themeColor="accent5" w:themeShade="80"/>
        </w:rPr>
        <w:t>individuals</w:t>
      </w:r>
      <w:r w:rsidR="008A59A9" w:rsidRPr="009A2E62">
        <w:rPr>
          <w:color w:val="1F4E79" w:themeColor="accent5" w:themeShade="80"/>
        </w:rPr>
        <w:t>,</w:t>
      </w:r>
      <w:proofErr w:type="gramEnd"/>
      <w:r w:rsidR="008A59A9" w:rsidRPr="009A2E62">
        <w:rPr>
          <w:color w:val="1F4E79" w:themeColor="accent5" w:themeShade="80"/>
        </w:rPr>
        <w:t xml:space="preserve"> thus the isocline represents </w:t>
      </w:r>
      <w:r w:rsidR="007200C6" w:rsidRPr="009A2E62">
        <w:rPr>
          <w:color w:val="1F4E79" w:themeColor="accent5" w:themeShade="80"/>
        </w:rPr>
        <w:t>where death rates (combination of growth and survival) are equal to</w:t>
      </w:r>
      <w:r w:rsidR="008A59A9" w:rsidRPr="009A2E62">
        <w:rPr>
          <w:color w:val="1F4E79" w:themeColor="accent5" w:themeShade="80"/>
        </w:rPr>
        <w:t xml:space="preserve"> births.  Density-dependence </w:t>
      </w:r>
      <w:r w:rsidR="0044286C" w:rsidRPr="009A2E62">
        <w:rPr>
          <w:color w:val="1F4E79" w:themeColor="accent5" w:themeShade="80"/>
        </w:rPr>
        <w:t>should only act to raise or lower survival rates and/or move growth rates left or right. Thus, density-</w:t>
      </w:r>
      <w:r w:rsidR="007D286D" w:rsidRPr="009A2E62">
        <w:rPr>
          <w:color w:val="1F4E79" w:themeColor="accent5" w:themeShade="80"/>
        </w:rPr>
        <w:t xml:space="preserve">dependence </w:t>
      </w:r>
      <w:r w:rsidR="008A59A9" w:rsidRPr="009A2E62">
        <w:rPr>
          <w:color w:val="1F4E79" w:themeColor="accent5" w:themeShade="80"/>
        </w:rPr>
        <w:t xml:space="preserve">on </w:t>
      </w:r>
      <w:r w:rsidR="00F74987" w:rsidRPr="009A2E62">
        <w:rPr>
          <w:color w:val="1F4E79" w:themeColor="accent5" w:themeShade="80"/>
        </w:rPr>
        <w:t>survival and/or growth would be one of the drivers of where a population falls on the isocline</w:t>
      </w:r>
      <w:r w:rsidR="00DA4E05" w:rsidRPr="009A2E62">
        <w:rPr>
          <w:color w:val="1F4E79" w:themeColor="accent5" w:themeShade="80"/>
        </w:rPr>
        <w:t>.</w:t>
      </w:r>
      <w:r w:rsidR="007D286D" w:rsidRPr="009A2E62">
        <w:rPr>
          <w:color w:val="1F4E79" w:themeColor="accent5" w:themeShade="80"/>
        </w:rPr>
        <w:t xml:space="preserve">  If density-dependence on growth rates and/or survival rates is what drives population compensation, we would expect </w:t>
      </w:r>
      <w:r w:rsidR="001E1A02">
        <w:rPr>
          <w:color w:val="1F4E79" w:themeColor="accent5" w:themeShade="80"/>
        </w:rPr>
        <w:t xml:space="preserve">that when tracking </w:t>
      </w:r>
      <w:r w:rsidR="00301312">
        <w:rPr>
          <w:color w:val="1F4E79" w:themeColor="accent5" w:themeShade="80"/>
        </w:rPr>
        <w:t xml:space="preserve">a </w:t>
      </w:r>
      <w:r w:rsidR="00301312" w:rsidRPr="009A2E62">
        <w:rPr>
          <w:color w:val="1F4E79" w:themeColor="accent5" w:themeShade="80"/>
        </w:rPr>
        <w:t>population</w:t>
      </w:r>
      <w:r w:rsidR="007D286D" w:rsidRPr="009A2E62">
        <w:rPr>
          <w:color w:val="1F4E79" w:themeColor="accent5" w:themeShade="80"/>
        </w:rPr>
        <w:t xml:space="preserve"> </w:t>
      </w:r>
      <w:r w:rsidR="001E1A02">
        <w:rPr>
          <w:color w:val="1F4E79" w:themeColor="accent5" w:themeShade="80"/>
        </w:rPr>
        <w:t>in</w:t>
      </w:r>
      <w:r w:rsidR="007D286D" w:rsidRPr="009A2E62">
        <w:rPr>
          <w:color w:val="1F4E79" w:themeColor="accent5" w:themeShade="80"/>
        </w:rPr>
        <w:t xml:space="preserve"> isocline state space from low densities to </w:t>
      </w:r>
      <w:proofErr w:type="gramStart"/>
      <w:r w:rsidR="007D286D" w:rsidRPr="009A2E62">
        <w:rPr>
          <w:color w:val="1F4E79" w:themeColor="accent5" w:themeShade="80"/>
        </w:rPr>
        <w:t>its</w:t>
      </w:r>
      <w:proofErr w:type="gramEnd"/>
      <w:r w:rsidR="007D286D" w:rsidRPr="009A2E62">
        <w:rPr>
          <w:color w:val="1F4E79" w:themeColor="accent5" w:themeShade="80"/>
        </w:rPr>
        <w:t xml:space="preserve"> carrying capacity</w:t>
      </w:r>
      <w:r w:rsidR="009E364B">
        <w:rPr>
          <w:color w:val="1F4E79" w:themeColor="accent5" w:themeShade="80"/>
        </w:rPr>
        <w:t>,</w:t>
      </w:r>
      <w:r w:rsidR="007D286D" w:rsidRPr="009A2E62">
        <w:rPr>
          <w:color w:val="1F4E79" w:themeColor="accent5" w:themeShade="80"/>
        </w:rPr>
        <w:t xml:space="preserve"> the points would progressively move closer to the isocline. </w:t>
      </w:r>
      <w:r w:rsidR="000D725C">
        <w:rPr>
          <w:color w:val="1F4E79" w:themeColor="accent5" w:themeShade="80"/>
        </w:rPr>
        <w:t>A</w:t>
      </w:r>
      <w:r w:rsidR="006223D7" w:rsidRPr="009A2E62">
        <w:rPr>
          <w:color w:val="1F4E79" w:themeColor="accent5" w:themeShade="80"/>
        </w:rPr>
        <w:t xml:space="preserve"> population at carrying capacity would fall near the isocline. </w:t>
      </w:r>
      <w:r w:rsidR="007D286D" w:rsidRPr="009A2E62">
        <w:rPr>
          <w:color w:val="1F4E79" w:themeColor="accent5" w:themeShade="80"/>
        </w:rPr>
        <w:t xml:space="preserve">We spent considerable time </w:t>
      </w:r>
      <w:r w:rsidR="00711426" w:rsidRPr="009A2E62">
        <w:rPr>
          <w:color w:val="1F4E79" w:themeColor="accent5" w:themeShade="80"/>
        </w:rPr>
        <w:t>determining</w:t>
      </w:r>
      <w:r w:rsidR="007D286D" w:rsidRPr="009A2E62">
        <w:rPr>
          <w:color w:val="1F4E79" w:themeColor="accent5" w:themeShade="80"/>
        </w:rPr>
        <w:t xml:space="preserve"> the drivers of these rates, but the details could not be fully incorporated into the manuscript (see Appendices). </w:t>
      </w:r>
      <w:r w:rsidR="009A2E62" w:rsidRPr="009A2E62">
        <w:rPr>
          <w:color w:val="1F4E79" w:themeColor="accent5" w:themeShade="80"/>
        </w:rPr>
        <w:t>Determining the primary driver of these</w:t>
      </w:r>
      <w:r w:rsidR="00C474B4" w:rsidRPr="009A2E62">
        <w:rPr>
          <w:color w:val="1F4E79" w:themeColor="accent5" w:themeShade="80"/>
        </w:rPr>
        <w:t xml:space="preserve"> rates is the goal of the ecologist or investigator studying that population.</w:t>
      </w:r>
    </w:p>
    <w:p w14:paraId="4719A290" w14:textId="38BBDA30" w:rsidR="009C2954" w:rsidRPr="009A2E62" w:rsidRDefault="009C2954" w:rsidP="00C05005">
      <w:pPr>
        <w:rPr>
          <w:color w:val="1F4E79" w:themeColor="accent5" w:themeShade="80"/>
        </w:rPr>
      </w:pPr>
      <w:r w:rsidRPr="009A2E62">
        <w:rPr>
          <w:color w:val="1F4E79" w:themeColor="accent5" w:themeShade="80"/>
        </w:rPr>
        <w:t xml:space="preserve">Now your thought about density-dependence and </w:t>
      </w:r>
      <w:r w:rsidR="00043006" w:rsidRPr="009A2E62">
        <w:rPr>
          <w:color w:val="1F4E79" w:themeColor="accent5" w:themeShade="80"/>
        </w:rPr>
        <w:t>some of the comments made by reviewer 2</w:t>
      </w:r>
      <w:r w:rsidR="00290008" w:rsidRPr="009A2E62">
        <w:rPr>
          <w:color w:val="1F4E79" w:themeColor="accent5" w:themeShade="80"/>
        </w:rPr>
        <w:t>, sparked</w:t>
      </w:r>
      <w:r w:rsidR="00043006" w:rsidRPr="009A2E62">
        <w:rPr>
          <w:color w:val="1F4E79" w:themeColor="accent5" w:themeShade="80"/>
        </w:rPr>
        <w:t xml:space="preserve"> some interesting thoughts about other factors that </w:t>
      </w:r>
      <w:r w:rsidR="00043006" w:rsidRPr="009A2E62">
        <w:rPr>
          <w:i/>
          <w:iCs/>
          <w:color w:val="1F4E79" w:themeColor="accent5" w:themeShade="80"/>
        </w:rPr>
        <w:t>could</w:t>
      </w:r>
      <w:r w:rsidR="00043006" w:rsidRPr="009A2E62">
        <w:rPr>
          <w:color w:val="1F4E79" w:themeColor="accent5" w:themeShade="80"/>
        </w:rPr>
        <w:t xml:space="preserve"> affect the shape of the isocline.</w:t>
      </w:r>
      <w:r w:rsidR="00652F7E" w:rsidRPr="009A2E62">
        <w:rPr>
          <w:color w:val="1F4E79" w:themeColor="accent5" w:themeShade="80"/>
        </w:rPr>
        <w:t xml:space="preserve">  </w:t>
      </w:r>
      <w:r w:rsidR="007142A3" w:rsidRPr="009A2E62">
        <w:rPr>
          <w:color w:val="1F4E79" w:themeColor="accent5" w:themeShade="80"/>
        </w:rPr>
        <w:t>We do know that the shape can change by things that affect birth rates, w</w:t>
      </w:r>
      <w:r w:rsidR="00652F7E" w:rsidRPr="009A2E62">
        <w:rPr>
          <w:color w:val="1F4E79" w:themeColor="accent5" w:themeShade="80"/>
        </w:rPr>
        <w:t xml:space="preserve">e saw that hydrologic condition that affected egg laying rates did </w:t>
      </w:r>
      <w:r w:rsidR="00907CF2" w:rsidRPr="009A2E62">
        <w:rPr>
          <w:color w:val="1F4E79" w:themeColor="accent5" w:themeShade="80"/>
        </w:rPr>
        <w:t>steepen the 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w:t>
      </w:r>
      <w:proofErr w:type="spellStart"/>
      <w:r w:rsidR="005E602B" w:rsidRPr="009A2E62">
        <w:rPr>
          <w:color w:val="1F4E79" w:themeColor="accent5" w:themeShade="80"/>
        </w:rPr>
        <w:t>allee</w:t>
      </w:r>
      <w:proofErr w:type="spellEnd"/>
      <w:r w:rsidR="005E602B" w:rsidRPr="009A2E62">
        <w:rPr>
          <w:color w:val="1F4E79" w:themeColor="accent5" w:themeShade="80"/>
        </w:rPr>
        <w:t xml:space="preserve"> effects could be a problem particularly if individuals cannot find mates. </w:t>
      </w:r>
      <w:r w:rsidR="002C7A5F" w:rsidRPr="009A2E62">
        <w:rPr>
          <w:color w:val="1F4E79" w:themeColor="accent5" w:themeShade="80"/>
        </w:rPr>
        <w:t>We do believe density-</w:t>
      </w:r>
      <w:r w:rsidR="00212060" w:rsidRPr="009A2E62">
        <w:rPr>
          <w:color w:val="1F4E79" w:themeColor="accent5" w:themeShade="80"/>
        </w:rPr>
        <w:t>acting</w:t>
      </w:r>
      <w:r w:rsidR="002C7A5F" w:rsidRPr="009A2E62">
        <w:rPr>
          <w:color w:val="1F4E79" w:themeColor="accent5" w:themeShade="80"/>
        </w:rPr>
        <w:t xml:space="preserve"> on these birth rates could influence the isocline but was beyond the scope of this study.</w:t>
      </w:r>
    </w:p>
    <w:p w14:paraId="0662ED3C" w14:textId="0725873E" w:rsidR="002C7A5F" w:rsidRPr="009A2E62" w:rsidRDefault="00DE2971" w:rsidP="00C05005">
      <w:pPr>
        <w:rPr>
          <w:color w:val="1F4E79" w:themeColor="accent5" w:themeShade="80"/>
        </w:rPr>
      </w:pPr>
      <w:r w:rsidRPr="009A2E62">
        <w:rPr>
          <w:color w:val="1F4E79" w:themeColor="accent5" w:themeShade="80"/>
        </w:rPr>
        <w:t xml:space="preserve">In an effort, to make these ideas </w:t>
      </w:r>
      <w:r w:rsidR="008B089B" w:rsidRPr="009A2E62">
        <w:rPr>
          <w:color w:val="1F4E79" w:themeColor="accent5" w:themeShade="80"/>
        </w:rPr>
        <w:t>clearer</w:t>
      </w:r>
      <w:r w:rsidRPr="009A2E62">
        <w:rPr>
          <w:color w:val="1F4E79" w:themeColor="accent5" w:themeShade="80"/>
        </w:rPr>
        <w:t xml:space="preserve"> we revised the section</w:t>
      </w:r>
      <w:r w:rsidR="00EC5CB5">
        <w:rPr>
          <w:color w:val="1F4E79" w:themeColor="accent5" w:themeShade="80"/>
        </w:rPr>
        <w:t xml:space="preserve"> about the isocline (lines #-#)</w:t>
      </w:r>
      <w:r w:rsidRPr="009A2E62">
        <w:rPr>
          <w:color w:val="1F4E79" w:themeColor="accent5" w:themeShade="80"/>
        </w:rPr>
        <w:t xml:space="preserve"> </w:t>
      </w:r>
      <w:r w:rsidR="00840579">
        <w:rPr>
          <w:color w:val="1F4E79" w:themeColor="accent5" w:themeShade="80"/>
        </w:rPr>
        <w:t>to better describe the scope of our results. We point out that a limitation of this paper is that the model is specific to Florida apple snails, we include a more concise discussion about the</w:t>
      </w:r>
      <w:r w:rsidR="00EC5CB5">
        <w:rPr>
          <w:color w:val="1F4E79" w:themeColor="accent5" w:themeShade="80"/>
        </w:rPr>
        <w:t xml:space="preserve">se ideas of density-dependence acting on juvenile growth and </w:t>
      </w:r>
      <w:r w:rsidR="00D12E85">
        <w:rPr>
          <w:color w:val="1F4E79" w:themeColor="accent5" w:themeShade="80"/>
        </w:rPr>
        <w:t>survival and</w:t>
      </w:r>
      <w:r w:rsidR="00EC5CB5">
        <w:rPr>
          <w:color w:val="1F4E79" w:themeColor="accent5" w:themeShade="80"/>
        </w:rPr>
        <w:t xml:space="preserve"> point out a few factors that could </w:t>
      </w:r>
      <w:r w:rsidR="00A75A32">
        <w:rPr>
          <w:color w:val="1F4E79" w:themeColor="accent5" w:themeShade="80"/>
        </w:rPr>
        <w:t>possibly</w:t>
      </w:r>
      <w:r w:rsidR="00EC5CB5">
        <w:rPr>
          <w:color w:val="1F4E79" w:themeColor="accent5" w:themeShade="80"/>
        </w:rPr>
        <w:t xml:space="preserve"> change the shape of the isocline. By doing this we </w:t>
      </w:r>
      <w:r w:rsidR="00A75A32">
        <w:rPr>
          <w:color w:val="1F4E79" w:themeColor="accent5" w:themeShade="80"/>
        </w:rPr>
        <w:t>hope</w:t>
      </w:r>
      <w:r w:rsidR="00EC5CB5">
        <w:rPr>
          <w:color w:val="1F4E79" w:themeColor="accent5" w:themeShade="80"/>
        </w:rPr>
        <w:t xml:space="preserve"> the ideas presented here could be expounded upon using a more general model.</w:t>
      </w:r>
    </w:p>
    <w:p w14:paraId="264D3798" w14:textId="77777777" w:rsidR="005E35DF" w:rsidRDefault="00C05005" w:rsidP="00C05005">
      <w:pPr>
        <w:pStyle w:val="Heading2"/>
      </w:pPr>
      <w:r>
        <w:t>Comment</w:t>
      </w:r>
    </w:p>
    <w:p w14:paraId="1BF2C3D7" w14:textId="77777777" w:rsidR="005E35DF" w:rsidRDefault="00143B7D" w:rsidP="005E35DF">
      <w:r w:rsidRPr="00143B7D">
        <w:t xml:space="preserve">Line 27.  “... the combinatorial effect of juvenile growth and survival has not been illustrated theoretically.”  Also, Lines 344-345 </w:t>
      </w:r>
      <w:proofErr w:type="gramStart"/>
      <w:r w:rsidRPr="00143B7D">
        <w:t>repeats</w:t>
      </w:r>
      <w:proofErr w:type="gramEnd"/>
      <w:r w:rsidRPr="00143B7D">
        <w:t xml:space="preserve">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t>R</w:t>
      </w:r>
      <w:r w:rsidR="00372305" w:rsidRPr="003855B3">
        <w:rPr>
          <w:color w:val="1F4E79" w:themeColor="accent5" w:themeShade="80"/>
        </w:rPr>
        <w:t>esponse</w:t>
      </w:r>
    </w:p>
    <w:p w14:paraId="05B59864" w14:textId="219A93AE" w:rsidR="00372305" w:rsidRPr="003855B3" w:rsidRDefault="00BE3E8A" w:rsidP="005E35DF">
      <w:pPr>
        <w:rPr>
          <w:color w:val="1F4E79" w:themeColor="accent5" w:themeShade="80"/>
        </w:rPr>
      </w:pPr>
      <w:r w:rsidRPr="003855B3">
        <w:rPr>
          <w:color w:val="1F4E79" w:themeColor="accent5" w:themeShade="80"/>
        </w:rPr>
        <w:t>We can see how the wording seemed to be overreaching a bit,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 xml:space="preserve">Werner and Gilliams </w:t>
      </w:r>
      <w:r w:rsidR="000D1B06" w:rsidRPr="003855B3">
        <w:rPr>
          <w:color w:val="1F4E79" w:themeColor="accent5" w:themeShade="80"/>
        </w:rPr>
        <w:t xml:space="preserve">review </w:t>
      </w:r>
      <w:r w:rsidR="0079580F" w:rsidRPr="003855B3">
        <w:rPr>
          <w:color w:val="1F4E79" w:themeColor="accent5" w:themeShade="80"/>
        </w:rPr>
        <w:t xml:space="preserve">paper in 1984 that discuss these ideas.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present some papers where they look at these ideas in terms of recruitment, but we are saying that </w:t>
      </w:r>
      <w:r w:rsidR="00365105" w:rsidRPr="003855B3">
        <w:rPr>
          <w:color w:val="1F4E79" w:themeColor="accent5" w:themeShade="80"/>
        </w:rPr>
        <w:t xml:space="preserve">the </w:t>
      </w:r>
      <w:r w:rsidR="000A65EF" w:rsidRPr="003855B3">
        <w:rPr>
          <w:color w:val="1F4E79" w:themeColor="accent5" w:themeShade="80"/>
        </w:rPr>
        <w:t>outcomes of population growth</w:t>
      </w:r>
      <w:r w:rsidR="00365105" w:rsidRPr="003855B3">
        <w:rPr>
          <w:color w:val="1F4E79" w:themeColor="accent5" w:themeShade="80"/>
        </w:rPr>
        <w:t xml:space="preserve"> have been rarely explore</w:t>
      </w:r>
      <w:r w:rsidR="000A65EF" w:rsidRPr="003855B3">
        <w:rPr>
          <w:color w:val="1F4E79" w:themeColor="accent5" w:themeShade="80"/>
        </w:rPr>
        <w:t>d</w:t>
      </w:r>
      <w:r w:rsidR="00365105" w:rsidRPr="003855B3">
        <w:rPr>
          <w:color w:val="1F4E79" w:themeColor="accent5" w:themeShade="80"/>
        </w:rPr>
        <w:t>. We’ve</w:t>
      </w:r>
      <w:r w:rsidR="00EE4A69">
        <w:rPr>
          <w:color w:val="1F4E79" w:themeColor="accent5" w:themeShade="80"/>
        </w:rPr>
        <w:t xml:space="preserve"> spent</w:t>
      </w:r>
      <w:r w:rsidR="00365105" w:rsidRPr="003855B3">
        <w:rPr>
          <w:color w:val="1F4E79" w:themeColor="accent5" w:themeShade="80"/>
        </w:rPr>
        <w:t xml:space="preserve"> considerable time on web of science and google scholar </w:t>
      </w:r>
      <w:r w:rsidR="00365105" w:rsidRPr="003855B3">
        <w:rPr>
          <w:color w:val="1F4E79" w:themeColor="accent5" w:themeShade="80"/>
        </w:rPr>
        <w:lastRenderedPageBreak/>
        <w:t xml:space="preserve">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  </w:t>
      </w:r>
      <w:r w:rsidR="00EE4A69">
        <w:rPr>
          <w:color w:val="1F4E79" w:themeColor="accent5" w:themeShade="80"/>
        </w:rPr>
        <w:t>E</w:t>
      </w:r>
      <w:r w:rsidR="009128AD" w:rsidRPr="003855B3">
        <w:rPr>
          <w:color w:val="1F4E79" w:themeColor="accent5" w:themeShade="80"/>
        </w:rPr>
        <w:t xml:space="preserve">mpirical work seems to </w:t>
      </w:r>
      <w:r w:rsidR="000A65EF" w:rsidRPr="003855B3">
        <w:rPr>
          <w:color w:val="1F4E79" w:themeColor="accent5" w:themeShade="80"/>
        </w:rPr>
        <w:t>dominate,</w:t>
      </w:r>
      <w:r w:rsidR="009128AD" w:rsidRPr="003855B3">
        <w:rPr>
          <w:color w:val="1F4E79" w:themeColor="accent5" w:themeShade="80"/>
        </w:rPr>
        <w:t xml:space="preserve"> and little theoretical work has been done.  </w:t>
      </w:r>
      <w:r w:rsidR="00956A05">
        <w:rPr>
          <w:color w:val="1F4E79" w:themeColor="accent5" w:themeShade="80"/>
        </w:rPr>
        <w:t>The theoretical work that has been often focuses on cohort survival.</w:t>
      </w:r>
    </w:p>
    <w:p w14:paraId="663FEEC4" w14:textId="6985102C" w:rsidR="009128AD" w:rsidRPr="003855B3" w:rsidRDefault="009128AD" w:rsidP="005E35DF">
      <w:pPr>
        <w:rPr>
          <w:color w:val="1F4E79" w:themeColor="accent5" w:themeShade="80"/>
        </w:rPr>
      </w:pPr>
      <w:r w:rsidRPr="003855B3">
        <w:rPr>
          <w:color w:val="1F4E79" w:themeColor="accent5" w:themeShade="80"/>
        </w:rPr>
        <w:t xml:space="preserve">Given this we do understand </w:t>
      </w:r>
      <w:r w:rsidR="00FF3FCF" w:rsidRPr="003855B3">
        <w:rPr>
          <w:color w:val="1F4E79" w:themeColor="accent5" w:themeShade="80"/>
        </w:rPr>
        <w:t xml:space="preserve">that we could have missed some work and that our wording was </w:t>
      </w:r>
      <w:r w:rsidR="00182091" w:rsidRPr="003855B3">
        <w:rPr>
          <w:color w:val="1F4E79" w:themeColor="accent5" w:themeShade="80"/>
        </w:rPr>
        <w:t>probably too emphatic about the claim. Our revision attempted to tone the word choice down and emphasize</w:t>
      </w:r>
      <w:r w:rsidR="00A35D55" w:rsidRPr="003855B3">
        <w:rPr>
          <w:color w:val="1F4E79" w:themeColor="accent5" w:themeShade="80"/>
        </w:rPr>
        <w:t xml:space="preserve"> what we did and did not find in the literature.</w:t>
      </w:r>
    </w:p>
    <w:p w14:paraId="7CD33C9D" w14:textId="0C2ED673" w:rsidR="005E35DF" w:rsidRDefault="00372305" w:rsidP="00372305">
      <w:pPr>
        <w:pStyle w:val="Heading2"/>
      </w:pPr>
      <w:r>
        <w:t>Comment</w:t>
      </w:r>
    </w:p>
    <w:p w14:paraId="3CD50F74" w14:textId="19E44E31" w:rsidR="002E228E" w:rsidRDefault="00143B7D" w:rsidP="005E35DF">
      <w:r w:rsidRPr="00143B7D">
        <w:t xml:space="preserve">Lines 119-159. The interpretation of three example populations in terms of qualitative zero-isoclines is interesting but, </w:t>
      </w:r>
      <w:proofErr w:type="gramStart"/>
      <w:r w:rsidRPr="00143B7D">
        <w:t>In</w:t>
      </w:r>
      <w:proofErr w:type="gramEnd"/>
      <w:r w:rsidRPr="00143B7D">
        <w:t xml:space="preserve"> view of the comments above, the authors should at least consider whether density-dependent factors (e.g., food limitation, crowding) could be involved in any of the cases. </w:t>
      </w:r>
      <w:proofErr w:type="gramStart"/>
      <w:r w:rsidRPr="00143B7D">
        <w:t>In order for</w:t>
      </w:r>
      <w:proofErr w:type="gramEnd"/>
      <w:r w:rsidRPr="00143B7D">
        <w:t xml:space="preserve">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7D8923A3" w14:textId="3836D0F4" w:rsidR="00CC0B79" w:rsidRPr="001F592E" w:rsidRDefault="00CC0B79" w:rsidP="005E35DF">
      <w:pPr>
        <w:rPr>
          <w:color w:val="1F4E79" w:themeColor="accent5" w:themeShade="80"/>
        </w:rPr>
      </w:pPr>
      <w:r w:rsidRPr="001F592E">
        <w:rPr>
          <w:color w:val="1F4E79" w:themeColor="accent5" w:themeShade="80"/>
        </w:rPr>
        <w:t xml:space="preserve">Thank </w:t>
      </w:r>
      <w:proofErr w:type="gramStart"/>
      <w:r w:rsidRPr="001F592E">
        <w:rPr>
          <w:color w:val="1F4E79" w:themeColor="accent5" w:themeShade="80"/>
        </w:rPr>
        <w:t>you</w:t>
      </w:r>
      <w:proofErr w:type="gramEnd"/>
      <w:r w:rsidRPr="001F592E">
        <w:rPr>
          <w:color w:val="1F4E79" w:themeColor="accent5" w:themeShade="80"/>
        </w:rPr>
        <w:t xml:space="preserve"> we do feel that the interpretation </w:t>
      </w:r>
      <w:r w:rsidR="00AE4BDB">
        <w:rPr>
          <w:color w:val="1F4E79" w:themeColor="accent5" w:themeShade="80"/>
        </w:rPr>
        <w:t>in</w:t>
      </w:r>
      <w:r w:rsidRPr="001F592E">
        <w:rPr>
          <w:color w:val="1F4E79" w:themeColor="accent5" w:themeShade="80"/>
        </w:rPr>
        <w:t xml:space="preserve"> Figure 1 is interesting.   We selected these cases because 1) they represented cases across ecosystems, and 2) they </w:t>
      </w:r>
      <w:r w:rsidR="00AE4BDB" w:rsidRPr="001F592E">
        <w:rPr>
          <w:color w:val="1F4E79" w:themeColor="accent5" w:themeShade="80"/>
        </w:rPr>
        <w:t>addressed</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Pr="001F592E">
        <w:rPr>
          <w:color w:val="1F4E79" w:themeColor="accent5" w:themeShade="80"/>
        </w:rPr>
        <w:t xml:space="preserve">. That is </w:t>
      </w:r>
      <w:r w:rsidR="005869E3">
        <w:rPr>
          <w:color w:val="1F4E79" w:themeColor="accent5" w:themeShade="80"/>
        </w:rPr>
        <w:t xml:space="preserve">how environmental conditions might mediate </w:t>
      </w:r>
      <w:r w:rsidRPr="001F592E">
        <w:rPr>
          <w:color w:val="1F4E79" w:themeColor="accent5" w:themeShade="80"/>
        </w:rPr>
        <w:t>consumption and predation</w:t>
      </w:r>
      <w:r w:rsidR="005869E3">
        <w:rPr>
          <w:color w:val="1F4E79" w:themeColor="accent5" w:themeShade="80"/>
        </w:rPr>
        <w:t>s and determine population growth.</w:t>
      </w:r>
      <w:r w:rsidR="00D7709A">
        <w:rPr>
          <w:color w:val="1F4E79" w:themeColor="accent5" w:themeShade="80"/>
        </w:rPr>
        <w:t xml:space="preserve">  Thus, </w:t>
      </w:r>
      <w:r w:rsidR="00AE4BDB">
        <w:rPr>
          <w:color w:val="1F4E79" w:themeColor="accent5" w:themeShade="80"/>
        </w:rPr>
        <w:t>these examples</w:t>
      </w:r>
      <w:r w:rsidR="00D7709A">
        <w:rPr>
          <w:color w:val="1F4E79" w:themeColor="accent5" w:themeShade="80"/>
        </w:rPr>
        <w:t xml:space="preserve"> are similar in context to those of the FAS. </w:t>
      </w:r>
      <w:r w:rsidR="0020202F">
        <w:rPr>
          <w:color w:val="1F4E79" w:themeColor="accent5" w:themeShade="80"/>
        </w:rPr>
        <w:t>Even then c</w:t>
      </w:r>
      <w:r w:rsidR="005C64CF" w:rsidRPr="001F592E">
        <w:rPr>
          <w:color w:val="1F4E79" w:themeColor="accent5" w:themeShade="80"/>
        </w:rPr>
        <w:t>onsumption</w:t>
      </w:r>
      <w:r w:rsidRPr="001F592E">
        <w:rPr>
          <w:color w:val="1F4E79" w:themeColor="accent5" w:themeShade="80"/>
        </w:rPr>
        <w:t xml:space="preserve"> and predation are not necessarily density-independent, </w:t>
      </w:r>
      <w:r w:rsidR="0020202F">
        <w:rPr>
          <w:color w:val="1F4E79" w:themeColor="accent5" w:themeShade="80"/>
        </w:rPr>
        <w:t>and</w:t>
      </w:r>
      <w:r w:rsidRPr="001F592E">
        <w:rPr>
          <w:color w:val="1F4E79" w:themeColor="accent5" w:themeShade="80"/>
        </w:rPr>
        <w:t xml:space="preserve"> one of the examples (Davidson 202</w:t>
      </w:r>
      <w:r w:rsidR="005C64CF" w:rsidRPr="001F592E">
        <w:rPr>
          <w:color w:val="1F4E79" w:themeColor="accent5" w:themeShade="80"/>
        </w:rPr>
        <w:t>1, 2024) incorporate density-dependent controls on consumption rates (i.e., predator functional responses).</w:t>
      </w:r>
      <w:r w:rsidRPr="001F592E">
        <w:rPr>
          <w:color w:val="1F4E79" w:themeColor="accent5" w:themeShade="80"/>
        </w:rPr>
        <w:t xml:space="preserve"> </w:t>
      </w:r>
    </w:p>
    <w:p w14:paraId="2979F169" w14:textId="260EBBDB" w:rsidR="006312FE" w:rsidRPr="001F592E" w:rsidRDefault="006312FE" w:rsidP="005E35DF">
      <w:pPr>
        <w:rPr>
          <w:color w:val="1F4E79" w:themeColor="accent5" w:themeShade="80"/>
        </w:rPr>
      </w:pPr>
      <w:r w:rsidRPr="001F592E">
        <w:rPr>
          <w:color w:val="1F4E79" w:themeColor="accent5" w:themeShade="80"/>
        </w:rPr>
        <w:t>There seems to be some ambiguity in the purpose of Figure 1</w:t>
      </w:r>
      <w:r w:rsidR="002160A6" w:rsidRPr="001F592E">
        <w:rPr>
          <w:color w:val="1F4E79" w:themeColor="accent5" w:themeShade="80"/>
        </w:rPr>
        <w:t xml:space="preserve">. Thus, we revised the paragraph to more clearly describe that the example </w:t>
      </w:r>
      <w:proofErr w:type="gramStart"/>
      <w:r w:rsidR="002160A6" w:rsidRPr="001F592E">
        <w:rPr>
          <w:color w:val="1F4E79" w:themeColor="accent5" w:themeShade="80"/>
        </w:rPr>
        <w:t>are</w:t>
      </w:r>
      <w:proofErr w:type="gramEnd"/>
      <w:r w:rsidR="002160A6" w:rsidRPr="001F592E">
        <w:rPr>
          <w:color w:val="1F4E79" w:themeColor="accent5" w:themeShade="80"/>
        </w:rPr>
        <w:t xml:space="preserve"> all similar (driven by consumption) </w:t>
      </w:r>
      <w:r w:rsidR="003A5A23">
        <w:rPr>
          <w:color w:val="1F4E79" w:themeColor="accent5" w:themeShade="80"/>
        </w:rPr>
        <w:t>as an attempt to address the concern brought up by this comment.</w:t>
      </w:r>
      <w:r w:rsidR="002160A6" w:rsidRPr="001F592E">
        <w:rPr>
          <w:color w:val="1F4E79" w:themeColor="accent5" w:themeShade="80"/>
        </w:rPr>
        <w:t xml:space="preserve"> But we also revise it </w:t>
      </w:r>
      <w:r w:rsidR="00771AB1" w:rsidRPr="001F592E">
        <w:rPr>
          <w:color w:val="1F4E79" w:themeColor="accent5" w:themeShade="80"/>
        </w:rPr>
        <w:t>to express</w:t>
      </w:r>
      <w:r w:rsidR="002160A6" w:rsidRPr="001F592E">
        <w:rPr>
          <w:color w:val="1F4E79" w:themeColor="accent5" w:themeShade="80"/>
        </w:rPr>
        <w:t xml:space="preserve"> that these are hypothetical and that the purpose is to demonstrate that there seems to be a broad interest in</w:t>
      </w:r>
      <w:r w:rsidR="006B18B0">
        <w:rPr>
          <w:color w:val="1F4E79" w:themeColor="accent5" w:themeShade="80"/>
        </w:rPr>
        <w:t xml:space="preserve"> the qu</w:t>
      </w:r>
      <w:r w:rsidR="002160A6" w:rsidRPr="001F592E">
        <w:rPr>
          <w:color w:val="1F4E79" w:themeColor="accent5" w:themeShade="80"/>
        </w:rPr>
        <w:t>estion</w:t>
      </w:r>
      <w:r w:rsidR="006B18B0">
        <w:rPr>
          <w:color w:val="1F4E79" w:themeColor="accent5" w:themeShade="80"/>
        </w:rPr>
        <w:t>: how do size-dependent survival and growth interact?</w:t>
      </w:r>
      <w:r w:rsidR="00A83A9A">
        <w:rPr>
          <w:color w:val="1F4E79" w:themeColor="accent5" w:themeShade="80"/>
        </w:rPr>
        <w:t xml:space="preserve"> I</w:t>
      </w:r>
      <w:r w:rsidR="002160A6" w:rsidRPr="001F592E">
        <w:rPr>
          <w:color w:val="1F4E79" w:themeColor="accent5" w:themeShade="80"/>
        </w:rPr>
        <w:t xml:space="preserve">f </w:t>
      </w:r>
      <w:r w:rsidR="00A83A9A">
        <w:rPr>
          <w:color w:val="1F4E79" w:themeColor="accent5" w:themeShade="80"/>
        </w:rPr>
        <w:t xml:space="preserve">an </w:t>
      </w:r>
      <w:r w:rsidR="00771AB1">
        <w:rPr>
          <w:color w:val="1F4E79" w:themeColor="accent5" w:themeShade="80"/>
        </w:rPr>
        <w:t>isocline</w:t>
      </w:r>
      <w:r w:rsidR="00A83A9A">
        <w:rPr>
          <w:color w:val="1F4E79" w:themeColor="accent5" w:themeShade="80"/>
        </w:rPr>
        <w:t xml:space="preserve"> was developed for these cases, the isocline c</w:t>
      </w:r>
      <w:r w:rsidR="002160A6" w:rsidRPr="001F592E">
        <w:rPr>
          <w:color w:val="1F4E79" w:themeColor="accent5" w:themeShade="80"/>
        </w:rPr>
        <w:t>ould offer some explanations to the patterns</w:t>
      </w:r>
      <w:r w:rsidR="001F592E" w:rsidRPr="001F592E">
        <w:rPr>
          <w:color w:val="1F4E79" w:themeColor="accent5" w:themeShade="80"/>
        </w:rPr>
        <w:t xml:space="preserve"> described</w:t>
      </w:r>
      <w:r w:rsidR="00771AB1">
        <w:rPr>
          <w:color w:val="1F4E79" w:themeColor="accent5" w:themeShade="80"/>
        </w:rPr>
        <w:t>.</w:t>
      </w:r>
    </w:p>
    <w:p w14:paraId="70A672B7" w14:textId="77777777" w:rsidR="002E228E" w:rsidRDefault="002E228E" w:rsidP="00E44B44">
      <w:pPr>
        <w:pStyle w:val="Heading2"/>
      </w:pPr>
      <w:r>
        <w:t>Comment</w:t>
      </w:r>
    </w:p>
    <w:p w14:paraId="6804041E" w14:textId="2910C246" w:rsidR="00A95C43" w:rsidRDefault="00143B7D" w:rsidP="005E35DF">
      <w:r w:rsidRPr="00143B7D">
        <w:t>Line 225. “</w:t>
      </w:r>
      <w:proofErr w:type="gramStart"/>
      <w:r w:rsidRPr="00143B7D">
        <w:t>we</w:t>
      </w:r>
      <w:proofErr w:type="gramEnd"/>
      <w:r w:rsidRPr="00143B7D">
        <w:t xml:space="preserv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34E3A14C"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w:t>
      </w:r>
      <w:r w:rsidR="00AE4BDB" w:rsidRPr="00635E1F">
        <w:rPr>
          <w:color w:val="1F4E79" w:themeColor="accent5" w:themeShade="80"/>
        </w:rPr>
        <w:t>across,</w:t>
      </w:r>
      <w:r w:rsidR="00635E1F" w:rsidRPr="00635E1F">
        <w:rPr>
          <w:color w:val="1F4E79" w:themeColor="accent5" w:themeShade="80"/>
        </w:rPr>
        <w:t xml:space="preserve"> we revised the manuscript to explicitly state that these are numerical simulations </w:t>
      </w:r>
      <w:proofErr w:type="gramStart"/>
      <w:r w:rsidR="00635E1F" w:rsidRPr="00635E1F">
        <w:rPr>
          <w:color w:val="1F4E79" w:themeColor="accent5" w:themeShade="80"/>
        </w:rPr>
        <w:t>and also</w:t>
      </w:r>
      <w:proofErr w:type="gramEnd"/>
      <w:r w:rsidR="00635E1F" w:rsidRPr="00635E1F">
        <w:rPr>
          <w:color w:val="1F4E79" w:themeColor="accent5" w:themeShade="80"/>
        </w:rPr>
        <w:t xml:space="preserve"> to describe the simulation in greater detail. </w:t>
      </w:r>
    </w:p>
    <w:p w14:paraId="1615A39A" w14:textId="77777777" w:rsidR="00A95C43" w:rsidRDefault="00A95C43" w:rsidP="00E44B44">
      <w:pPr>
        <w:pStyle w:val="Heading2"/>
      </w:pPr>
      <w:r>
        <w:t>Comment</w:t>
      </w:r>
    </w:p>
    <w:p w14:paraId="7A3E9D70" w14:textId="77777777" w:rsidR="00A95C43" w:rsidRDefault="00143B7D" w:rsidP="005E35DF">
      <w:r w:rsidRPr="00143B7D">
        <w:t>Line 293.  The model is described here as ‘age-structured’, which is true. But then the text talks about ‘juvenile growth’, which would not be contained in an age-structured matrix model on daily time 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3C26C6C4" w:rsidR="00A95C43" w:rsidRDefault="004D28D0" w:rsidP="005E35DF">
      <w:pPr>
        <w:rPr>
          <w:color w:val="1F4E79" w:themeColor="accent5" w:themeShade="80"/>
        </w:rPr>
      </w:pPr>
      <w:r w:rsidRPr="004D28D0">
        <w:rPr>
          <w:color w:val="1F4E79" w:themeColor="accent5" w:themeShade="80"/>
        </w:rPr>
        <w:t xml:space="preserve">Thank you for pointing out that we </w:t>
      </w:r>
      <w:proofErr w:type="gramStart"/>
      <w:r w:rsidRPr="004D28D0">
        <w:rPr>
          <w:color w:val="1F4E79" w:themeColor="accent5" w:themeShade="80"/>
        </w:rPr>
        <w:t>had</w:t>
      </w:r>
      <w:proofErr w:type="gramEnd"/>
      <w:r w:rsidRPr="004D28D0">
        <w:rPr>
          <w:color w:val="1F4E79" w:themeColor="accent5" w:themeShade="80"/>
        </w:rPr>
        <w:t xml:space="preserve"> not described the population </w:t>
      </w:r>
      <w:r w:rsidR="00AE4BDB" w:rsidRPr="004D28D0">
        <w:rPr>
          <w:color w:val="1F4E79" w:themeColor="accent5" w:themeShade="80"/>
        </w:rPr>
        <w:t>model but</w:t>
      </w:r>
      <w:r w:rsidRPr="004D28D0">
        <w:rPr>
          <w:color w:val="1F4E79" w:themeColor="accent5" w:themeShade="80"/>
        </w:rPr>
        <w:t xml:space="preserve"> tended to reference it since it </w:t>
      </w:r>
      <w:proofErr w:type="gramStart"/>
      <w:r w:rsidRPr="004D28D0">
        <w:rPr>
          <w:color w:val="1F4E79" w:themeColor="accent5" w:themeShade="80"/>
        </w:rPr>
        <w:t>has been</w:t>
      </w:r>
      <w:proofErr w:type="gramEnd"/>
      <w:r w:rsidRPr="004D28D0">
        <w:rPr>
          <w:color w:val="1F4E79" w:themeColor="accent5" w:themeShade="80"/>
        </w:rPr>
        <w:t xml:space="preserve"> published. We now provide a detailed description of the model</w:t>
      </w:r>
      <w:r w:rsidR="00771AB1">
        <w:rPr>
          <w:color w:val="1F4E79" w:themeColor="accent5" w:themeShade="80"/>
        </w:rPr>
        <w:t xml:space="preserve"> </w:t>
      </w:r>
      <w:r w:rsidR="002828B9">
        <w:rPr>
          <w:color w:val="1F4E79" w:themeColor="accent5" w:themeShade="80"/>
        </w:rPr>
        <w:t>in</w:t>
      </w:r>
      <w:r w:rsidRPr="004D28D0">
        <w:rPr>
          <w:color w:val="1F4E79" w:themeColor="accent5" w:themeShade="80"/>
        </w:rPr>
        <w:t xml:space="preserve"> Appendix S1 with the </w:t>
      </w:r>
      <w:r w:rsidRPr="004D28D0">
        <w:rPr>
          <w:color w:val="1F4E79" w:themeColor="accent5" w:themeShade="80"/>
        </w:rPr>
        <w:lastRenderedPageBreak/>
        <w:t xml:space="preserve">general form of the transition matrix and population vector. We also describe how the model is an age index of size by giving the equation that determines the size </w:t>
      </w:r>
      <w:proofErr w:type="gramStart"/>
      <w:r w:rsidRPr="004D28D0">
        <w:rPr>
          <w:color w:val="1F4E79" w:themeColor="accent5" w:themeShade="80"/>
        </w:rPr>
        <w:t>at</w:t>
      </w:r>
      <w:proofErr w:type="gramEnd"/>
      <w:r w:rsidRPr="004D28D0">
        <w:rPr>
          <w:color w:val="1F4E79" w:themeColor="accent5" w:themeShade="80"/>
        </w:rPr>
        <w:t xml:space="preserve"> age relationship. </w:t>
      </w:r>
    </w:p>
    <w:p w14:paraId="7A5772C5" w14:textId="5B1E432E" w:rsidR="008A377A" w:rsidRDefault="008A377A" w:rsidP="005E35DF">
      <w:pPr>
        <w:rPr>
          <w:color w:val="1F4E79" w:themeColor="accent5" w:themeShade="80"/>
        </w:rPr>
      </w:pPr>
      <w:r>
        <w:rPr>
          <w:color w:val="1F4E79" w:themeColor="accent5" w:themeShade="80"/>
        </w:rPr>
        <w:t xml:space="preserve">We include these details in a shorter form in the main manuscript as well. </w:t>
      </w:r>
    </w:p>
    <w:p w14:paraId="400BE4C4" w14:textId="36332602" w:rsidR="008A377A" w:rsidRPr="004D28D0" w:rsidRDefault="008A377A" w:rsidP="005E35DF">
      <w:pPr>
        <w:rPr>
          <w:color w:val="1F4E79" w:themeColor="accent5" w:themeShade="80"/>
        </w:rPr>
      </w:pPr>
      <w:r>
        <w:rPr>
          <w:color w:val="1F4E79" w:themeColor="accent5" w:themeShade="80"/>
        </w:rPr>
        <w:t xml:space="preserve">We feel that this will make understanding how we created the isocline </w:t>
      </w:r>
      <w:r w:rsidR="002828B9">
        <w:rPr>
          <w:color w:val="1F4E79" w:themeColor="accent5" w:themeShade="80"/>
        </w:rPr>
        <w:t>clearer</w:t>
      </w:r>
      <w:r>
        <w:rPr>
          <w:color w:val="1F4E79" w:themeColor="accent5" w:themeShade="80"/>
        </w:rPr>
        <w:t>.</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 xml:space="preserve">5) was used to create zero-isoclines in the growth-survival plane. However, the understandability of explanation can be improved if the authors could show the </w:t>
      </w:r>
      <w:proofErr w:type="spellStart"/>
      <w:r w:rsidRPr="00143B7D">
        <w:t>actial</w:t>
      </w:r>
      <w:proofErr w:type="spellEnd"/>
      <w:r w:rsidRPr="00143B7D">
        <w:t xml:space="preserve">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1EF13616" w:rsidR="00E13895" w:rsidRPr="008A377A" w:rsidRDefault="00E13895" w:rsidP="005E35DF">
      <w:pPr>
        <w:rPr>
          <w:color w:val="1F4E79" w:themeColor="accent5" w:themeShade="80"/>
        </w:rPr>
      </w:pPr>
      <w:r w:rsidRPr="008A377A">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to the comment as described in line 293.</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t>Response</w:t>
      </w:r>
    </w:p>
    <w:p w14:paraId="6210B76A" w14:textId="506F7A34"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 xml:space="preserve">Thank </w:t>
      </w:r>
      <w:proofErr w:type="gramStart"/>
      <w:r w:rsidR="00977311" w:rsidRPr="00F146F7">
        <w:rPr>
          <w:color w:val="1F4E79" w:themeColor="accent5" w:themeShade="80"/>
        </w:rPr>
        <w:t>you</w:t>
      </w:r>
      <w:proofErr w:type="gramEnd"/>
      <w:r w:rsidR="00977311" w:rsidRPr="00F146F7">
        <w:rPr>
          <w:color w:val="1F4E79" w:themeColor="accent5" w:themeShade="80"/>
        </w:rPr>
        <w:t xml:space="preserve"> we agree that the approach is a nice clear way of showing the interactive effects of survival and growth on population level change.  Please see the first comment about density </w:t>
      </w:r>
      <w:r w:rsidR="00F146F7" w:rsidRPr="00F146F7">
        <w:rPr>
          <w:color w:val="1F4E79" w:themeColor="accent5" w:themeShade="80"/>
        </w:rPr>
        <w:t xml:space="preserve">dependence as we discuss how we tried to revise to make our scope </w:t>
      </w:r>
      <w:r w:rsidR="00AE4BDB" w:rsidRPr="00F146F7">
        <w:rPr>
          <w:color w:val="1F4E79" w:themeColor="accent5" w:themeShade="80"/>
        </w:rPr>
        <w:t>clearer</w:t>
      </w:r>
      <w:r w:rsidR="00F146F7" w:rsidRPr="00F146F7">
        <w:rPr>
          <w:color w:val="1F4E79" w:themeColor="accent5" w:themeShade="80"/>
        </w:rPr>
        <w:t>.</w:t>
      </w:r>
    </w:p>
    <w:p w14:paraId="4E0AFEEA" w14:textId="77777777" w:rsidR="0058778E" w:rsidRDefault="0058778E" w:rsidP="00E44B44">
      <w:pPr>
        <w:pStyle w:val="Heading2"/>
      </w:pPr>
      <w:r>
        <w:t>Comment</w:t>
      </w:r>
    </w:p>
    <w:p w14:paraId="7E3F4916" w14:textId="77777777" w:rsidR="0058778E" w:rsidRDefault="00143B7D" w:rsidP="005E35DF">
      <w:r w:rsidRPr="00143B7D">
        <w:t>Line 90.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00947E86" w:rsidR="00E44B44" w:rsidRPr="006872D9" w:rsidRDefault="001423CA" w:rsidP="005E35DF">
      <w:pPr>
        <w:rPr>
          <w:color w:val="2F5496" w:themeColor="accent1" w:themeShade="BF"/>
        </w:rPr>
      </w:pPr>
      <w:r w:rsidRPr="006872D9">
        <w:rPr>
          <w:color w:val="2F5496" w:themeColor="accent1" w:themeShade="BF"/>
        </w:rPr>
        <w:t xml:space="preserve">Thank you. After rereading this </w:t>
      </w:r>
      <w:r w:rsidR="00AE4BDB" w:rsidRPr="006872D9">
        <w:rPr>
          <w:color w:val="2F5496" w:themeColor="accent1" w:themeShade="BF"/>
        </w:rPr>
        <w:t>sentence,</w:t>
      </w:r>
      <w:r w:rsidR="00C104BF" w:rsidRPr="006872D9">
        <w:rPr>
          <w:color w:val="2F5496" w:themeColor="accent1" w:themeShade="BF"/>
        </w:rPr>
        <w:t xml:space="preserve"> we felt even further revisions could aid clarity</w:t>
      </w:r>
      <w:r w:rsidR="00E812DE" w:rsidRPr="006872D9">
        <w:rPr>
          <w:color w:val="2F5496" w:themeColor="accent1" w:themeShade="BF"/>
        </w:rPr>
        <w:t xml:space="preserve"> instead of “and to demonstrate” we write </w:t>
      </w:r>
      <w:r w:rsidR="00F02C24" w:rsidRPr="006872D9">
        <w:rPr>
          <w:color w:val="2F5496" w:themeColor="accent1" w:themeShade="BF"/>
        </w:rPr>
        <w:t>“</w:t>
      </w:r>
      <w:r w:rsidR="00E812DE" w:rsidRPr="006872D9">
        <w:rPr>
          <w:color w:val="2F5496" w:themeColor="accent1" w:themeShade="BF"/>
        </w:rPr>
        <w:t>and to perform a case study</w:t>
      </w:r>
      <w:r w:rsidR="00F02C24" w:rsidRPr="006872D9">
        <w:rPr>
          <w:color w:val="2F5496" w:themeColor="accent1" w:themeShade="BF"/>
        </w:rPr>
        <w:t>… to demonstrate” we feel that moving th</w:t>
      </w:r>
      <w:r w:rsidR="008C1A2F" w:rsidRPr="006872D9">
        <w:rPr>
          <w:color w:val="2F5496" w:themeColor="accent1" w:themeShade="BF"/>
        </w:rPr>
        <w:t xml:space="preserve">e subject </w:t>
      </w:r>
      <w:r w:rsidR="002D3BB4" w:rsidRPr="006872D9">
        <w:rPr>
          <w:color w:val="2F5496" w:themeColor="accent1" w:themeShade="BF"/>
        </w:rPr>
        <w:t>“</w:t>
      </w:r>
      <w:r w:rsidR="006872D9" w:rsidRPr="006872D9">
        <w:rPr>
          <w:color w:val="2F5496" w:themeColor="accent1" w:themeShade="BF"/>
        </w:rPr>
        <w:t xml:space="preserve">a </w:t>
      </w:r>
      <w:r w:rsidR="008C1A2F" w:rsidRPr="006872D9">
        <w:rPr>
          <w:color w:val="2F5496" w:themeColor="accent1" w:themeShade="BF"/>
        </w:rPr>
        <w:t>case study</w:t>
      </w:r>
      <w:r w:rsidR="006872D9" w:rsidRPr="006872D9">
        <w:rPr>
          <w:color w:val="2F5496" w:themeColor="accent1" w:themeShade="BF"/>
        </w:rPr>
        <w:t>”</w:t>
      </w:r>
      <w:r w:rsidR="008C1A2F" w:rsidRPr="006872D9">
        <w:rPr>
          <w:color w:val="2F5496" w:themeColor="accent1" w:themeShade="BF"/>
        </w:rPr>
        <w:t xml:space="preserve"> closer to the front </w:t>
      </w:r>
      <w:r w:rsidR="002828B9">
        <w:rPr>
          <w:color w:val="2F5496" w:themeColor="accent1" w:themeShade="BF"/>
        </w:rPr>
        <w:t>of the sentence makes the</w:t>
      </w:r>
      <w:r w:rsidR="002D3BB4" w:rsidRPr="006872D9">
        <w:rPr>
          <w:color w:val="2F5496" w:themeColor="accent1" w:themeShade="BF"/>
        </w:rPr>
        <w:t xml:space="preserve"> purpose of the case study </w:t>
      </w:r>
      <w:r w:rsidR="002828B9">
        <w:rPr>
          <w:color w:val="2F5496" w:themeColor="accent1" w:themeShade="BF"/>
        </w:rPr>
        <w:t>come across</w:t>
      </w:r>
      <w:r w:rsidR="002D3BB4" w:rsidRPr="006872D9">
        <w:rPr>
          <w:color w:val="2F5496" w:themeColor="accent1" w:themeShade="BF"/>
        </w:rPr>
        <w:t xml:space="preserve"> more clearly.</w:t>
      </w:r>
    </w:p>
    <w:p w14:paraId="25F68694" w14:textId="4F4CA5AA" w:rsidR="00E44B44" w:rsidRDefault="00E44B44" w:rsidP="00E44B44">
      <w:pPr>
        <w:pStyle w:val="Heading2"/>
      </w:pPr>
      <w:r>
        <w:t>Comment</w:t>
      </w:r>
    </w:p>
    <w:p w14:paraId="78DCAE4F" w14:textId="6E092636" w:rsidR="00E44B44" w:rsidRDefault="00143B7D" w:rsidP="005E35DF">
      <w:r w:rsidRPr="00143B7D">
        <w:t xml:space="preserve">Line 202.  </w:t>
      </w:r>
      <w:proofErr w:type="gramStart"/>
      <w:r w:rsidRPr="00143B7D">
        <w:t>Maybe ‘have not been studied’</w:t>
      </w:r>
      <w:proofErr w:type="gramEnd"/>
      <w:r w:rsidRPr="00143B7D">
        <w:t xml:space="preserve"> would be </w:t>
      </w:r>
      <w:proofErr w:type="gramStart"/>
      <w:r w:rsidRPr="00143B7D">
        <w:t>better,</w:t>
      </w:r>
      <w:proofErr w:type="gramEnd"/>
      <w:r w:rsidRPr="00143B7D">
        <w:t xml:space="preserve">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t>Response</w:t>
      </w:r>
    </w:p>
    <w:p w14:paraId="494C023D" w14:textId="4E2F4DD4" w:rsidR="00542F59" w:rsidRPr="00DF1605" w:rsidRDefault="0040479B" w:rsidP="005E35DF">
      <w:pPr>
        <w:rPr>
          <w:color w:val="2F5496" w:themeColor="accent1" w:themeShade="BF"/>
        </w:rPr>
      </w:pPr>
      <w:r w:rsidRPr="00DF1605">
        <w:rPr>
          <w:color w:val="2F5496" w:themeColor="accent1" w:themeShade="BF"/>
        </w:rPr>
        <w:t xml:space="preserve">Fixed </w:t>
      </w:r>
      <w:r w:rsidR="00DF1605" w:rsidRPr="00DF1605">
        <w:rPr>
          <w:color w:val="2F5496" w:themeColor="accent1" w:themeShade="BF"/>
        </w:rPr>
        <w:t>thank you.</w:t>
      </w:r>
    </w:p>
    <w:p w14:paraId="719623BB" w14:textId="0D576189" w:rsidR="00542F59" w:rsidRDefault="00542F59" w:rsidP="00542F59">
      <w:pPr>
        <w:pStyle w:val="Heading2"/>
      </w:pPr>
      <w:r>
        <w:lastRenderedPageBreak/>
        <w:t>Comment</w:t>
      </w:r>
    </w:p>
    <w:p w14:paraId="495B0CF8" w14:textId="282E3A3B" w:rsidR="00E44B44" w:rsidRDefault="00143B7D" w:rsidP="005E35DF">
      <w:r w:rsidRPr="00143B7D">
        <w:t xml:space="preserve">Line 242.  Change ‘The season-dependent predictions from the field measures were therefore expected snail recruitment assuming the rates measured each season’ to ‘The season-dependent predictions from the field measures were, </w:t>
      </w:r>
      <w:proofErr w:type="gramStart"/>
      <w:r w:rsidRPr="00143B7D">
        <w:t>therefore,  the</w:t>
      </w:r>
      <w:proofErr w:type="gramEnd"/>
      <w:r w:rsidRPr="00143B7D">
        <w:t xml:space="preserv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6677BDFE"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 xml:space="preserve">use “assuming the rates were measured” which suggest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77777777" w:rsidR="00E44B44" w:rsidRDefault="00143B7D" w:rsidP="005E35DF">
      <w:r w:rsidRPr="00143B7D">
        <w:t>Line 369.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217E608A" w:rsidR="00542F59" w:rsidRPr="00C17817" w:rsidRDefault="00542F59" w:rsidP="005E35DF">
      <w:pPr>
        <w:rPr>
          <w:color w:val="2F5496" w:themeColor="accent1" w:themeShade="BF"/>
        </w:rPr>
      </w:pPr>
      <w:r w:rsidRPr="00C17817">
        <w:rPr>
          <w:color w:val="2F5496" w:themeColor="accent1" w:themeShade="BF"/>
        </w:rPr>
        <w:t xml:space="preserve"> </w:t>
      </w:r>
      <w:r w:rsidR="002B5C1F" w:rsidRPr="00C17817">
        <w:rPr>
          <w:color w:val="2F5496" w:themeColor="accent1" w:themeShade="BF"/>
        </w:rPr>
        <w:t>Fixed</w:t>
      </w:r>
      <w:r w:rsidR="00C17817" w:rsidRPr="00C17817">
        <w:rPr>
          <w:color w:val="2F5496" w:themeColor="accent1" w:themeShade="BF"/>
        </w:rPr>
        <w:t>, thank you.</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CDDE088" w:rsidR="00542F59" w:rsidRPr="00526A82" w:rsidRDefault="00526A82" w:rsidP="005E35DF">
      <w:pPr>
        <w:rPr>
          <w:color w:val="1F4E79" w:themeColor="accent5" w:themeShade="80"/>
        </w:rPr>
      </w:pPr>
      <w:r w:rsidRPr="00526A82">
        <w:rPr>
          <w:color w:val="1F4E79" w:themeColor="accent5" w:themeShade="80"/>
        </w:rPr>
        <w:t>This was removed in our reworking of this section in the discussion.</w:t>
      </w:r>
    </w:p>
    <w:p w14:paraId="26048E93" w14:textId="267A3A21" w:rsidR="00542F59" w:rsidRDefault="00542F59" w:rsidP="00542F59">
      <w:pPr>
        <w:pStyle w:val="Heading2"/>
      </w:pPr>
      <w:r>
        <w:t>Comment</w:t>
      </w:r>
    </w:p>
    <w:p w14:paraId="188C1D1C" w14:textId="5623AA67" w:rsidR="00E62813" w:rsidRDefault="00143B7D" w:rsidP="005E35DF">
      <w:r w:rsidRPr="00143B7D">
        <w:t>Line 411.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3A781660"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w:t>
      </w:r>
      <w:r w:rsidR="00AE4BDB" w:rsidRPr="004059C6">
        <w:rPr>
          <w:color w:val="2F5496" w:themeColor="accent1" w:themeShade="BF"/>
        </w:rPr>
        <w:t>revisions</w:t>
      </w:r>
      <w:r w:rsidRPr="004059C6">
        <w:rPr>
          <w:color w:val="2F5496" w:themeColor="accent1" w:themeShade="BF"/>
        </w:rPr>
        <w:t xml:space="preserve">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w:t>
      </w:r>
      <w:r w:rsidR="00AE4BDB" w:rsidRPr="004059C6">
        <w:rPr>
          <w:color w:val="2F5496" w:themeColor="accent1" w:themeShade="BF"/>
        </w:rPr>
        <w:t>in-text</w:t>
      </w:r>
      <w:r w:rsidR="00D23BB3" w:rsidRPr="004059C6">
        <w:rPr>
          <w:color w:val="2F5496" w:themeColor="accent1" w:themeShade="BF"/>
        </w:rPr>
        <w:t xml:space="preserve"> reference and the in</w:t>
      </w:r>
      <w:r w:rsidR="00AE4BDB">
        <w:rPr>
          <w:color w:val="2F5496" w:themeColor="accent1" w:themeShade="BF"/>
        </w:rPr>
        <w:t>-</w:t>
      </w:r>
      <w:r w:rsidR="00D23BB3" w:rsidRPr="004059C6">
        <w:rPr>
          <w:color w:val="2F5496" w:themeColor="accent1" w:themeShade="BF"/>
        </w:rPr>
        <w:t>text reference in the following line</w:t>
      </w:r>
      <w:r w:rsidR="004059C6" w:rsidRPr="004059C6">
        <w:rPr>
          <w:color w:val="2F5496" w:themeColor="accent1" w:themeShade="BF"/>
        </w:rPr>
        <w:t xml:space="preserve">. The </w:t>
      </w:r>
      <w:r w:rsidR="00AE4BDB">
        <w:rPr>
          <w:color w:val="2F5496" w:themeColor="accent1" w:themeShade="BF"/>
        </w:rPr>
        <w:t>in-text</w:t>
      </w:r>
      <w:r w:rsidR="00C314AC">
        <w:rPr>
          <w:color w:val="2F5496" w:themeColor="accent1" w:themeShade="BF"/>
        </w:rPr>
        <w:t xml:space="preserve"> references to Figure 3 </w:t>
      </w:r>
      <w:r w:rsidR="004059C6" w:rsidRPr="004059C6">
        <w:rPr>
          <w:color w:val="2F5496" w:themeColor="accent1" w:themeShade="BF"/>
        </w:rPr>
        <w:t>have now been removed.</w:t>
      </w:r>
    </w:p>
    <w:p w14:paraId="210DFEBF" w14:textId="77777777" w:rsidR="00542F59" w:rsidRPr="00542F59" w:rsidRDefault="00544763" w:rsidP="00542F59">
      <w:pPr>
        <w:pStyle w:val="Heading1"/>
      </w:pPr>
      <w:r w:rsidRPr="00542F59">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 xml:space="preserve">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w:t>
      </w:r>
      <w:proofErr w:type="gramStart"/>
      <w:r w:rsidRPr="00143B7D">
        <w:t>in depth</w:t>
      </w:r>
      <w:proofErr w:type="gramEnd"/>
      <w:r w:rsidRPr="00143B7D">
        <w:t xml:space="preserve"> investigation to support the generality of the approach purported by the authors. </w:t>
      </w:r>
      <w:proofErr w:type="gramStart"/>
      <w:r w:rsidRPr="00143B7D">
        <w:t>That being said I</w:t>
      </w:r>
      <w:proofErr w:type="gramEnd"/>
      <w:r w:rsidRPr="00143B7D">
        <w:t xml:space="preserve"> think the </w:t>
      </w:r>
      <w:proofErr w:type="spellStart"/>
      <w:r w:rsidRPr="00143B7D">
        <w:t>anlaysis</w:t>
      </w:r>
      <w:proofErr w:type="spellEnd"/>
      <w:r w:rsidRPr="00143B7D">
        <w:t xml:space="preserve">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t>Response</w:t>
      </w:r>
    </w:p>
    <w:p w14:paraId="5B8167A9" w14:textId="1A74F379" w:rsidR="00336907" w:rsidRPr="000F6935" w:rsidRDefault="00B87BA8" w:rsidP="00336907">
      <w:pPr>
        <w:rPr>
          <w:color w:val="1F4E79" w:themeColor="accent5" w:themeShade="80"/>
        </w:rPr>
      </w:pPr>
      <w:r w:rsidRPr="000F6935">
        <w:rPr>
          <w:color w:val="1F4E79" w:themeColor="accent5" w:themeShade="80"/>
        </w:rPr>
        <w:t xml:space="preserve">Thank </w:t>
      </w:r>
      <w:proofErr w:type="gramStart"/>
      <w:r w:rsidRPr="000F6935">
        <w:rPr>
          <w:color w:val="1F4E79" w:themeColor="accent5" w:themeShade="80"/>
        </w:rPr>
        <w:t>you</w:t>
      </w:r>
      <w:proofErr w:type="gramEnd"/>
      <w:r w:rsidRPr="000F6935">
        <w:rPr>
          <w:color w:val="1F4E79" w:themeColor="accent5" w:themeShade="80"/>
        </w:rPr>
        <w:t xml:space="preserve"> we agree that it was an interesting </w:t>
      </w:r>
      <w:proofErr w:type="gramStart"/>
      <w:r w:rsidRPr="000F6935">
        <w:rPr>
          <w:color w:val="1F4E79" w:themeColor="accent5" w:themeShade="80"/>
        </w:rPr>
        <w:t>approach</w:t>
      </w:r>
      <w:proofErr w:type="gramEnd"/>
      <w:r w:rsidRPr="000F6935">
        <w:rPr>
          <w:color w:val="1F4E79" w:themeColor="accent5" w:themeShade="80"/>
        </w:rPr>
        <w:t xml:space="preserve"> and the primary purpose of the approach was to demonstrate </w:t>
      </w:r>
      <w:r w:rsidR="002003EF" w:rsidRPr="000F6935">
        <w:rPr>
          <w:color w:val="1F4E79" w:themeColor="accent5" w:themeShade="80"/>
        </w:rPr>
        <w:t>its application through a case study</w:t>
      </w:r>
      <w:r w:rsidRPr="000F6935">
        <w:rPr>
          <w:color w:val="1F4E79" w:themeColor="accent5" w:themeShade="80"/>
        </w:rPr>
        <w:t>.  We realize that creating the isocline using a specific model to the FAS</w:t>
      </w:r>
      <w:r w:rsidR="00A55DEC" w:rsidRPr="000F6935">
        <w:rPr>
          <w:color w:val="1F4E79" w:themeColor="accent5" w:themeShade="80"/>
        </w:rPr>
        <w:t xml:space="preserve">, made </w:t>
      </w:r>
      <w:proofErr w:type="gramStart"/>
      <w:r w:rsidR="00A55DEC" w:rsidRPr="000F6935">
        <w:rPr>
          <w:color w:val="1F4E79" w:themeColor="accent5" w:themeShade="80"/>
        </w:rPr>
        <w:t>the quantitative</w:t>
      </w:r>
      <w:proofErr w:type="gramEnd"/>
      <w:r w:rsidR="00A55DEC" w:rsidRPr="000F6935">
        <w:rPr>
          <w:color w:val="1F4E79" w:themeColor="accent5" w:themeShade="80"/>
        </w:rPr>
        <w:t xml:space="preserve"> predictions of the isocline specific to the Florida apple snail. </w:t>
      </w:r>
      <w:r w:rsidR="002003EF">
        <w:rPr>
          <w:color w:val="1F4E79" w:themeColor="accent5" w:themeShade="80"/>
        </w:rPr>
        <w:t xml:space="preserve">We revised the discussion to more clearly document our scope and point out that it is a species-specific model and what generalities can be found given the extensive literature on the subject. </w:t>
      </w:r>
    </w:p>
    <w:p w14:paraId="3C7D0076" w14:textId="7F4EDD38" w:rsidR="00336907" w:rsidRDefault="00336907" w:rsidP="00B67788">
      <w:pPr>
        <w:pStyle w:val="Heading2"/>
      </w:pPr>
      <w:r>
        <w:lastRenderedPageBreak/>
        <w:t>Comment</w:t>
      </w:r>
    </w:p>
    <w:p w14:paraId="2D6A9360" w14:textId="77777777" w:rsidR="00D258EA" w:rsidRDefault="00143B7D" w:rsidP="00336907">
      <w:r w:rsidRPr="00143B7D">
        <w:t xml:space="preserve">I think the presentation and explanation of the conceptual framework is overly heuristic which obfuscates insights </w:t>
      </w:r>
      <w:proofErr w:type="gramStart"/>
      <w:r w:rsidRPr="00143B7D">
        <w:t>about</w:t>
      </w:r>
      <w:proofErr w:type="gramEnd"/>
      <w:r w:rsidRPr="00143B7D">
        <w:t xml:space="preserve"> its general applicability.  I think the framework of demographic isoclines requires </w:t>
      </w:r>
      <w:proofErr w:type="gramStart"/>
      <w:r w:rsidRPr="00143B7D">
        <w:t>a more</w:t>
      </w:r>
      <w:proofErr w:type="gramEnd"/>
      <w:r w:rsidRPr="00143B7D">
        <w:t xml:space="preserve"> </w:t>
      </w:r>
      <w:proofErr w:type="gramStart"/>
      <w:r w:rsidRPr="00143B7D">
        <w:t>in depth</w:t>
      </w:r>
      <w:proofErr w:type="gramEnd"/>
      <w:r w:rsidRPr="00143B7D">
        <w:t xml:space="preserve"> </w:t>
      </w:r>
      <w:proofErr w:type="gramStart"/>
      <w:r w:rsidRPr="00143B7D">
        <w:t>mathematical  analysis</w:t>
      </w:r>
      <w:proofErr w:type="gramEnd"/>
      <w:r w:rsidRPr="00143B7D">
        <w:t>.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 xml:space="preserve">I think the above questions, and </w:t>
      </w:r>
      <w:proofErr w:type="gramStart"/>
      <w:r w:rsidRPr="00143B7D">
        <w:t>others</w:t>
      </w:r>
      <w:proofErr w:type="gramEnd"/>
      <w:r w:rsidRPr="00143B7D">
        <w:t xml:space="preserve">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43C1ECE9" w:rsidR="00D258EA" w:rsidRPr="0003632F" w:rsidRDefault="002938E8" w:rsidP="00336907">
      <w:pPr>
        <w:rPr>
          <w:color w:val="1F4E79" w:themeColor="accent5" w:themeShade="80"/>
        </w:rPr>
      </w:pPr>
      <w:r w:rsidRPr="0003632F">
        <w:rPr>
          <w:color w:val="1F4E79" w:themeColor="accent5" w:themeShade="80"/>
        </w:rPr>
        <w:t>The intent of creating Figure 1 was to demonstrate three examples</w:t>
      </w:r>
      <w:r w:rsidR="004F5FF8" w:rsidRPr="0003632F">
        <w:rPr>
          <w:color w:val="1F4E79" w:themeColor="accent5" w:themeShade="80"/>
        </w:rPr>
        <w:t xml:space="preserve"> where a demographic isocline might be useful when applied. The examples had been studied</w:t>
      </w:r>
      <w:r w:rsidRPr="0003632F">
        <w:rPr>
          <w:color w:val="1F4E79" w:themeColor="accent5" w:themeShade="80"/>
        </w:rPr>
        <w:t xml:space="preserve"> </w:t>
      </w:r>
      <w:r w:rsidR="00FB1A11" w:rsidRPr="0003632F">
        <w:rPr>
          <w:color w:val="1F4E79" w:themeColor="accent5" w:themeShade="80"/>
        </w:rPr>
        <w:t>mechanistically</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on </w:t>
      </w:r>
      <w:r w:rsidR="0034238B" w:rsidRPr="0003632F">
        <w:rPr>
          <w:color w:val="1F4E79" w:themeColor="accent5" w:themeShade="80"/>
        </w:rPr>
        <w:t xml:space="preserve">a hypothetical </w:t>
      </w:r>
      <w:r w:rsidR="00574DBB" w:rsidRPr="0003632F">
        <w:rPr>
          <w:color w:val="1F4E79" w:themeColor="accent5" w:themeShade="80"/>
        </w:rPr>
        <w:t xml:space="preserve">isocline. </w:t>
      </w:r>
      <w:r w:rsidR="005B6820" w:rsidRPr="0003632F">
        <w:rPr>
          <w:color w:val="1F4E79" w:themeColor="accent5" w:themeShade="80"/>
        </w:rPr>
        <w:t xml:space="preserve">The intent was more to demonstrate that the </w:t>
      </w:r>
      <w:r w:rsidR="0034238B" w:rsidRPr="0003632F">
        <w:rPr>
          <w:color w:val="1F4E79" w:themeColor="accent5" w:themeShade="80"/>
        </w:rPr>
        <w:t>gen</w:t>
      </w:r>
      <w:r w:rsidR="00A86A0E" w:rsidRPr="0003632F">
        <w:rPr>
          <w:color w:val="1F4E79" w:themeColor="accent5" w:themeShade="80"/>
        </w:rPr>
        <w:t>erality of the problem of the interactive effects of survival and growth rates. The concept as we have pointed out has been studied extensively</w:t>
      </w:r>
      <w:r w:rsidR="00FF3605" w:rsidRPr="0003632F">
        <w:rPr>
          <w:color w:val="1F4E79" w:themeColor="accent5" w:themeShade="80"/>
        </w:rPr>
        <w:t xml:space="preserve"> but not as far as we could tell in a population growth framework.  </w:t>
      </w:r>
    </w:p>
    <w:p w14:paraId="2DCB0E6A" w14:textId="77777777" w:rsidR="0089058E" w:rsidRPr="0003632F" w:rsidRDefault="0089058E" w:rsidP="00336907">
      <w:pPr>
        <w:rPr>
          <w:color w:val="1F4E79" w:themeColor="accent5" w:themeShade="80"/>
        </w:rPr>
      </w:pPr>
    </w:p>
    <w:p w14:paraId="08AF2C93" w14:textId="69BBE690" w:rsidR="0089058E" w:rsidRPr="0003632F" w:rsidRDefault="0089058E" w:rsidP="00336907">
      <w:pPr>
        <w:rPr>
          <w:color w:val="1F4E79" w:themeColor="accent5" w:themeShade="80"/>
        </w:rPr>
      </w:pPr>
      <w:r w:rsidRPr="0003632F">
        <w:rPr>
          <w:color w:val="1F4E79" w:themeColor="accent5" w:themeShade="80"/>
        </w:rPr>
        <w:t xml:space="preserve">We agree that the idea has more general </w:t>
      </w:r>
      <w:proofErr w:type="gramStart"/>
      <w:r w:rsidRPr="0003632F">
        <w:rPr>
          <w:color w:val="1F4E79" w:themeColor="accent5" w:themeShade="80"/>
        </w:rPr>
        <w:t>implications</w:t>
      </w:r>
      <w:proofErr w:type="gramEnd"/>
      <w:r w:rsidRPr="0003632F">
        <w:rPr>
          <w:color w:val="1F4E79" w:themeColor="accent5" w:themeShade="80"/>
        </w:rPr>
        <w:t xml:space="preserve"> but </w:t>
      </w:r>
      <w:r w:rsidR="00B05C4A" w:rsidRPr="0003632F">
        <w:rPr>
          <w:color w:val="1F4E79" w:themeColor="accent5" w:themeShade="80"/>
        </w:rPr>
        <w:t xml:space="preserve">the scope of the paper was more to demonstrate a case study where we applied a demographic isocline.  We feel that the concept could be studied more generally and these </w:t>
      </w:r>
      <w:r w:rsidR="0030261E" w:rsidRPr="0003632F">
        <w:rPr>
          <w:color w:val="1F4E79" w:themeColor="accent5" w:themeShade="80"/>
        </w:rPr>
        <w:t>factors that you bring up could be studied using a more general model.</w:t>
      </w:r>
    </w:p>
    <w:p w14:paraId="15C06428" w14:textId="77777777" w:rsidR="000B2B94" w:rsidRPr="0003632F" w:rsidRDefault="000B2B94" w:rsidP="00336907">
      <w:pPr>
        <w:rPr>
          <w:color w:val="1F4E79" w:themeColor="accent5" w:themeShade="80"/>
        </w:rPr>
      </w:pPr>
    </w:p>
    <w:p w14:paraId="7300970F" w14:textId="751388A8" w:rsidR="000B2B94" w:rsidRPr="0003632F" w:rsidRDefault="000B2B94" w:rsidP="00336907">
      <w:pPr>
        <w:rPr>
          <w:color w:val="1F4E79" w:themeColor="accent5" w:themeShade="80"/>
        </w:rPr>
      </w:pPr>
      <w:r w:rsidRPr="0003632F">
        <w:rPr>
          <w:color w:val="1F4E79" w:themeColor="accent5" w:themeShade="80"/>
        </w:rPr>
        <w:t xml:space="preserve">We feel that a lot of this confusion is a problem with identifying our scope, so in the discussion we </w:t>
      </w:r>
      <w:r w:rsidR="00443D61" w:rsidRPr="0003632F">
        <w:rPr>
          <w:color w:val="1F4E79" w:themeColor="accent5" w:themeShade="80"/>
        </w:rPr>
        <w:t xml:space="preserve">bring up the limitation of our study more directly, and point to a route where these ideas which we present could be taken and </w:t>
      </w:r>
      <w:r w:rsidR="0003632F" w:rsidRPr="0003632F">
        <w:rPr>
          <w:color w:val="1F4E79" w:themeColor="accent5" w:themeShade="80"/>
        </w:rPr>
        <w:t>used in a more theoretical framework to explore how demographic isoclines might change shape depending on these and other factors.</w:t>
      </w:r>
    </w:p>
    <w:p w14:paraId="03D84786" w14:textId="77777777" w:rsidR="00D258EA" w:rsidRDefault="00D258EA" w:rsidP="00B67788">
      <w:pPr>
        <w:pStyle w:val="Heading2"/>
      </w:pPr>
      <w:r>
        <w:t>Comment</w:t>
      </w:r>
    </w:p>
    <w:p w14:paraId="4CDDE376" w14:textId="77777777" w:rsidR="007C2249" w:rsidRDefault="00143B7D" w:rsidP="00336907">
      <w:r w:rsidRPr="00143B7D">
        <w:t xml:space="preserve">I think the authors use the word "combinatorial" way too much.  It makes reading a bit cumbersome. I think using some other synonymous turns of phrase could help readability (e.g. combined, aggregated, </w:t>
      </w:r>
      <w:proofErr w:type="spellStart"/>
      <w:r w:rsidRPr="00143B7D">
        <w:t>etc</w:t>
      </w:r>
      <w:proofErr w:type="spellEnd"/>
      <w:r w:rsidRPr="00143B7D">
        <w:t>)</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t>Response</w:t>
      </w:r>
    </w:p>
    <w:p w14:paraId="5F53DA07" w14:textId="6717C767" w:rsidR="007C2249" w:rsidRPr="00BD1385" w:rsidRDefault="00A257B3" w:rsidP="00336907">
      <w:pPr>
        <w:rPr>
          <w:color w:val="1F4E79" w:themeColor="accent5" w:themeShade="80"/>
        </w:rPr>
      </w:pPr>
      <w:r w:rsidRPr="00BD1385">
        <w:rPr>
          <w:color w:val="1F4E79" w:themeColor="accent5" w:themeShade="80"/>
        </w:rPr>
        <w:t xml:space="preserve">Thank you for pointing it out, looking through the document we </w:t>
      </w:r>
      <w:proofErr w:type="gramStart"/>
      <w:r w:rsidRPr="00BD1385">
        <w:rPr>
          <w:color w:val="1F4E79" w:themeColor="accent5" w:themeShade="80"/>
        </w:rPr>
        <w:t>see</w:t>
      </w:r>
      <w:proofErr w:type="gramEnd"/>
      <w:r w:rsidRPr="00BD1385">
        <w:rPr>
          <w:color w:val="1F4E79" w:themeColor="accent5" w:themeShade="80"/>
        </w:rPr>
        <w:t xml:space="preserve"> we used it 9 times! To better improve the readability, we chose to </w:t>
      </w:r>
      <w:r w:rsidR="00BD1385" w:rsidRPr="00BD1385">
        <w:rPr>
          <w:color w:val="1F4E79" w:themeColor="accent5" w:themeShade="80"/>
        </w:rPr>
        <w:t>take the suggestion of the editor and adopted statistical terminology (i.e., interactive) which is a better term.</w:t>
      </w:r>
    </w:p>
    <w:p w14:paraId="156BC72E" w14:textId="77777777" w:rsidR="007C2249" w:rsidRDefault="007C2249" w:rsidP="00B67788">
      <w:pPr>
        <w:pStyle w:val="Heading2"/>
      </w:pPr>
      <w:r>
        <w:lastRenderedPageBreak/>
        <w:t>Comment</w:t>
      </w:r>
    </w:p>
    <w:p w14:paraId="378E6BA0" w14:textId="77777777" w:rsidR="007C2249" w:rsidRDefault="00143B7D" w:rsidP="00336907">
      <w:r w:rsidRPr="00143B7D">
        <w:t xml:space="preserve">Line 95 - Are there reviews or </w:t>
      </w:r>
      <w:proofErr w:type="gramStart"/>
      <w:r w:rsidRPr="00143B7D">
        <w:t>meta analyses</w:t>
      </w:r>
      <w:proofErr w:type="gramEnd"/>
      <w:r w:rsidRPr="00143B7D">
        <w:t xml:space="preserve">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6A423037" w:rsidR="0001786E" w:rsidRDefault="0045020A" w:rsidP="00336907">
      <w:pPr>
        <w:rPr>
          <w:color w:val="1F4E79" w:themeColor="accent5" w:themeShade="80"/>
        </w:rPr>
      </w:pPr>
      <w:r w:rsidRPr="00B739AA">
        <w:rPr>
          <w:color w:val="1F4E79" w:themeColor="accent5" w:themeShade="80"/>
        </w:rPr>
        <w:t xml:space="preserve">We’re not arguing that individual growth </w:t>
      </w:r>
      <w:r w:rsidR="00CA3937" w:rsidRPr="00B739AA">
        <w:rPr>
          <w:color w:val="1F4E79" w:themeColor="accent5" w:themeShade="80"/>
        </w:rPr>
        <w:t>is the primary driver of population growth, we’re arguing that individual growth and size-dependent survival interact to drive population growth which w</w:t>
      </w:r>
      <w:r w:rsidR="005F050F" w:rsidRPr="00B739AA">
        <w:rPr>
          <w:color w:val="1F4E79" w:themeColor="accent5" w:themeShade="80"/>
        </w:rPr>
        <w:t xml:space="preserve">e do cite reviews about these concepts see </w:t>
      </w:r>
      <w:r w:rsidR="00CA3937" w:rsidRPr="00B739AA">
        <w:rPr>
          <w:color w:val="1F4E79" w:themeColor="accent5" w:themeShade="80"/>
        </w:rPr>
        <w:t>Werner</w:t>
      </w:r>
      <w:r w:rsidR="005F050F" w:rsidRPr="00B739AA">
        <w:rPr>
          <w:color w:val="1F4E79" w:themeColor="accent5" w:themeShade="80"/>
        </w:rPr>
        <w:t xml:space="preserve"> and Gilliam 1984</w:t>
      </w:r>
      <w:r w:rsidR="00B739AA" w:rsidRPr="00B739AA">
        <w:rPr>
          <w:color w:val="1F4E79" w:themeColor="accent5" w:themeShade="80"/>
        </w:rPr>
        <w:t>.</w:t>
      </w:r>
      <w:r w:rsidR="00433439">
        <w:rPr>
          <w:color w:val="1F4E79" w:themeColor="accent5" w:themeShade="80"/>
        </w:rPr>
        <w:t xml:space="preserve">  </w:t>
      </w:r>
    </w:p>
    <w:p w14:paraId="32F7234D" w14:textId="598D8ABC" w:rsidR="004A1EDA" w:rsidRPr="00B739AA" w:rsidRDefault="004A1EDA" w:rsidP="00336907">
      <w:pPr>
        <w:rPr>
          <w:color w:val="1F4E79" w:themeColor="accent5" w:themeShade="80"/>
        </w:rPr>
      </w:pPr>
      <w:r>
        <w:rPr>
          <w:color w:val="1F4E79" w:themeColor="accent5" w:themeShade="80"/>
        </w:rPr>
        <w:t xml:space="preserve">We </w:t>
      </w:r>
      <w:proofErr w:type="gramStart"/>
      <w:r>
        <w:rPr>
          <w:color w:val="1F4E79" w:themeColor="accent5" w:themeShade="80"/>
        </w:rPr>
        <w:t>did do</w:t>
      </w:r>
      <w:proofErr w:type="gramEnd"/>
      <w:r>
        <w:rPr>
          <w:color w:val="1F4E79" w:themeColor="accent5" w:themeShade="80"/>
        </w:rPr>
        <w:t xml:space="preserve"> a quick </w:t>
      </w:r>
      <w:r w:rsidR="00B637BB">
        <w:rPr>
          <w:color w:val="1F4E79" w:themeColor="accent5" w:themeShade="80"/>
        </w:rPr>
        <w:t xml:space="preserve">literature search for correlation between individual growth and population growth. One study on marine </w:t>
      </w:r>
      <w:proofErr w:type="gramStart"/>
      <w:r w:rsidR="00B637BB">
        <w:rPr>
          <w:color w:val="1F4E79" w:themeColor="accent5" w:themeShade="80"/>
        </w:rPr>
        <w:t>fishes,</w:t>
      </w:r>
      <w:proofErr w:type="gramEnd"/>
      <w:r w:rsidR="00B637BB">
        <w:rPr>
          <w:color w:val="1F4E79" w:themeColor="accent5" w:themeShade="80"/>
        </w:rPr>
        <w:t xml:space="preserve"> found variable results with some fishes having a higher correlation but others not.  </w:t>
      </w:r>
      <w:proofErr w:type="gramStart"/>
      <w:r w:rsidR="00B637BB">
        <w:rPr>
          <w:color w:val="1F4E79" w:themeColor="accent5" w:themeShade="80"/>
        </w:rPr>
        <w:t>That being said the</w:t>
      </w:r>
      <w:proofErr w:type="gramEnd"/>
      <w:r w:rsidR="00B637BB">
        <w:rPr>
          <w:color w:val="1F4E79" w:themeColor="accent5" w:themeShade="80"/>
        </w:rPr>
        <w:t xml:space="preserve"> mixed results of this paper could </w:t>
      </w:r>
      <w:proofErr w:type="gramStart"/>
      <w:r w:rsidR="00B637BB">
        <w:rPr>
          <w:color w:val="1F4E79" w:themeColor="accent5" w:themeShade="80"/>
        </w:rPr>
        <w:t>actually be</w:t>
      </w:r>
      <w:proofErr w:type="gramEnd"/>
      <w:r w:rsidR="00B637BB">
        <w:rPr>
          <w:color w:val="1F4E79" w:themeColor="accent5" w:themeShade="80"/>
        </w:rPr>
        <w:t xml:space="preserve"> explained by the isocline given that it’s the interaction between individual growth and size/stage-dependent survival that we say drive population growth.  </w:t>
      </w:r>
      <w:proofErr w:type="gramStart"/>
      <w:r w:rsidR="00B637BB">
        <w:rPr>
          <w:color w:val="1F4E79" w:themeColor="accent5" w:themeShade="80"/>
        </w:rPr>
        <w:t>So</w:t>
      </w:r>
      <w:proofErr w:type="gramEnd"/>
      <w:r w:rsidR="00B637BB">
        <w:rPr>
          <w:color w:val="1F4E79" w:themeColor="accent5" w:themeShade="80"/>
        </w:rPr>
        <w:t xml:space="preserve"> species </w:t>
      </w:r>
      <w:r w:rsidR="00A71228">
        <w:rPr>
          <w:color w:val="1F4E79" w:themeColor="accent5" w:themeShade="80"/>
        </w:rPr>
        <w:t>where individual growth did not influence population growth could have had more extreme size dependent survival rates.</w:t>
      </w:r>
    </w:p>
    <w:p w14:paraId="4C84B7A4" w14:textId="7777777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Default="0001786E" w:rsidP="00B67788">
      <w:pPr>
        <w:pStyle w:val="Heading2"/>
      </w:pPr>
      <w:r>
        <w:t>Response</w:t>
      </w:r>
    </w:p>
    <w:p w14:paraId="5A872B8E" w14:textId="77777777" w:rsidR="00D12EB4" w:rsidRPr="00D12EB4" w:rsidRDefault="00D12EB4" w:rsidP="00D12EB4">
      <w:pPr>
        <w:rPr>
          <w:color w:val="1F4E79" w:themeColor="accent5" w:themeShade="80"/>
        </w:rPr>
      </w:pPr>
      <w:r w:rsidRPr="00D12EB4">
        <w:rPr>
          <w:color w:val="1F4E79" w:themeColor="accent5" w:themeShade="80"/>
        </w:rPr>
        <w:t xml:space="preserve">The logic that we were trying to get across is that in populations with size-dependent survival and mortality (there are stages or sizes more vulnerable to predators). Growth mediates the survival rates at a daily step. In a daily time step, the mortality rates can be lower when growth is higher </w:t>
      </w:r>
      <w:proofErr w:type="gramStart"/>
      <w:r w:rsidRPr="00D12EB4">
        <w:rPr>
          <w:color w:val="1F4E79" w:themeColor="accent5" w:themeShade="80"/>
        </w:rPr>
        <w:t>because all though</w:t>
      </w:r>
      <w:proofErr w:type="gramEnd"/>
      <w:r w:rsidRPr="00D12EB4">
        <w:rPr>
          <w:color w:val="1F4E79" w:themeColor="accent5" w:themeShade="80"/>
        </w:rPr>
        <w:t xml:space="preserve"> more individuals are being eaten (higher mortality), higher growth rates allow </w:t>
      </w:r>
      <w:proofErr w:type="gramStart"/>
      <w:r w:rsidRPr="00D12EB4">
        <w:rPr>
          <w:color w:val="1F4E79" w:themeColor="accent5" w:themeShade="80"/>
        </w:rPr>
        <w:t>individual</w:t>
      </w:r>
      <w:proofErr w:type="gramEnd"/>
      <w:r w:rsidRPr="00D12EB4">
        <w:rPr>
          <w:color w:val="1F4E79" w:themeColor="accent5" w:themeShade="80"/>
        </w:rPr>
        <w:t xml:space="preserve"> to escape the high predation conditions. </w:t>
      </w:r>
      <w:proofErr w:type="gramStart"/>
      <w:r w:rsidRPr="00D12EB4">
        <w:rPr>
          <w:color w:val="1F4E79" w:themeColor="accent5" w:themeShade="80"/>
        </w:rPr>
        <w:t>Thus</w:t>
      </w:r>
      <w:proofErr w:type="gramEnd"/>
      <w:r w:rsidRPr="00D12EB4">
        <w:rPr>
          <w:color w:val="1F4E79" w:themeColor="accent5" w:themeShade="80"/>
        </w:rPr>
        <w:t xml:space="preserve"> higher growth rates enable the population </w:t>
      </w:r>
      <w:proofErr w:type="gramStart"/>
      <w:r w:rsidRPr="00D12EB4">
        <w:rPr>
          <w:color w:val="1F4E79" w:themeColor="accent5" w:themeShade="80"/>
        </w:rPr>
        <w:t>withstand</w:t>
      </w:r>
      <w:proofErr w:type="gramEnd"/>
      <w:r w:rsidRPr="00D12EB4">
        <w:rPr>
          <w:color w:val="1F4E79" w:themeColor="accent5" w:themeShade="80"/>
        </w:rPr>
        <w:t xml:space="preserve"> higher juvenile survival rates.  We do agree that the only way for a population to withstand higher death rates is for a population to increase birth rates.  The interactive effects of these growth rates and our juvenile survival rates collectively are determining the overall death rate. </w:t>
      </w:r>
    </w:p>
    <w:p w14:paraId="0E9ECEBD" w14:textId="77777777" w:rsidR="00D12EB4" w:rsidRPr="00D12EB4" w:rsidRDefault="00D12EB4" w:rsidP="00D12EB4">
      <w:pPr>
        <w:rPr>
          <w:color w:val="1F4E79" w:themeColor="accent5" w:themeShade="80"/>
        </w:rPr>
      </w:pPr>
    </w:p>
    <w:p w14:paraId="7D6DEE91" w14:textId="6AA25C82" w:rsidR="00D12EB4" w:rsidRDefault="00D12EB4" w:rsidP="00D12EB4">
      <w:pPr>
        <w:rPr>
          <w:color w:val="1F4E79" w:themeColor="accent5" w:themeShade="80"/>
        </w:rPr>
      </w:pPr>
      <w:r w:rsidRPr="00D12EB4">
        <w:rPr>
          <w:color w:val="1F4E79" w:themeColor="accent5" w:themeShade="80"/>
        </w:rPr>
        <w:t xml:space="preserve">It is these interactive effects of juvenile survival and growth rates that </w:t>
      </w:r>
      <w:proofErr w:type="gramStart"/>
      <w:r w:rsidRPr="00D12EB4">
        <w:rPr>
          <w:color w:val="1F4E79" w:themeColor="accent5" w:themeShade="80"/>
        </w:rPr>
        <w:t>is</w:t>
      </w:r>
      <w:proofErr w:type="gramEnd"/>
      <w:r w:rsidRPr="00D12EB4">
        <w:rPr>
          <w:color w:val="1F4E79" w:themeColor="accent5" w:themeShade="80"/>
        </w:rPr>
        <w:t xml:space="preserve"> generalizable</w:t>
      </w:r>
      <w:r w:rsidR="006A2A4B">
        <w:rPr>
          <w:color w:val="1F4E79" w:themeColor="accent5" w:themeShade="80"/>
        </w:rPr>
        <w:t xml:space="preserve"> (i.e., negative slope of isocline). W</w:t>
      </w:r>
      <w:r w:rsidRPr="00D12EB4">
        <w:rPr>
          <w:color w:val="1F4E79" w:themeColor="accent5" w:themeShade="80"/>
        </w:rPr>
        <w:t xml:space="preserve">e provide numerous </w:t>
      </w:r>
      <w:proofErr w:type="gramStart"/>
      <w:r w:rsidRPr="00D12EB4">
        <w:rPr>
          <w:color w:val="1F4E79" w:themeColor="accent5" w:themeShade="80"/>
        </w:rPr>
        <w:t>example</w:t>
      </w:r>
      <w:proofErr w:type="gramEnd"/>
      <w:r w:rsidRPr="00D12EB4">
        <w:rPr>
          <w:color w:val="1F4E79" w:themeColor="accent5" w:themeShade="80"/>
        </w:rPr>
        <w:t xml:space="preserve">, three of which we highlighted in more detail because they </w:t>
      </w:r>
      <w:r w:rsidR="003F4B31" w:rsidRPr="00D12EB4">
        <w:rPr>
          <w:color w:val="1F4E79" w:themeColor="accent5" w:themeShade="80"/>
        </w:rPr>
        <w:t>were</w:t>
      </w:r>
      <w:r w:rsidRPr="00D12EB4">
        <w:rPr>
          <w:color w:val="1F4E79" w:themeColor="accent5" w:themeShade="80"/>
        </w:rPr>
        <w:t xml:space="preserve"> well studied.  </w:t>
      </w:r>
      <w:r w:rsidR="005967CE" w:rsidRPr="007F5811">
        <w:rPr>
          <w:color w:val="1F4E79" w:themeColor="accent5" w:themeShade="80"/>
        </w:rPr>
        <w:t>This concept is not a new one</w:t>
      </w:r>
      <w:r w:rsidR="003F4B31">
        <w:rPr>
          <w:color w:val="1F4E79" w:themeColor="accent5" w:themeShade="80"/>
        </w:rPr>
        <w:t>,</w:t>
      </w:r>
      <w:r w:rsidR="005967CE" w:rsidRPr="007F5811">
        <w:rPr>
          <w:color w:val="1F4E79" w:themeColor="accent5" w:themeShade="80"/>
        </w:rPr>
        <w:t xml:space="preserve"> we cite Werner and Gilliam </w:t>
      </w:r>
      <w:proofErr w:type="gramStart"/>
      <w:r w:rsidR="005967CE" w:rsidRPr="007F5811">
        <w:rPr>
          <w:color w:val="1F4E79" w:themeColor="accent5" w:themeShade="80"/>
        </w:rPr>
        <w:t>1984</w:t>
      </w:r>
      <w:proofErr w:type="gramEnd"/>
      <w:r w:rsidR="005967CE" w:rsidRPr="007F5811">
        <w:rPr>
          <w:color w:val="1F4E79" w:themeColor="accent5" w:themeShade="80"/>
        </w:rPr>
        <w:t xml:space="preserve"> and countless studies have talked about how growth rates mediate </w:t>
      </w:r>
      <w:r w:rsidR="00B8260D" w:rsidRPr="007F5811">
        <w:rPr>
          <w:color w:val="1F4E79" w:themeColor="accent5" w:themeShade="80"/>
        </w:rPr>
        <w:t xml:space="preserve">cohort survival </w:t>
      </w:r>
      <w:r w:rsidR="003F4B31" w:rsidRPr="007F5811">
        <w:rPr>
          <w:color w:val="1F4E79" w:themeColor="accent5" w:themeShade="80"/>
        </w:rPr>
        <w:t>rates</w:t>
      </w:r>
      <w:r w:rsidR="00B8260D" w:rsidRPr="007F5811">
        <w:rPr>
          <w:color w:val="1F4E79" w:themeColor="accent5" w:themeShade="80"/>
        </w:rPr>
        <w:t xml:space="preserve">. But, as far as we </w:t>
      </w:r>
      <w:r w:rsidR="003F4B31" w:rsidRPr="007F5811">
        <w:rPr>
          <w:color w:val="1F4E79" w:themeColor="accent5" w:themeShade="80"/>
        </w:rPr>
        <w:t>can</w:t>
      </w:r>
      <w:r w:rsidR="00B8260D" w:rsidRPr="007F5811">
        <w:rPr>
          <w:color w:val="1F4E79" w:themeColor="accent5" w:themeShade="80"/>
        </w:rPr>
        <w:t xml:space="preserve"> tell this is one of the first to extend it to a population dynamic perspective.  </w:t>
      </w:r>
      <w:r w:rsidR="000C2B32" w:rsidRPr="007F5811">
        <w:rPr>
          <w:color w:val="1F4E79" w:themeColor="accent5" w:themeShade="80"/>
        </w:rPr>
        <w:t xml:space="preserve">An </w:t>
      </w:r>
      <w:r w:rsidR="007F5811" w:rsidRPr="007F5811">
        <w:rPr>
          <w:color w:val="1F4E79" w:themeColor="accent5" w:themeShade="80"/>
        </w:rPr>
        <w:t>isocline</w:t>
      </w:r>
      <w:r w:rsidR="000C2B32" w:rsidRPr="007F5811">
        <w:rPr>
          <w:color w:val="1F4E79" w:themeColor="accent5" w:themeShade="80"/>
        </w:rPr>
        <w:t xml:space="preserve"> with a negative slope (i.e., where higher growth means juvenile survival can be lower</w:t>
      </w:r>
      <w:r w:rsidR="007F5811" w:rsidRPr="007F5811">
        <w:rPr>
          <w:color w:val="1F4E79" w:themeColor="accent5" w:themeShade="80"/>
        </w:rPr>
        <w:t xml:space="preserve"> to set the death rate that equals the birth rate)</w:t>
      </w:r>
      <w:r w:rsidR="000C2B32" w:rsidRPr="007F5811">
        <w:rPr>
          <w:color w:val="1F4E79" w:themeColor="accent5" w:themeShade="80"/>
        </w:rPr>
        <w:t xml:space="preserve"> </w:t>
      </w:r>
      <w:r w:rsidR="007F5811" w:rsidRPr="007F5811">
        <w:rPr>
          <w:color w:val="1F4E79" w:themeColor="accent5" w:themeShade="80"/>
        </w:rPr>
        <w:t>is the expected shape of th</w:t>
      </w:r>
      <w:r w:rsidRPr="007F5811">
        <w:rPr>
          <w:color w:val="1F4E79" w:themeColor="accent5" w:themeShade="80"/>
        </w:rPr>
        <w:t xml:space="preserve">e </w:t>
      </w:r>
      <w:r w:rsidRPr="00D12EB4">
        <w:rPr>
          <w:color w:val="1F4E79" w:themeColor="accent5" w:themeShade="80"/>
        </w:rPr>
        <w:t>isocline in these systems as well.</w:t>
      </w:r>
    </w:p>
    <w:p w14:paraId="73F78C19" w14:textId="77777777" w:rsidR="00D12EB4" w:rsidRDefault="00D12EB4" w:rsidP="00D12EB4">
      <w:pPr>
        <w:rPr>
          <w:color w:val="1F4E79" w:themeColor="accent5" w:themeShade="80"/>
        </w:rPr>
      </w:pPr>
    </w:p>
    <w:p w14:paraId="09F2DA3D" w14:textId="77777777" w:rsidR="00D12EB4" w:rsidRPr="00D12EB4" w:rsidRDefault="00D12EB4" w:rsidP="00D12EB4">
      <w:pPr>
        <w:rPr>
          <w:color w:val="1F4E79" w:themeColor="accent5" w:themeShade="80"/>
        </w:rPr>
      </w:pPr>
      <w:r w:rsidRPr="00D12EB4">
        <w:rPr>
          <w:color w:val="1F4E79" w:themeColor="accent5" w:themeShade="80"/>
        </w:rPr>
        <w:t>We do see that the way this was written seems to refer to the overall mortality rates of the population not the juvenile rates. Thus, we revised the sentence to more clearly explain our logic.   Further, it seems overall this logic was not coming across in other parts of the manuscript. Thus, we revised to make the point more clearly.</w:t>
      </w:r>
    </w:p>
    <w:p w14:paraId="4D77D9FF" w14:textId="77777777" w:rsidR="00D12EB4" w:rsidRPr="00D12EB4" w:rsidRDefault="00D12EB4" w:rsidP="00D12EB4">
      <w:pPr>
        <w:rPr>
          <w:color w:val="1F4E79" w:themeColor="accent5" w:themeShade="80"/>
        </w:rPr>
      </w:pPr>
    </w:p>
    <w:p w14:paraId="40C21491" w14:textId="77777777" w:rsidR="0001786E" w:rsidRDefault="0001786E" w:rsidP="00B67788">
      <w:pPr>
        <w:pStyle w:val="Heading2"/>
      </w:pPr>
      <w:r>
        <w:lastRenderedPageBreak/>
        <w:t>Comment</w:t>
      </w:r>
    </w:p>
    <w:p w14:paraId="4D01E74A" w14:textId="77777777" w:rsidR="00711B39" w:rsidRDefault="00143B7D" w:rsidP="00336907">
      <w:r w:rsidRPr="00143B7D">
        <w:t xml:space="preserve">Line 237- Calculated should be </w:t>
      </w:r>
      <w:proofErr w:type="gramStart"/>
      <w:r w:rsidRPr="00143B7D">
        <w:t>calculate</w:t>
      </w:r>
      <w:proofErr w:type="gramEnd"/>
    </w:p>
    <w:p w14:paraId="3EBA8DAE" w14:textId="77777777" w:rsidR="00711B39" w:rsidRPr="0005132B" w:rsidRDefault="00711B39" w:rsidP="00B67788">
      <w:pPr>
        <w:pStyle w:val="Heading2"/>
        <w:rPr>
          <w:color w:val="1F4E79" w:themeColor="accent5" w:themeShade="80"/>
        </w:rPr>
      </w:pPr>
      <w:r w:rsidRPr="0005132B">
        <w:rPr>
          <w:color w:val="1F4E79" w:themeColor="accent5" w:themeShade="80"/>
        </w:rPr>
        <w:t>Response</w:t>
      </w:r>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 xml:space="preserve">Line 297 to 300 - I think this finding and its potential generality </w:t>
      </w:r>
      <w:proofErr w:type="gramStart"/>
      <w:r w:rsidRPr="00143B7D">
        <w:t>needs</w:t>
      </w:r>
      <w:proofErr w:type="gramEnd"/>
      <w:r w:rsidRPr="00143B7D">
        <w:t xml:space="preserve"> more discussion. I </w:t>
      </w:r>
      <w:proofErr w:type="spellStart"/>
      <w:proofErr w:type="gramStart"/>
      <w:r w:rsidRPr="00143B7D">
        <w:t>cant</w:t>
      </w:r>
      <w:proofErr w:type="spellEnd"/>
      <w:proofErr w:type="gramEnd"/>
      <w:r w:rsidRPr="00143B7D">
        <w:t xml:space="preserve"> think of a reason why juvenile growth rate would support higher mortality rates, unless </w:t>
      </w:r>
      <w:proofErr w:type="spellStart"/>
      <w:proofErr w:type="gramStart"/>
      <w:r w:rsidRPr="00143B7D">
        <w:t>your</w:t>
      </w:r>
      <w:proofErr w:type="spellEnd"/>
      <w:proofErr w:type="gramEnd"/>
      <w:r w:rsidRPr="00143B7D">
        <w:t xml:space="preserve"> are also suggesting that higher growth rates are also associated with higher densities.  This would seem counter intuitive though since there would be more competition at higher </w:t>
      </w:r>
      <w:proofErr w:type="gramStart"/>
      <w:r w:rsidRPr="00143B7D">
        <w:t>density?</w:t>
      </w:r>
      <w:proofErr w:type="gramEnd"/>
      <w:r w:rsidRPr="00143B7D">
        <w:t xml:space="preserve">  Maybe this is a system specific outcome? </w:t>
      </w:r>
      <w:proofErr w:type="gramStart"/>
      <w:r w:rsidRPr="00143B7D">
        <w:t>Regardless</w:t>
      </w:r>
      <w:proofErr w:type="gramEnd"/>
      <w:r w:rsidRPr="00143B7D">
        <w:t xml:space="preserve">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58932E05" w:rsidR="008C6C0B" w:rsidRPr="00D12EB4" w:rsidRDefault="00443785" w:rsidP="00336907">
      <w:pPr>
        <w:rPr>
          <w:color w:val="1F4E79" w:themeColor="accent5" w:themeShade="80"/>
        </w:rPr>
      </w:pPr>
      <w:r>
        <w:rPr>
          <w:color w:val="1F4E79" w:themeColor="accent5" w:themeShade="80"/>
        </w:rPr>
        <w:t>Please see the response for the comments on lines XXX-XXX.</w:t>
      </w:r>
    </w:p>
    <w:p w14:paraId="715C4611" w14:textId="77777777" w:rsidR="00514552" w:rsidRDefault="00514552" w:rsidP="00B67788">
      <w:pPr>
        <w:pStyle w:val="Heading2"/>
      </w:pPr>
      <w:r>
        <w:t>Comment</w:t>
      </w:r>
    </w:p>
    <w:p w14:paraId="578CBDA6" w14:textId="7BF8F042" w:rsidR="00143B7D" w:rsidRDefault="00143B7D" w:rsidP="00336907">
      <w:r w:rsidRPr="00143B7D">
        <w:t xml:space="preserve">Line 369 - </w:t>
      </w:r>
      <w:proofErr w:type="gramStart"/>
      <w:r w:rsidRPr="00143B7D">
        <w:t>organism</w:t>
      </w:r>
      <w:proofErr w:type="gramEnd"/>
      <w:r w:rsidRPr="00143B7D">
        <w:t xml:space="preserve">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t>Response</w:t>
      </w:r>
    </w:p>
    <w:p w14:paraId="388F37FF" w14:textId="50D753F5" w:rsidR="00B67788" w:rsidRPr="00143B7D" w:rsidRDefault="00C17817" w:rsidP="00336907">
      <w:pPr>
        <w:rPr>
          <w:color w:val="2F5496" w:themeColor="accent1" w:themeShade="BF"/>
        </w:rPr>
      </w:pPr>
      <w:r w:rsidRPr="00C17817">
        <w:rPr>
          <w:color w:val="2F5496" w:themeColor="accent1" w:themeShade="BF"/>
        </w:rPr>
        <w:t>Fixed. Thank you.</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Our Open Research Policy requires that all underlying data and statistical code pertinent to the results presented in the publication be made available in a trusted repository should the manuscript be 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 xml:space="preserve">You have not stated what repository you will be using to store your material currently hosted on </w:t>
      </w:r>
      <w:proofErr w:type="spellStart"/>
      <w:r w:rsidRPr="00143B7D">
        <w:t>Github</w:t>
      </w:r>
      <w:proofErr w:type="spellEnd"/>
      <w:r w:rsidRPr="00143B7D">
        <w:t xml:space="preserve"> should the manuscript be accepted for publication, only the link where material is currently available for review.</w:t>
      </w:r>
      <w:r w:rsidRPr="00143B7D">
        <w:br/>
      </w:r>
      <w:r w:rsidRPr="00143B7D">
        <w:br/>
        <w:t xml:space="preserve">In addition to the text currently in your Open Research statement, please explicitly state the repository you will be using for the final archival of your data and code in the Open Research section of the online submission form. Since authors can store their data in a different repository than the </w:t>
      </w:r>
      <w:proofErr w:type="gramStart"/>
      <w:r w:rsidRPr="00143B7D">
        <w:t>one</w:t>
      </w:r>
      <w:proofErr w:type="gramEnd"/>
      <w:r w:rsidRPr="00143B7D">
        <w:t xml:space="preserve"> they use for sharing during peer review, you must make this statement in </w:t>
      </w:r>
      <w:proofErr w:type="gramStart"/>
      <w:r w:rsidRPr="00143B7D">
        <w:t>addition</w:t>
      </w:r>
      <w:proofErr w:type="gramEnd"/>
      <w:r w:rsidRPr="00143B7D">
        <w:t xml:space="preserve">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61A47786" w:rsidR="004D7190" w:rsidRPr="00F37BAD" w:rsidRDefault="00F37BAD" w:rsidP="00143B7D">
      <w:pPr>
        <w:spacing w:after="0"/>
        <w:rPr>
          <w:color w:val="1F4E79" w:themeColor="accent5" w:themeShade="80"/>
        </w:rPr>
      </w:pPr>
      <w:r w:rsidRPr="00F37BAD">
        <w:rPr>
          <w:color w:val="1F4E79" w:themeColor="accent5" w:themeShade="80"/>
        </w:rPr>
        <w:t>Done. Thank you.</w:t>
      </w:r>
    </w:p>
    <w:p w14:paraId="3DC5780E" w14:textId="77777777" w:rsidR="004D7190" w:rsidRDefault="004D7190" w:rsidP="004D7190">
      <w:pPr>
        <w:pStyle w:val="Heading2"/>
      </w:pPr>
      <w:r>
        <w:lastRenderedPageBreak/>
        <w:t>Comment</w:t>
      </w:r>
    </w:p>
    <w:p w14:paraId="2F860D90" w14:textId="77777777" w:rsidR="00207B22" w:rsidRDefault="002F2DB5" w:rsidP="004D7190">
      <w:r w:rsidRPr="00143B7D">
        <w:t xml:space="preserve"> Affiliation designations in your author list (given as superscript annotations on the author names) should increase in numerical order as one progresses from the beginning of the author list. The </w:t>
      </w:r>
      <w:proofErr w:type="gramStart"/>
      <w:r w:rsidRPr="00143B7D">
        <w:t>numbering</w:t>
      </w:r>
      <w:proofErr w:type="gramEnd"/>
      <w:r w:rsidRPr="00143B7D">
        <w:t xml:space="preserve"> of your affiliation designations is currently out of order, starting with Barrus. Please correct the </w:t>
      </w:r>
      <w:proofErr w:type="gramStart"/>
      <w:r w:rsidRPr="00143B7D">
        <w:t>numbering</w:t>
      </w:r>
      <w:proofErr w:type="gramEnd"/>
      <w:r w:rsidRPr="00143B7D">
        <w:t xml:space="preserve">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1A1F1AC" w:rsidR="009B2C56" w:rsidRPr="00D17AB4" w:rsidRDefault="00D17AB4" w:rsidP="004D7190">
      <w:pPr>
        <w:rPr>
          <w:color w:val="1F4E79" w:themeColor="accent5" w:themeShade="80"/>
        </w:rPr>
      </w:pPr>
      <w:r w:rsidRPr="00D17AB4">
        <w:rPr>
          <w:color w:val="1F4E79" w:themeColor="accent5" w:themeShade="80"/>
        </w:rPr>
        <w:t>Fixed thank you.</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2CD2E68D" w:rsidR="009B2C56" w:rsidRPr="00F93E0B" w:rsidRDefault="00F93E0B" w:rsidP="004D7190">
      <w:pPr>
        <w:rPr>
          <w:color w:val="1F4E79" w:themeColor="accent5" w:themeShade="80"/>
        </w:rPr>
      </w:pPr>
      <w:r w:rsidRPr="00F93E0B">
        <w:rPr>
          <w:color w:val="1F4E79" w:themeColor="accent5" w:themeShade="80"/>
        </w:rPr>
        <w:t>Fixed thank you.</w:t>
      </w:r>
    </w:p>
    <w:p w14:paraId="04D5A86A" w14:textId="77777777" w:rsidR="000436B1" w:rsidRDefault="009B2C56" w:rsidP="00B67788">
      <w:pPr>
        <w:pStyle w:val="Heading2"/>
      </w:pPr>
      <w:r>
        <w:t>Comment</w:t>
      </w:r>
    </w:p>
    <w:p w14:paraId="115696EC" w14:textId="77777777" w:rsidR="000436B1" w:rsidRDefault="002F2DB5" w:rsidP="004D7190">
      <w:r w:rsidRPr="00143B7D">
        <w:t xml:space="preserve">I have </w:t>
      </w:r>
      <w:proofErr w:type="gramStart"/>
      <w:r w:rsidRPr="00143B7D">
        <w:t>searched</w:t>
      </w:r>
      <w:proofErr w:type="gramEnd"/>
      <w:r w:rsidRPr="00143B7D">
        <w:t xml:space="preserve">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25AA5823" w:rsidR="00680195" w:rsidRPr="00B11777" w:rsidRDefault="00B11777" w:rsidP="004D7190">
      <w:pPr>
        <w:rPr>
          <w:color w:val="1F4E79" w:themeColor="accent5" w:themeShade="80"/>
        </w:rPr>
      </w:pPr>
      <w:r w:rsidRPr="00B11777">
        <w:rPr>
          <w:color w:val="1F4E79" w:themeColor="accent5" w:themeShade="80"/>
        </w:rPr>
        <w:t xml:space="preserve">Thank you for catching this, we </w:t>
      </w:r>
      <w:proofErr w:type="gramStart"/>
      <w:r w:rsidRPr="00B11777">
        <w:rPr>
          <w:color w:val="1F4E79" w:themeColor="accent5" w:themeShade="80"/>
        </w:rPr>
        <w:t>had played</w:t>
      </w:r>
      <w:proofErr w:type="gramEnd"/>
      <w:r w:rsidRPr="00B11777">
        <w:rPr>
          <w:color w:val="1F4E79" w:themeColor="accent5" w:themeShade="80"/>
        </w:rPr>
        <w:t xml:space="preserve"> around with a third figure but left it out after some deliberation. We removed the references in the following paragraph but missed a few in this paragraph.  Any reference to figure 3 has been removed.</w:t>
      </w:r>
    </w:p>
    <w:p w14:paraId="03EF87BB" w14:textId="77777777" w:rsidR="00680195" w:rsidRDefault="00680195" w:rsidP="00163588">
      <w:pPr>
        <w:pStyle w:val="Heading2"/>
      </w:pPr>
      <w:r>
        <w:t>Comment</w:t>
      </w:r>
    </w:p>
    <w:p w14:paraId="2C16C236" w14:textId="77777777" w:rsidR="007726F3" w:rsidRDefault="002F2DB5" w:rsidP="004D7190">
      <w:r w:rsidRPr="00143B7D">
        <w:t xml:space="preserve"> For all figures which include photographic and/or illustrated material (including digital art; hand-drawn and scanned art; clip art, etc.), we require details to confirm we </w:t>
      </w:r>
      <w:proofErr w:type="gramStart"/>
      <w:r w:rsidRPr="00143B7D">
        <w:t>are able to</w:t>
      </w:r>
      <w:proofErr w:type="gramEnd"/>
      <w:r w:rsidRPr="00143B7D">
        <w:t xml:space="preserve">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 xml:space="preserve">hotograph in Appendix S2: Figure S2 owned by Brandon </w:t>
      </w:r>
      <w:proofErr w:type="spellStart"/>
      <w:r w:rsidRPr="00143B7D">
        <w:t>Güell</w:t>
      </w:r>
      <w:proofErr w:type="spellEnd"/>
      <w:r w:rsidRPr="00143B7D">
        <w:t>.</w:t>
      </w:r>
    </w:p>
    <w:p w14:paraId="1FF4FDD5" w14:textId="09E5FCD3" w:rsidR="007726F3" w:rsidRPr="00991840" w:rsidRDefault="007726F3" w:rsidP="00163588">
      <w:pPr>
        <w:pStyle w:val="Heading2"/>
        <w:rPr>
          <w:color w:val="1F4E79" w:themeColor="accent5" w:themeShade="80"/>
        </w:rPr>
      </w:pPr>
      <w:r w:rsidRPr="00991840">
        <w:rPr>
          <w:color w:val="1F4E79" w:themeColor="accent5" w:themeShade="80"/>
        </w:rPr>
        <w:t>Response</w:t>
      </w:r>
    </w:p>
    <w:p w14:paraId="1D4E7274" w14:textId="209D8704" w:rsidR="00991840" w:rsidRDefault="00991840" w:rsidP="00991840">
      <w:pPr>
        <w:rPr>
          <w:color w:val="1F4E79" w:themeColor="accent5" w:themeShade="80"/>
        </w:rPr>
      </w:pPr>
      <w:r w:rsidRPr="00991840">
        <w:rPr>
          <w:color w:val="1F4E79" w:themeColor="accent5" w:themeShade="80"/>
        </w:rPr>
        <w:t xml:space="preserve">All vector graphics except the dragonfly and mosquito larvae are from the University of Maryland’s Integration and Application Network (ian.umces.edu/media-library). </w:t>
      </w:r>
      <w:r w:rsidR="00304A65">
        <w:rPr>
          <w:color w:val="1F4E79" w:themeColor="accent5" w:themeShade="80"/>
        </w:rPr>
        <w:t xml:space="preserve">We changed the </w:t>
      </w:r>
      <w:proofErr w:type="gramStart"/>
      <w:r w:rsidR="00304A65">
        <w:rPr>
          <w:color w:val="1F4E79" w:themeColor="accent5" w:themeShade="80"/>
        </w:rPr>
        <w:t xml:space="preserve">salt </w:t>
      </w:r>
      <w:r w:rsidR="005F5B8A">
        <w:rPr>
          <w:color w:val="1F4E79" w:themeColor="accent5" w:themeShade="80"/>
        </w:rPr>
        <w:t>shaker</w:t>
      </w:r>
      <w:proofErr w:type="gramEnd"/>
      <w:r w:rsidR="00304A65">
        <w:rPr>
          <w:color w:val="1F4E79" w:themeColor="accent5" w:themeShade="80"/>
        </w:rPr>
        <w:t xml:space="preserve"> </w:t>
      </w:r>
      <w:r w:rsidR="005F5B8A">
        <w:rPr>
          <w:color w:val="1F4E79" w:themeColor="accent5" w:themeShade="80"/>
        </w:rPr>
        <w:t xml:space="preserve">image </w:t>
      </w:r>
      <w:r w:rsidR="00304A65">
        <w:rPr>
          <w:color w:val="1F4E79" w:themeColor="accent5" w:themeShade="80"/>
        </w:rPr>
        <w:t>to</w:t>
      </w:r>
      <w:r w:rsidR="005F5B8A">
        <w:rPr>
          <w:color w:val="1F4E79" w:themeColor="accent5" w:themeShade="80"/>
        </w:rPr>
        <w:t xml:space="preserve"> a</w:t>
      </w:r>
      <w:r w:rsidR="00304A65">
        <w:rPr>
          <w:color w:val="1F4E79" w:themeColor="accent5" w:themeShade="80"/>
        </w:rPr>
        <w:t xml:space="preserve"> different vector graphic at the same </w:t>
      </w:r>
      <w:r w:rsidR="00181EBB">
        <w:rPr>
          <w:color w:val="1F4E79" w:themeColor="accent5" w:themeShade="80"/>
        </w:rPr>
        <w:t>media-library.</w:t>
      </w:r>
      <w:r w:rsidR="00304A65" w:rsidRPr="00991840">
        <w:rPr>
          <w:color w:val="1F4E79" w:themeColor="accent5" w:themeShade="80"/>
        </w:rPr>
        <w:t xml:space="preserve"> </w:t>
      </w:r>
      <w:r w:rsidRPr="00991840">
        <w:rPr>
          <w:color w:val="1F4E79" w:themeColor="accent5" w:themeShade="80"/>
        </w:rPr>
        <w:t>The dragonfly and mosquito larvae are from Aquatic Ecology Lab at Florida International University (FIU), principal investigator Nathan J. Dorn.</w:t>
      </w:r>
      <w:r w:rsidR="00304A65">
        <w:rPr>
          <w:color w:val="1F4E79" w:themeColor="accent5" w:themeShade="80"/>
        </w:rPr>
        <w:t xml:space="preserve"> </w:t>
      </w:r>
      <w:r w:rsidR="00B56282">
        <w:rPr>
          <w:color w:val="1F4E79" w:themeColor="accent5" w:themeShade="80"/>
        </w:rPr>
        <w:t xml:space="preserve">This information was included </w:t>
      </w:r>
      <w:r w:rsidR="005F5B8A">
        <w:rPr>
          <w:color w:val="1F4E79" w:themeColor="accent5" w:themeShade="80"/>
        </w:rPr>
        <w:t>in</w:t>
      </w:r>
      <w:r w:rsidR="00B56282">
        <w:rPr>
          <w:color w:val="1F4E79" w:themeColor="accent5" w:themeShade="80"/>
        </w:rPr>
        <w:t xml:space="preserve"> the figure caption.</w:t>
      </w:r>
    </w:p>
    <w:p w14:paraId="09EF81C3" w14:textId="77777777" w:rsidR="002B46A9" w:rsidRDefault="002B46A9" w:rsidP="00991840">
      <w:pPr>
        <w:rPr>
          <w:color w:val="1F4E79" w:themeColor="accent5" w:themeShade="80"/>
        </w:rPr>
      </w:pPr>
    </w:p>
    <w:p w14:paraId="6F6D2DC7" w14:textId="07BD72F3" w:rsidR="00181EBB" w:rsidRPr="00991840" w:rsidRDefault="001908AF" w:rsidP="00991840">
      <w:pPr>
        <w:rPr>
          <w:color w:val="1F4E79" w:themeColor="accent5" w:themeShade="80"/>
        </w:rPr>
      </w:pPr>
      <w:r>
        <w:rPr>
          <w:color w:val="1F4E79" w:themeColor="accent5" w:themeShade="80"/>
        </w:rPr>
        <w:t xml:space="preserve">A licensing agreement from Brandon Guell was sent to you as a forwarded email </w:t>
      </w:r>
      <w:r w:rsidR="00B56282">
        <w:rPr>
          <w:color w:val="1F4E79" w:themeColor="accent5" w:themeShade="80"/>
        </w:rPr>
        <w:t>chain.</w:t>
      </w:r>
    </w:p>
    <w:p w14:paraId="222D32B7" w14:textId="084D6CAA"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lastRenderedPageBreak/>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 xml:space="preserve">The title included at the beginning of each appendix must match the title of the manuscript found in the </w:t>
      </w:r>
      <w:proofErr w:type="spellStart"/>
      <w:r w:rsidRPr="00143B7D">
        <w:t>ScholarOne</w:t>
      </w:r>
      <w:proofErr w:type="spellEnd"/>
      <w:r w:rsidRPr="00143B7D">
        <w:t xml:space="preserv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3B8E" w14:textId="77777777" w:rsidR="008037F7" w:rsidRDefault="008037F7" w:rsidP="00E92AD0">
      <w:pPr>
        <w:spacing w:after="0" w:line="240" w:lineRule="auto"/>
      </w:pPr>
      <w:r>
        <w:separator/>
      </w:r>
    </w:p>
  </w:endnote>
  <w:endnote w:type="continuationSeparator" w:id="0">
    <w:p w14:paraId="391A4571" w14:textId="77777777" w:rsidR="008037F7" w:rsidRDefault="008037F7"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41DF" w14:textId="77777777" w:rsidR="008037F7" w:rsidRDefault="008037F7" w:rsidP="00E92AD0">
      <w:pPr>
        <w:spacing w:after="0" w:line="240" w:lineRule="auto"/>
      </w:pPr>
      <w:r>
        <w:separator/>
      </w:r>
    </w:p>
  </w:footnote>
  <w:footnote w:type="continuationSeparator" w:id="0">
    <w:p w14:paraId="778E7713" w14:textId="77777777" w:rsidR="008037F7" w:rsidRDefault="008037F7" w:rsidP="00E92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852"/>
    <w:rsid w:val="000071A1"/>
    <w:rsid w:val="000101FD"/>
    <w:rsid w:val="00011DD9"/>
    <w:rsid w:val="0001786E"/>
    <w:rsid w:val="00023B25"/>
    <w:rsid w:val="00023FFB"/>
    <w:rsid w:val="00025733"/>
    <w:rsid w:val="000277C2"/>
    <w:rsid w:val="00032844"/>
    <w:rsid w:val="00035653"/>
    <w:rsid w:val="0003632F"/>
    <w:rsid w:val="0004146E"/>
    <w:rsid w:val="00043006"/>
    <w:rsid w:val="000436B1"/>
    <w:rsid w:val="00044D7D"/>
    <w:rsid w:val="00044E83"/>
    <w:rsid w:val="0004723F"/>
    <w:rsid w:val="0005132B"/>
    <w:rsid w:val="00053A70"/>
    <w:rsid w:val="000551B0"/>
    <w:rsid w:val="00055678"/>
    <w:rsid w:val="00055D0E"/>
    <w:rsid w:val="0005659F"/>
    <w:rsid w:val="0005737E"/>
    <w:rsid w:val="000639D9"/>
    <w:rsid w:val="0007535C"/>
    <w:rsid w:val="00080083"/>
    <w:rsid w:val="0008283D"/>
    <w:rsid w:val="00084D10"/>
    <w:rsid w:val="00085642"/>
    <w:rsid w:val="00086B9A"/>
    <w:rsid w:val="00086CA4"/>
    <w:rsid w:val="00091071"/>
    <w:rsid w:val="00091CE6"/>
    <w:rsid w:val="00092B99"/>
    <w:rsid w:val="00094C18"/>
    <w:rsid w:val="000A1831"/>
    <w:rsid w:val="000A65EF"/>
    <w:rsid w:val="000B1110"/>
    <w:rsid w:val="000B2B94"/>
    <w:rsid w:val="000B3BDA"/>
    <w:rsid w:val="000B5C6C"/>
    <w:rsid w:val="000C29AF"/>
    <w:rsid w:val="000C2B32"/>
    <w:rsid w:val="000C315F"/>
    <w:rsid w:val="000C3B5C"/>
    <w:rsid w:val="000C3EB3"/>
    <w:rsid w:val="000D0A5F"/>
    <w:rsid w:val="000D1B06"/>
    <w:rsid w:val="000D725C"/>
    <w:rsid w:val="000E29E6"/>
    <w:rsid w:val="000E7D5C"/>
    <w:rsid w:val="000F6935"/>
    <w:rsid w:val="00110A41"/>
    <w:rsid w:val="001118DE"/>
    <w:rsid w:val="001119D0"/>
    <w:rsid w:val="001202DE"/>
    <w:rsid w:val="00123C55"/>
    <w:rsid w:val="00127D79"/>
    <w:rsid w:val="001332C1"/>
    <w:rsid w:val="00140BB0"/>
    <w:rsid w:val="001423CA"/>
    <w:rsid w:val="0014320A"/>
    <w:rsid w:val="00143B7D"/>
    <w:rsid w:val="001502EF"/>
    <w:rsid w:val="00153BF7"/>
    <w:rsid w:val="00154326"/>
    <w:rsid w:val="00160822"/>
    <w:rsid w:val="00163588"/>
    <w:rsid w:val="00167459"/>
    <w:rsid w:val="0017466F"/>
    <w:rsid w:val="00181EBB"/>
    <w:rsid w:val="00182091"/>
    <w:rsid w:val="001870EB"/>
    <w:rsid w:val="001908AF"/>
    <w:rsid w:val="0019343C"/>
    <w:rsid w:val="00195DF8"/>
    <w:rsid w:val="00197B7C"/>
    <w:rsid w:val="001B1E24"/>
    <w:rsid w:val="001B2A2C"/>
    <w:rsid w:val="001B57D1"/>
    <w:rsid w:val="001C36F6"/>
    <w:rsid w:val="001D2E83"/>
    <w:rsid w:val="001D4A2B"/>
    <w:rsid w:val="001E1A02"/>
    <w:rsid w:val="001E3637"/>
    <w:rsid w:val="001E6797"/>
    <w:rsid w:val="001E698E"/>
    <w:rsid w:val="001F2CD4"/>
    <w:rsid w:val="001F592E"/>
    <w:rsid w:val="001F5E0F"/>
    <w:rsid w:val="002003EF"/>
    <w:rsid w:val="0020202F"/>
    <w:rsid w:val="00207B22"/>
    <w:rsid w:val="00210A82"/>
    <w:rsid w:val="00212060"/>
    <w:rsid w:val="00214D06"/>
    <w:rsid w:val="002151EA"/>
    <w:rsid w:val="002160A6"/>
    <w:rsid w:val="002176A0"/>
    <w:rsid w:val="00222B46"/>
    <w:rsid w:val="00224464"/>
    <w:rsid w:val="002402F1"/>
    <w:rsid w:val="00240B19"/>
    <w:rsid w:val="0026244B"/>
    <w:rsid w:val="00272024"/>
    <w:rsid w:val="00272783"/>
    <w:rsid w:val="00276BD2"/>
    <w:rsid w:val="0028020B"/>
    <w:rsid w:val="00280A7D"/>
    <w:rsid w:val="002828B9"/>
    <w:rsid w:val="00282FA3"/>
    <w:rsid w:val="00285E23"/>
    <w:rsid w:val="00287C1F"/>
    <w:rsid w:val="00290008"/>
    <w:rsid w:val="00290EF0"/>
    <w:rsid w:val="002938E8"/>
    <w:rsid w:val="002938ED"/>
    <w:rsid w:val="002A24B1"/>
    <w:rsid w:val="002A695D"/>
    <w:rsid w:val="002B46A9"/>
    <w:rsid w:val="002B5C1F"/>
    <w:rsid w:val="002B654C"/>
    <w:rsid w:val="002C662D"/>
    <w:rsid w:val="002C7A5F"/>
    <w:rsid w:val="002D3BB4"/>
    <w:rsid w:val="002D4449"/>
    <w:rsid w:val="002D4F4A"/>
    <w:rsid w:val="002D5CEE"/>
    <w:rsid w:val="002E228E"/>
    <w:rsid w:val="002F194A"/>
    <w:rsid w:val="002F1A91"/>
    <w:rsid w:val="002F247B"/>
    <w:rsid w:val="002F2DB5"/>
    <w:rsid w:val="00301312"/>
    <w:rsid w:val="0030261E"/>
    <w:rsid w:val="00304A65"/>
    <w:rsid w:val="00305A4D"/>
    <w:rsid w:val="00306382"/>
    <w:rsid w:val="00313FC3"/>
    <w:rsid w:val="0031456E"/>
    <w:rsid w:val="0031488D"/>
    <w:rsid w:val="00322058"/>
    <w:rsid w:val="00323D86"/>
    <w:rsid w:val="00333D4A"/>
    <w:rsid w:val="00336907"/>
    <w:rsid w:val="0034238B"/>
    <w:rsid w:val="00343DC1"/>
    <w:rsid w:val="003461E1"/>
    <w:rsid w:val="00347A0B"/>
    <w:rsid w:val="00354B39"/>
    <w:rsid w:val="00361ECA"/>
    <w:rsid w:val="00363720"/>
    <w:rsid w:val="00365105"/>
    <w:rsid w:val="0037027B"/>
    <w:rsid w:val="003721CA"/>
    <w:rsid w:val="00372305"/>
    <w:rsid w:val="00374428"/>
    <w:rsid w:val="00375F12"/>
    <w:rsid w:val="00376739"/>
    <w:rsid w:val="003855B3"/>
    <w:rsid w:val="00390A91"/>
    <w:rsid w:val="003912CE"/>
    <w:rsid w:val="00397690"/>
    <w:rsid w:val="003A4E70"/>
    <w:rsid w:val="003A51F3"/>
    <w:rsid w:val="003A5A23"/>
    <w:rsid w:val="003A5AFB"/>
    <w:rsid w:val="003A6684"/>
    <w:rsid w:val="003A6688"/>
    <w:rsid w:val="003A7122"/>
    <w:rsid w:val="003A76C6"/>
    <w:rsid w:val="003B4F54"/>
    <w:rsid w:val="003B6C4A"/>
    <w:rsid w:val="003C6322"/>
    <w:rsid w:val="003D5954"/>
    <w:rsid w:val="003E1862"/>
    <w:rsid w:val="003E5A5D"/>
    <w:rsid w:val="003F424C"/>
    <w:rsid w:val="003F42CD"/>
    <w:rsid w:val="003F4B31"/>
    <w:rsid w:val="003F64C5"/>
    <w:rsid w:val="00400094"/>
    <w:rsid w:val="004025E1"/>
    <w:rsid w:val="0040479B"/>
    <w:rsid w:val="004059C6"/>
    <w:rsid w:val="00405B6C"/>
    <w:rsid w:val="0040614C"/>
    <w:rsid w:val="00416BF7"/>
    <w:rsid w:val="00421699"/>
    <w:rsid w:val="00422D7B"/>
    <w:rsid w:val="00425F06"/>
    <w:rsid w:val="00433439"/>
    <w:rsid w:val="00441EA3"/>
    <w:rsid w:val="0044286C"/>
    <w:rsid w:val="00443785"/>
    <w:rsid w:val="00443D61"/>
    <w:rsid w:val="0044722B"/>
    <w:rsid w:val="0045020A"/>
    <w:rsid w:val="00450BFA"/>
    <w:rsid w:val="0045771F"/>
    <w:rsid w:val="00472FDE"/>
    <w:rsid w:val="00480D3C"/>
    <w:rsid w:val="00481A13"/>
    <w:rsid w:val="0048602D"/>
    <w:rsid w:val="00492178"/>
    <w:rsid w:val="0049451A"/>
    <w:rsid w:val="00496FC6"/>
    <w:rsid w:val="004A110D"/>
    <w:rsid w:val="004A19DB"/>
    <w:rsid w:val="004A1EDA"/>
    <w:rsid w:val="004A27F1"/>
    <w:rsid w:val="004A4D75"/>
    <w:rsid w:val="004A590A"/>
    <w:rsid w:val="004B0CAD"/>
    <w:rsid w:val="004B6A9F"/>
    <w:rsid w:val="004C24E0"/>
    <w:rsid w:val="004C36CD"/>
    <w:rsid w:val="004C4E21"/>
    <w:rsid w:val="004D28D0"/>
    <w:rsid w:val="004D2C39"/>
    <w:rsid w:val="004D6B3E"/>
    <w:rsid w:val="004D7190"/>
    <w:rsid w:val="004E3BCB"/>
    <w:rsid w:val="004E55D6"/>
    <w:rsid w:val="004E5981"/>
    <w:rsid w:val="004E5C4C"/>
    <w:rsid w:val="004E7103"/>
    <w:rsid w:val="004F44C2"/>
    <w:rsid w:val="004F4A29"/>
    <w:rsid w:val="004F56D7"/>
    <w:rsid w:val="004F5FF8"/>
    <w:rsid w:val="004F6749"/>
    <w:rsid w:val="00500FF2"/>
    <w:rsid w:val="00501C36"/>
    <w:rsid w:val="00502C05"/>
    <w:rsid w:val="00514496"/>
    <w:rsid w:val="00514552"/>
    <w:rsid w:val="00525A46"/>
    <w:rsid w:val="00526A82"/>
    <w:rsid w:val="005351CE"/>
    <w:rsid w:val="005407FC"/>
    <w:rsid w:val="00541F6B"/>
    <w:rsid w:val="005423E8"/>
    <w:rsid w:val="00542F59"/>
    <w:rsid w:val="00544763"/>
    <w:rsid w:val="00546B34"/>
    <w:rsid w:val="00546CA6"/>
    <w:rsid w:val="00550D20"/>
    <w:rsid w:val="00551BF5"/>
    <w:rsid w:val="00551EA8"/>
    <w:rsid w:val="0055660D"/>
    <w:rsid w:val="005577AB"/>
    <w:rsid w:val="00567A2B"/>
    <w:rsid w:val="0057396A"/>
    <w:rsid w:val="00574DBB"/>
    <w:rsid w:val="00581E45"/>
    <w:rsid w:val="00583B99"/>
    <w:rsid w:val="005869E3"/>
    <w:rsid w:val="0058778E"/>
    <w:rsid w:val="00587A47"/>
    <w:rsid w:val="00587F03"/>
    <w:rsid w:val="00593F8E"/>
    <w:rsid w:val="005967CE"/>
    <w:rsid w:val="005A0625"/>
    <w:rsid w:val="005A361C"/>
    <w:rsid w:val="005A43A5"/>
    <w:rsid w:val="005A53A5"/>
    <w:rsid w:val="005B64D2"/>
    <w:rsid w:val="005B6820"/>
    <w:rsid w:val="005B79A9"/>
    <w:rsid w:val="005C5617"/>
    <w:rsid w:val="005C64CF"/>
    <w:rsid w:val="005C781F"/>
    <w:rsid w:val="005C7AE1"/>
    <w:rsid w:val="005E35DF"/>
    <w:rsid w:val="005E602B"/>
    <w:rsid w:val="005E7F66"/>
    <w:rsid w:val="005F050F"/>
    <w:rsid w:val="005F5B8A"/>
    <w:rsid w:val="00604442"/>
    <w:rsid w:val="006074A3"/>
    <w:rsid w:val="00611444"/>
    <w:rsid w:val="00613969"/>
    <w:rsid w:val="00616954"/>
    <w:rsid w:val="00620369"/>
    <w:rsid w:val="006210A3"/>
    <w:rsid w:val="006223D7"/>
    <w:rsid w:val="00622C2E"/>
    <w:rsid w:val="00626D07"/>
    <w:rsid w:val="006312FE"/>
    <w:rsid w:val="00634248"/>
    <w:rsid w:val="00635D11"/>
    <w:rsid w:val="00635E1F"/>
    <w:rsid w:val="006475A3"/>
    <w:rsid w:val="00647776"/>
    <w:rsid w:val="006509EE"/>
    <w:rsid w:val="00650B1C"/>
    <w:rsid w:val="00652930"/>
    <w:rsid w:val="00652F7E"/>
    <w:rsid w:val="00661A1E"/>
    <w:rsid w:val="00661FD7"/>
    <w:rsid w:val="00665DB7"/>
    <w:rsid w:val="006674B8"/>
    <w:rsid w:val="0067116E"/>
    <w:rsid w:val="00673E9B"/>
    <w:rsid w:val="00680195"/>
    <w:rsid w:val="006872D9"/>
    <w:rsid w:val="00687E79"/>
    <w:rsid w:val="00690FE4"/>
    <w:rsid w:val="006916E6"/>
    <w:rsid w:val="006947AD"/>
    <w:rsid w:val="0069728F"/>
    <w:rsid w:val="006A2A4B"/>
    <w:rsid w:val="006A5664"/>
    <w:rsid w:val="006A70E9"/>
    <w:rsid w:val="006B1223"/>
    <w:rsid w:val="006B18B0"/>
    <w:rsid w:val="006B1D12"/>
    <w:rsid w:val="006B6900"/>
    <w:rsid w:val="006E2083"/>
    <w:rsid w:val="006E2912"/>
    <w:rsid w:val="006E2B41"/>
    <w:rsid w:val="006E4132"/>
    <w:rsid w:val="006E4E79"/>
    <w:rsid w:val="006E5CD1"/>
    <w:rsid w:val="006E7CB3"/>
    <w:rsid w:val="006F0031"/>
    <w:rsid w:val="006F0220"/>
    <w:rsid w:val="006F07BB"/>
    <w:rsid w:val="006F49C3"/>
    <w:rsid w:val="006F513D"/>
    <w:rsid w:val="006F5BB8"/>
    <w:rsid w:val="006F77A9"/>
    <w:rsid w:val="00701EA2"/>
    <w:rsid w:val="00702288"/>
    <w:rsid w:val="00703958"/>
    <w:rsid w:val="00704F0E"/>
    <w:rsid w:val="00711426"/>
    <w:rsid w:val="00711B39"/>
    <w:rsid w:val="00713EE4"/>
    <w:rsid w:val="007142A3"/>
    <w:rsid w:val="00715AA9"/>
    <w:rsid w:val="007200C6"/>
    <w:rsid w:val="00726EE6"/>
    <w:rsid w:val="00727549"/>
    <w:rsid w:val="00732A56"/>
    <w:rsid w:val="00734A45"/>
    <w:rsid w:val="00737A36"/>
    <w:rsid w:val="00740E83"/>
    <w:rsid w:val="0074188E"/>
    <w:rsid w:val="00742600"/>
    <w:rsid w:val="007507B4"/>
    <w:rsid w:val="00755C3F"/>
    <w:rsid w:val="00761710"/>
    <w:rsid w:val="00770185"/>
    <w:rsid w:val="00771AB1"/>
    <w:rsid w:val="007726F3"/>
    <w:rsid w:val="00772D19"/>
    <w:rsid w:val="00782B7C"/>
    <w:rsid w:val="0078368B"/>
    <w:rsid w:val="00784946"/>
    <w:rsid w:val="0079125E"/>
    <w:rsid w:val="0079580F"/>
    <w:rsid w:val="00795BC2"/>
    <w:rsid w:val="007961AC"/>
    <w:rsid w:val="007A7DF6"/>
    <w:rsid w:val="007B08C6"/>
    <w:rsid w:val="007B0C95"/>
    <w:rsid w:val="007B31CC"/>
    <w:rsid w:val="007C2249"/>
    <w:rsid w:val="007C5395"/>
    <w:rsid w:val="007C6899"/>
    <w:rsid w:val="007D286D"/>
    <w:rsid w:val="007D77FC"/>
    <w:rsid w:val="007D79AF"/>
    <w:rsid w:val="007E02EF"/>
    <w:rsid w:val="007E2659"/>
    <w:rsid w:val="007E4BB9"/>
    <w:rsid w:val="007E5365"/>
    <w:rsid w:val="007E7F56"/>
    <w:rsid w:val="007F0629"/>
    <w:rsid w:val="007F126C"/>
    <w:rsid w:val="007F5811"/>
    <w:rsid w:val="007F78A2"/>
    <w:rsid w:val="00802AFA"/>
    <w:rsid w:val="008037F7"/>
    <w:rsid w:val="008047AD"/>
    <w:rsid w:val="00812622"/>
    <w:rsid w:val="008307CC"/>
    <w:rsid w:val="00835997"/>
    <w:rsid w:val="0083697F"/>
    <w:rsid w:val="00840579"/>
    <w:rsid w:val="00844672"/>
    <w:rsid w:val="0084515B"/>
    <w:rsid w:val="008501BA"/>
    <w:rsid w:val="008552BA"/>
    <w:rsid w:val="00855BFF"/>
    <w:rsid w:val="00857050"/>
    <w:rsid w:val="00863620"/>
    <w:rsid w:val="00864801"/>
    <w:rsid w:val="00866F3F"/>
    <w:rsid w:val="00877DC3"/>
    <w:rsid w:val="00883426"/>
    <w:rsid w:val="0089058E"/>
    <w:rsid w:val="00891FB0"/>
    <w:rsid w:val="008A377A"/>
    <w:rsid w:val="008A59A9"/>
    <w:rsid w:val="008B089B"/>
    <w:rsid w:val="008B2177"/>
    <w:rsid w:val="008B3DCC"/>
    <w:rsid w:val="008C1A2F"/>
    <w:rsid w:val="008C2907"/>
    <w:rsid w:val="008C6C0B"/>
    <w:rsid w:val="008C740C"/>
    <w:rsid w:val="008C79C3"/>
    <w:rsid w:val="008D0924"/>
    <w:rsid w:val="008D3FB8"/>
    <w:rsid w:val="008E090F"/>
    <w:rsid w:val="008E4E0B"/>
    <w:rsid w:val="008E5BB0"/>
    <w:rsid w:val="008F04E8"/>
    <w:rsid w:val="008F059C"/>
    <w:rsid w:val="008F10C9"/>
    <w:rsid w:val="008F10FA"/>
    <w:rsid w:val="008F7BBA"/>
    <w:rsid w:val="00900D6E"/>
    <w:rsid w:val="00901159"/>
    <w:rsid w:val="009038C6"/>
    <w:rsid w:val="0090451F"/>
    <w:rsid w:val="00907720"/>
    <w:rsid w:val="0090785F"/>
    <w:rsid w:val="00907CB7"/>
    <w:rsid w:val="00907CF2"/>
    <w:rsid w:val="009128AD"/>
    <w:rsid w:val="00912C0E"/>
    <w:rsid w:val="00912DB5"/>
    <w:rsid w:val="00916A44"/>
    <w:rsid w:val="00917E47"/>
    <w:rsid w:val="00922288"/>
    <w:rsid w:val="00923833"/>
    <w:rsid w:val="009274E7"/>
    <w:rsid w:val="00930E2B"/>
    <w:rsid w:val="00933908"/>
    <w:rsid w:val="009343A8"/>
    <w:rsid w:val="00936004"/>
    <w:rsid w:val="00936115"/>
    <w:rsid w:val="00936BBE"/>
    <w:rsid w:val="00937B73"/>
    <w:rsid w:val="00937CF6"/>
    <w:rsid w:val="009434C7"/>
    <w:rsid w:val="0094692D"/>
    <w:rsid w:val="00946A55"/>
    <w:rsid w:val="00950993"/>
    <w:rsid w:val="00956A05"/>
    <w:rsid w:val="009570AB"/>
    <w:rsid w:val="00960282"/>
    <w:rsid w:val="00961DCC"/>
    <w:rsid w:val="00972754"/>
    <w:rsid w:val="0097287E"/>
    <w:rsid w:val="00977273"/>
    <w:rsid w:val="00977311"/>
    <w:rsid w:val="009812DF"/>
    <w:rsid w:val="00982A91"/>
    <w:rsid w:val="00991840"/>
    <w:rsid w:val="00993971"/>
    <w:rsid w:val="00995357"/>
    <w:rsid w:val="009A2C79"/>
    <w:rsid w:val="009A2E62"/>
    <w:rsid w:val="009B2C56"/>
    <w:rsid w:val="009C1D68"/>
    <w:rsid w:val="009C2954"/>
    <w:rsid w:val="009C3744"/>
    <w:rsid w:val="009C5617"/>
    <w:rsid w:val="009C614B"/>
    <w:rsid w:val="009D0F2C"/>
    <w:rsid w:val="009D270F"/>
    <w:rsid w:val="009D3794"/>
    <w:rsid w:val="009D7FFC"/>
    <w:rsid w:val="009E20D0"/>
    <w:rsid w:val="009E364B"/>
    <w:rsid w:val="009E4385"/>
    <w:rsid w:val="009F024C"/>
    <w:rsid w:val="009F069A"/>
    <w:rsid w:val="009F292C"/>
    <w:rsid w:val="009F352E"/>
    <w:rsid w:val="00A00823"/>
    <w:rsid w:val="00A0270B"/>
    <w:rsid w:val="00A06DE4"/>
    <w:rsid w:val="00A11CFA"/>
    <w:rsid w:val="00A1579C"/>
    <w:rsid w:val="00A2005A"/>
    <w:rsid w:val="00A257B3"/>
    <w:rsid w:val="00A33FE4"/>
    <w:rsid w:val="00A35D55"/>
    <w:rsid w:val="00A35FED"/>
    <w:rsid w:val="00A40F08"/>
    <w:rsid w:val="00A4398F"/>
    <w:rsid w:val="00A459DD"/>
    <w:rsid w:val="00A473C3"/>
    <w:rsid w:val="00A55DEC"/>
    <w:rsid w:val="00A60FC7"/>
    <w:rsid w:val="00A6699D"/>
    <w:rsid w:val="00A71228"/>
    <w:rsid w:val="00A75A32"/>
    <w:rsid w:val="00A76FF3"/>
    <w:rsid w:val="00A83A9A"/>
    <w:rsid w:val="00A86A0E"/>
    <w:rsid w:val="00A87869"/>
    <w:rsid w:val="00A90C1B"/>
    <w:rsid w:val="00A95C43"/>
    <w:rsid w:val="00AA4D3E"/>
    <w:rsid w:val="00AA6473"/>
    <w:rsid w:val="00AB0CC1"/>
    <w:rsid w:val="00AC0D4A"/>
    <w:rsid w:val="00AD044B"/>
    <w:rsid w:val="00AD04F3"/>
    <w:rsid w:val="00AD3B6F"/>
    <w:rsid w:val="00AD4037"/>
    <w:rsid w:val="00AE23DF"/>
    <w:rsid w:val="00AE32E8"/>
    <w:rsid w:val="00AE3E72"/>
    <w:rsid w:val="00AE4BDB"/>
    <w:rsid w:val="00AE575B"/>
    <w:rsid w:val="00AE7327"/>
    <w:rsid w:val="00AF4751"/>
    <w:rsid w:val="00AF58DF"/>
    <w:rsid w:val="00B02FAD"/>
    <w:rsid w:val="00B05C4A"/>
    <w:rsid w:val="00B06DF2"/>
    <w:rsid w:val="00B11777"/>
    <w:rsid w:val="00B12EB8"/>
    <w:rsid w:val="00B17225"/>
    <w:rsid w:val="00B301B7"/>
    <w:rsid w:val="00B324F2"/>
    <w:rsid w:val="00B33B98"/>
    <w:rsid w:val="00B41604"/>
    <w:rsid w:val="00B43AFF"/>
    <w:rsid w:val="00B450DF"/>
    <w:rsid w:val="00B53B87"/>
    <w:rsid w:val="00B56282"/>
    <w:rsid w:val="00B60682"/>
    <w:rsid w:val="00B60F79"/>
    <w:rsid w:val="00B62054"/>
    <w:rsid w:val="00B637BB"/>
    <w:rsid w:val="00B67740"/>
    <w:rsid w:val="00B67788"/>
    <w:rsid w:val="00B67FA3"/>
    <w:rsid w:val="00B7219C"/>
    <w:rsid w:val="00B7223A"/>
    <w:rsid w:val="00B733FC"/>
    <w:rsid w:val="00B739AA"/>
    <w:rsid w:val="00B8260D"/>
    <w:rsid w:val="00B8688A"/>
    <w:rsid w:val="00B87BA8"/>
    <w:rsid w:val="00B963C6"/>
    <w:rsid w:val="00B967A7"/>
    <w:rsid w:val="00B973E7"/>
    <w:rsid w:val="00BA28C6"/>
    <w:rsid w:val="00BB6626"/>
    <w:rsid w:val="00BB79FC"/>
    <w:rsid w:val="00BC2227"/>
    <w:rsid w:val="00BC3541"/>
    <w:rsid w:val="00BD0032"/>
    <w:rsid w:val="00BD1385"/>
    <w:rsid w:val="00BD2623"/>
    <w:rsid w:val="00BD5739"/>
    <w:rsid w:val="00BD5C55"/>
    <w:rsid w:val="00BD7289"/>
    <w:rsid w:val="00BD7FB2"/>
    <w:rsid w:val="00BE11CD"/>
    <w:rsid w:val="00BE218B"/>
    <w:rsid w:val="00BE2899"/>
    <w:rsid w:val="00BE3409"/>
    <w:rsid w:val="00BE3E8A"/>
    <w:rsid w:val="00BE4438"/>
    <w:rsid w:val="00BE4E2D"/>
    <w:rsid w:val="00BE657D"/>
    <w:rsid w:val="00BE7BEE"/>
    <w:rsid w:val="00BF0585"/>
    <w:rsid w:val="00BF10EB"/>
    <w:rsid w:val="00BF7913"/>
    <w:rsid w:val="00C05005"/>
    <w:rsid w:val="00C06209"/>
    <w:rsid w:val="00C104BF"/>
    <w:rsid w:val="00C17817"/>
    <w:rsid w:val="00C25D6F"/>
    <w:rsid w:val="00C314AC"/>
    <w:rsid w:val="00C34669"/>
    <w:rsid w:val="00C35EAC"/>
    <w:rsid w:val="00C365C1"/>
    <w:rsid w:val="00C36FC1"/>
    <w:rsid w:val="00C40FD1"/>
    <w:rsid w:val="00C44BF9"/>
    <w:rsid w:val="00C452B6"/>
    <w:rsid w:val="00C474B4"/>
    <w:rsid w:val="00C57F08"/>
    <w:rsid w:val="00C634D4"/>
    <w:rsid w:val="00C667C7"/>
    <w:rsid w:val="00C75C35"/>
    <w:rsid w:val="00C854E2"/>
    <w:rsid w:val="00C905F7"/>
    <w:rsid w:val="00C91A9C"/>
    <w:rsid w:val="00C94F41"/>
    <w:rsid w:val="00C962DA"/>
    <w:rsid w:val="00CA3937"/>
    <w:rsid w:val="00CA3D0E"/>
    <w:rsid w:val="00CB564E"/>
    <w:rsid w:val="00CB659D"/>
    <w:rsid w:val="00CB7AA1"/>
    <w:rsid w:val="00CC0B79"/>
    <w:rsid w:val="00CC5502"/>
    <w:rsid w:val="00CC60D3"/>
    <w:rsid w:val="00CD486E"/>
    <w:rsid w:val="00CF5F1F"/>
    <w:rsid w:val="00D07783"/>
    <w:rsid w:val="00D12E85"/>
    <w:rsid w:val="00D12EB4"/>
    <w:rsid w:val="00D17AB4"/>
    <w:rsid w:val="00D20432"/>
    <w:rsid w:val="00D20CAA"/>
    <w:rsid w:val="00D23BB3"/>
    <w:rsid w:val="00D24422"/>
    <w:rsid w:val="00D24F2C"/>
    <w:rsid w:val="00D258EA"/>
    <w:rsid w:val="00D308F1"/>
    <w:rsid w:val="00D359D0"/>
    <w:rsid w:val="00D36E65"/>
    <w:rsid w:val="00D370D0"/>
    <w:rsid w:val="00D54032"/>
    <w:rsid w:val="00D544C7"/>
    <w:rsid w:val="00D553AB"/>
    <w:rsid w:val="00D56A6E"/>
    <w:rsid w:val="00D607FB"/>
    <w:rsid w:val="00D62D7B"/>
    <w:rsid w:val="00D62E68"/>
    <w:rsid w:val="00D64670"/>
    <w:rsid w:val="00D704B3"/>
    <w:rsid w:val="00D7348A"/>
    <w:rsid w:val="00D7709A"/>
    <w:rsid w:val="00D77C48"/>
    <w:rsid w:val="00D8213D"/>
    <w:rsid w:val="00D8356C"/>
    <w:rsid w:val="00D83C11"/>
    <w:rsid w:val="00DA2F5D"/>
    <w:rsid w:val="00DA3520"/>
    <w:rsid w:val="00DA4E05"/>
    <w:rsid w:val="00DA5579"/>
    <w:rsid w:val="00DA75B9"/>
    <w:rsid w:val="00DA7CCB"/>
    <w:rsid w:val="00DB1ADD"/>
    <w:rsid w:val="00DB67DB"/>
    <w:rsid w:val="00DC0EB5"/>
    <w:rsid w:val="00DC5A4B"/>
    <w:rsid w:val="00DC69FE"/>
    <w:rsid w:val="00DE1CFD"/>
    <w:rsid w:val="00DE2971"/>
    <w:rsid w:val="00DE5628"/>
    <w:rsid w:val="00DF1605"/>
    <w:rsid w:val="00DF639E"/>
    <w:rsid w:val="00E068D1"/>
    <w:rsid w:val="00E13895"/>
    <w:rsid w:val="00E144CC"/>
    <w:rsid w:val="00E20F86"/>
    <w:rsid w:val="00E32647"/>
    <w:rsid w:val="00E3385C"/>
    <w:rsid w:val="00E4122D"/>
    <w:rsid w:val="00E44B44"/>
    <w:rsid w:val="00E46CFD"/>
    <w:rsid w:val="00E54160"/>
    <w:rsid w:val="00E62813"/>
    <w:rsid w:val="00E63D1C"/>
    <w:rsid w:val="00E64589"/>
    <w:rsid w:val="00E66461"/>
    <w:rsid w:val="00E67114"/>
    <w:rsid w:val="00E73E97"/>
    <w:rsid w:val="00E74C8E"/>
    <w:rsid w:val="00E76D1E"/>
    <w:rsid w:val="00E812DE"/>
    <w:rsid w:val="00E82C49"/>
    <w:rsid w:val="00E83F81"/>
    <w:rsid w:val="00E8563F"/>
    <w:rsid w:val="00E92AD0"/>
    <w:rsid w:val="00EA0C50"/>
    <w:rsid w:val="00EA75DC"/>
    <w:rsid w:val="00EA7832"/>
    <w:rsid w:val="00EB31F5"/>
    <w:rsid w:val="00EB4775"/>
    <w:rsid w:val="00EB7220"/>
    <w:rsid w:val="00EB7C9A"/>
    <w:rsid w:val="00EC0116"/>
    <w:rsid w:val="00EC383A"/>
    <w:rsid w:val="00EC4030"/>
    <w:rsid w:val="00EC5CB5"/>
    <w:rsid w:val="00EC7AE3"/>
    <w:rsid w:val="00EC7EDE"/>
    <w:rsid w:val="00ED76F3"/>
    <w:rsid w:val="00EE4A69"/>
    <w:rsid w:val="00EF4C29"/>
    <w:rsid w:val="00F01FF6"/>
    <w:rsid w:val="00F02C24"/>
    <w:rsid w:val="00F120CF"/>
    <w:rsid w:val="00F146F7"/>
    <w:rsid w:val="00F1543E"/>
    <w:rsid w:val="00F17DCC"/>
    <w:rsid w:val="00F308E5"/>
    <w:rsid w:val="00F31C76"/>
    <w:rsid w:val="00F370E7"/>
    <w:rsid w:val="00F37BAD"/>
    <w:rsid w:val="00F44872"/>
    <w:rsid w:val="00F51086"/>
    <w:rsid w:val="00F54455"/>
    <w:rsid w:val="00F57171"/>
    <w:rsid w:val="00F663B7"/>
    <w:rsid w:val="00F66586"/>
    <w:rsid w:val="00F706D4"/>
    <w:rsid w:val="00F74987"/>
    <w:rsid w:val="00F81D17"/>
    <w:rsid w:val="00F839BB"/>
    <w:rsid w:val="00F86571"/>
    <w:rsid w:val="00F8748E"/>
    <w:rsid w:val="00F93E0B"/>
    <w:rsid w:val="00F94CC6"/>
    <w:rsid w:val="00F951AF"/>
    <w:rsid w:val="00FA1770"/>
    <w:rsid w:val="00FA416F"/>
    <w:rsid w:val="00FA5D7B"/>
    <w:rsid w:val="00FA77DE"/>
    <w:rsid w:val="00FB0056"/>
    <w:rsid w:val="00FB1A11"/>
    <w:rsid w:val="00FB1ABE"/>
    <w:rsid w:val="00FB3932"/>
    <w:rsid w:val="00FB4819"/>
    <w:rsid w:val="00FC5A64"/>
    <w:rsid w:val="00FE5C89"/>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customXml/itemProps2.xml><?xml version="1.0" encoding="utf-8"?>
<ds:datastoreItem xmlns:ds="http://schemas.openxmlformats.org/officeDocument/2006/customXml" ds:itemID="{7F257F1E-9B85-4ED8-BEBC-96621334ED4C}">
  <ds:schemaRefs>
    <ds:schemaRef ds:uri="http://schemas.microsoft.com/sharepoint/v3/contenttype/forms"/>
  </ds:schemaRefs>
</ds:datastoreItem>
</file>

<file path=customXml/itemProps3.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11</Pages>
  <Words>4435</Words>
  <Characters>25282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Barrus</cp:lastModifiedBy>
  <cp:revision>82</cp:revision>
  <dcterms:created xsi:type="dcterms:W3CDTF">2025-06-09T11:51:00Z</dcterms:created>
  <dcterms:modified xsi:type="dcterms:W3CDTF">2025-06-09T18:19:00Z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