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>
          <w:trHeight w:val="15840" w:hRule="exact"/>
        </w:trPr>
        <w:tc>
          <w:tcPr>
            <w:shd w:val="clear" w:color="auto" w:fill="0f1b33"/>
            <w:tcBorders/>
            <w:tcMar>
              <w:left w:w="900" w:type="dxa"/>
              <w:top w:w="0" w:type="dxa"/>
              <w:right w:w="900" w:type="dxa"/>
              <w:bottom w:w="0" w:type="dxa"/>
            </w:tcMar>
            <w:tcW w:w="5000" w:type="pct"/>
          </w:tcPr>
          <w:p>
            <w:pPr>
              <w:pBdr/>
              <w:spacing w:after="0" w:before="2400"/>
              <w:ind/>
              <w:rPr/>
            </w:pPr>
            <w:r/>
            <w:r/>
          </w:p>
          <w:p>
            <w:pPr>
              <w:pBdr/>
              <w:spacing w:after="60"/>
              <w:ind/>
              <w:jc w:val="center"/>
              <w:rPr/>
            </w:pPr>
            <w:r>
              <w:rPr>
                <w:rFonts w:ascii="Calibri" w:hAnsi="Calibri" w:eastAsia="Calibri" w:cs="Calibri"/>
                <w:b/>
                <w:bCs/>
                <w:color w:val="c08a2e"/>
                <w:spacing w:val="40"/>
                <w:sz w:val="30"/>
                <w:szCs w:val="30"/>
              </w:rPr>
              <w:t xml:space="preserve">MANUAL DE USUARIO</w:t>
            </w:r>
            <w:r/>
          </w:p>
          <w:p>
            <w:pPr>
              <w:pBdr/>
              <w:spacing w:after="700"/>
              <w:ind/>
              <w:jc w:val="center"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64"/>
                <w:szCs w:val="64"/>
              </w:rPr>
              <w:t xml:space="preserve">Sistema de Punto de Venta</w:t>
            </w:r>
            <w:r/>
          </w:p>
          <w:p>
            <w:pPr>
              <w:pBdr/>
              <w:spacing w:after="1600"/>
              <w:ind/>
              <w:jc w:val="center"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pacing w:val="60"/>
                <w:sz w:val="84"/>
                <w:szCs w:val="84"/>
              </w:rPr>
              <w:t xml:space="preserve">BAZPOS</w:t>
            </w:r>
            <w:r/>
          </w:p>
          <w:p>
            <w:pPr>
              <w:pBdr>
                <w:top w:val="single" w:color="c08a2e" w:sz="6" w:space="14"/>
              </w:pBdr>
              <w:spacing w:after="3200"/>
              <w:ind/>
              <w:jc w:val="center"/>
              <w:rPr/>
            </w:pPr>
            <w:r>
              <w:rPr>
                <w:rFonts w:ascii="Calibri" w:hAnsi="Calibri" w:eastAsia="Calibri" w:cs="Calibri"/>
                <w:color w:val="c9d3e3"/>
                <w:sz w:val="21"/>
                <w:szCs w:val="21"/>
              </w:rPr>
              <w:t xml:space="preserve">Operación diaria del sistema · Vendedores · Bodegueros · Administradores</w:t>
            </w:r>
            <w:r/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 xml:space="preserve">Versión del documento  1.0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color w:val="c9d3e3"/>
                <w:sz w:val="18"/>
                <w:szCs w:val="18"/>
              </w:rPr>
              <w:t xml:space="preserve">Aplicación web · Chrome, Edge o Firefox actualizados</w:t>
            </w:r>
            <w:r/>
          </w:p>
        </w:tc>
      </w:tr>
    </w:tbl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8" w:footer="708" w:gutter="0"/>
          <w:cols w:num="1" w:sep="0" w:space="1701" w:equalWidth="1"/>
        </w:sectPr>
      </w:pPr>
      <w:r/>
      <w:r/>
    </w:p>
    <w:p>
      <w:pPr>
        <w:pageBreakBefore w:val="true"/>
        <w:pBdr>
          <w:bottom w:val="single" w:color="c08a2e" w:sz="10" w:space="8"/>
        </w:pBdr>
        <w:spacing w:after="300"/>
        <w:ind/>
        <w:rPr/>
      </w:pP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Contenido</w:t>
      </w:r>
      <w:r/>
    </w:p>
    <w:sdt>
      <w:sdtPr>
        <w:alias w:val="Tabla de contenidos"/>
        <w15:appearance w15:val="boundingBox"/>
        <w:rPr/>
      </w:sdtPr>
      <w:sdtContent>
        <w:sdt>
          <w:sdtPr>
            <w15:appearance w15:val="boundingBox"/>
            <w:placeholder>
              <w:docPart w:val="DefaultPlaceholder_TEXT"/>
            </w:placeholder>
            <w:docPartObj>
              <w:docPartGallery w:val="Table of Contents"/>
              <w:docPartUnique w:val="true"/>
            </w:docPartObj>
            <w:rPr/>
          </w:sdtPr>
          <w:sdtContent>
            <w:p w14:paraId="698670F6">
              <w:pPr>
                <w:pStyle w:val="189"/>
                <w:pBdr/>
                <w:tabs>
                  <w:tab w:val="right" w:leader="dot" w:pos="9540"/>
                </w:tabs>
                <w:spacing/>
                <w:ind/>
                <w:rPr/>
              </w:pPr>
              <w:r/>
              <w:r>
                <w:fldChar w:fldCharType="begin"/>
              </w:r>
              <w:r>
                <w:instrText xml:space="preserve">TOC \o "1-9" \h </w:instrText>
              </w:r>
              <w:r>
                <w:fldChar w:fldCharType="separate"/>
              </w:r>
              <w:r/>
              <w:hyperlink w:tooltip="#_Toc1" w:anchor="_Toc1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1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Acceso al Sistema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 \h</w:instrText>
                  <w:fldChar w:fldCharType="separate"/>
                  <w:t xml:space="preserve">3</w:t>
                  <w:fldChar w:fldCharType="end"/>
                </w:r>
              </w:hyperlink>
              <w:r/>
            </w:p>
            <w:p w14:paraId="4F03F001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" w:anchor="_Toc2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1.1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Iniciar sesión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 \h</w:instrText>
                  <w:fldChar w:fldCharType="separate"/>
                  <w:t xml:space="preserve">3</w:t>
                  <w:fldChar w:fldCharType="end"/>
                </w:r>
              </w:hyperlink>
              <w:r/>
            </w:p>
            <w:p w14:paraId="7F3186B3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3" w:anchor="_Toc3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1.2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Cerrar sesión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_Toc3 \h</w:instrText>
                  <w:fldChar w:fldCharType="separate"/>
                  <w:t xml:space="preserve">3</w:t>
                  <w:fldChar w:fldCharType="end"/>
                </w:r>
              </w:hyperlink>
              <w:r/>
            </w:p>
            <w:p w14:paraId="690CA1B2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4" w:anchor="_Toc4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1.3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Estructura de la interfaz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_Toc4 \h</w:instrText>
                  <w:fldChar w:fldCharType="separate"/>
                  <w:t xml:space="preserve">3</w:t>
                  <w:fldChar w:fldCharType="end"/>
                </w:r>
              </w:hyperlink>
              <w:r/>
            </w:p>
            <w:p w14:paraId="2A492378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5" w:anchor="_Toc5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1.4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Roles y accesos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_Toc5 \h</w:instrText>
                  <w:fldChar w:fldCharType="separate"/>
                  <w:t xml:space="preserve">4</w:t>
                  <w:fldChar w:fldCharType="end"/>
                </w:r>
              </w:hyperlink>
              <w:r/>
            </w:p>
            <w:p w14:paraId="32DF1FE3">
              <w:pPr>
                <w:pStyle w:val="189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6" w:anchor="_Toc6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2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[ROL: VENDEDOR] — Atención de Ventas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_Toc6 \h</w:instrText>
                  <w:fldChar w:fldCharType="separate"/>
                  <w:t xml:space="preserve">5</w:t>
                  <w:fldChar w:fldCharType="end"/>
                </w:r>
              </w:hyperlink>
              <w:r/>
            </w:p>
            <w:p w14:paraId="6CB25FE8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7" w:anchor="_Toc7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2.1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Realizar una venta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_Toc7 \h</w:instrText>
                  <w:fldChar w:fldCharType="separate"/>
                  <w:t xml:space="preserve">5</w:t>
                  <w:fldChar w:fldCharType="end"/>
                </w:r>
              </w:hyperlink>
              <w:r/>
            </w:p>
            <w:p w14:paraId="21B27EFF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8" w:anchor="_Toc8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2.2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Generar una cotización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_Toc8 \h</w:instrText>
                  <w:fldChar w:fldCharType="separate"/>
                  <w:t xml:space="preserve">6</w:t>
                  <w:fldChar w:fldCharType="end"/>
                </w:r>
              </w:hyperlink>
              <w:r/>
            </w:p>
            <w:p w14:paraId="6CA19943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9" w:anchor="_Toc9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2.3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Convertir una cotización en venta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_Toc9 \h</w:instrText>
                  <w:fldChar w:fldCharType="separate"/>
                  <w:t xml:space="preserve">7</w:t>
                  <w:fldChar w:fldCharType="end"/>
                </w:r>
              </w:hyperlink>
              <w:r/>
            </w:p>
            <w:p w14:paraId="1E51F6A6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0" w:anchor="_Toc10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2.4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Registrar un pedido a cliente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_Toc10 \h</w:instrText>
                  <w:fldChar w:fldCharType="separate"/>
                  <w:t xml:space="preserve">7</w:t>
                  <w:fldChar w:fldCharType="end"/>
                </w:r>
              </w:hyperlink>
              <w:r/>
            </w:p>
            <w:p w14:paraId="348FAF8C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1" w:anchor="_Toc11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2.5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Consultar el historial de ventas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_Toc11 \h</w:instrText>
                  <w:fldChar w:fldCharType="separate"/>
                  <w:t xml:space="preserve">8</w:t>
                  <w:fldChar w:fldCharType="end"/>
                </w:r>
              </w:hyperlink>
              <w:r/>
            </w:p>
            <w:p w14:paraId="22EFA510">
              <w:pPr>
                <w:pStyle w:val="189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2" w:anchor="_Toc12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3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[ROL: BODEGUERO / INVENTARIO] — Gestión de Stock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_Toc12 \h</w:instrText>
                  <w:fldChar w:fldCharType="separate"/>
                  <w:t xml:space="preserve">9</w:t>
                  <w:fldChar w:fldCharType="end"/>
                </w:r>
              </w:hyperlink>
              <w:r/>
            </w:p>
            <w:p w14:paraId="26DBCC61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3" w:anchor="_Toc13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3.1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Consultar el inventario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_Toc13 \h</w:instrText>
                  <w:fldChar w:fldCharType="separate"/>
                  <w:t xml:space="preserve">9</w:t>
                  <w:fldChar w:fldCharType="end"/>
                </w:r>
              </w:hyperlink>
              <w:r/>
            </w:p>
            <w:p w14:paraId="6F2F6ED6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4" w:anchor="_Toc14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3.2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Ajustar stock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_Toc14 \h</w:instrText>
                  <w:fldChar w:fldCharType="separate"/>
                  <w:t xml:space="preserve">9</w:t>
                  <w:fldChar w:fldCharType="end"/>
                </w:r>
              </w:hyperlink>
              <w:r/>
            </w:p>
            <w:p w14:paraId="6E27F64F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5" w:anchor="_Toc15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3.3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Revisar el historial de ajustes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_Toc15 \h</w:instrText>
                  <w:fldChar w:fldCharType="separate"/>
                  <w:t xml:space="preserve">10</w:t>
                  <w:fldChar w:fldCharType="end"/>
                </w:r>
              </w:hyperlink>
              <w:r/>
            </w:p>
            <w:p w14:paraId="7A9DD2F7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6" w:anchor="_Toc16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3.4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Administrar ubicaciones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_Toc16 \h</w:instrText>
                  <w:fldChar w:fldCharType="separate"/>
                  <w:t xml:space="preserve">10</w:t>
                  <w:fldChar w:fldCharType="end"/>
                </w:r>
              </w:hyperlink>
              <w:r/>
            </w:p>
            <w:p w14:paraId="55D11082">
              <w:pPr>
                <w:pStyle w:val="189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7" w:anchor="_Toc17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[ROL: ADMINISTRADOR / GERENCIA] — Gestión de la Tienda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_Toc17 \h</w:instrText>
                  <w:fldChar w:fldCharType="separate"/>
                  <w:t xml:space="preserve">12</w:t>
                  <w:fldChar w:fldCharType="end"/>
                </w:r>
              </w:hyperlink>
              <w:r/>
            </w:p>
            <w:p w14:paraId="5C13B2E6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8" w:anchor="_Toc18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4.1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Crear y editar productos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_Toc18 \h</w:instrText>
                  <w:fldChar w:fldCharType="separate"/>
                  <w:t xml:space="preserve">12</w:t>
                  <w:fldChar w:fldCharType="end"/>
                </w:r>
              </w:hyperlink>
              <w:r/>
            </w:p>
            <w:p w14:paraId="058F6D18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19" w:anchor="_Toc19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4.2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Crear y editar proveedores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_Toc19 \h</w:instrText>
                  <w:fldChar w:fldCharType="separate"/>
                  <w:t xml:space="preserve">12</w:t>
                  <w:fldChar w:fldCharType="end"/>
                </w:r>
              </w:hyperlink>
              <w:r/>
            </w:p>
            <w:p w14:paraId="7607F65F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0" w:anchor="_Toc20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4.3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Registrar una factura de compra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_Toc20 \h</w:instrText>
                  <w:fldChar w:fldCharType="separate"/>
                  <w:t xml:space="preserve">13</w:t>
                  <w:fldChar w:fldCharType="end"/>
                </w:r>
              </w:hyperlink>
              <w:r/>
            </w:p>
            <w:p w14:paraId="64B47D2E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1" w:anchor="_Toc21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4.4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Pedidos a proveedores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_Toc21 \h</w:instrText>
                  <w:fldChar w:fldCharType="separate"/>
                  <w:t xml:space="preserve">14</w:t>
                  <w:fldChar w:fldCharType="end"/>
                </w:r>
              </w:hyperlink>
              <w:r/>
            </w:p>
            <w:p w14:paraId="13F71302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2" w:anchor="_Toc22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4.5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Crear y administrar usuarios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_Toc22 \h</w:instrText>
                  <w:fldChar w:fldCharType="separate"/>
                  <w:t xml:space="preserve">14</w:t>
                  <w:fldChar w:fldCharType="end"/>
                </w:r>
              </w:hyperlink>
              <w:r/>
            </w:p>
            <w:p w14:paraId="66DE9323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3" w:anchor="_Toc23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4.6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Anular una venta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_Toc23 \h</w:instrText>
                  <w:fldChar w:fldCharType="separate"/>
                  <w:t xml:space="preserve">15</w:t>
                  <w:fldChar w:fldCharType="end"/>
                </w:r>
              </w:hyperlink>
              <w:r/>
            </w:p>
            <w:p w14:paraId="56A49C47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4" w:anchor="_Toc24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4.7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Devolver productos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_Toc24 \h</w:instrText>
                  <w:fldChar w:fldCharType="separate"/>
                  <w:t xml:space="preserve">16</w:t>
                  <w:fldChar w:fldCharType="end"/>
                </w:r>
              </w:hyperlink>
              <w:r/>
            </w:p>
            <w:p w14:paraId="669D77AD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5" w:anchor="_Toc25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4.8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Cierre de caja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_Toc25 \h</w:instrText>
                  <w:fldChar w:fldCharType="separate"/>
                  <w:t xml:space="preserve">16</w:t>
                  <w:fldChar w:fldCharType="end"/>
                </w:r>
              </w:hyperlink>
              <w:r/>
            </w:p>
            <w:p w14:paraId="592320D2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6" w:anchor="_Toc26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4.9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Reportes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_Toc26 \h</w:instrText>
                  <w:fldChar w:fldCharType="separate"/>
                  <w:t xml:space="preserve">17</w:t>
                  <w:fldChar w:fldCharType="end"/>
                </w:r>
              </w:hyperlink>
              <w:r/>
            </w:p>
            <w:p w14:paraId="555132D5">
              <w:pPr>
                <w:pStyle w:val="190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7" w:anchor="_Toc27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4.10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Configuración de la tienda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_Toc27 \h</w:instrText>
                  <w:fldChar w:fldCharType="separate"/>
                  <w:t xml:space="preserve">17</w:t>
                  <w:fldChar w:fldCharType="end"/>
                </w:r>
              </w:hyperlink>
              <w:r/>
            </w:p>
            <w:p w14:paraId="6D2F51C2">
              <w:pPr>
                <w:pStyle w:val="189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8" w:anchor="_Toc28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5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Pantalla de inicio (Dashboard)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_Toc28 \h</w:instrText>
                  <w:fldChar w:fldCharType="separate"/>
                  <w:t xml:space="preserve">19</w:t>
                  <w:fldChar w:fldCharType="end"/>
                </w:r>
              </w:hyperlink>
              <w:r/>
            </w:p>
            <w:p w14:paraId="0EEAEE6D">
              <w:pPr>
                <w:pStyle w:val="189"/>
                <w:pBdr/>
                <w:tabs>
                  <w:tab w:val="right" w:leader="dot" w:pos="9540"/>
                </w:tabs>
                <w:spacing/>
                <w:ind/>
                <w:rPr/>
              </w:pPr>
              <w:hyperlink w:tooltip="#_Toc29" w:anchor="_Toc29" w:history="1">
                <w:r>
                  <w:rPr>
                    <w:rStyle w:val="756"/>
                  </w:rPr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6  </w:t>
                </w:r>
                <w:r>
                  <w:rPr>
                    <w:rStyle w:val="756"/>
                    <w:rFonts w:ascii="Calibri" w:hAnsi="Calibri" w:eastAsia="Calibri" w:cs="Calibri"/>
                  </w:rPr>
                  <w:t xml:space="preserve">Resolución de problemas generales</w:t>
                </w:r>
                <w:r>
                  <w:rPr>
                    <w:rStyle w:val="756"/>
                  </w:rPr>
                </w:r>
                <w:r>
                  <w:tab/>
                </w:r>
                <w:r>
                  <w:fldChar w:fldCharType="begin"/>
                  <w:instrText xml:space="preserve">PAGEREF _Toc29 \h</w:instrText>
                  <w:fldChar w:fldCharType="separate"/>
                  <w:t xml:space="preserve">20</w:t>
                  <w:fldChar w:fldCharType="end"/>
                </w:r>
              </w:hyperlink>
              <w:r/>
            </w:p>
            <w:p w14:paraId="243FDC8F">
              <w:pPr>
                <w:pBdr/>
                <w:spacing/>
                <w:ind/>
                <w:rPr/>
              </w:pPr>
              <w:r/>
              <w:r>
                <w:fldChar w:fldCharType="end"/>
              </w:r>
              <w:r/>
              <w:r/>
            </w:p>
          </w:sdtContent>
        </w:sdt>
        <w:p>
          <w:pPr>
            <w:pBdr/>
            <w:spacing/>
            <w:ind/>
            <w:rPr/>
          </w:pPr>
          <w:r>
            <w:fldChar w:fldCharType="begin"/>
            <w:instrText xml:space="preserve">TOC \h \o "1-2"</w:instrText>
            <w:fldChar w:fldCharType="separate"/>
          </w:r>
          <w:r/>
        </w:p>
        <w:p>
          <w:pPr>
            <w:pBdr/>
            <w:spacing/>
            <w:ind/>
            <w:rPr/>
          </w:pPr>
          <w:r>
            <w:fldChar w:fldCharType="end"/>
          </w:r>
          <w:r/>
        </w:p>
      </w:sdtContent>
    </w:sdt>
    <w:p>
      <w:pPr>
        <w:pBdr/>
        <w:spacing/>
        <w:ind/>
        <w:rPr/>
        <w:sectPr>
          <w:headerReference w:type="default" r:id="rId10"/>
          <w:footerReference w:type="default" r:id="rId12"/>
          <w:footnotePr/>
          <w:endnotePr/>
          <w:type w:val="nextPage"/>
          <w:pgSz w:h="15840" w:orient="portrait" w:w="12240"/>
          <w:pgMar w:top="1440" w:right="1350" w:bottom="1440" w:left="1350" w:header="708" w:footer="708" w:gutter="0"/>
          <w:cols w:num="1" w:sep="0" w:space="1701" w:equalWidth="1"/>
        </w:sectPr>
      </w:pPr>
      <w:r/>
      <w:r/>
    </w:p>
    <w:p>
      <w:pPr>
        <w:pStyle w:val="763"/>
        <w:pageBreakBefore w:val="true"/>
        <w:pBdr>
          <w:bottom w:val="single" w:color="c08a2e" w:sz="10" w:space="8"/>
        </w:pBdr>
        <w:spacing w:after="260" w:before="0"/>
        <w:ind/>
        <w:rPr/>
      </w:pPr>
      <w:r/>
      <w:bookmarkStart w:id="1" w:name="_Toc1"/>
      <w:r>
        <w:rPr>
          <w:rFonts w:ascii="Calibri" w:hAnsi="Calibri" w:eastAsia="Calibri" w:cs="Calibri"/>
          <w:b/>
          <w:bCs/>
          <w:color w:val="c08a2e"/>
          <w:sz w:val="34"/>
          <w:szCs w:val="34"/>
        </w:rPr>
        <w:t xml:space="preserve">1  </w:t>
      </w: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Acceso al Sistema</w:t>
      </w:r>
      <w:bookmarkEnd w:id="1"/>
      <w:r/>
      <w:r/>
    </w:p>
    <w:p>
      <w:pPr>
        <w:pStyle w:val="764"/>
        <w:pBdr/>
        <w:spacing w:after="160" w:before="340"/>
        <w:ind/>
        <w:rPr/>
      </w:pPr>
      <w:r/>
      <w:bookmarkStart w:id="2" w:name="_Toc2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1.1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Iniciar sesión</w:t>
      </w:r>
      <w:bookmarkEnd w:id="2"/>
      <w:r/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Abra el navegador e ingrese la dirección del sistema (URL entregada por la administración).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formulario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Ingresar</w:t>
      </w:r>
      <w:r>
        <w:rPr>
          <w:rFonts w:ascii="Calibri" w:hAnsi="Calibri" w:eastAsia="Calibri" w:cs="Calibri"/>
          <w:sz w:val="21"/>
          <w:szCs w:val="21"/>
        </w:rPr>
        <w:t xml:space="preserve">, escriba su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Usuario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Contraseña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Entrar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pantalla de inicio (Dashboard) se abre con un mensaje de bienvenida con su nombre.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3" w:name="_Toc3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1.2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Cerrar sesión</w:t>
      </w:r>
      <w:bookmarkEnd w:id="3"/>
      <w:r/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barra superior,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Salir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ventana de confirmación,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Cerrar sesión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75b6" w:sz="2" w:space="0"/>
          <w:left w:val="single" w:color="2e75b6" w:sz="24" w:space="0"/>
          <w:bottom w:val="single" w:color="2e75b6" w:sz="2" w:space="0"/>
          <w:right w:val="single" w:color="2e75b6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2fb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75b6"/>
                <w:spacing w:val="12"/>
                <w:sz w:val="18"/>
                <w:szCs w:val="18"/>
              </w:rPr>
              <w:t xml:space="preserve">NOTA / PROTIP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Siempre cierre sesión al terminar su turno para evitar que otra persona opere con su usuario.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d08a1e" w:sz="2" w:space="0"/>
          <w:left w:val="single" w:color="d08a1e" w:sz="24" w:space="0"/>
          <w:bottom w:val="single" w:color="d08a1e" w:sz="2" w:space="0"/>
          <w:right w:val="single" w:color="d08a1e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ff6e5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d08a1e"/>
                <w:spacing w:val="12"/>
                <w:sz w:val="18"/>
                <w:szCs w:val="18"/>
              </w:rPr>
              <w:t xml:space="preserve">ADVERTENCIA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Si la sesión expira mientras trabaja, el sistema lo redirigirá automáticamente al inicio de sesión. Vuelva a ingresar con sus credenciales; la venta en curso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no se pierde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si no la había confirmado (el carrito se conserva, ver nota en § 6).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4" w:name="_Toc4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1.3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Estructura de la interfaz</w:t>
      </w:r>
      <w:bookmarkEnd w:id="4"/>
      <w:r/>
      <w:r/>
    </w:p>
    <w:tbl>
      <w:tblPr>
        <w:tblW w:w="5000" w:type="pct"/>
        <w:tblBorders>
          <w:top w:val="single" w:color="1b2a4a" w:sz="4" w:space="0"/>
          <w:left w:val="single" w:color="d9dce3" w:sz="4" w:space="0"/>
          <w:bottom w:val="single" w:color="1b2a4a" w:sz="4" w:space="0"/>
          <w:right w:val="single" w:color="d9dce3" w:sz="4" w:space="0"/>
          <w:insideH w:val="single" w:color="d9dce3" w:sz="2" w:space="0"/>
          <w:insideV w:val="single" w:color="d9dce3" w:sz="2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>
          <w:tblHeader/>
        </w:trPr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5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  <w:r/>
          </w:p>
        </w:tc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35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Menú lateral (sidebar)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Accesos según su rol. El nombre de la tienda (logo) lo devuelve a la pantalla inicial.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Barra superior (topbar)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Botón de menú móvil ☰, título de la sección actual, botón de tema claro/oscuro (☀/☾) y botón 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Salir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Novedades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Botón de megáfono al pie del menú. Se abre automáticamente una vez por versión nueva y lista los cambios del sistema.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Versión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Se muestra al pie del menú lateral (p. ej. v1.5.0).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5" w:name="_Toc5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1.4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Roles y accesos</w:t>
      </w:r>
      <w:bookmarkEnd w:id="5"/>
      <w:r/>
      <w:r/>
    </w:p>
    <w:tbl>
      <w:tblPr>
        <w:tblW w:w="5000" w:type="pct"/>
        <w:tblBorders>
          <w:top w:val="single" w:color="1b2a4a" w:sz="4" w:space="0"/>
          <w:left w:val="single" w:color="d9dce3" w:sz="4" w:space="0"/>
          <w:bottom w:val="single" w:color="1b2a4a" w:sz="4" w:space="0"/>
          <w:right w:val="single" w:color="d9dce3" w:sz="4" w:space="0"/>
          <w:insideH w:val="single" w:color="d9dce3" w:sz="2" w:space="0"/>
          <w:insideV w:val="single" w:color="d9dce3" w:sz="2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>
          <w:tblHeader/>
        </w:trPr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4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Rol</w:t>
            </w:r>
            <w:r/>
          </w:p>
        </w:tc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36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Secciones del menú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4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Vendedor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Dashboard, VENTAS, Pedidos, Historial, Inventario (consulta)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4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Bodeguero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Dashboard, VENTAS, Pedidos, Historial, Inventario (ajustes), Ubicaciones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4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Encargado / Gerente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3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Todo lo anterior más: Productos, Proveedores, Pedidos Prov., Usuarios, Facturas, Reportes, Cierre de caja, Configuración</w:t>
            </w:r>
            <w:r/>
          </w:p>
        </w:tc>
      </w:tr>
    </w:tbl>
    <w:p>
      <w:pPr>
        <w:pStyle w:val="763"/>
        <w:pageBreakBefore w:val="true"/>
        <w:pBdr>
          <w:bottom w:val="single" w:color="c08a2e" w:sz="10" w:space="8"/>
        </w:pBdr>
        <w:spacing w:after="260" w:before="0"/>
        <w:ind/>
        <w:rPr/>
      </w:pPr>
      <w:r/>
      <w:bookmarkStart w:id="6" w:name="_Toc6"/>
      <w:r>
        <w:rPr>
          <w:rFonts w:ascii="Calibri" w:hAnsi="Calibri" w:eastAsia="Calibri" w:cs="Calibri"/>
          <w:b/>
          <w:bCs/>
          <w:color w:val="c08a2e"/>
          <w:sz w:val="34"/>
          <w:szCs w:val="34"/>
        </w:rPr>
        <w:t xml:space="preserve">2  </w:t>
      </w: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[ROL: VENDEDOR] — Atención de Ventas</w:t>
      </w:r>
      <w:bookmarkEnd w:id="6"/>
      <w:r/>
      <w:r/>
    </w:p>
    <w:p>
      <w:pPr>
        <w:pStyle w:val="764"/>
        <w:pBdr/>
        <w:spacing w:after="160" w:before="340"/>
        <w:ind/>
        <w:rPr/>
      </w:pPr>
      <w:r/>
      <w:bookmarkStart w:id="7" w:name="_Toc7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2.1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Realizar una venta</w:t>
      </w:r>
      <w:bookmarkEnd w:id="7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SOP-VEN-01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Registrar y cobrar la venta de uno o más productos.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/>
    </w:p>
    <w:p>
      <w:pPr>
        <w:pBdr/>
        <w:tabs>
          <w:tab w:val="left" w:leader="none" w:pos="680"/>
        </w:tabs>
        <w:spacing w:after="70" w:line="276" w:lineRule="auto"/>
        <w:ind w:hanging="220" w:left="68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Sesión iniciada con rol Vendedor (o superior).</w:t>
      </w:r>
      <w:r/>
    </w:p>
    <w:p>
      <w:pPr>
        <w:pBdr/>
        <w:tabs>
          <w:tab w:val="left" w:leader="none" w:pos="680"/>
        </w:tabs>
        <w:spacing w:after="70" w:line="276" w:lineRule="auto"/>
        <w:ind w:hanging="220" w:left="68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Productos con stock disponible.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 lateral,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Buscar el producto</w:t>
      </w:r>
      <w:r>
        <w:rPr>
          <w:rFonts w:ascii="Calibri" w:hAnsi="Calibri" w:eastAsia="Calibri" w:cs="Calibri"/>
          <w:sz w:val="21"/>
          <w:szCs w:val="21"/>
        </w:rPr>
        <w:t xml:space="preserve"> de una de las siguientes formas: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Código de barras:</w:t>
      </w:r>
      <w:r>
        <w:rPr>
          <w:rFonts w:ascii="Calibri" w:hAnsi="Calibri" w:eastAsia="Calibri" w:cs="Calibri"/>
          <w:sz w:val="21"/>
          <w:szCs w:val="21"/>
        </w:rPr>
        <w:t xml:space="preserve"> pase el lector sobre el código. El campo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[Lector código de barra]</w:t>
      </w:r>
      <w:r>
        <w:rPr>
          <w:rFonts w:ascii="Calibri" w:hAnsi="Calibri" w:eastAsia="Calibri" w:cs="Calibri"/>
          <w:sz w:val="21"/>
          <w:szCs w:val="21"/>
        </w:rPr>
        <w:t xml:space="preserve"> se llena solo y el producto se agrega al carrito automáticamente. El borde del campo se pone verde si el producto existe.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Por OEM / texto:</w:t>
      </w:r>
      <w:r>
        <w:rPr>
          <w:rFonts w:ascii="Calibri" w:hAnsi="Calibri" w:eastAsia="Calibri" w:cs="Calibri"/>
          <w:sz w:val="21"/>
          <w:szCs w:val="21"/>
        </w:rPr>
        <w:t xml:space="preserve"> escriba en el campo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[Ingrese código OEM]</w:t>
      </w:r>
      <w:r>
        <w:rPr>
          <w:rFonts w:ascii="Calibri" w:hAnsi="Calibri" w:eastAsia="Calibri" w:cs="Calibri"/>
          <w:sz w:val="21"/>
          <w:szCs w:val="21"/>
        </w:rPr>
        <w:t xml:space="preserve"> el código, nombre o marca. El sistema busca automáticamente.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Buscar</w:t>
      </w:r>
      <w:r>
        <w:rPr>
          <w:rFonts w:ascii="Calibri" w:hAnsi="Calibri" w:eastAsia="Calibri" w:cs="Calibri"/>
          <w:sz w:val="21"/>
          <w:szCs w:val="21"/>
        </w:rPr>
        <w:t xml:space="preserve"> si lo desea.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los resultados, revise la fila del producto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Agregar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Ajustar cantidades:</w:t>
      </w:r>
      <w:r>
        <w:rPr>
          <w:rFonts w:ascii="Calibri" w:hAnsi="Calibri" w:eastAsia="Calibri" w:cs="Calibri"/>
          <w:sz w:val="21"/>
          <w:szCs w:val="21"/>
        </w:rPr>
        <w:t xml:space="preserve"> en la tabla del carrito, use los botones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+ / −</w:t>
      </w:r>
      <w:r>
        <w:rPr>
          <w:rFonts w:ascii="Calibri" w:hAnsi="Calibri" w:eastAsia="Calibri" w:cs="Calibri"/>
          <w:sz w:val="21"/>
          <w:szCs w:val="21"/>
        </w:rPr>
        <w:t xml:space="preserve"> de la columna Cantidad o escriba el número directamente.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Ajustar descuento (opcional):</w:t>
      </w:r>
      <w:r>
        <w:rPr>
          <w:rFonts w:ascii="Calibri" w:hAnsi="Calibri" w:eastAsia="Calibri" w:cs="Calibri"/>
          <w:sz w:val="21"/>
          <w:szCs w:val="21"/>
        </w:rPr>
        <w:t xml:space="preserve"> junto al total, use el control de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Descuento %</w:t>
      </w:r>
      <w:r>
        <w:rPr>
          <w:rFonts w:ascii="Calibri" w:hAnsi="Calibri" w:eastAsia="Calibri" w:cs="Calibri"/>
          <w:sz w:val="21"/>
          <w:szCs w:val="21"/>
        </w:rPr>
        <w:t xml:space="preserve">. El descuento es redondeado a los $1.000 más cercanos.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Confirmar venta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6.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ventana de confirmación: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[Documento]:</w:t>
      </w:r>
      <w:r>
        <w:rPr>
          <w:rFonts w:ascii="Calibri" w:hAnsi="Calibri" w:eastAsia="Calibri" w:cs="Calibri"/>
          <w:sz w:val="21"/>
          <w:szCs w:val="21"/>
        </w:rPr>
        <w:t xml:space="preserve"> seleccione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Boleta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Factura</w:t>
      </w:r>
      <w:r>
        <w:rPr>
          <w:rFonts w:ascii="Calibri" w:hAnsi="Calibri" w:eastAsia="Calibri" w:cs="Calibri"/>
          <w:sz w:val="21"/>
          <w:szCs w:val="21"/>
        </w:rPr>
        <w:t xml:space="preserve"> u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Otros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[Medio de pago]:</w:t>
      </w:r>
      <w:r>
        <w:rPr>
          <w:rFonts w:ascii="Calibri" w:hAnsi="Calibri" w:eastAsia="Calibri" w:cs="Calibri"/>
          <w:sz w:val="21"/>
          <w:szCs w:val="21"/>
        </w:rPr>
        <w:t xml:space="preserve"> seleccione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Efectivo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Tarjeta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Transferencia</w:t>
      </w:r>
      <w:r>
        <w:rPr>
          <w:rFonts w:ascii="Calibri" w:hAnsi="Calibri" w:eastAsia="Calibri" w:cs="Calibri"/>
          <w:sz w:val="21"/>
          <w:szCs w:val="21"/>
        </w:rPr>
        <w:t xml:space="preserve"> 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Cheque</w:t>
      </w:r>
      <w:r>
        <w:rPr>
          <w:rFonts w:ascii="Calibri" w:hAnsi="Calibri" w:eastAsia="Calibri" w:cs="Calibri"/>
          <w:sz w:val="21"/>
          <w:szCs w:val="21"/>
        </w:rPr>
        <w:t xml:space="preserve">. Si el cliente paga con varios medios, marque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[Mixto]</w:t>
      </w:r>
      <w:r>
        <w:rPr>
          <w:rFonts w:ascii="Calibri" w:hAnsi="Calibri" w:eastAsia="Calibri" w:cs="Calibri"/>
          <w:sz w:val="21"/>
          <w:szCs w:val="21"/>
        </w:rPr>
        <w:t xml:space="preserve"> y complete los montos de cada medio; la suma debe coincidir con el total (el sistema lo valida).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7.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Revise el detalle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Confirmar y 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8.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ventana de comprobante,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Imprimir</w:t>
      </w:r>
      <w:r>
        <w:rPr>
          <w:rFonts w:ascii="Calibri" w:hAnsi="Calibri" w:eastAsia="Calibri" w:cs="Calibri"/>
          <w:sz w:val="21"/>
          <w:szCs w:val="21"/>
        </w:rPr>
        <w:t xml:space="preserve"> para emitir el documento, o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Cerrar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9.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Si el sistema muestra la ventana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Seleccionar ubicación de descuento</w:t>
      </w:r>
      <w:r>
        <w:rPr>
          <w:rFonts w:ascii="Calibri" w:hAnsi="Calibri" w:eastAsia="Calibri" w:cs="Calibri"/>
          <w:sz w:val="21"/>
          <w:szCs w:val="21"/>
        </w:rPr>
        <w:t xml:space="preserve">, elija la ubicación de donde se descuenta el stock de cada producto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venta queda registrada con su número de comprobante, se imprime el documento y el stock se descuenta de la ubicación seleccionada.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Resolución de problemas frecuentes: </w:t>
      </w:r>
      <w:r/>
    </w:p>
    <w:tbl>
      <w:tblPr>
        <w:tblW w:w="5000" w:type="pct"/>
        <w:tblBorders>
          <w:top w:val="single" w:color="1b2a4a" w:sz="4" w:space="0"/>
          <w:left w:val="single" w:color="d9dce3" w:sz="4" w:space="0"/>
          <w:bottom w:val="single" w:color="1b2a4a" w:sz="4" w:space="0"/>
          <w:right w:val="single" w:color="d9dce3" w:sz="4" w:space="0"/>
          <w:insideH w:val="single" w:color="d9dce3" w:sz="2" w:space="0"/>
          <w:insideV w:val="single" w:color="d9dce3" w:sz="2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>
          <w:tblHeader/>
        </w:trPr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5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Síntoma</w:t>
            </w:r>
            <w:r/>
          </w:p>
        </w:tc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6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Causa probable</w:t>
            </w:r>
            <w:r/>
          </w:p>
        </w:tc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9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Solución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“Producto no encontrado”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código no existe en el catálogo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9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Verifique el código; busque por nombre u OEM. Si el producto no existe, comuníquelo a</w:t>
            </w:r>
            <w:r>
              <w:rPr>
                <w:rFonts w:ascii="Calibri" w:hAnsi="Calibri" w:eastAsia="Calibri" w:cs="Calibri"/>
                <w:sz w:val="19"/>
                <w:szCs w:val="19"/>
                <w:lang w:val="es-ES"/>
              </w:rPr>
              <w:t xml:space="preserve">l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 </w:t>
            </w:r>
            <w:r>
              <w:rPr>
                <w:rFonts w:ascii="Calibri" w:hAnsi="Calibri" w:eastAsia="Calibri" w:cs="Calibri"/>
                <w:sz w:val="19"/>
                <w:szCs w:val="19"/>
                <w:lang w:val="es-ES"/>
              </w:rPr>
              <w:t xml:space="preserve">Encargado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 (§ 4.1).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“No hay stock disponible”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producto tiene stock 0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9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Marque 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[Buscar productos sin stock]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 para confirmar; solicite reposición a Bodega.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“No puedes agregar más de X unidades”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carrito supera el stock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9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Reduzca la cantidad al máximo disponible.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borde del campo de barras se pone rojo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6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código de barras no corresponde a un producto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9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Vuelva a escanear o escriba el código manualmente.</w:t>
            </w:r>
            <w:r/>
          </w:p>
        </w:tc>
      </w:tr>
    </w:tbl>
    <w:p>
      <w:pPr>
        <w:pStyle w:val="764"/>
        <w:pBdr/>
        <w:spacing w:after="160" w:before="340"/>
        <w:ind/>
        <w:rPr/>
      </w:pPr>
      <w:r/>
      <w:bookmarkStart w:id="8" w:name="_Toc8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2.2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Generar una cotización</w:t>
      </w:r>
      <w:bookmarkEnd w:id="8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SOP-VEN-02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Entregar al cliente una cotización impresa sin descontar stock.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>
        <w:rPr>
          <w:rFonts w:ascii="Calibri" w:hAnsi="Calibri" w:eastAsia="Calibri" w:cs="Calibri"/>
          <w:sz w:val="21"/>
          <w:szCs w:val="21"/>
        </w:rPr>
        <w:t xml:space="preserve">Al menos un producto en el carrito.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Agregue los productos al carrito (pasos 2 y 3 de § 2.1).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Generar cotización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Opcional: escriba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 del cliente]</w:t>
      </w:r>
      <w:r>
        <w:rPr>
          <w:rFonts w:ascii="Calibri" w:hAnsi="Calibri" w:eastAsia="Calibri" w:cs="Calibri"/>
          <w:sz w:val="21"/>
          <w:szCs w:val="21"/>
        </w:rPr>
        <w:t xml:space="preserve"> y marque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[Ocultar totales en la cotización]</w:t>
      </w:r>
      <w:r>
        <w:rPr>
          <w:rFonts w:ascii="Calibri" w:hAnsi="Calibri" w:eastAsia="Calibri" w:cs="Calibri"/>
          <w:sz w:val="21"/>
          <w:szCs w:val="21"/>
        </w:rPr>
        <w:t xml:space="preserve"> si no desea mostrar </w:t>
      </w:r>
      <w:r>
        <w:rPr>
          <w:rFonts w:ascii="Calibri" w:hAnsi="Calibri" w:eastAsia="Calibri" w:cs="Calibri"/>
          <w:sz w:val="21"/>
          <w:szCs w:val="21"/>
          <w:lang w:val="es-ES"/>
        </w:rPr>
        <w:t xml:space="preserve">el monto total de la suma de los productos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Generar cotización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ventana de la cotización,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Imprimir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Se imprime un documento rotulado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COTIZACIÓN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(válida hasta agotar stock) y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no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se descuenta stock.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9" w:name="_Toc9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2.3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Convertir una cotización en venta</w:t>
      </w:r>
      <w:bookmarkEnd w:id="9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SOP-VEN-03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Transformar una cotización vigente en una venta confirmada.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Historial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filtro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[Tipo]</w:t>
      </w:r>
      <w:r>
        <w:rPr>
          <w:rFonts w:ascii="Calibri" w:hAnsi="Calibri" w:eastAsia="Calibri" w:cs="Calibri"/>
          <w:sz w:val="21"/>
          <w:szCs w:val="21"/>
        </w:rPr>
        <w:t xml:space="preserve">, seleccione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Cotizaciones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Busque la cotización deseada (estado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Pendiente</w:t>
      </w:r>
      <w:r>
        <w:rPr>
          <w:rFonts w:ascii="Calibri" w:hAnsi="Calibri" w:eastAsia="Calibri" w:cs="Calibri"/>
          <w:sz w:val="21"/>
          <w:szCs w:val="21"/>
        </w:rPr>
        <w:t xml:space="preserve">)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Convertir a venta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La pantalla de venta se abre con los productos de la cotización ya cargados en el carrito.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Complete la venta según § 2.1 a partir del paso 5.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venta se registra vinculada a la cotización; el stock se descuenta al confirmar.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10" w:name="_Toc10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2.4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Registrar un pedido a cliente</w:t>
      </w:r>
      <w:bookmarkEnd w:id="10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SOP-VEN-04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Registrar un pedido por encargo con abono y generar el documento impreso.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>
        <w:rPr>
          <w:rFonts w:ascii="Calibri" w:hAnsi="Calibri" w:eastAsia="Calibri" w:cs="Calibri"/>
          <w:sz w:val="21"/>
          <w:szCs w:val="21"/>
        </w:rPr>
        <w:t xml:space="preserve">Proveedores configurados (los crea Gerencia).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Pedidos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Complete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 cliente]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[Número teléfono cliente]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tarjeta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Producto</w:t>
      </w:r>
      <w:r>
        <w:rPr>
          <w:rFonts w:ascii="Calibri" w:hAnsi="Calibri" w:eastAsia="Calibri" w:cs="Calibri"/>
          <w:sz w:val="21"/>
          <w:szCs w:val="21"/>
        </w:rPr>
        <w:t xml:space="preserve">, busque un producto existente escribiendo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[Buscar producto existente (opcional)]</w:t>
      </w:r>
      <w:r>
        <w:rPr>
          <w:rFonts w:ascii="Calibri" w:hAnsi="Calibri" w:eastAsia="Calibri" w:cs="Calibri"/>
          <w:sz w:val="21"/>
          <w:szCs w:val="21"/>
        </w:rPr>
        <w:t xml:space="preserve">, o complete manualmente los campos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[Código proveedor]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[Proveedor]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[OEM]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[Precio costo]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[Porcentaje utilidad]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Marque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[Sumar envío (+$4.500)]</w:t>
      </w:r>
      <w:r>
        <w:rPr>
          <w:rFonts w:ascii="Calibri" w:hAnsi="Calibri" w:eastAsia="Calibri" w:cs="Calibri"/>
          <w:sz w:val="21"/>
          <w:szCs w:val="21"/>
        </w:rPr>
        <w:t xml:space="preserve"> si el envío se cobra al cliente.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Marque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[Pedido Stellantis]</w:t>
      </w:r>
      <w:r>
        <w:rPr>
          <w:rFonts w:ascii="Calibri" w:hAnsi="Calibri" w:eastAsia="Calibri" w:cs="Calibri"/>
          <w:sz w:val="21"/>
          <w:szCs w:val="21"/>
        </w:rPr>
        <w:t xml:space="preserve"> si corresponde a este proveedor especial (costo base 80%).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Revise el subtotal y total del producto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Agregar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Repita para cada producto del pedido.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Seleccione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[Método de pago]</w:t>
      </w:r>
      <w:r>
        <w:rPr>
          <w:rFonts w:ascii="Calibri" w:hAnsi="Calibri" w:eastAsia="Calibri" w:cs="Calibri"/>
          <w:sz w:val="21"/>
          <w:szCs w:val="21"/>
        </w:rPr>
        <w:t xml:space="preserve"> (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Efectivo</w:t>
      </w:r>
      <w:r>
        <w:rPr>
          <w:rFonts w:ascii="Calibri" w:hAnsi="Calibri" w:eastAsia="Calibri" w:cs="Calibri"/>
          <w:sz w:val="21"/>
          <w:szCs w:val="21"/>
        </w:rPr>
        <w:t xml:space="preserve"> 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Tarjeta</w:t>
      </w:r>
      <w:r>
        <w:rPr>
          <w:rFonts w:ascii="Calibri" w:hAnsi="Calibri" w:eastAsia="Calibri" w:cs="Calibri"/>
          <w:sz w:val="21"/>
          <w:szCs w:val="21"/>
        </w:rPr>
        <w:t xml:space="preserve">)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[Documento]</w:t>
      </w:r>
      <w:r>
        <w:rPr>
          <w:rFonts w:ascii="Calibri" w:hAnsi="Calibri" w:eastAsia="Calibri" w:cs="Calibri"/>
          <w:sz w:val="21"/>
          <w:szCs w:val="21"/>
        </w:rPr>
        <w:t xml:space="preserve"> (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Sin boletear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Boleteado</w:t>
      </w:r>
      <w:r>
        <w:rPr>
          <w:rFonts w:ascii="Calibri" w:hAnsi="Calibri" w:eastAsia="Calibri" w:cs="Calibri"/>
          <w:sz w:val="21"/>
          <w:szCs w:val="21"/>
        </w:rPr>
        <w:t xml:space="preserve"> 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Facturado</w:t>
      </w:r>
      <w:r>
        <w:rPr>
          <w:rFonts w:ascii="Calibri" w:hAnsi="Calibri" w:eastAsia="Calibri" w:cs="Calibri"/>
          <w:sz w:val="21"/>
          <w:szCs w:val="21"/>
        </w:rPr>
        <w:t xml:space="preserve">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Generar pedido</w:t>
      </w:r>
      <w:r>
        <w:rPr>
          <w:rFonts w:ascii="Calibri" w:hAnsi="Calibri" w:eastAsia="Calibri" w:cs="Calibri"/>
          <w:sz w:val="21"/>
          <w:szCs w:val="21"/>
        </w:rPr>
        <w:t xml:space="preserve"> (o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Generar cotización</w:t>
      </w:r>
      <w:r>
        <w:rPr>
          <w:rFonts w:ascii="Calibri" w:hAnsi="Calibri" w:eastAsia="Calibri" w:cs="Calibri"/>
          <w:sz w:val="21"/>
          <w:szCs w:val="21"/>
        </w:rPr>
        <w:t xml:space="preserve"> si solo es una cotización sin abono).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Se imprime el documento del pedido con el detalle de productos y total.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pedido queda registrado en el historial con estado y documento, y se imprime el comprobante.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11" w:name="_Toc11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2.5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Consultar el historial de ventas</w:t>
      </w:r>
      <w:bookmarkEnd w:id="11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SOP-VEN-05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Buscar una venta o devolución registrada y ver su detalle.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Historial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Use las pestañas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Devoluciones</w:t>
      </w:r>
      <w:r>
        <w:rPr>
          <w:rFonts w:ascii="Calibri" w:hAnsi="Calibri" w:eastAsia="Calibri" w:cs="Calibri"/>
          <w:sz w:val="21"/>
          <w:szCs w:val="21"/>
        </w:rPr>
        <w:t xml:space="preserve"> 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Pedidos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filtrar: escriba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[Buscar por código...]</w:t>
      </w:r>
      <w:r>
        <w:rPr>
          <w:rFonts w:ascii="Calibri" w:hAnsi="Calibri" w:eastAsia="Calibri" w:cs="Calibri"/>
          <w:sz w:val="21"/>
          <w:szCs w:val="21"/>
        </w:rPr>
        <w:t xml:space="preserve">, seleccione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[Tipo]</w:t>
      </w:r>
      <w:r>
        <w:rPr>
          <w:rFonts w:ascii="Calibri" w:hAnsi="Calibri" w:eastAsia="Calibri" w:cs="Calibri"/>
          <w:sz w:val="21"/>
          <w:szCs w:val="21"/>
        </w:rPr>
        <w:t xml:space="preserve"> (Ventas o Cotizaciones) y acote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[Desde]</w:t>
      </w:r>
      <w:r>
        <w:rPr>
          <w:rFonts w:ascii="Calibri" w:hAnsi="Calibri" w:eastAsia="Calibri" w:cs="Calibri"/>
          <w:sz w:val="21"/>
          <w:szCs w:val="21"/>
        </w:rPr>
        <w:t xml:space="preserve"> /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[Hasta]</w:t>
      </w:r>
      <w:r>
        <w:rPr>
          <w:rFonts w:ascii="Calibri" w:hAnsi="Calibri" w:eastAsia="Calibri" w:cs="Calibri"/>
          <w:sz w:val="21"/>
          <w:szCs w:val="21"/>
        </w:rPr>
        <w:t xml:space="preserve"> (fechas).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Ver</w:t>
      </w:r>
      <w:r>
        <w:rPr>
          <w:rFonts w:ascii="Calibri" w:hAnsi="Calibri" w:eastAsia="Calibri" w:cs="Calibri"/>
          <w:sz w:val="21"/>
          <w:szCs w:val="21"/>
        </w:rPr>
        <w:t xml:space="preserve"> en la fila deseada para abrir el detalle (productos, pagos, descuento y total).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Imprimir</w:t>
      </w:r>
      <w:r>
        <w:rPr>
          <w:rFonts w:ascii="Calibri" w:hAnsi="Calibri" w:eastAsia="Calibri" w:cs="Calibri"/>
          <w:sz w:val="21"/>
          <w:szCs w:val="21"/>
        </w:rPr>
        <w:t xml:space="preserve"> para reimprimir el comprobante.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Se muestra el detalle completo de la transacción y, si se desea, se reimprime el documento.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d08a1e" w:sz="2" w:space="0"/>
          <w:left w:val="single" w:color="d08a1e" w:sz="24" w:space="0"/>
          <w:bottom w:val="single" w:color="d08a1e" w:sz="2" w:space="0"/>
          <w:right w:val="single" w:color="d08a1e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ff6e5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d08a1e"/>
                <w:spacing w:val="12"/>
                <w:sz w:val="18"/>
                <w:szCs w:val="18"/>
              </w:rPr>
              <w:t xml:space="preserve">ADVERTENCIA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Las anulaciones y devoluciones solo pueden ejecutarlas usuarios con rol Gerente o Encargado (ver § 4.6).</w:t>
            </w:r>
            <w:r/>
          </w:p>
        </w:tc>
      </w:tr>
    </w:tbl>
    <w:p>
      <w:pPr>
        <w:pStyle w:val="763"/>
        <w:pageBreakBefore w:val="true"/>
        <w:pBdr>
          <w:bottom w:val="single" w:color="c08a2e" w:sz="10" w:space="8"/>
        </w:pBdr>
        <w:spacing w:after="260" w:before="0"/>
        <w:ind/>
        <w:rPr/>
      </w:pPr>
      <w:r/>
      <w:bookmarkStart w:id="12" w:name="_Toc12"/>
      <w:r>
        <w:rPr>
          <w:rFonts w:ascii="Calibri" w:hAnsi="Calibri" w:eastAsia="Calibri" w:cs="Calibri"/>
          <w:b/>
          <w:bCs/>
          <w:color w:val="c08a2e"/>
          <w:sz w:val="34"/>
          <w:szCs w:val="34"/>
        </w:rPr>
        <w:t xml:space="preserve">3  </w:t>
      </w: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[ROL: BODEGUERO / INVENTARIO] — Gestión de Stock</w:t>
      </w:r>
      <w:bookmarkEnd w:id="12"/>
      <w:r/>
      <w:r/>
    </w:p>
    <w:p>
      <w:pPr>
        <w:pStyle w:val="764"/>
        <w:pBdr/>
        <w:spacing w:after="160" w:before="340"/>
        <w:ind/>
        <w:rPr/>
      </w:pPr>
      <w:r/>
      <w:bookmarkStart w:id="13" w:name="_Toc13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3.1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Consultar el inventario</w:t>
      </w:r>
      <w:bookmarkEnd w:id="13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SOP-BOD-01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Revisar el stock actual de todos los productos.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la sección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Bodeguero</w:t>
      </w:r>
      <w:r>
        <w:rPr>
          <w:rFonts w:ascii="Calibri" w:hAnsi="Calibri" w:eastAsia="Calibri" w:cs="Calibri"/>
          <w:sz w:val="21"/>
          <w:szCs w:val="21"/>
        </w:rPr>
        <w:t xml:space="preserve"> ➔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Inventario</w:t>
      </w:r>
      <w:r>
        <w:rPr>
          <w:rFonts w:ascii="Calibri" w:hAnsi="Calibri" w:eastAsia="Calibri" w:cs="Calibri"/>
          <w:sz w:val="21"/>
          <w:szCs w:val="21"/>
        </w:rPr>
        <w:t xml:space="preserve"> (o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Inventario</w:t>
      </w:r>
      <w:r>
        <w:rPr>
          <w:rFonts w:ascii="Calibri" w:hAnsi="Calibri" w:eastAsia="Calibri" w:cs="Calibri"/>
          <w:sz w:val="21"/>
          <w:szCs w:val="21"/>
        </w:rPr>
        <w:t xml:space="preserve"> en la sección general).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Escriba en el campo de búsqueda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[Buscar por nombre, código u OEM]</w:t>
      </w:r>
      <w:r>
        <w:rPr>
          <w:rFonts w:ascii="Calibri" w:hAnsi="Calibri" w:eastAsia="Calibri" w:cs="Calibri"/>
          <w:sz w:val="21"/>
          <w:szCs w:val="21"/>
        </w:rPr>
        <w:t xml:space="preserve">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Buscar</w:t>
      </w:r>
      <w:r>
        <w:rPr>
          <w:rFonts w:ascii="Calibri" w:hAnsi="Calibri" w:eastAsia="Calibri" w:cs="Calibri"/>
          <w:sz w:val="21"/>
          <w:szCs w:val="21"/>
        </w:rPr>
        <w:t xml:space="preserve"> (la búsqueda también ocurre al escribir).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Use el selector de tamaño de página (25, 50 o 100) y la paginación para recorrer los resultados.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Tabla con Código, OEM, Cód. Proveedor, Nombre, Marca, Descripción, Stock actual, Ubicación (con cantidad por ubicación), Stock mínimo y Stock máximo.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2e75b6" w:sz="2" w:space="0"/>
          <w:left w:val="single" w:color="2e75b6" w:sz="24" w:space="0"/>
          <w:bottom w:val="single" w:color="2e75b6" w:sz="2" w:space="0"/>
          <w:right w:val="single" w:color="2e75b6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2fb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75b6"/>
                <w:spacing w:val="12"/>
                <w:sz w:val="18"/>
                <w:szCs w:val="18"/>
              </w:rPr>
              <w:t xml:space="preserve">NOTA / PROTIP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Pase el cursor sobre el stock de un producto para ver el desglose por ubicación cuando tiene más de una.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14" w:name="_Toc14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3.2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Ajustar stock</w:t>
      </w:r>
      <w:bookmarkEnd w:id="14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SOP-BOD-02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Corregir la cantidad de unidades de un producto tras conteo físico, merma o error de registro.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>
        <w:rPr>
          <w:rFonts w:ascii="Calibri" w:hAnsi="Calibri" w:eastAsia="Calibri" w:cs="Calibri"/>
          <w:sz w:val="21"/>
          <w:szCs w:val="21"/>
        </w:rPr>
        <w:t xml:space="preserve">Rol Bodeguero, Encargado o Gerente.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Inventario</w:t>
      </w:r>
      <w:r>
        <w:rPr>
          <w:rFonts w:ascii="Calibri" w:hAnsi="Calibri" w:eastAsia="Calibri" w:cs="Calibri"/>
          <w:sz w:val="21"/>
          <w:szCs w:val="21"/>
        </w:rPr>
        <w:t xml:space="preserve">, ubique el producto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Ajustar</w:t>
      </w:r>
      <w:r>
        <w:rPr>
          <w:rFonts w:ascii="Calibri" w:hAnsi="Calibri" w:eastAsia="Calibri" w:cs="Calibri"/>
          <w:sz w:val="21"/>
          <w:szCs w:val="21"/>
        </w:rPr>
        <w:t xml:space="preserve"> (o en el número de stock en la pantalla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Productos</w:t>
      </w:r>
      <w:r>
        <w:rPr>
          <w:rFonts w:ascii="Calibri" w:hAnsi="Calibri" w:eastAsia="Calibri" w:cs="Calibri"/>
          <w:sz w:val="21"/>
          <w:szCs w:val="21"/>
        </w:rPr>
        <w:t xml:space="preserve">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Verifique 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[Fecha]</w:t>
      </w:r>
      <w:r>
        <w:rPr>
          <w:rFonts w:ascii="Calibri" w:hAnsi="Calibri" w:eastAsia="Calibri" w:cs="Calibri"/>
          <w:sz w:val="21"/>
          <w:szCs w:val="21"/>
        </w:rPr>
        <w:t xml:space="preserve"> y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[Código]</w:t>
      </w:r>
      <w:r>
        <w:rPr>
          <w:rFonts w:ascii="Calibri" w:hAnsi="Calibri" w:eastAsia="Calibri" w:cs="Calibri"/>
          <w:sz w:val="21"/>
          <w:szCs w:val="21"/>
        </w:rPr>
        <w:t xml:space="preserve"> del producto.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[Motivo del ajuste]</w:t>
      </w:r>
      <w:r>
        <w:rPr>
          <w:rFonts w:ascii="Calibri" w:hAnsi="Calibri" w:eastAsia="Calibri" w:cs="Calibri"/>
          <w:sz w:val="21"/>
          <w:szCs w:val="21"/>
        </w:rPr>
        <w:t xml:space="preserve">, describa la razón (p. ej. "Conteo de inventario", "Merma", "Error de registro").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El motivo es obligatorio.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la tabla de ubicaciones, cambie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[Nuevo stock]</w:t>
      </w:r>
      <w:r>
        <w:rPr>
          <w:rFonts w:ascii="Calibri" w:hAnsi="Calibri" w:eastAsia="Calibri" w:cs="Calibri"/>
          <w:sz w:val="21"/>
          <w:szCs w:val="21"/>
        </w:rPr>
        <w:t xml:space="preserve"> de cada ubicación con los botones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+ / −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sumar una ubicación nueva, use el selector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[Agregar ubicación...]</w:t>
      </w:r>
      <w:r>
        <w:rPr>
          <w:rFonts w:ascii="Calibri" w:hAnsi="Calibri" w:eastAsia="Calibri" w:cs="Calibri"/>
          <w:sz w:val="21"/>
          <w:szCs w:val="21"/>
        </w:rPr>
        <w:t xml:space="preserve">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Agregar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Si una ubicación tiene stock 0 puede quitarla con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×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 ajuste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stock se actualiza, queda registrado el motivo y la fecha, y el cambio queda disponible en el historial del producto.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d08a1e" w:sz="2" w:space="0"/>
          <w:left w:val="single" w:color="d08a1e" w:sz="24" w:space="0"/>
          <w:bottom w:val="single" w:color="d08a1e" w:sz="2" w:space="0"/>
          <w:right w:val="single" w:color="d08a1e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ff6e5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d08a1e"/>
                <w:spacing w:val="12"/>
                <w:sz w:val="18"/>
                <w:szCs w:val="18"/>
              </w:rPr>
              <w:t xml:space="preserve">ADVERTENCIA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Un ajuste reduce o aumenta el stock de inmediato. Si corrige por error, haga un nuevo ajuste con el motivo correspondiente;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no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deje de registrar el motivo.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15" w:name="_Toc15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3.3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Revisar el historial de ajustes</w:t>
      </w:r>
      <w:bookmarkEnd w:id="15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SOP-BOD-03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Ver quién y cuándo modificó el stock de un producto.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Inventario</w:t>
      </w:r>
      <w:r>
        <w:rPr>
          <w:rFonts w:ascii="Calibri" w:hAnsi="Calibri" w:eastAsia="Calibri" w:cs="Calibri"/>
          <w:sz w:val="21"/>
          <w:szCs w:val="21"/>
        </w:rPr>
        <w:t xml:space="preserve">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Historial</w:t>
      </w:r>
      <w:r>
        <w:rPr>
          <w:rFonts w:ascii="Calibri" w:hAnsi="Calibri" w:eastAsia="Calibri" w:cs="Calibri"/>
          <w:sz w:val="21"/>
          <w:szCs w:val="21"/>
        </w:rPr>
        <w:t xml:space="preserve"> en la fila del producto.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Revise las entradas registradas (fecha, motivo, ubicación, cantidades).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Se muestra el listado cronológico de ajustes del producto.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16" w:name="_Toc16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3.4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Administrar ubicaciones</w:t>
      </w:r>
      <w:bookmarkEnd w:id="16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SOP-BOD-04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Crear, editar o eliminar las ubicaciones físicas de la bodega.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la sección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Bodeguero</w:t>
      </w:r>
      <w:r>
        <w:rPr>
          <w:rFonts w:ascii="Calibri" w:hAnsi="Calibri" w:eastAsia="Calibri" w:cs="Calibri"/>
          <w:sz w:val="21"/>
          <w:szCs w:val="21"/>
        </w:rPr>
        <w:t xml:space="preserve"> ➔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Ubicaciones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crear: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Nueva ubicación</w:t>
      </w:r>
      <w:r>
        <w:rPr>
          <w:rFonts w:ascii="Calibri" w:hAnsi="Calibri" w:eastAsia="Calibri" w:cs="Calibri"/>
          <w:sz w:val="21"/>
          <w:szCs w:val="21"/>
        </w:rPr>
        <w:t xml:space="preserve">, complete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[Marca]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[Descripción]</w:t>
      </w:r>
      <w:r>
        <w:rPr>
          <w:rFonts w:ascii="Calibri" w:hAnsi="Calibri" w:eastAsia="Calibri" w:cs="Calibri"/>
          <w:sz w:val="21"/>
          <w:szCs w:val="21"/>
        </w:rPr>
        <w:t xml:space="preserve">,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Crear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editar: haga clic en el lápiz de la fila, modifique los campos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eliminar: haga clic en el bote de basura y confirme en la ventana de confirmación.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lista de ubicaciones se actualiza con el cambio.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c0392b" w:sz="2" w:space="0"/>
          <w:left w:val="single" w:color="c0392b" w:sz="24" w:space="0"/>
          <w:bottom w:val="single" w:color="c0392b" w:sz="2" w:space="0"/>
          <w:right w:val="single" w:color="c0392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ceaea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c0392b"/>
                <w:spacing w:val="12"/>
                <w:sz w:val="18"/>
                <w:szCs w:val="18"/>
              </w:rPr>
              <w:t xml:space="preserve">PELIGRO / ACCIÓN CRÍTICA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Eliminar una ubicación puede afectar los productos que tienen stock asignado en ella. Revise que esté vacía antes de eliminarla.</w:t>
            </w:r>
            <w:r/>
          </w:p>
        </w:tc>
      </w:tr>
    </w:tbl>
    <w:p>
      <w:pPr>
        <w:pStyle w:val="763"/>
        <w:pageBreakBefore w:val="true"/>
        <w:pBdr>
          <w:bottom w:val="single" w:color="c08a2e" w:sz="10" w:space="8"/>
        </w:pBdr>
        <w:spacing w:after="260" w:before="0"/>
        <w:ind/>
        <w:rPr/>
      </w:pPr>
      <w:r/>
      <w:bookmarkStart w:id="17" w:name="_Toc17"/>
      <w:r>
        <w:rPr>
          <w:rFonts w:ascii="Calibri" w:hAnsi="Calibri" w:eastAsia="Calibri" w:cs="Calibri"/>
          <w:b/>
          <w:bCs/>
          <w:color w:val="c08a2e"/>
          <w:sz w:val="34"/>
          <w:szCs w:val="34"/>
        </w:rPr>
        <w:t xml:space="preserve">4  </w:t>
      </w: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[ROL: ADMINISTRADOR / GERENCIA] — Gestión de la Tienda</w:t>
      </w:r>
      <w:bookmarkEnd w:id="17"/>
      <w:r/>
      <w:r/>
    </w:p>
    <w:p>
      <w:pPr>
        <w:pStyle w:val="764"/>
        <w:pBdr/>
        <w:spacing w:after="160" w:before="340"/>
        <w:ind/>
        <w:rPr/>
      </w:pPr>
      <w:r/>
      <w:bookmarkStart w:id="18" w:name="_Toc18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4.1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Crear y editar productos</w:t>
      </w:r>
      <w:bookmarkEnd w:id="18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SOP-GER-01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Dar de alta productos nuevos o actualizar sus datos de compra y venta.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>
        <w:rPr>
          <w:rFonts w:ascii="Calibri" w:hAnsi="Calibri" w:eastAsia="Calibri" w:cs="Calibri"/>
          <w:sz w:val="21"/>
          <w:szCs w:val="21"/>
        </w:rPr>
        <w:t xml:space="preserve">El proveedor del producto debe existir (§ 4.2).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la sección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Gerente</w:t>
      </w:r>
      <w:r>
        <w:rPr>
          <w:rFonts w:ascii="Calibri" w:hAnsi="Calibri" w:eastAsia="Calibri" w:cs="Calibri"/>
          <w:sz w:val="21"/>
          <w:szCs w:val="21"/>
        </w:rPr>
        <w:t xml:space="preserve"> ➔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Productos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Nuevo producto</w:t>
      </w:r>
      <w:r>
        <w:rPr>
          <w:rFonts w:ascii="Calibri" w:hAnsi="Calibri" w:eastAsia="Calibri" w:cs="Calibri"/>
          <w:sz w:val="21"/>
          <w:szCs w:val="21"/>
        </w:rPr>
        <w:t xml:space="preserve"> (o en el lápiz de una fila para editar).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Complete los campos: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[Código Producto]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[Código OEM]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[OEM alternativos]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[Código proveedor]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[Marca]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[Descripción]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[Precio costo]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[Stock mínimo]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[Stock máximo]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[Margen utilidad (%)]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[Proveedor]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Observe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Precio de venta</w:t>
      </w:r>
      <w:r>
        <w:rPr>
          <w:rFonts w:ascii="Calibri" w:hAnsi="Calibri" w:eastAsia="Calibri" w:cs="Calibri"/>
          <w:sz w:val="21"/>
          <w:szCs w:val="21"/>
        </w:rPr>
        <w:t xml:space="preserve"> calculado en la parte inferior (costo + margen + IVA).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producto aparece en el catálogo y puede venderse. En edición, el campo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[Stock actual]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muestra el stock por ubicación (no editable aquí; use § 3.2).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2e75b6" w:sz="2" w:space="0"/>
          <w:left w:val="single" w:color="2e75b6" w:sz="24" w:space="0"/>
          <w:bottom w:val="single" w:color="2e75b6" w:sz="2" w:space="0"/>
          <w:right w:val="single" w:color="2e75b6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2fb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75b6"/>
                <w:spacing w:val="12"/>
                <w:sz w:val="18"/>
                <w:szCs w:val="18"/>
              </w:rPr>
              <w:t xml:space="preserve">NOTA / PROTIP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En el listado, haga clic en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Ver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para abrir el detalle con pestañas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Información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y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Histórico precios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. Desde el histórico puede rastrear cuándo cambió cada precio y desde qué factura.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19" w:name="_Toc19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4.2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Crear y editar proveedores</w:t>
      </w:r>
      <w:bookmarkEnd w:id="19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SOP-GER-02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Proveedores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Nuevo proveedor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Complete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[RUT]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[Contacto]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[Teléfono]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[Correo]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[Dirección]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proveedor queda disponible al crear productos, facturas y pedidos.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0" w:name="_Toc20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4.3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Registrar una factura de compra</w:t>
      </w:r>
      <w:bookmarkEnd w:id="20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SOP-GER-03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Registrar la llegada de mercadería de un proveedor; el sistema calcula precios de venta y aumenta el stock.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>
        <w:rPr>
          <w:rFonts w:ascii="Calibri" w:hAnsi="Calibri" w:eastAsia="Calibri" w:cs="Calibri"/>
          <w:sz w:val="21"/>
          <w:szCs w:val="21"/>
        </w:rPr>
        <w:t xml:space="preserve">Proveedor y productos existentes (o creados durante el proceso).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Facturas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Nueva factura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Paso 1 — Encabezado:</w:t>
      </w:r>
      <w:r>
        <w:rPr>
          <w:rFonts w:ascii="Calibri" w:hAnsi="Calibri" w:eastAsia="Calibri" w:cs="Calibri"/>
          <w:sz w:val="21"/>
          <w:szCs w:val="21"/>
        </w:rPr>
        <w:t xml:space="preserve"> escriba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[Número factura]</w:t>
      </w:r>
      <w:r>
        <w:rPr>
          <w:rFonts w:ascii="Calibri" w:hAnsi="Calibri" w:eastAsia="Calibri" w:cs="Calibri"/>
          <w:sz w:val="21"/>
          <w:szCs w:val="21"/>
        </w:rPr>
        <w:t xml:space="preserve"> y seleccione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[Proveedor]</w:t>
      </w:r>
      <w:r>
        <w:rPr>
          <w:rFonts w:ascii="Calibri" w:hAnsi="Calibri" w:eastAsia="Calibri" w:cs="Calibri"/>
          <w:sz w:val="21"/>
          <w:szCs w:val="21"/>
        </w:rPr>
        <w:t xml:space="preserve">.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Continuar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Si la factura ya fue ingresada, el sistema avisa y lo lleva al registro existente para editarlo.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Paso 2 — Productos:</w:t>
      </w:r>
      <w:r>
        <w:rPr>
          <w:rFonts w:ascii="Calibri" w:hAnsi="Calibri" w:eastAsia="Calibri" w:cs="Calibri"/>
          <w:sz w:val="21"/>
          <w:szCs w:val="21"/>
        </w:rPr>
        <w:t xml:space="preserve"> verifique 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[Fecha]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Busque cada producto en el campo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[Buscar por código, OEM o nombre...]</w:t>
      </w:r>
      <w:r>
        <w:rPr>
          <w:rFonts w:ascii="Calibri" w:hAnsi="Calibri" w:eastAsia="Calibri" w:cs="Calibri"/>
          <w:sz w:val="21"/>
          <w:szCs w:val="21"/>
        </w:rPr>
        <w:t xml:space="preserve">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Agregar</w:t>
      </w:r>
      <w:r>
        <w:rPr>
          <w:rFonts w:ascii="Calibri" w:hAnsi="Calibri" w:eastAsia="Calibri" w:cs="Calibri"/>
          <w:sz w:val="21"/>
          <w:szCs w:val="21"/>
        </w:rPr>
        <w:t xml:space="preserve">. Si el producto no existe,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Crear producto</w:t>
      </w:r>
      <w:r>
        <w:rPr>
          <w:rFonts w:ascii="Calibri" w:hAnsi="Calibri" w:eastAsia="Calibri" w:cs="Calibri"/>
          <w:sz w:val="21"/>
          <w:szCs w:val="21"/>
        </w:rPr>
        <w:t xml:space="preserve"> (se abre el formulario dentro de la misma ventana).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cada línea, revise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[Precio costo]</w:t>
      </w:r>
      <w:r>
        <w:rPr>
          <w:rFonts w:ascii="Calibri" w:hAnsi="Calibri" w:eastAsia="Calibri" w:cs="Calibri"/>
          <w:sz w:val="21"/>
          <w:szCs w:val="21"/>
        </w:rPr>
        <w:t xml:space="preserve">, 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[Cantidad]</w:t>
      </w:r>
      <w:r>
        <w:rPr>
          <w:rFonts w:ascii="Calibri" w:hAnsi="Calibri" w:eastAsia="Calibri" w:cs="Calibri"/>
          <w:sz w:val="21"/>
          <w:szCs w:val="21"/>
        </w:rPr>
        <w:t xml:space="preserve">,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[Margen utilidad (%)]</w:t>
      </w:r>
      <w:r>
        <w:rPr>
          <w:rFonts w:ascii="Calibri" w:hAnsi="Calibri" w:eastAsia="Calibri" w:cs="Calibri"/>
          <w:sz w:val="21"/>
          <w:szCs w:val="21"/>
        </w:rPr>
        <w:t xml:space="preserve"> y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[Precio venta]</w:t>
      </w:r>
      <w:r>
        <w:rPr>
          <w:rFonts w:ascii="Calibri" w:hAnsi="Calibri" w:eastAsia="Calibri" w:cs="Calibri"/>
          <w:sz w:val="21"/>
          <w:szCs w:val="21"/>
        </w:rPr>
        <w:t xml:space="preserve"> calculado.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Asigne el stock a ubicaciones con el botón de la columna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[Ubicación]</w:t>
      </w:r>
      <w:r>
        <w:rPr>
          <w:rFonts w:ascii="Calibri" w:hAnsi="Calibri" w:eastAsia="Calibri" w:cs="Calibri"/>
          <w:sz w:val="21"/>
          <w:szCs w:val="21"/>
        </w:rPr>
        <w:t xml:space="preserve">: elija la ubicación y la cantidad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Aceptar</w:t>
      </w:r>
      <w:r>
        <w:rPr>
          <w:rFonts w:ascii="Calibri" w:hAnsi="Calibri" w:eastAsia="Calibri" w:cs="Calibri"/>
          <w:sz w:val="21"/>
          <w:szCs w:val="21"/>
        </w:rPr>
        <w:t xml:space="preserve">. La cantidad repartida debe ser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exactamente igual</w:t>
      </w:r>
      <w:r>
        <w:rPr>
          <w:rFonts w:ascii="Calibri" w:hAnsi="Calibri" w:eastAsia="Calibri" w:cs="Calibri"/>
          <w:sz w:val="21"/>
          <w:szCs w:val="21"/>
        </w:rPr>
        <w:t xml:space="preserve"> a la cantidad recibida.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Verifique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Total neto</w:t>
      </w:r>
      <w:r>
        <w:rPr>
          <w:rFonts w:ascii="Calibri" w:hAnsi="Calibri" w:eastAsia="Calibri" w:cs="Calibri"/>
          <w:sz w:val="21"/>
          <w:szCs w:val="21"/>
        </w:rPr>
        <w:t xml:space="preserve"> y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Total con IVA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6.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 factura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stock aumenta en las ubicaciones asignadas, los precios de venta se actualizan según el margen, y la factura queda en el listado.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d08a1e" w:sz="2" w:space="0"/>
          <w:left w:val="single" w:color="d08a1e" w:sz="24" w:space="0"/>
          <w:bottom w:val="single" w:color="d08a1e" w:sz="2" w:space="0"/>
          <w:right w:val="single" w:color="d08a1e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ff6e5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d08a1e"/>
                <w:spacing w:val="12"/>
                <w:sz w:val="18"/>
                <w:szCs w:val="18"/>
              </w:rPr>
              <w:t xml:space="preserve">ADVERTENCIA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Si un producto queda con "Repartir stock incompleto", el botón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Guardar factura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se deshabilita hasta que la suma por ubicaciones iguale la cantidad recibida.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2e75b6" w:sz="2" w:space="0"/>
          <w:left w:val="single" w:color="2e75b6" w:sz="24" w:space="0"/>
          <w:bottom w:val="single" w:color="2e75b6" w:sz="2" w:space="0"/>
          <w:right w:val="single" w:color="2e75b6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2fb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75b6"/>
                <w:spacing w:val="12"/>
                <w:sz w:val="18"/>
                <w:szCs w:val="18"/>
              </w:rPr>
              <w:t xml:space="preserve">NOTA / PROTIP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factura se guarda como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borrador automático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mientras la escribe. Si se le cae la conexión, al volver el sistema la recupera; use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Descartar borrador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si no la necesita.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2e75b6" w:sz="2" w:space="0"/>
          <w:left w:val="single" w:color="2e75b6" w:sz="24" w:space="0"/>
          <w:bottom w:val="single" w:color="2e75b6" w:sz="2" w:space="0"/>
          <w:right w:val="single" w:color="2e75b6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2fb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75b6"/>
                <w:spacing w:val="12"/>
                <w:sz w:val="18"/>
                <w:szCs w:val="18"/>
              </w:rPr>
              <w:t xml:space="preserve">NOTA / PROTIP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Para imprimir etiquetas de código de barras: abra el detalle de una factura (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Ver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) y haga clic en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Imprimir etiquetas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. Se genera una hoja de etiquetas, una por cada unidad recibida.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1" w:name="_Toc21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4.4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Pedidos a proveedores</w:t>
      </w:r>
      <w:bookmarkEnd w:id="21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SOP-GER-04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Confeccionar y finalizar la lista diaria de productos que se pedirán a cada proveedor.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Pedidos Prov.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Se muestra la lista del día agrupada por proveedor. Los productos con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Stock crítico</w:t>
      </w:r>
      <w:r>
        <w:rPr>
          <w:rFonts w:ascii="Calibri" w:hAnsi="Calibri" w:eastAsia="Calibri" w:cs="Calibri"/>
          <w:sz w:val="21"/>
          <w:szCs w:val="21"/>
        </w:rPr>
        <w:t xml:space="preserve"> (agregados desde el Dashboard) aparecen automáticamente.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Marque la casilla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[Pedido]</w:t>
      </w:r>
      <w:r>
        <w:rPr>
          <w:rFonts w:ascii="Calibri" w:hAnsi="Calibri" w:eastAsia="Calibri" w:cs="Calibri"/>
          <w:sz w:val="21"/>
          <w:szCs w:val="21"/>
        </w:rPr>
        <w:t xml:space="preserve"> de cada producto que efectivamente pedirá.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agregar un producto manualmente: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+ Agregar producto</w:t>
      </w:r>
      <w:r>
        <w:rPr>
          <w:rFonts w:ascii="Calibri" w:hAnsi="Calibri" w:eastAsia="Calibri" w:cs="Calibri"/>
          <w:sz w:val="21"/>
          <w:szCs w:val="21"/>
        </w:rPr>
        <w:t xml:space="preserve">. En la pestaña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Producto existente</w:t>
      </w:r>
      <w:r>
        <w:rPr>
          <w:rFonts w:ascii="Calibri" w:hAnsi="Calibri" w:eastAsia="Calibri" w:cs="Calibri"/>
          <w:sz w:val="21"/>
          <w:szCs w:val="21"/>
        </w:rPr>
        <w:t xml:space="preserve"> busque por código de proveedor;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Producto personalizado</w:t>
      </w:r>
      <w:r>
        <w:rPr>
          <w:rFonts w:ascii="Calibri" w:hAnsi="Calibri" w:eastAsia="Calibri" w:cs="Calibri"/>
          <w:sz w:val="21"/>
          <w:szCs w:val="21"/>
        </w:rPr>
        <w:t xml:space="preserve"> ingrese proveedor, nombre y código.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Agregar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Imprimir</w:t>
      </w:r>
      <w:r>
        <w:rPr>
          <w:rFonts w:ascii="Calibri" w:hAnsi="Calibri" w:eastAsia="Calibri" w:cs="Calibri"/>
          <w:sz w:val="21"/>
          <w:szCs w:val="21"/>
        </w:rPr>
        <w:t xml:space="preserve"> para emitir el listado para los proveedores.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Cuando la lista esté completa,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Terminar pedido</w:t>
      </w:r>
      <w:r>
        <w:rPr>
          <w:rFonts w:ascii="Calibri" w:hAnsi="Calibri" w:eastAsia="Calibri" w:cs="Calibri"/>
          <w:sz w:val="21"/>
          <w:szCs w:val="21"/>
        </w:rPr>
        <w:t xml:space="preserve"> y confirme con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Finalizar pedido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pedido del día queda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Finalizado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y no se puede modificar. Los productos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no marcados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como pedidos se transfieren automáticamente a la lista del día siguiente.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c0392b" w:sz="2" w:space="0"/>
          <w:left w:val="single" w:color="c0392b" w:sz="24" w:space="0"/>
          <w:bottom w:val="single" w:color="c0392b" w:sz="2" w:space="0"/>
          <w:right w:val="single" w:color="c0392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ceaea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c0392b"/>
                <w:spacing w:val="12"/>
                <w:sz w:val="18"/>
                <w:szCs w:val="18"/>
              </w:rPr>
              <w:t xml:space="preserve">PELIGRO / ACCIÓN CRÍTICA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Al finalizar, lo que no está marcado pasa al día siguiente. Verifique que cada casilla corresponda a lo realmente solicitado antes de terminar.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2" w:name="_Toc22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4.5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Crear y administrar usuarios</w:t>
      </w:r>
      <w:bookmarkEnd w:id="22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SOP-GER-05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Crear cuentas de acceso y asignar roles.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Usuarios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Nuevo usuario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Complete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[Usuario]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[Nombre]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[Apellido]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[Email]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[Contraseña]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[Grupo]</w:t>
      </w:r>
      <w:r>
        <w:rPr>
          <w:rFonts w:ascii="Calibri" w:hAnsi="Calibri" w:eastAsia="Calibri" w:cs="Calibri"/>
          <w:sz w:val="21"/>
          <w:szCs w:val="21"/>
        </w:rPr>
        <w:t xml:space="preserve">, seleccione el rol: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Vendedor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Bodeguero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Encargado</w:t>
      </w:r>
      <w:r>
        <w:rPr>
          <w:rFonts w:ascii="Calibri" w:hAnsi="Calibri" w:eastAsia="Calibri" w:cs="Calibri"/>
          <w:sz w:val="21"/>
          <w:szCs w:val="21"/>
        </w:rPr>
        <w:t xml:space="preserve"> 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Gerente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usuario puede iniciar sesión con sus credenciales y ve solo las secciones de su rol.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d08a1e" w:sz="2" w:space="0"/>
          <w:left w:val="single" w:color="d08a1e" w:sz="24" w:space="0"/>
          <w:bottom w:val="single" w:color="d08a1e" w:sz="2" w:space="0"/>
          <w:right w:val="single" w:color="d08a1e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ff6e5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d08a1e"/>
                <w:spacing w:val="12"/>
                <w:sz w:val="18"/>
                <w:szCs w:val="18"/>
              </w:rPr>
              <w:t xml:space="preserve">ADVERTENCIA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Para editar un usuario, el campo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[Usuario]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no puede modificarse. La contraseña solo se cambia si escribe una nueva al editar.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c0392b" w:sz="2" w:space="0"/>
          <w:left w:val="single" w:color="c0392b" w:sz="24" w:space="0"/>
          <w:bottom w:val="single" w:color="c0392b" w:sz="2" w:space="0"/>
          <w:right w:val="single" w:color="c0392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ceaea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c0392b"/>
                <w:spacing w:val="12"/>
                <w:sz w:val="18"/>
                <w:szCs w:val="18"/>
              </w:rPr>
              <w:t xml:space="preserve">PELIGRO / ACCIÓN CRÍTICA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eliminación de un usuario es definitiva. Prefiera dejar la cuenta inactiva si el colaborador solo se ausenta temporalmente.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3" w:name="_Toc23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4.6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Anular una venta</w:t>
      </w:r>
      <w:bookmarkEnd w:id="23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SOP-GER-06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Cancelar una venta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confirmada</w:t>
      </w:r>
      <w:r>
        <w:rPr>
          <w:rFonts w:ascii="Calibri" w:hAnsi="Calibri" w:eastAsia="Calibri" w:cs="Calibri"/>
          <w:sz w:val="21"/>
          <w:szCs w:val="21"/>
        </w:rPr>
        <w:t xml:space="preserve"> (estado CO) reponiendo el stock.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Requisitos previos: </w:t>
      </w:r>
      <w:r>
        <w:rPr>
          <w:rFonts w:ascii="Calibri" w:hAnsi="Calibri" w:eastAsia="Calibri" w:cs="Calibri"/>
          <w:sz w:val="21"/>
          <w:szCs w:val="21"/>
        </w:rPr>
        <w:t xml:space="preserve">Rol Gerente o Encargado. La venta debe estar en estado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</w:t>
      </w:r>
      <w:r>
        <w:rPr>
          <w:rFonts w:ascii="Calibri" w:hAnsi="Calibri" w:eastAsia="Calibri" w:cs="Calibri"/>
          <w:sz w:val="21"/>
          <w:szCs w:val="21"/>
        </w:rPr>
        <w:t xml:space="preserve"> (confirmada) y ser de tipo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Historial</w:t>
      </w:r>
      <w:r>
        <w:rPr>
          <w:rFonts w:ascii="Calibri" w:hAnsi="Calibri" w:eastAsia="Calibri" w:cs="Calibri"/>
          <w:sz w:val="21"/>
          <w:szCs w:val="21"/>
        </w:rPr>
        <w:t xml:space="preserve"> ➔ pestaña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Localice la venta y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Anular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Para cada producto, seleccione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[Ubicación reposición]</w:t>
      </w:r>
      <w:r>
        <w:rPr>
          <w:rFonts w:ascii="Calibri" w:hAnsi="Calibri" w:eastAsia="Calibri" w:cs="Calibri"/>
          <w:sz w:val="21"/>
          <w:szCs w:val="21"/>
        </w:rPr>
        <w:t xml:space="preserve"> dónde se repone el stock.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[Motivo de anulación]</w:t>
      </w:r>
      <w:r>
        <w:rPr>
          <w:rFonts w:ascii="Calibri" w:hAnsi="Calibri" w:eastAsia="Calibri" w:cs="Calibri"/>
          <w:sz w:val="21"/>
          <w:szCs w:val="21"/>
        </w:rPr>
        <w:t xml:space="preserve">, describa el motivo.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Es obligatorio.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Confirmar anulación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venta queda anulada, el stock se repone en las ubicaciones indicadas y el monto se descuenta de los totales del día.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c0392b" w:sz="2" w:space="0"/>
          <w:left w:val="single" w:color="c0392b" w:sz="24" w:space="0"/>
          <w:bottom w:val="single" w:color="c0392b" w:sz="2" w:space="0"/>
          <w:right w:val="single" w:color="c0392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ceaea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c0392b"/>
                <w:spacing w:val="12"/>
                <w:sz w:val="18"/>
                <w:szCs w:val="18"/>
              </w:rPr>
              <w:t xml:space="preserve">PELIGRO / ACCIÓN CRÍTICA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La anulación es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irreversible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y queda registrada con su motivo. Úsela solo cuando corresponda y verifique las ubicaciones antes de confirmar.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4" w:name="_Toc24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4.7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Devolver productos</w:t>
      </w:r>
      <w:bookmarkEnd w:id="24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SOP-GER-07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Devolver el dinero de productos vendidos (total o parcial).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Historial</w:t>
      </w:r>
      <w:r>
        <w:rPr>
          <w:rFonts w:ascii="Calibri" w:hAnsi="Calibri" w:eastAsia="Calibri" w:cs="Calibri"/>
          <w:sz w:val="21"/>
          <w:szCs w:val="21"/>
        </w:rPr>
        <w:t xml:space="preserve"> ➔ pestaña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</w:t>
      </w:r>
      <w:r>
        <w:rPr>
          <w:rFonts w:ascii="Calibri" w:hAnsi="Calibri" w:eastAsia="Calibri" w:cs="Calibri"/>
          <w:sz w:val="21"/>
          <w:szCs w:val="21"/>
        </w:rPr>
        <w:t xml:space="preserve">, 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Devolver</w:t>
      </w:r>
      <w:r>
        <w:rPr>
          <w:rFonts w:ascii="Calibri" w:hAnsi="Calibri" w:eastAsia="Calibri" w:cs="Calibri"/>
          <w:sz w:val="21"/>
          <w:szCs w:val="21"/>
        </w:rPr>
        <w:t xml:space="preserve"> en la venta correspondiente.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Marque la casilla de cada producto a devolver.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Ajuste 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[Cant.]</w:t>
      </w:r>
      <w:r>
        <w:rPr>
          <w:rFonts w:ascii="Calibri" w:hAnsi="Calibri" w:eastAsia="Calibri" w:cs="Calibri"/>
          <w:sz w:val="21"/>
          <w:szCs w:val="21"/>
        </w:rPr>
        <w:t xml:space="preserve"> y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[Monto a devolver]</w:t>
      </w:r>
      <w:r>
        <w:rPr>
          <w:rFonts w:ascii="Calibri" w:hAnsi="Calibri" w:eastAsia="Calibri" w:cs="Calibri"/>
          <w:sz w:val="21"/>
          <w:szCs w:val="21"/>
        </w:rPr>
        <w:t xml:space="preserve"> (no puede superar el monto disponible).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Marque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[Reponer]</w:t>
      </w:r>
      <w:r>
        <w:rPr>
          <w:rFonts w:ascii="Calibri" w:hAnsi="Calibri" w:eastAsia="Calibri" w:cs="Calibri"/>
          <w:sz w:val="21"/>
          <w:szCs w:val="21"/>
        </w:rPr>
        <w:t xml:space="preserve"> si el producto vuelve a stock y elija 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[Ubicación]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Escriba el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[Motivo de devolución]</w:t>
      </w:r>
      <w:r>
        <w:rPr>
          <w:rFonts w:ascii="Calibri" w:hAnsi="Calibri" w:eastAsia="Calibri" w:cs="Calibri"/>
          <w:sz w:val="21"/>
          <w:szCs w:val="21"/>
        </w:rPr>
        <w:t xml:space="preserve"> (obligatorio).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6.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Confirmar devolución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Se registra la devolución, se reintegra el monto, se repone el stock si corresponde y el producto queda marcado como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Devuelto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o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Dev. parcial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en el historial.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5" w:name="_Toc25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4.8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Cierre de caja</w:t>
      </w:r>
      <w:bookmarkEnd w:id="25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SOP-GER-08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Registrar y archivar el resumen de ventas de un día para control de caja.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Cierre de caja</w:t>
      </w:r>
      <w:r>
        <w:rPr>
          <w:rFonts w:ascii="Calibri" w:hAnsi="Calibri" w:eastAsia="Calibri" w:cs="Calibri"/>
          <w:sz w:val="21"/>
          <w:szCs w:val="21"/>
        </w:rPr>
        <w:t xml:space="preserve"> (o use el botón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Cierre de caja</w:t>
      </w:r>
      <w:r>
        <w:rPr>
          <w:rFonts w:ascii="Calibri" w:hAnsi="Calibri" w:eastAsia="Calibri" w:cs="Calibri"/>
          <w:sz w:val="21"/>
          <w:szCs w:val="21"/>
        </w:rPr>
        <w:t xml:space="preserve"> del Dashboard).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Seleccione la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[Fecha]</w:t>
      </w:r>
      <w:r>
        <w:rPr>
          <w:rFonts w:ascii="Calibri" w:hAnsi="Calibri" w:eastAsia="Calibri" w:cs="Calibri"/>
          <w:sz w:val="21"/>
          <w:szCs w:val="21"/>
        </w:rPr>
        <w:t xml:space="preserve"> a cerrar.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Revise las tarjetas: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Total vendido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Devoluciones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Anulaciones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Total del día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4.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Verifique el detalle por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Medio de pago</w:t>
      </w:r>
      <w:r>
        <w:rPr>
          <w:rFonts w:ascii="Calibri" w:hAnsi="Calibri" w:eastAsia="Calibri" w:cs="Calibri"/>
          <w:sz w:val="21"/>
          <w:szCs w:val="21"/>
        </w:rPr>
        <w:t xml:space="preserve"> (Efectivo, Tarjeta, Transferencia, Cheque) y por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Documento</w:t>
      </w:r>
      <w:r>
        <w:rPr>
          <w:rFonts w:ascii="Calibri" w:hAnsi="Calibri" w:eastAsia="Calibri" w:cs="Calibri"/>
          <w:sz w:val="21"/>
          <w:szCs w:val="21"/>
        </w:rPr>
        <w:t xml:space="preserve"> (Boleta, Factura, Otros).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5.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 cierre de caja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cierre queda archivado con fecha, hora, usuario y totales. Si ya existe un cierre para esa fecha, el sistema muestra el aviso ✓ Cierre guardado el ... por ... y el historial de cierres de la fecha.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c0392b" w:sz="2" w:space="0"/>
          <w:left w:val="single" w:color="c0392b" w:sz="24" w:space="0"/>
          <w:bottom w:val="single" w:color="c0392b" w:sz="2" w:space="0"/>
          <w:right w:val="single" w:color="c0392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ceaea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c0392b"/>
                <w:spacing w:val="12"/>
                <w:sz w:val="18"/>
                <w:szCs w:val="18"/>
              </w:rPr>
              <w:t xml:space="preserve">PELIGRO / ACCIÓN CRÍTICA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Si el arqueo físico no cuadra con el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Total del día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, no guarde el cierre aún; revise ventas, devoluciones y anulaciones del día antes de confirmar.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6" w:name="_Toc26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4.9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Reportes</w:t>
      </w:r>
      <w:bookmarkEnd w:id="26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SOP-GER-09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Analizar el desempeño del mes.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Reportes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Seleccione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[Mes]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[Año]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Elija una pestaña: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 Diarias:</w:t>
      </w:r>
      <w:r>
        <w:rPr>
          <w:rFonts w:ascii="Calibri" w:hAnsi="Calibri" w:eastAsia="Calibri" w:cs="Calibri"/>
          <w:sz w:val="21"/>
          <w:szCs w:val="21"/>
        </w:rPr>
        <w:t xml:space="preserve"> gráfico de líneas con la venta de cada día.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Top Productos:</w:t>
      </w:r>
      <w:r>
        <w:rPr>
          <w:rFonts w:ascii="Calibri" w:hAnsi="Calibri" w:eastAsia="Calibri" w:cs="Calibri"/>
          <w:sz w:val="21"/>
          <w:szCs w:val="21"/>
        </w:rPr>
        <w:t xml:space="preserve"> los 10 productos más vendidos del mes.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Stock Crítico:</w:t>
      </w:r>
      <w:r>
        <w:rPr>
          <w:rFonts w:ascii="Calibri" w:hAnsi="Calibri" w:eastAsia="Calibri" w:cs="Calibri"/>
          <w:sz w:val="21"/>
          <w:szCs w:val="21"/>
        </w:rPr>
        <w:t xml:space="preserve"> productos bajo el stock mínimo.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 por Vendedor:</w:t>
      </w:r>
      <w:r>
        <w:rPr>
          <w:rFonts w:ascii="Calibri" w:hAnsi="Calibri" w:eastAsia="Calibri" w:cs="Calibri"/>
          <w:sz w:val="21"/>
          <w:szCs w:val="21"/>
        </w:rPr>
        <w:t xml:space="preserve"> total y cantidad por colaborador.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Se muestran los indicadores del período seleccionado; la tarjeta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Total ventas del mes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resume el mes al instante.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64"/>
        <w:pBdr/>
        <w:spacing w:after="160" w:before="340"/>
        <w:ind/>
        <w:rPr/>
      </w:pPr>
      <w:r/>
      <w:bookmarkStart w:id="27" w:name="_Toc27"/>
      <w:r>
        <w:rPr>
          <w:rFonts w:ascii="Calibri" w:hAnsi="Calibri" w:eastAsia="Calibri" w:cs="Calibri"/>
          <w:b/>
          <w:bCs/>
          <w:color w:val="0e7c86"/>
          <w:sz w:val="26"/>
          <w:szCs w:val="26"/>
        </w:rPr>
        <w:t xml:space="preserve">4.10  </w:t>
      </w:r>
      <w:r>
        <w:rPr>
          <w:rFonts w:ascii="Calibri" w:hAnsi="Calibri" w:eastAsia="Calibri" w:cs="Calibri"/>
          <w:b/>
          <w:bCs/>
          <w:color w:val="1b2a4a"/>
          <w:sz w:val="26"/>
          <w:szCs w:val="26"/>
        </w:rPr>
        <w:t xml:space="preserve">Configuración de la tienda</w:t>
      </w:r>
      <w:bookmarkEnd w:id="27"/>
      <w:r/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i/>
          <w:iCs/>
          <w:caps/>
          <w:color w:val="6b7280"/>
          <w:spacing w:val="10"/>
          <w:sz w:val="16"/>
          <w:szCs w:val="16"/>
        </w:rPr>
        <w:t xml:space="preserve">SOP-GER-10</w:t>
      </w:r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Mantener los datos de contacto, IVA y zona horaria de la tienda.</w:t>
      </w:r>
      <w:r/>
    </w:p>
    <w:p>
      <w:pPr>
        <w:pBdr/>
        <w:spacing w:after="60"/>
        <w:ind/>
        <w:rPr/>
      </w:pPr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Paso a paso: 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1.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En el menú, vaya a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Configuración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2.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Complete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[Teléfono]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[IVA (%)]</w:t>
      </w:r>
      <w:r>
        <w:rPr>
          <w:rFonts w:ascii="Calibri" w:hAnsi="Calibri" w:eastAsia="Calibri" w:cs="Calibri"/>
          <w:sz w:val="21"/>
          <w:szCs w:val="21"/>
        </w:rPr>
        <w:t xml:space="preserve">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[Zona horaria]</w:t>
      </w:r>
      <w:r>
        <w:rPr>
          <w:rFonts w:ascii="Calibri" w:hAnsi="Calibri" w:eastAsia="Calibri" w:cs="Calibri"/>
          <w:sz w:val="21"/>
          <w:szCs w:val="21"/>
        </w:rPr>
        <w:t xml:space="preserve"> (con autocompletado)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[Dirección]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460"/>
        </w:tabs>
        <w:spacing w:after="90" w:line="276" w:lineRule="auto"/>
        <w:ind w:hanging="360" w:left="460"/>
        <w:rPr/>
      </w:pPr>
      <w:r>
        <w:rPr>
          <w:rFonts w:ascii="Calibri" w:hAnsi="Calibri" w:eastAsia="Calibri" w:cs="Calibri"/>
          <w:b/>
          <w:bCs/>
          <w:color w:val="0e7c86"/>
          <w:sz w:val="21"/>
          <w:szCs w:val="21"/>
        </w:rPr>
        <w:t xml:space="preserve">3.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Haga clic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Guardar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spacing w:after="60"/>
        <w:ind/>
        <w:rPr/>
      </w:pPr>
      <w:r/>
      <w:r/>
    </w:p>
    <w:tbl>
      <w:tblPr>
        <w:tblW w:w="5000" w:type="pct"/>
        <w:tblBorders>
          <w:top w:val="single" w:color="2e9e5b" w:sz="2" w:space="0"/>
          <w:left w:val="single" w:color="2e9e5b" w:sz="24" w:space="0"/>
          <w:bottom w:val="single" w:color="2e9e5b" w:sz="2" w:space="0"/>
          <w:right w:val="single" w:color="2e9e5b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7ef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9e5b"/>
                <w:spacing w:val="12"/>
                <w:sz w:val="18"/>
                <w:szCs w:val="18"/>
              </w:rPr>
              <w:t xml:space="preserve">RESULTADO ESPERADO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Los cambios se aplican de inmediato: el IVA afecta los cálculos de venta y factura, y el teléfono/dirección aparecen en los comprobantes impresos.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d08a1e" w:sz="2" w:space="0"/>
          <w:left w:val="single" w:color="d08a1e" w:sz="24" w:space="0"/>
          <w:bottom w:val="single" w:color="d08a1e" w:sz="2" w:space="0"/>
          <w:right w:val="single" w:color="d08a1e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ff6e5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d08a1e"/>
                <w:spacing w:val="12"/>
                <w:sz w:val="18"/>
                <w:szCs w:val="18"/>
              </w:rPr>
              <w:t xml:space="preserve">ADVERTENCIA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Cambiar el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[IVA (%)]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modifica todos los cálculos futuros de precios. Coordine el cambio con el resto del equipo.</w:t>
            </w:r>
            <w:r/>
          </w:p>
        </w:tc>
      </w:tr>
    </w:tbl>
    <w:p>
      <w:pPr>
        <w:pStyle w:val="763"/>
        <w:pageBreakBefore w:val="true"/>
        <w:pBdr>
          <w:bottom w:val="single" w:color="c08a2e" w:sz="10" w:space="8"/>
        </w:pBdr>
        <w:spacing w:after="260" w:before="0"/>
        <w:ind/>
        <w:rPr/>
      </w:pPr>
      <w:r/>
      <w:bookmarkStart w:id="28" w:name="_Toc28"/>
      <w:r>
        <w:rPr>
          <w:rFonts w:ascii="Calibri" w:hAnsi="Calibri" w:eastAsia="Calibri" w:cs="Calibri"/>
          <w:b/>
          <w:bCs/>
          <w:color w:val="c08a2e"/>
          <w:sz w:val="34"/>
          <w:szCs w:val="34"/>
        </w:rPr>
        <w:t xml:space="preserve">5  </w:t>
      </w: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Pantalla de inicio (Dashboard)</w:t>
      </w:r>
      <w:bookmarkEnd w:id="28"/>
      <w:r/>
      <w:r/>
    </w:p>
    <w:p>
      <w:pPr>
        <w:pBdr/>
        <w:spacing w:after="100" w:line="276" w:lineRule="auto"/>
        <w:ind/>
        <w:rPr/>
      </w:pPr>
      <w:r>
        <w:rPr>
          <w:rFonts w:ascii="Calibri" w:hAnsi="Calibri" w:eastAsia="Calibri" w:cs="Calibri"/>
          <w:b/>
          <w:bCs/>
          <w:color w:val="1b2a4a"/>
          <w:sz w:val="21"/>
          <w:szCs w:val="21"/>
        </w:rPr>
        <w:t xml:space="preserve">Objetivo: </w:t>
      </w:r>
      <w:r>
        <w:rPr>
          <w:rFonts w:ascii="Calibri" w:hAnsi="Calibri" w:eastAsia="Calibri" w:cs="Calibri"/>
          <w:sz w:val="21"/>
          <w:szCs w:val="21"/>
        </w:rPr>
        <w:t xml:space="preserve">Monitorear el día de un vistazo.</w:t>
      </w:r>
      <w:r/>
    </w:p>
    <w:p>
      <w:pPr>
        <w:pBdr/>
        <w:spacing w:after="140" w:line="276" w:lineRule="auto"/>
        <w:ind/>
        <w:rPr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Disponible para todos los roles</w:t>
      </w:r>
      <w:r>
        <w:rPr>
          <w:rFonts w:ascii="Calibri" w:hAnsi="Calibri" w:eastAsia="Calibri" w:cs="Calibri"/>
          <w:sz w:val="21"/>
          <w:szCs w:val="21"/>
        </w:rPr>
        <w:t xml:space="preserve">, la pantalla inicial muestra:</w:t>
      </w:r>
      <w:r/>
    </w:p>
    <w:p>
      <w:pPr>
        <w:pBdr/>
        <w:tabs>
          <w:tab w:val="left" w:leader="none" w:pos="680"/>
        </w:tabs>
        <w:spacing w:after="70" w:line="276" w:lineRule="auto"/>
        <w:ind w:hanging="220" w:left="68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Total ventas hoy</w:t>
      </w:r>
      <w:r>
        <w:rPr>
          <w:rFonts w:ascii="Calibri" w:hAnsi="Calibri" w:eastAsia="Calibri" w:cs="Calibri"/>
          <w:sz w:val="21"/>
          <w:szCs w:val="21"/>
        </w:rPr>
        <w:t xml:space="preserve"> (vendido, menos devoluciones y anulaciones),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Cantidad ventas</w:t>
      </w:r>
      <w:r>
        <w:rPr>
          <w:rFonts w:ascii="Calibri" w:hAnsi="Calibri" w:eastAsia="Calibri" w:cs="Calibri"/>
          <w:sz w:val="21"/>
          <w:szCs w:val="21"/>
        </w:rPr>
        <w:t xml:space="preserve"> y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Total productos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680"/>
        </w:tabs>
        <w:spacing w:after="70" w:line="276" w:lineRule="auto"/>
        <w:ind w:hanging="220" w:left="68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Ventas por vendedor</w:t>
      </w:r>
      <w:r>
        <w:rPr>
          <w:rFonts w:ascii="Calibri" w:hAnsi="Calibri" w:eastAsia="Calibri" w:cs="Calibri"/>
          <w:sz w:val="21"/>
          <w:szCs w:val="21"/>
        </w:rPr>
        <w:t xml:space="preserve"> (si es Gerente) o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Mis ventas de hoy</w:t>
      </w:r>
      <w:r>
        <w:rPr>
          <w:rFonts w:ascii="Calibri" w:hAnsi="Calibri" w:eastAsia="Calibri" w:cs="Calibri"/>
          <w:sz w:val="21"/>
          <w:szCs w:val="21"/>
        </w:rPr>
        <w:t xml:space="preserve"> (Vendedor).</w:t>
      </w:r>
      <w:r/>
    </w:p>
    <w:p>
      <w:pPr>
        <w:pBdr/>
        <w:tabs>
          <w:tab w:val="left" w:leader="none" w:pos="680"/>
        </w:tabs>
        <w:spacing w:after="70" w:line="276" w:lineRule="auto"/>
        <w:ind w:hanging="220" w:left="68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Productos bajo stock mínimo:</w:t>
      </w:r>
      <w:r>
        <w:rPr>
          <w:rFonts w:ascii="Calibri" w:hAnsi="Calibri" w:eastAsia="Calibri" w:cs="Calibri"/>
          <w:sz w:val="21"/>
          <w:szCs w:val="21"/>
        </w:rPr>
        <w:t xml:space="preserve"> tabla con el stock crítico. Acciones por producto: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Recordar mañana:</w:t>
      </w:r>
      <w:r>
        <w:rPr>
          <w:rFonts w:ascii="Calibri" w:hAnsi="Calibri" w:eastAsia="Calibri" w:cs="Calibri"/>
          <w:sz w:val="21"/>
          <w:szCs w:val="21"/>
        </w:rPr>
        <w:t xml:space="preserve"> oculta la alerta solo por el resto del día.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Ignorar permanentemente:</w:t>
      </w:r>
      <w:r>
        <w:rPr>
          <w:rFonts w:ascii="Calibri" w:hAnsi="Calibri" w:eastAsia="Calibri" w:cs="Calibri"/>
          <w:sz w:val="21"/>
          <w:szCs w:val="21"/>
        </w:rPr>
        <w:t xml:space="preserve"> deja de alertar sobre este producto.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Agregar a pedido:</w:t>
      </w:r>
      <w:r>
        <w:rPr>
          <w:rFonts w:ascii="Calibri" w:hAnsi="Calibri" w:eastAsia="Calibri" w:cs="Calibri"/>
          <w:sz w:val="21"/>
          <w:szCs w:val="21"/>
        </w:rPr>
        <w:t xml:space="preserve"> incorpora el producto a la lista del día en </w:t>
      </w:r>
      <w:r>
        <w:rPr>
          <w:rFonts w:ascii="Calibri" w:hAnsi="Calibri" w:eastAsia="Calibri" w:cs="Calibri"/>
          <w:b/>
          <w:bCs/>
          <w:sz w:val="21"/>
          <w:szCs w:val="21"/>
        </w:rPr>
        <w:t xml:space="preserve">Pedidos Prov.</w:t>
      </w:r>
      <w:r>
        <w:rPr>
          <w:rFonts w:ascii="Calibri" w:hAnsi="Calibri" w:eastAsia="Calibri" w:cs="Calibri"/>
          <w:sz w:val="21"/>
          <w:szCs w:val="21"/>
        </w:rPr>
        <w:t xml:space="preserve">.</w:t>
      </w:r>
      <w:r/>
    </w:p>
    <w:p>
      <w:pPr>
        <w:pBdr/>
        <w:tabs>
          <w:tab w:val="left" w:leader="none" w:pos="900"/>
        </w:tabs>
        <w:spacing w:after="70" w:line="276" w:lineRule="auto"/>
        <w:ind w:hanging="220" w:left="900"/>
        <w:rPr/>
      </w:pPr>
      <w:r>
        <w:rPr>
          <w:rFonts w:ascii="Calibri" w:hAnsi="Calibri" w:eastAsia="Calibri" w:cs="Calibri"/>
          <w:color w:val="0e7c86"/>
          <w:sz w:val="21"/>
          <w:szCs w:val="21"/>
        </w:rPr>
        <w:t xml:space="preserve">–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sz w:val="21"/>
          <w:szCs w:val="21"/>
        </w:rPr>
        <w:t xml:space="preserve">Ícono ⚠: muestra productos con el mismo OEM que sí tienen stock (alternativa de venta).</w:t>
      </w:r>
      <w:r/>
    </w:p>
    <w:p>
      <w:pPr>
        <w:pStyle w:val="763"/>
        <w:pageBreakBefore w:val="true"/>
        <w:pBdr>
          <w:bottom w:val="single" w:color="c08a2e" w:sz="10" w:space="8"/>
        </w:pBdr>
        <w:spacing w:after="260" w:before="0"/>
        <w:ind/>
        <w:rPr/>
      </w:pPr>
      <w:r/>
      <w:bookmarkStart w:id="29" w:name="_Toc29"/>
      <w:r>
        <w:rPr>
          <w:rFonts w:ascii="Calibri" w:hAnsi="Calibri" w:eastAsia="Calibri" w:cs="Calibri"/>
          <w:b/>
          <w:bCs/>
          <w:color w:val="c08a2e"/>
          <w:sz w:val="34"/>
          <w:szCs w:val="34"/>
        </w:rPr>
        <w:t xml:space="preserve">6  </w:t>
      </w:r>
      <w:r>
        <w:rPr>
          <w:rFonts w:ascii="Calibri" w:hAnsi="Calibri" w:eastAsia="Calibri" w:cs="Calibri"/>
          <w:b/>
          <w:bCs/>
          <w:color w:val="1b2a4a"/>
          <w:sz w:val="34"/>
          <w:szCs w:val="34"/>
        </w:rPr>
        <w:t xml:space="preserve">Resolución de problemas generales</w:t>
      </w:r>
      <w:bookmarkEnd w:id="29"/>
      <w:r/>
      <w:r/>
    </w:p>
    <w:tbl>
      <w:tblPr>
        <w:tblW w:w="5000" w:type="pct"/>
        <w:tblBorders>
          <w:top w:val="single" w:color="1b2a4a" w:sz="4" w:space="0"/>
          <w:left w:val="single" w:color="d9dce3" w:sz="4" w:space="0"/>
          <w:bottom w:val="single" w:color="1b2a4a" w:sz="4" w:space="0"/>
          <w:right w:val="single" w:color="d9dce3" w:sz="4" w:space="0"/>
          <w:insideH w:val="single" w:color="d9dce3" w:sz="2" w:space="0"/>
          <w:insideV w:val="single" w:color="d9dce3" w:sz="2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>
          <w:tblHeader/>
        </w:trPr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3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Síntoma</w:t>
            </w:r>
            <w:r/>
          </w:p>
        </w:tc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15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Causa probable</w:t>
            </w:r>
            <w:r/>
          </w:p>
        </w:tc>
        <w:tc>
          <w:tcPr>
            <w:shd w:val="clear" w:color="auto" w:fill="1b2a4a"/>
            <w:tcBorders/>
            <w:tcMar>
              <w:left w:w="140" w:type="dxa"/>
              <w:top w:w="100" w:type="dxa"/>
              <w:right w:w="140" w:type="dxa"/>
              <w:bottom w:w="100" w:type="dxa"/>
            </w:tcMar>
            <w:tcW w:w="2200" w:type="pct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9"/>
                <w:szCs w:val="19"/>
              </w:rPr>
              <w:t xml:space="preserve">Solución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3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No puedo iniciar sesión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Credenciales incorrectas o usuario inactivo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22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Verifique mayúsculas/minúsculas; si persiste, solicite a Gerencia restablecer la contraseña (§ 4.5).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3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No veo una sección del menú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rol no tiene permiso para ella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22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Solo Gerente/Encargado acceden a la sección; solicite el cambio de rol a Gerencia.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3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Me redirige a la pantalla de ingreso mientras trabajo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Sesión expirada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22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Vuelva a ingresar. En ventas, el carrito se conserva (nota al final de esta tabla).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3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comprobante no imprime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Bloqueador de ventanas emergentes activo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22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Permita ventanas emergentes para el sitio del sistema.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3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El sistema está lento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Conexión o carga de datos</w:t>
            </w:r>
            <w:r/>
          </w:p>
        </w:tc>
        <w:tc>
          <w:tcPr>
            <w:shd w:val="clear" w:color="auto" w:fill="ffffff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22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Espere unos segundos; si persiste, reinicie el navegador.</w:t>
            </w:r>
            <w:r/>
          </w:p>
        </w:tc>
      </w:tr>
      <w:tr>
        <w:trPr/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3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La venta quedó guardada sin imprimir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15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Error al imprimir el comprobante</w:t>
            </w:r>
            <w:r/>
          </w:p>
        </w:tc>
        <w:tc>
          <w:tcPr>
            <w:shd w:val="clear" w:color="auto" w:fill="f4f6f9"/>
            <w:tcBorders/>
            <w:tcMar>
              <w:left w:w="140" w:type="dxa"/>
              <w:top w:w="90" w:type="dxa"/>
              <w:right w:w="140" w:type="dxa"/>
              <w:bottom w:w="90" w:type="dxa"/>
            </w:tcMar>
            <w:tcW w:w="2200" w:type="pct"/>
            <w:vAlign w:val="center"/>
          </w:tcPr>
          <w:p>
            <w:pPr>
              <w:pBdr/>
              <w:spacing w:line="260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Vaya a 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Historial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 ➔ 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Ver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 y use 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Imprimir</w:t>
            </w:r>
            <w:r>
              <w:rPr>
                <w:rFonts w:ascii="Calibri" w:hAnsi="Calibri" w:eastAsia="Calibri" w:cs="Calibri"/>
                <w:sz w:val="19"/>
                <w:szCs w:val="19"/>
              </w:rPr>
              <w:t xml:space="preserve"> para reimprimir (§ 2.5).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5000" w:type="pct"/>
        <w:tblBorders>
          <w:top w:val="single" w:color="2e75b6" w:sz="2" w:space="0"/>
          <w:left w:val="single" w:color="2e75b6" w:sz="24" w:space="0"/>
          <w:bottom w:val="single" w:color="2e75b6" w:sz="2" w:space="0"/>
          <w:right w:val="single" w:color="2e75b6" w:sz="2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eaf2fb"/>
            <w:tcBorders/>
            <w:tcMar>
              <w:left w:w="220" w:type="dxa"/>
              <w:top w:w="140" w:type="dxa"/>
              <w:right w:w="220" w:type="dxa"/>
              <w:bottom w:w="140" w:type="dxa"/>
            </w:tcMar>
            <w:tcW w:w="5000" w:type="pct"/>
          </w:tcPr>
          <w:p>
            <w:pPr>
              <w:pBdr/>
              <w:spacing w:after="60"/>
              <w:ind/>
              <w:rPr/>
            </w:pPr>
            <w:r>
              <w:rPr>
                <w:rFonts w:ascii="Calibri" w:hAnsi="Calibri" w:eastAsia="Calibri" w:cs="Calibri"/>
                <w:b/>
                <w:bCs/>
                <w:caps/>
                <w:color w:val="2e75b6"/>
                <w:spacing w:val="12"/>
                <w:sz w:val="18"/>
                <w:szCs w:val="18"/>
              </w:rPr>
              <w:t xml:space="preserve">NOTA / PROTIP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El carrito de venta se guarda automáticamente mientras trabaja. Si cierra el navegador sin confirmar, al volver a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VENTAS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los productos siguen en el carrito. Use </w:t>
            </w: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Limpiar venta</w:t>
            </w:r>
            <w:r>
              <w:rPr>
                <w:rFonts w:ascii="Calibri" w:hAnsi="Calibri" w:eastAsia="Calibri" w:cs="Calibri"/>
                <w:sz w:val="21"/>
                <w:szCs w:val="21"/>
              </w:rPr>
              <w:t xml:space="preserve"> para descartarlos.</w:t>
            </w:r>
            <w:r/>
          </w:p>
        </w:tc>
      </w:tr>
    </w:tbl>
    <w:p w14:paraId="063952A2">
      <w:pPr>
        <w:pBdr/>
        <w:spacing/>
        <w:ind/>
        <w:rPr/>
      </w:pPr>
      <w:r/>
    </w:p>
    <w:sectPr>
      <w:headerReference w:type="default" r:id="rId11"/>
      <w:footerReference w:type="default" r:id="rId13"/>
      <w:footnotePr/>
      <w:endnotePr/>
      <w:type w:val="nextPage"/>
      <w:pgSz w:h="15840" w:orient="portrait" w:w="12240"/>
      <w:pgMar w:top="1440" w:right="1350" w:bottom="1440" w:left="135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Calibri" w:hAnsi="Calibri" w:eastAsia="Calibri" w:cs="Calibri"/>
        <w:color w:val="6b7280"/>
        <w:sz w:val="16"/>
        <w:szCs w:val="16"/>
      </w:rPr>
      <w:t xml:space="preserve">Página </w:t>
    </w:r>
    <w:r>
      <w:rPr>
        <w:rFonts w:ascii="Calibri" w:hAnsi="Calibri" w:eastAsia="Calibri" w:cs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Calibri" w:hAnsi="Calibri" w:eastAsia="Calibri" w:cs="Calibri"/>
        <w:color w:val="6b7280"/>
        <w:sz w:val="16"/>
        <w:szCs w:val="16"/>
      </w:rPr>
      <w:t xml:space="preserve">Página </w:t>
    </w:r>
    <w:r>
      <w:rPr>
        <w:rFonts w:ascii="Calibri" w:hAnsi="Calibri" w:eastAsia="Calibri" w:cs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9dce3" w:sz="4" w:space="4"/>
      </w:pBdr>
      <w:spacing/>
      <w:ind/>
      <w:rPr/>
    </w:pPr>
    <w:r>
      <w:rPr>
        <w:rFonts w:ascii="Calibri" w:hAnsi="Calibri" w:eastAsia="Calibri" w:cs="Calibri"/>
        <w:color w:val="6b7280"/>
        <w:spacing w:val="10"/>
        <w:sz w:val="15"/>
        <w:szCs w:val="15"/>
      </w:rPr>
      <w:t xml:space="preserve">MANUAL DE USUARIO · SISTEMA BAZPOS</w: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9dce3" w:sz="4" w:space="4"/>
      </w:pBdr>
      <w:spacing/>
      <w:ind/>
      <w:rPr/>
    </w:pPr>
    <w:r>
      <w:rPr>
        <w:rFonts w:ascii="Calibri" w:hAnsi="Calibri" w:eastAsia="Calibri" w:cs="Calibri"/>
        <w:color w:val="6b7280"/>
        <w:spacing w:val="10"/>
        <w:sz w:val="15"/>
        <w:szCs w:val="15"/>
      </w:rPr>
      <w:t xml:space="preserve">MANUAL DE USUARIO · SISTEMA BAZPOS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color w:val="23262b"/>
        <w:sz w:val="21"/>
        <w:szCs w:val="21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47">
    <w:name w:val="Title"/>
    <w:qFormat/>
    <w:pPr>
      <w:pBdr/>
      <w:spacing/>
      <w:ind/>
    </w:pPr>
    <w:rPr>
      <w:sz w:val="56"/>
      <w:szCs w:val="56"/>
    </w:rPr>
  </w:style>
  <w:style w:type="paragraph" w:styleId="75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51">
    <w:name w:val="Heading 4"/>
    <w:qFormat/>
    <w:pPr>
      <w:pBdr/>
      <w:spacing/>
      <w:ind/>
    </w:pPr>
    <w:rPr>
      <w:i/>
      <w:iCs/>
      <w:color w:val="2e74b5"/>
    </w:rPr>
  </w:style>
  <w:style w:type="paragraph" w:styleId="752">
    <w:name w:val="Heading 5"/>
    <w:qFormat/>
    <w:pPr>
      <w:pBdr/>
      <w:spacing/>
      <w:ind/>
    </w:pPr>
    <w:rPr>
      <w:color w:val="2e74b5"/>
    </w:rPr>
  </w:style>
  <w:style w:type="paragraph" w:styleId="753">
    <w:name w:val="Heading 6"/>
    <w:qFormat/>
    <w:pPr>
      <w:pBdr/>
      <w:spacing/>
      <w:ind/>
    </w:pPr>
    <w:rPr>
      <w:color w:val="1f4d78"/>
    </w:rPr>
  </w:style>
  <w:style w:type="paragraph" w:styleId="754">
    <w:name w:val="Strong"/>
    <w:qFormat/>
    <w:pPr>
      <w:pBdr/>
      <w:spacing/>
      <w:ind/>
    </w:pPr>
    <w:rPr>
      <w:b/>
      <w:bCs/>
    </w:rPr>
  </w:style>
  <w:style w:type="paragraph" w:styleId="755">
    <w:name w:val="List Paragraph"/>
    <w:qFormat/>
    <w:pPr>
      <w:pBdr/>
      <w:spacing/>
      <w:ind/>
    </w:pPr>
  </w:style>
  <w:style w:type="character" w:styleId="75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5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58">
    <w:name w:val="footnote text"/>
    <w:link w:val="7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59">
    <w:name w:val="Footnote Text Char"/>
    <w:link w:val="75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6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1">
    <w:name w:val="endnote text"/>
    <w:link w:val="7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62">
    <w:name w:val="Endnote Text Char"/>
    <w:link w:val="76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63">
    <w:name w:val="Heading 1"/>
    <w:qFormat/>
    <w:pPr>
      <w:pBdr/>
      <w:spacing w:after="260" w:before="0"/>
      <w:ind/>
    </w:pPr>
    <w:rPr>
      <w:rFonts w:ascii="Calibri" w:hAnsi="Calibri" w:eastAsia="Calibri" w:cs="Calibri"/>
      <w:b/>
      <w:bCs/>
      <w:color w:val="1b2a4a"/>
      <w:sz w:val="34"/>
      <w:szCs w:val="34"/>
    </w:rPr>
  </w:style>
  <w:style w:type="paragraph" w:styleId="764">
    <w:name w:val="Heading 2"/>
    <w:qFormat/>
    <w:pPr>
      <w:pBdr/>
      <w:spacing w:after="160" w:before="340"/>
      <w:ind/>
    </w:pPr>
    <w:rPr>
      <w:rFonts w:ascii="Calibri" w:hAnsi="Calibri" w:eastAsia="Calibri" w:cs="Calibri"/>
      <w:b/>
      <w:bCs/>
      <w:color w:val="1b2a4a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Su texto aquí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Sistema de Punto de Venta Bazpos</dc:title>
  <dc:creator>Bazpos</dc:creator>
  <cp:revision>2</cp:revision>
  <dcterms:created xsi:type="dcterms:W3CDTF">2026-08-19T18:19:02Z</dcterms:created>
  <dcterms:modified xsi:type="dcterms:W3CDTF">2026-08-19T19:55:57Z</dcterms:modified>
</cp:coreProperties>
</file>