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Fitted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NBN</w:t>
      </w:r>
    </w:p>
    <w:p>
      <w:pPr>
        <w:pStyle w:val="Date"/>
      </w:pPr>
      <w:r>
        <w:t xml:space="preserve">5/14/2020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38.6045623</w:t>
            </w:r>
          </w:p>
        </w:tc>
        <w:tc>
          <w:p>
            <w:pPr>
              <w:pStyle w:val="Compact"/>
              <w:jc w:val="right"/>
            </w:pPr>
            <w:r>
              <w:t xml:space="preserve">2.6988393</w:t>
            </w:r>
          </w:p>
        </w:tc>
        <w:tc>
          <w:p>
            <w:pPr>
              <w:pStyle w:val="Compact"/>
              <w:jc w:val="right"/>
            </w:pPr>
            <w:r>
              <w:t xml:space="preserve">14.3041354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nadtpo1</w:t>
            </w:r>
          </w:p>
        </w:tc>
        <w:tc>
          <w:p>
            <w:pPr>
              <w:pStyle w:val="Compact"/>
              <w:jc w:val="right"/>
            </w:pPr>
            <w:r>
              <w:t xml:space="preserve">23.8912395</w:t>
            </w:r>
          </w:p>
        </w:tc>
        <w:tc>
          <w:p>
            <w:pPr>
              <w:pStyle w:val="Compact"/>
              <w:jc w:val="right"/>
            </w:pPr>
            <w:r>
              <w:t xml:space="preserve">0.9996837</w:t>
            </w:r>
          </w:p>
        </w:tc>
        <w:tc>
          <w:p>
            <w:pPr>
              <w:pStyle w:val="Compact"/>
              <w:jc w:val="right"/>
            </w:pPr>
            <w:r>
              <w:t xml:space="preserve">23.8987980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nchdpo</w:t>
            </w:r>
          </w:p>
        </w:tc>
        <w:tc>
          <w:p>
            <w:pPr>
              <w:pStyle w:val="Compact"/>
              <w:jc w:val="right"/>
            </w:pPr>
            <w:r>
              <w:t xml:space="preserve">10.8919712</w:t>
            </w:r>
          </w:p>
        </w:tc>
        <w:tc>
          <w:p>
            <w:pPr>
              <w:pStyle w:val="Compact"/>
              <w:jc w:val="right"/>
            </w:pPr>
            <w:r>
              <w:t xml:space="preserve">1.0290724</w:t>
            </w:r>
          </w:p>
        </w:tc>
        <w:tc>
          <w:p>
            <w:pPr>
              <w:pStyle w:val="Compact"/>
              <w:jc w:val="right"/>
            </w:pPr>
            <w:r>
              <w:t xml:space="preserve">10.5842615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iceqac2precarious</w:t>
            </w:r>
          </w:p>
        </w:tc>
        <w:tc>
          <w:p>
            <w:pPr>
              <w:pStyle w:val="Compact"/>
              <w:jc w:val="right"/>
            </w:pPr>
            <w:r>
              <w:t xml:space="preserve">-5.1457130</w:t>
            </w:r>
          </w:p>
        </w:tc>
        <w:tc>
          <w:p>
            <w:pPr>
              <w:pStyle w:val="Compact"/>
              <w:jc w:val="right"/>
            </w:pPr>
            <w:r>
              <w:t xml:space="preserve">2.6933919</w:t>
            </w:r>
          </w:p>
        </w:tc>
        <w:tc>
          <w:p>
            <w:pPr>
              <w:pStyle w:val="Compact"/>
              <w:jc w:val="right"/>
            </w:pPr>
            <w:r>
              <w:t xml:space="preserve">-1.9104955</w:t>
            </w:r>
          </w:p>
        </w:tc>
        <w:tc>
          <w:p>
            <w:pPr>
              <w:pStyle w:val="Compact"/>
              <w:jc w:val="right"/>
            </w:pPr>
            <w:r>
              <w:t xml:space="preserve">0.0562474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iceqac2modest</w:t>
            </w:r>
          </w:p>
        </w:tc>
        <w:tc>
          <w:p>
            <w:pPr>
              <w:pStyle w:val="Compact"/>
              <w:jc w:val="right"/>
            </w:pPr>
            <w:r>
              <w:t xml:space="preserve">0.6887199</w:t>
            </w:r>
          </w:p>
        </w:tc>
        <w:tc>
          <w:p>
            <w:pPr>
              <w:pStyle w:val="Compact"/>
              <w:jc w:val="right"/>
            </w:pPr>
            <w:r>
              <w:t xml:space="preserve">2.0210348</w:t>
            </w:r>
          </w:p>
        </w:tc>
        <w:tc>
          <w:p>
            <w:pPr>
              <w:pStyle w:val="Compact"/>
              <w:jc w:val="right"/>
            </w:pPr>
            <w:r>
              <w:t xml:space="preserve">0.3407759</w:t>
            </w:r>
          </w:p>
        </w:tc>
        <w:tc>
          <w:p>
            <w:pPr>
              <w:pStyle w:val="Compact"/>
              <w:jc w:val="right"/>
            </w:pPr>
            <w:r>
              <w:t xml:space="preserve">0.7333169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iceqac2higher</w:t>
            </w:r>
          </w:p>
        </w:tc>
        <w:tc>
          <w:p>
            <w:pPr>
              <w:pStyle w:val="Compact"/>
              <w:jc w:val="right"/>
            </w:pPr>
            <w:r>
              <w:t xml:space="preserve">5.5493584</w:t>
            </w:r>
          </w:p>
        </w:tc>
        <w:tc>
          <w:p>
            <w:pPr>
              <w:pStyle w:val="Compact"/>
              <w:jc w:val="right"/>
            </w:pPr>
            <w:r>
              <w:t xml:space="preserve">2.6600349</w:t>
            </w:r>
          </w:p>
        </w:tc>
        <w:tc>
          <w:p>
            <w:pPr>
              <w:pStyle w:val="Compact"/>
              <w:jc w:val="right"/>
            </w:pPr>
            <w:r>
              <w:t xml:space="preserve">2.0861976</w:t>
            </w:r>
          </w:p>
        </w:tc>
        <w:tc>
          <w:p>
            <w:pPr>
              <w:pStyle w:val="Compact"/>
              <w:jc w:val="right"/>
            </w:pPr>
            <w:r>
              <w:t xml:space="preserve">0.0371182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rwtuseoutdoor</w:t>
            </w:r>
          </w:p>
        </w:tc>
        <w:tc>
          <w:p>
            <w:pPr>
              <w:pStyle w:val="Compact"/>
              <w:jc w:val="right"/>
            </w:pPr>
            <w:r>
              <w:t xml:space="preserve">-3.5038492</w:t>
            </w:r>
          </w:p>
        </w:tc>
        <w:tc>
          <w:p>
            <w:pPr>
              <w:pStyle w:val="Compact"/>
              <w:jc w:val="right"/>
            </w:pPr>
            <w:r>
              <w:t xml:space="preserve">2.1653864</w:t>
            </w:r>
          </w:p>
        </w:tc>
        <w:tc>
          <w:p>
            <w:pPr>
              <w:pStyle w:val="Compact"/>
              <w:jc w:val="right"/>
            </w:pPr>
            <w:r>
              <w:t xml:space="preserve">-1.6181173</w:t>
            </w:r>
          </w:p>
        </w:tc>
        <w:tc>
          <w:p>
            <w:pPr>
              <w:pStyle w:val="Compact"/>
              <w:jc w:val="right"/>
            </w:pPr>
            <w:r>
              <w:t xml:space="preserve">0.1058337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rwtuseindoor</w:t>
            </w:r>
          </w:p>
        </w:tc>
        <w:tc>
          <w:p>
            <w:pPr>
              <w:pStyle w:val="Compact"/>
              <w:jc w:val="right"/>
            </w:pPr>
            <w:r>
              <w:t xml:space="preserve">-15.1328761</w:t>
            </w:r>
          </w:p>
        </w:tc>
        <w:tc>
          <w:p>
            <w:pPr>
              <w:pStyle w:val="Compact"/>
              <w:jc w:val="right"/>
            </w:pPr>
            <w:r>
              <w:t xml:space="preserve">8.6689920</w:t>
            </w:r>
          </w:p>
        </w:tc>
        <w:tc>
          <w:p>
            <w:pPr>
              <w:pStyle w:val="Compact"/>
              <w:jc w:val="right"/>
            </w:pPr>
            <w:r>
              <w:t xml:space="preserve">-1.7456327</w:t>
            </w:r>
          </w:p>
        </w:tc>
        <w:tc>
          <w:p>
            <w:pPr>
              <w:pStyle w:val="Compact"/>
              <w:jc w:val="right"/>
            </w:pPr>
            <w:r>
              <w:t xml:space="preserve">0.0810660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rwtuseboth</w:t>
            </w:r>
          </w:p>
        </w:tc>
        <w:tc>
          <w:p>
            <w:pPr>
              <w:pStyle w:val="Compact"/>
              <w:jc w:val="right"/>
            </w:pPr>
            <w:r>
              <w:t xml:space="preserve">-25.8090187</w:t>
            </w:r>
          </w:p>
        </w:tc>
        <w:tc>
          <w:p>
            <w:pPr>
              <w:pStyle w:val="Compact"/>
              <w:jc w:val="right"/>
            </w:pPr>
            <w:r>
              <w:t xml:space="preserve">2.2258769</w:t>
            </w:r>
          </w:p>
        </w:tc>
        <w:tc>
          <w:p>
            <w:pPr>
              <w:pStyle w:val="Compact"/>
              <w:jc w:val="right"/>
            </w:pPr>
            <w:r>
              <w:t xml:space="preserve">-11.5949894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livars</w:t>
            </w:r>
          </w:p>
        </w:tc>
        <w:tc>
          <w:p>
            <w:pPr>
              <w:pStyle w:val="Compact"/>
              <w:jc w:val="right"/>
            </w:pPr>
            <w:r>
              <w:t xml:space="preserve">2.8450768</w:t>
            </w:r>
          </w:p>
        </w:tc>
        <w:tc>
          <w:p>
            <w:pPr>
              <w:pStyle w:val="Compact"/>
              <w:jc w:val="right"/>
            </w:pPr>
            <w:r>
              <w:t xml:space="preserve">0.9342560</w:t>
            </w:r>
          </w:p>
        </w:tc>
        <w:tc>
          <w:p>
            <w:pPr>
              <w:pStyle w:val="Compact"/>
              <w:jc w:val="right"/>
            </w:pPr>
            <w:r>
              <w:t xml:space="preserve">3.0452862</w:t>
            </w:r>
          </w:p>
        </w:tc>
        <w:tc>
          <w:p>
            <w:pPr>
              <w:pStyle w:val="Compact"/>
              <w:jc w:val="right"/>
            </w:pPr>
            <w:r>
              <w:t xml:space="preserve">0.0023624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gardenyes</w:t>
            </w:r>
          </w:p>
        </w:tc>
        <w:tc>
          <w:p>
            <w:pPr>
              <w:pStyle w:val="Compact"/>
              <w:jc w:val="right"/>
            </w:pPr>
            <w:r>
              <w:t xml:space="preserve">7.0412812</w:t>
            </w:r>
          </w:p>
        </w:tc>
        <w:tc>
          <w:p>
            <w:pPr>
              <w:pStyle w:val="Compact"/>
              <w:jc w:val="right"/>
            </w:pPr>
            <w:r>
              <w:t xml:space="preserve">2.1115001</w:t>
            </w:r>
          </w:p>
        </w:tc>
        <w:tc>
          <w:p>
            <w:pPr>
              <w:pStyle w:val="Compact"/>
              <w:jc w:val="right"/>
            </w:pPr>
            <w:r>
              <w:t xml:space="preserve">3.3347293</w:t>
            </w:r>
          </w:p>
        </w:tc>
        <w:tc>
          <w:p>
            <w:pPr>
              <w:pStyle w:val="Compact"/>
              <w:jc w:val="right"/>
            </w:pPr>
            <w:r>
              <w:t xml:space="preserve">0.0008733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pmnpolyes</w:t>
            </w:r>
          </w:p>
        </w:tc>
        <w:tc>
          <w:p>
            <w:pPr>
              <w:pStyle w:val="Compact"/>
              <w:jc w:val="right"/>
            </w:pPr>
            <w:r>
              <w:t xml:space="preserve">24.3885342</w:t>
            </w:r>
          </w:p>
        </w:tc>
        <w:tc>
          <w:p>
            <w:pPr>
              <w:pStyle w:val="Compact"/>
              <w:jc w:val="right"/>
            </w:pPr>
            <w:r>
              <w:t xml:space="preserve">6.5773757</w:t>
            </w:r>
          </w:p>
        </w:tc>
        <w:tc>
          <w:p>
            <w:pPr>
              <w:pStyle w:val="Compact"/>
              <w:jc w:val="right"/>
            </w:pPr>
            <w:r>
              <w:t xml:space="preserve">3.7079430</w:t>
            </w:r>
          </w:p>
        </w:tc>
        <w:tc>
          <w:p>
            <w:pPr>
              <w:pStyle w:val="Compact"/>
              <w:jc w:val="right"/>
            </w:pPr>
            <w:r>
              <w:t xml:space="preserve">0.0002161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bathyes</w:t>
            </w:r>
          </w:p>
        </w:tc>
        <w:tc>
          <w:p>
            <w:pPr>
              <w:pStyle w:val="Compact"/>
              <w:jc w:val="right"/>
            </w:pPr>
            <w:r>
              <w:t xml:space="preserve">5.7641553</w:t>
            </w:r>
          </w:p>
        </w:tc>
        <w:tc>
          <w:p>
            <w:pPr>
              <w:pStyle w:val="Compact"/>
              <w:jc w:val="right"/>
            </w:pPr>
            <w:r>
              <w:t xml:space="preserve">1.8790442</w:t>
            </w:r>
          </w:p>
        </w:tc>
        <w:tc>
          <w:p>
            <w:pPr>
              <w:pStyle w:val="Compact"/>
              <w:jc w:val="right"/>
            </w:pPr>
            <w:r>
              <w:t xml:space="preserve">3.0675996</w:t>
            </w:r>
          </w:p>
        </w:tc>
        <w:tc>
          <w:p>
            <w:pPr>
              <w:pStyle w:val="Compact"/>
              <w:jc w:val="right"/>
            </w:pPr>
            <w:r>
              <w:t xml:space="preserve">0.0021939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csmptv ~ nadtpo1 + nchdpo + iceqac2 + rwtuse + livars + </w:t>
      </w:r>
      <w:r>
        <w:br/>
      </w:r>
      <w:r>
        <w:rPr>
          <w:rStyle w:val="VerbatimChar"/>
        </w:rPr>
        <w:t xml:space="preserve">##     garden + pmnpol + bath, data = mergedf, weights = weight, </w:t>
      </w:r>
      <w:r>
        <w:br/>
      </w:r>
      <w:r>
        <w:rPr>
          <w:rStyle w:val="VerbatimChar"/>
        </w:rPr>
        <w:t xml:space="preserve">##     na.action = "na.exclude")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-124.805  -18.489   -3.697   14.905  270.282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38.6046     2.6988  14.304  &lt; 2e-16 ***</w:t>
      </w:r>
      <w:r>
        <w:br/>
      </w:r>
      <w:r>
        <w:rPr>
          <w:rStyle w:val="VerbatimChar"/>
        </w:rPr>
        <w:t xml:space="preserve">## nadtpo1            23.8912     0.9997  23.899  &lt; 2e-16 ***</w:t>
      </w:r>
      <w:r>
        <w:br/>
      </w:r>
      <w:r>
        <w:rPr>
          <w:rStyle w:val="VerbatimChar"/>
        </w:rPr>
        <w:t xml:space="preserve">## nchdpo             10.8920     1.0291  10.584  &lt; 2e-16 ***</w:t>
      </w:r>
      <w:r>
        <w:br/>
      </w:r>
      <w:r>
        <w:rPr>
          <w:rStyle w:val="VerbatimChar"/>
        </w:rPr>
        <w:t xml:space="preserve">## iceqac2precarious  -5.1457     2.6934  -1.910 0.056247 .  </w:t>
      </w:r>
      <w:r>
        <w:br/>
      </w:r>
      <w:r>
        <w:rPr>
          <w:rStyle w:val="VerbatimChar"/>
        </w:rPr>
        <w:t xml:space="preserve">## iceqac2modest       0.6887     2.0210   0.341 0.733317    </w:t>
      </w:r>
      <w:r>
        <w:br/>
      </w:r>
      <w:r>
        <w:rPr>
          <w:rStyle w:val="VerbatimChar"/>
        </w:rPr>
        <w:t xml:space="preserve">## iceqac2higher       5.5494     2.6600   2.086 0.037118 *  </w:t>
      </w:r>
      <w:r>
        <w:br/>
      </w:r>
      <w:r>
        <w:rPr>
          <w:rStyle w:val="VerbatimChar"/>
        </w:rPr>
        <w:t xml:space="preserve">## rwtuseoutdoor      -3.5038     2.1654  -1.618 0.105834    </w:t>
      </w:r>
      <w:r>
        <w:br/>
      </w:r>
      <w:r>
        <w:rPr>
          <w:rStyle w:val="VerbatimChar"/>
        </w:rPr>
        <w:t xml:space="preserve">## rwtuseindoor      -15.1329     8.6690  -1.746 0.081066 .  </w:t>
      </w:r>
      <w:r>
        <w:br/>
      </w:r>
      <w:r>
        <w:rPr>
          <w:rStyle w:val="VerbatimChar"/>
        </w:rPr>
        <w:t xml:space="preserve">## rwtuseboth        -25.8090     2.2259 -11.595  &lt; 2e-16 ***</w:t>
      </w:r>
      <w:r>
        <w:br/>
      </w:r>
      <w:r>
        <w:rPr>
          <w:rStyle w:val="VerbatimChar"/>
        </w:rPr>
        <w:t xml:space="preserve">## livars              2.8451     0.9343   3.045 0.002362 ** </w:t>
      </w:r>
      <w:r>
        <w:br/>
      </w:r>
      <w:r>
        <w:rPr>
          <w:rStyle w:val="VerbatimChar"/>
        </w:rPr>
        <w:t xml:space="preserve">## gardenyes           7.0413     2.1115   3.335 0.000873 ***</w:t>
      </w:r>
      <w:r>
        <w:br/>
      </w:r>
      <w:r>
        <w:rPr>
          <w:rStyle w:val="VerbatimChar"/>
        </w:rPr>
        <w:t xml:space="preserve">## pmnpolyes          24.3885     6.5774   3.708 0.000216 ***</w:t>
      </w:r>
      <w:r>
        <w:br/>
      </w:r>
      <w:r>
        <w:rPr>
          <w:rStyle w:val="VerbatimChar"/>
        </w:rPr>
        <w:t xml:space="preserve">## bathyes             5.7642     1.8790   3.068 0.002194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31.84 on 1606 degrees of freedom</w:t>
      </w:r>
      <w:r>
        <w:br/>
      </w:r>
      <w:r>
        <w:rPr>
          <w:rStyle w:val="VerbatimChar"/>
        </w:rPr>
        <w:t xml:space="preserve">## Multiple R-squared:  0.4083, Adjusted R-squared:  0.4039 </w:t>
      </w:r>
      <w:r>
        <w:br/>
      </w:r>
      <w:r>
        <w:rPr>
          <w:rStyle w:val="VerbatimChar"/>
        </w:rPr>
        <w:t xml:space="preserve">## F-statistic: 92.37 on 12 and 1606 DF,  p-value: &lt; 2.2e-16</w:t>
      </w:r>
    </w:p>
    <w:p>
      <w:pPr>
        <w:pStyle w:val="SourceCode"/>
      </w:pPr>
      <w:r>
        <w:rPr>
          <w:rStyle w:val="VerbatimChar"/>
        </w:rPr>
        <w:t xml:space="preserve">##  [1] "bl"    "mnbd"  "mngd"  "mnnbd" "mnnud" "ssbd"  "ssgd"  "ssnbd" "ssnud"</w:t>
      </w:r>
      <w:r>
        <w:br/>
      </w:r>
      <w:r>
        <w:rPr>
          <w:rStyle w:val="VerbatimChar"/>
        </w:rPr>
        <w:t xml:space="preserve">## [10] "typ6"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Fitted models</dc:title>
  <dc:creator>NBN</dc:creator>
  <cp:keywords/>
  <dcterms:created xsi:type="dcterms:W3CDTF">2020-05-14T14:01:01Z</dcterms:created>
  <dcterms:modified xsi:type="dcterms:W3CDTF">2020-05-14T14:01:01Z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5/14/2020</vt:lpwstr>
  </property>
  <property fmtid="{D5CDD505-2E9C-101B-9397-08002B2CF9AE}" pid="3" name="output">
    <vt:lpwstr>word_document</vt:lpwstr>
  </property>
</Properties>
</file>