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FED8B" w14:textId="77777777" w:rsidR="00547806" w:rsidRPr="00A96966" w:rsidRDefault="008D3709">
      <w:pPr>
        <w:pStyle w:val="Title"/>
        <w:rPr>
          <w:rFonts w:ascii="Segoe UI" w:hAnsi="Segoe UI" w:cs="Segoe UI"/>
          <w:lang w:val="es-AR"/>
        </w:rPr>
      </w:pPr>
      <w:bookmarkStart w:id="0" w:name="_GoBack"/>
      <w:bookmarkEnd w:id="0"/>
      <w:r w:rsidRPr="00A96966">
        <w:rPr>
          <w:rFonts w:ascii="Segoe UI" w:hAnsi="Segoe UI" w:cs="Segoe UI"/>
          <w:lang w:val="es-AR"/>
        </w:rPr>
        <w:t>Predicción de la pobreza en Argentina</w:t>
      </w:r>
    </w:p>
    <w:p w14:paraId="3F18BD72" w14:textId="77777777" w:rsidR="00547806" w:rsidRPr="00754186" w:rsidRDefault="008D3709" w:rsidP="008D3709">
      <w:pPr>
        <w:pStyle w:val="subtitel"/>
        <w:tabs>
          <w:tab w:val="center" w:pos="5258"/>
          <w:tab w:val="left" w:pos="9510"/>
        </w:tabs>
        <w:jc w:val="left"/>
        <w:rPr>
          <w:rFonts w:ascii="Segoe UI" w:hAnsi="Segoe UI" w:cs="Segoe UI"/>
          <w:lang w:val="es-AR"/>
        </w:rPr>
      </w:pPr>
      <w:r w:rsidRPr="00A96966">
        <w:rPr>
          <w:rFonts w:ascii="Segoe UI" w:hAnsi="Segoe UI" w:cs="Segoe UI"/>
          <w:lang w:val="es-AR"/>
        </w:rPr>
        <w:tab/>
      </w:r>
      <w:r w:rsidRPr="00754186">
        <w:rPr>
          <w:rFonts w:ascii="Segoe UI" w:hAnsi="Segoe UI" w:cs="Segoe UI"/>
          <w:lang w:val="es-AR"/>
        </w:rPr>
        <w:tab/>
      </w:r>
    </w:p>
    <w:p w14:paraId="332890FC" w14:textId="77777777" w:rsidR="00547806" w:rsidRPr="00754186" w:rsidRDefault="00547806">
      <w:pPr>
        <w:overflowPunct w:val="0"/>
        <w:spacing w:after="0" w:line="240" w:lineRule="auto"/>
        <w:jc w:val="center"/>
        <w:textAlignment w:val="auto"/>
        <w:rPr>
          <w:rFonts w:ascii="Segoe UI" w:hAnsi="Segoe UI" w:cs="Segoe UI"/>
          <w:sz w:val="24"/>
          <w:lang w:val="es-AR"/>
        </w:rPr>
      </w:pPr>
    </w:p>
    <w:p w14:paraId="364EF3D5" w14:textId="77777777" w:rsidR="008D3709" w:rsidRPr="00A96966" w:rsidRDefault="008D3709" w:rsidP="008D3709">
      <w:pPr>
        <w:pStyle w:val="Frfattare"/>
        <w:rPr>
          <w:rFonts w:ascii="Segoe UI" w:hAnsi="Segoe UI" w:cs="Segoe UI"/>
          <w:lang w:val="es-AR"/>
        </w:rPr>
      </w:pPr>
      <w:r w:rsidRPr="00A96966">
        <w:rPr>
          <w:rFonts w:ascii="Segoe UI" w:hAnsi="Segoe UI" w:cs="Segoe UI"/>
          <w:lang w:val="es-AR"/>
        </w:rPr>
        <w:t>Bogliolo, Nicolás Alejandro; Chas, Santiago Martín &amp; Mariño, Matías</w:t>
      </w:r>
    </w:p>
    <w:p w14:paraId="0DECF585" w14:textId="77777777" w:rsidR="00547806" w:rsidRPr="00A96966" w:rsidRDefault="00547806">
      <w:pPr>
        <w:pStyle w:val="BodyText"/>
        <w:rPr>
          <w:rFonts w:ascii="Segoe UI" w:hAnsi="Segoe UI" w:cs="Segoe UI"/>
          <w:lang w:val="es-AR"/>
        </w:rPr>
      </w:pPr>
    </w:p>
    <w:p w14:paraId="56939933" w14:textId="77777777" w:rsidR="00547806" w:rsidRPr="00A96966" w:rsidRDefault="00547806">
      <w:pPr>
        <w:rPr>
          <w:rFonts w:ascii="Segoe UI" w:hAnsi="Segoe UI" w:cs="Segoe UI"/>
          <w:lang w:val="es-AR"/>
        </w:rPr>
        <w:sectPr w:rsidR="00547806" w:rsidRPr="00A96966">
          <w:footerReference w:type="default" r:id="rId7"/>
          <w:pgSz w:w="11906" w:h="16838"/>
          <w:pgMar w:top="1418" w:right="680" w:bottom="1134" w:left="709" w:header="0" w:footer="720" w:gutter="0"/>
          <w:cols w:space="720"/>
          <w:formProt w:val="0"/>
        </w:sectPr>
      </w:pPr>
    </w:p>
    <w:p w14:paraId="776927F8" w14:textId="77777777" w:rsidR="00547806" w:rsidRPr="00E52D05" w:rsidRDefault="003C0046">
      <w:pPr>
        <w:pStyle w:val="Abstract"/>
        <w:ind w:right="737"/>
        <w:rPr>
          <w:rFonts w:ascii="Segoe UI" w:hAnsi="Segoe UI" w:cs="Segoe UI"/>
          <w:b/>
          <w:lang w:val="es-AR"/>
        </w:rPr>
      </w:pPr>
      <w:proofErr w:type="spellStart"/>
      <w:r w:rsidRPr="00E52D05">
        <w:rPr>
          <w:rFonts w:ascii="Segoe UI" w:hAnsi="Segoe UI" w:cs="Segoe UI"/>
          <w:b/>
          <w:lang w:val="es-AR"/>
        </w:rPr>
        <w:t>Abstract</w:t>
      </w:r>
      <w:proofErr w:type="spellEnd"/>
    </w:p>
    <w:p w14:paraId="182F4B42" w14:textId="77777777" w:rsidR="00547806" w:rsidRPr="00A96966" w:rsidRDefault="008D3709">
      <w:pPr>
        <w:pStyle w:val="Abstract"/>
        <w:ind w:right="737"/>
        <w:rPr>
          <w:rFonts w:ascii="Segoe UI" w:hAnsi="Segoe UI" w:cs="Segoe UI"/>
          <w:lang w:val="es-AR"/>
        </w:rPr>
      </w:pPr>
      <w:r w:rsidRPr="00A96966">
        <w:rPr>
          <w:rFonts w:ascii="Segoe UI" w:hAnsi="Segoe UI" w:cs="Segoe UI"/>
          <w:lang w:val="es-AR"/>
        </w:rPr>
        <w:t xml:space="preserve">En el siguiente trabajo utilizamos distintos modelos de clasificación aplicados a </w:t>
      </w:r>
      <w:r w:rsidR="004269CD" w:rsidRPr="00A96966">
        <w:rPr>
          <w:rFonts w:ascii="Segoe UI" w:hAnsi="Segoe UI" w:cs="Segoe UI"/>
          <w:lang w:val="es-AR"/>
        </w:rPr>
        <w:t xml:space="preserve">la Encuesta Permanente de Hogares (EPH), con el fin de predecir la pobreza de un individuo a través de predictores </w:t>
      </w:r>
      <w:r w:rsidR="00D928FC">
        <w:rPr>
          <w:rFonts w:ascii="Segoe UI" w:hAnsi="Segoe UI" w:cs="Segoe UI"/>
          <w:lang w:val="es-AR"/>
        </w:rPr>
        <w:t xml:space="preserve">no </w:t>
      </w:r>
      <w:r w:rsidR="004269CD" w:rsidRPr="00A96966">
        <w:rPr>
          <w:rFonts w:ascii="Segoe UI" w:hAnsi="Segoe UI" w:cs="Segoe UI"/>
          <w:lang w:val="es-AR"/>
        </w:rPr>
        <w:t xml:space="preserve">monetarios. El mejor resultado obtenido fue utilizando el modelo de </w:t>
      </w:r>
      <w:proofErr w:type="spellStart"/>
      <w:r w:rsidR="004269CD" w:rsidRPr="00A96966">
        <w:rPr>
          <w:rFonts w:ascii="Segoe UI" w:hAnsi="Segoe UI" w:cs="Segoe UI"/>
          <w:lang w:val="es-AR"/>
        </w:rPr>
        <w:t>Logistic</w:t>
      </w:r>
      <w:proofErr w:type="spellEnd"/>
      <w:r w:rsidR="004269CD" w:rsidRPr="00A96966">
        <w:rPr>
          <w:rFonts w:ascii="Segoe UI" w:hAnsi="Segoe UI" w:cs="Segoe UI"/>
          <w:lang w:val="es-AR"/>
        </w:rPr>
        <w:t xml:space="preserve"> </w:t>
      </w:r>
      <w:proofErr w:type="spellStart"/>
      <w:r w:rsidR="004269CD" w:rsidRPr="00A96966">
        <w:rPr>
          <w:rFonts w:ascii="Segoe UI" w:hAnsi="Segoe UI" w:cs="Segoe UI"/>
          <w:lang w:val="es-AR"/>
        </w:rPr>
        <w:t>Regression</w:t>
      </w:r>
      <w:proofErr w:type="spellEnd"/>
      <w:r w:rsidR="004269CD" w:rsidRPr="00A96966">
        <w:rPr>
          <w:rFonts w:ascii="Segoe UI" w:hAnsi="Segoe UI" w:cs="Segoe UI"/>
          <w:lang w:val="es-AR"/>
        </w:rPr>
        <w:t xml:space="preserve">, logrando un </w:t>
      </w:r>
      <w:proofErr w:type="spellStart"/>
      <w:r w:rsidR="004269CD" w:rsidRPr="00A96966">
        <w:rPr>
          <w:rFonts w:ascii="Segoe UI" w:hAnsi="Segoe UI" w:cs="Segoe UI"/>
          <w:lang w:val="es-AR"/>
        </w:rPr>
        <w:t>accuracy</w:t>
      </w:r>
      <w:proofErr w:type="spellEnd"/>
      <w:r w:rsidR="004269CD" w:rsidRPr="00A96966">
        <w:rPr>
          <w:rFonts w:ascii="Segoe UI" w:hAnsi="Segoe UI" w:cs="Segoe UI"/>
          <w:lang w:val="es-AR"/>
        </w:rPr>
        <w:t xml:space="preserve"> del 82%. </w:t>
      </w:r>
    </w:p>
    <w:p w14:paraId="6966E7AF" w14:textId="77777777" w:rsidR="00547806" w:rsidRPr="00A96966" w:rsidRDefault="00547806">
      <w:pPr>
        <w:pStyle w:val="Abstract"/>
        <w:ind w:right="737"/>
        <w:rPr>
          <w:rFonts w:ascii="Segoe UI" w:hAnsi="Segoe UI" w:cs="Segoe UI"/>
          <w:lang w:val="es-AR"/>
        </w:rPr>
      </w:pPr>
    </w:p>
    <w:p w14:paraId="2BD31412" w14:textId="77777777" w:rsidR="00547806" w:rsidRPr="00A96966" w:rsidRDefault="003C0046">
      <w:pPr>
        <w:pStyle w:val="Abstract"/>
        <w:ind w:right="737"/>
        <w:rPr>
          <w:rFonts w:ascii="Segoe UI" w:hAnsi="Segoe UI" w:cs="Segoe UI"/>
        </w:rPr>
      </w:pPr>
      <w:r w:rsidRPr="00A96966">
        <w:rPr>
          <w:rFonts w:ascii="Segoe UI" w:hAnsi="Segoe UI" w:cs="Segoe UI"/>
          <w:b/>
        </w:rPr>
        <w:t>Keywords</w:t>
      </w:r>
    </w:p>
    <w:p w14:paraId="5BB5B4CE" w14:textId="050450BE" w:rsidR="00547806" w:rsidRPr="00A96966" w:rsidRDefault="004269CD">
      <w:pPr>
        <w:pStyle w:val="Abstract"/>
        <w:ind w:right="737"/>
        <w:rPr>
          <w:rFonts w:ascii="Segoe UI" w:hAnsi="Segoe UI" w:cs="Segoe UI"/>
        </w:rPr>
      </w:pPr>
      <w:r w:rsidRPr="00A96966">
        <w:rPr>
          <w:rFonts w:ascii="Segoe UI" w:hAnsi="Segoe UI" w:cs="Segoe UI"/>
        </w:rPr>
        <w:t xml:space="preserve">Logistic Regression </w:t>
      </w:r>
      <w:r w:rsidR="00FE2B65">
        <w:rPr>
          <w:rFonts w:ascii="Segoe UI" w:hAnsi="Segoe UI" w:cs="Segoe UI"/>
        </w:rPr>
        <w:t>– KNN –</w:t>
      </w:r>
      <w:r w:rsidRPr="00A96966">
        <w:rPr>
          <w:rFonts w:ascii="Segoe UI" w:hAnsi="Segoe UI" w:cs="Segoe UI"/>
        </w:rPr>
        <w:t xml:space="preserve"> </w:t>
      </w:r>
      <w:r w:rsidR="00FE2B65">
        <w:rPr>
          <w:rFonts w:ascii="Segoe UI" w:hAnsi="Segoe UI" w:cs="Segoe UI"/>
        </w:rPr>
        <w:t xml:space="preserve">SVM – </w:t>
      </w:r>
      <w:proofErr w:type="spellStart"/>
      <w:r w:rsidRPr="00A96966">
        <w:rPr>
          <w:rFonts w:ascii="Segoe UI" w:hAnsi="Segoe UI" w:cs="Segoe UI"/>
        </w:rPr>
        <w:t>Pobreza</w:t>
      </w:r>
      <w:proofErr w:type="spellEnd"/>
    </w:p>
    <w:p w14:paraId="64E61A80" w14:textId="77777777" w:rsidR="00547806" w:rsidRPr="00A96966" w:rsidRDefault="00547806">
      <w:pPr>
        <w:pStyle w:val="Abstract"/>
        <w:ind w:right="737"/>
        <w:rPr>
          <w:rFonts w:ascii="Segoe UI" w:hAnsi="Segoe UI" w:cs="Segoe UI"/>
        </w:rPr>
      </w:pPr>
    </w:p>
    <w:p w14:paraId="6A938E45" w14:textId="77777777" w:rsidR="00547806" w:rsidRPr="00A96966" w:rsidRDefault="00547806">
      <w:pPr>
        <w:pStyle w:val="Abstract"/>
        <w:ind w:left="0"/>
        <w:rPr>
          <w:rFonts w:ascii="Segoe UI" w:hAnsi="Segoe UI" w:cs="Segoe UI"/>
        </w:rPr>
      </w:pPr>
    </w:p>
    <w:p w14:paraId="39C5CAE1" w14:textId="77777777" w:rsidR="00547806" w:rsidRPr="00A96966" w:rsidRDefault="00547806">
      <w:pPr>
        <w:rPr>
          <w:rFonts w:ascii="Segoe UI" w:hAnsi="Segoe UI" w:cs="Segoe UI"/>
        </w:rPr>
        <w:sectPr w:rsidR="00547806" w:rsidRPr="00A96966">
          <w:type w:val="continuous"/>
          <w:pgSz w:w="11906" w:h="16838"/>
          <w:pgMar w:top="1418" w:right="680" w:bottom="1134" w:left="709" w:header="0" w:footer="720" w:gutter="0"/>
          <w:cols w:space="720"/>
          <w:formProt w:val="0"/>
          <w:docGrid w:linePitch="312" w:charSpace="2047"/>
        </w:sectPr>
      </w:pPr>
    </w:p>
    <w:p w14:paraId="7404DD19" w14:textId="77777777" w:rsidR="00547806" w:rsidRPr="00A96966" w:rsidRDefault="004269CD">
      <w:pPr>
        <w:pStyle w:val="Heading1"/>
        <w:numPr>
          <w:ilvl w:val="0"/>
          <w:numId w:val="3"/>
        </w:numPr>
        <w:rPr>
          <w:rFonts w:ascii="Segoe UI" w:hAnsi="Segoe UI" w:cs="Segoe UI"/>
        </w:rPr>
      </w:pPr>
      <w:r w:rsidRPr="00A96966">
        <w:rPr>
          <w:rFonts w:ascii="Segoe UI" w:hAnsi="Segoe UI" w:cs="Segoe UI"/>
        </w:rPr>
        <w:t>Introducción</w:t>
      </w:r>
    </w:p>
    <w:p w14:paraId="79A2ED3B" w14:textId="77777777" w:rsidR="004269CD" w:rsidRPr="00A96966" w:rsidRDefault="004269CD" w:rsidP="004269CD">
      <w:pPr>
        <w:rPr>
          <w:rFonts w:ascii="Segoe UI" w:hAnsi="Segoe UI" w:cs="Segoe UI"/>
          <w:lang w:val="es-AR"/>
        </w:rPr>
      </w:pPr>
      <w:r w:rsidRPr="00A96966">
        <w:rPr>
          <w:rFonts w:ascii="Segoe UI" w:hAnsi="Segoe UI" w:cs="Segoe UI"/>
          <w:lang w:val="es-AR"/>
        </w:rPr>
        <w:t>El presente trabajo fue realizado en el mes de octubre del 2019 sobre los datos del primer trimestre del mismo año. La Encuesta Permanente de Hogares es realizada por el INDEC, cuyo propósito es el relevamiento sistemático y permanente de los datos referidos a las características demográficas y socioeconómicas fundamentales de la población, vinculadas a la fuerza de trabajo. Su temática está orientada hacia la caracterización de la situación social integral de los individuos y los hogares, aunque los datos más difundidos son los relacionados con el mercado laboral.</w:t>
      </w:r>
    </w:p>
    <w:p w14:paraId="4E25607A" w14:textId="06FEC992" w:rsidR="004269CD" w:rsidRDefault="004269CD" w:rsidP="004269CD">
      <w:pPr>
        <w:rPr>
          <w:rFonts w:ascii="Segoe UI" w:hAnsi="Segoe UI" w:cs="Segoe UI"/>
          <w:lang w:val="es-AR"/>
        </w:rPr>
      </w:pPr>
      <w:r w:rsidRPr="00A96966">
        <w:rPr>
          <w:rFonts w:ascii="Segoe UI" w:hAnsi="Segoe UI" w:cs="Segoe UI"/>
          <w:lang w:val="es-AR"/>
        </w:rPr>
        <w:t>En este sentido la Encuesta Permanente de Hogares Continua pretende conocer y caracterizar la situación de las personas y de los hogares -por ser éstos los núcleos básicos de convivencia en donde los individuos se asocian- según su lugar en la estructura social.</w:t>
      </w:r>
    </w:p>
    <w:p w14:paraId="1877828C" w14:textId="5AC1CAE6" w:rsidR="00D1254E" w:rsidRPr="00A96966" w:rsidRDefault="00D1254E" w:rsidP="004269CD">
      <w:pPr>
        <w:rPr>
          <w:rFonts w:ascii="Segoe UI" w:hAnsi="Segoe UI" w:cs="Segoe UI"/>
          <w:lang w:val="es-AR"/>
        </w:rPr>
      </w:pPr>
      <w:r>
        <w:rPr>
          <w:rFonts w:ascii="Segoe UI" w:hAnsi="Segoe UI" w:cs="Segoe UI"/>
          <w:lang w:val="es-AR"/>
        </w:rPr>
        <w:t>Actualmente en Argentina, la pobreza se mide únicamente por los Ingresos que se posee cuando en realidad es un factor multidimensional en el cual afectan distintas variables como la edad, ocupación, familia, acceso a determinados bienes, etc.</w:t>
      </w:r>
    </w:p>
    <w:p w14:paraId="0AF3078F" w14:textId="77777777" w:rsidR="00547806" w:rsidRPr="00A96966" w:rsidRDefault="005B7BD7">
      <w:pPr>
        <w:pStyle w:val="Heading1"/>
        <w:numPr>
          <w:ilvl w:val="0"/>
          <w:numId w:val="3"/>
        </w:numPr>
        <w:rPr>
          <w:rFonts w:ascii="Segoe UI" w:hAnsi="Segoe UI" w:cs="Segoe UI"/>
        </w:rPr>
      </w:pPr>
      <w:r w:rsidRPr="00A96966">
        <w:rPr>
          <w:rFonts w:ascii="Segoe UI" w:hAnsi="Segoe UI" w:cs="Segoe UI"/>
        </w:rPr>
        <w:t>descripción del dataset</w:t>
      </w:r>
    </w:p>
    <w:p w14:paraId="2875A742" w14:textId="77777777" w:rsidR="005B7BD7" w:rsidRPr="00A96966" w:rsidRDefault="005B7BD7">
      <w:pPr>
        <w:rPr>
          <w:rFonts w:ascii="Segoe UI" w:hAnsi="Segoe UI" w:cs="Segoe UI"/>
          <w:lang w:val="es-AR"/>
        </w:rPr>
      </w:pPr>
      <w:r w:rsidRPr="00A96966">
        <w:rPr>
          <w:rFonts w:ascii="Segoe UI" w:hAnsi="Segoe UI" w:cs="Segoe UI"/>
          <w:lang w:val="es-AR"/>
        </w:rPr>
        <w:t>Se decidió realizar el trabajo sobre la encuesta individual.</w:t>
      </w:r>
    </w:p>
    <w:p w14:paraId="449E4C31" w14:textId="77777777" w:rsidR="00547806" w:rsidRPr="00A96966" w:rsidRDefault="005B7BD7">
      <w:pPr>
        <w:rPr>
          <w:rFonts w:ascii="Segoe UI" w:hAnsi="Segoe UI" w:cs="Segoe UI"/>
          <w:lang w:val="es-AR"/>
        </w:rPr>
      </w:pPr>
      <w:r w:rsidRPr="00A96966">
        <w:rPr>
          <w:rFonts w:ascii="Segoe UI" w:hAnsi="Segoe UI" w:cs="Segoe UI"/>
          <w:lang w:val="es-AR"/>
        </w:rPr>
        <w:t xml:space="preserve">El </w:t>
      </w:r>
      <w:proofErr w:type="spellStart"/>
      <w:r w:rsidRPr="00A96966">
        <w:rPr>
          <w:rFonts w:ascii="Segoe UI" w:hAnsi="Segoe UI" w:cs="Segoe UI"/>
          <w:lang w:val="es-AR"/>
        </w:rPr>
        <w:t>dataset</w:t>
      </w:r>
      <w:proofErr w:type="spellEnd"/>
      <w:r w:rsidRPr="00A96966">
        <w:rPr>
          <w:rFonts w:ascii="Segoe UI" w:hAnsi="Segoe UI" w:cs="Segoe UI"/>
          <w:lang w:val="es-AR"/>
        </w:rPr>
        <w:t xml:space="preserve"> seleccionado está formado por 178 </w:t>
      </w:r>
      <w:proofErr w:type="spellStart"/>
      <w:r w:rsidRPr="00A96966">
        <w:rPr>
          <w:rFonts w:ascii="Segoe UI" w:hAnsi="Segoe UI" w:cs="Segoe UI"/>
          <w:lang w:val="es-AR"/>
        </w:rPr>
        <w:t>features</w:t>
      </w:r>
      <w:proofErr w:type="spellEnd"/>
      <w:r w:rsidRPr="00A96966">
        <w:rPr>
          <w:rFonts w:ascii="Segoe UI" w:hAnsi="Segoe UI" w:cs="Segoe UI"/>
          <w:lang w:val="es-AR"/>
        </w:rPr>
        <w:t xml:space="preserve"> y 59369 </w:t>
      </w:r>
      <w:proofErr w:type="spellStart"/>
      <w:r w:rsidRPr="00A96966">
        <w:rPr>
          <w:rFonts w:ascii="Segoe UI" w:hAnsi="Segoe UI" w:cs="Segoe UI"/>
          <w:lang w:val="es-AR"/>
        </w:rPr>
        <w:t>samples</w:t>
      </w:r>
      <w:proofErr w:type="spellEnd"/>
      <w:r w:rsidRPr="00A96966">
        <w:rPr>
          <w:rFonts w:ascii="Segoe UI" w:hAnsi="Segoe UI" w:cs="Segoe UI"/>
          <w:lang w:val="es-AR"/>
        </w:rPr>
        <w:t xml:space="preserve">, de los cuales cada </w:t>
      </w:r>
      <w:proofErr w:type="spellStart"/>
      <w:r w:rsidRPr="00A96966">
        <w:rPr>
          <w:rFonts w:ascii="Segoe UI" w:hAnsi="Segoe UI" w:cs="Segoe UI"/>
          <w:lang w:val="es-AR"/>
        </w:rPr>
        <w:t>feature</w:t>
      </w:r>
      <w:proofErr w:type="spellEnd"/>
      <w:r w:rsidRPr="00A96966">
        <w:rPr>
          <w:rFonts w:ascii="Segoe UI" w:hAnsi="Segoe UI" w:cs="Segoe UI"/>
          <w:lang w:val="es-AR"/>
        </w:rPr>
        <w:t xml:space="preserve"> representa las preguntas realizadas a los individuos y cada </w:t>
      </w:r>
      <w:proofErr w:type="spellStart"/>
      <w:r w:rsidRPr="00A96966">
        <w:rPr>
          <w:rFonts w:ascii="Segoe UI" w:hAnsi="Segoe UI" w:cs="Segoe UI"/>
          <w:lang w:val="es-AR"/>
        </w:rPr>
        <w:t>sample</w:t>
      </w:r>
      <w:proofErr w:type="spellEnd"/>
      <w:r w:rsidRPr="00A96966">
        <w:rPr>
          <w:rFonts w:ascii="Segoe UI" w:hAnsi="Segoe UI" w:cs="Segoe UI"/>
          <w:lang w:val="es-AR"/>
        </w:rPr>
        <w:t xml:space="preserve"> representa un individuo. </w:t>
      </w:r>
    </w:p>
    <w:p w14:paraId="07DDDD01" w14:textId="5DF756AD" w:rsidR="005B7BD7" w:rsidRPr="00A96966" w:rsidRDefault="005B7BD7" w:rsidP="00754186">
      <w:pPr>
        <w:jc w:val="left"/>
        <w:rPr>
          <w:rFonts w:ascii="Segoe UI" w:hAnsi="Segoe UI" w:cs="Segoe UI"/>
          <w:lang w:val="es-AR"/>
        </w:rPr>
      </w:pPr>
      <w:r w:rsidRPr="00A96966">
        <w:rPr>
          <w:rFonts w:ascii="Segoe UI" w:hAnsi="Segoe UI" w:cs="Segoe UI"/>
          <w:lang w:val="es-AR"/>
        </w:rPr>
        <w:t xml:space="preserve">Del </w:t>
      </w:r>
      <w:proofErr w:type="spellStart"/>
      <w:r w:rsidRPr="00A96966">
        <w:rPr>
          <w:rFonts w:ascii="Segoe UI" w:hAnsi="Segoe UI" w:cs="Segoe UI"/>
          <w:lang w:val="es-AR"/>
        </w:rPr>
        <w:t>dataset</w:t>
      </w:r>
      <w:proofErr w:type="spellEnd"/>
      <w:r w:rsidRPr="00A96966">
        <w:rPr>
          <w:rFonts w:ascii="Segoe UI" w:hAnsi="Segoe UI" w:cs="Segoe UI"/>
          <w:lang w:val="es-AR"/>
        </w:rPr>
        <w:t xml:space="preserve"> mencionado, se optó por conservar las siguientes </w:t>
      </w:r>
      <w:proofErr w:type="spellStart"/>
      <w:r w:rsidRPr="00A96966">
        <w:rPr>
          <w:rFonts w:ascii="Segoe UI" w:hAnsi="Segoe UI" w:cs="Segoe UI"/>
          <w:lang w:val="es-AR"/>
        </w:rPr>
        <w:t>features</w:t>
      </w:r>
      <w:proofErr w:type="spellEnd"/>
      <w:r w:rsidRPr="00A96966">
        <w:rPr>
          <w:rFonts w:ascii="Segoe UI" w:hAnsi="Segoe UI" w:cs="Segoe UI"/>
          <w:lang w:val="es-AR"/>
        </w:rPr>
        <w:t>: Sexo, Edad, Estado Civil, Tipo de Cobertura, Alfabetismo, Estudiante,</w:t>
      </w:r>
      <w:r w:rsidR="00754186">
        <w:rPr>
          <w:rFonts w:ascii="Segoe UI" w:hAnsi="Segoe UI" w:cs="Segoe UI"/>
          <w:lang w:val="es-AR"/>
        </w:rPr>
        <w:t xml:space="preserve"> Nivel Educativo, Nacionalidad, </w:t>
      </w:r>
      <w:r w:rsidRPr="00A96966">
        <w:rPr>
          <w:rFonts w:ascii="Segoe UI" w:hAnsi="Segoe UI" w:cs="Segoe UI"/>
          <w:lang w:val="es-AR"/>
        </w:rPr>
        <w:t>Condición</w:t>
      </w:r>
      <w:r w:rsidR="00754186">
        <w:rPr>
          <w:rFonts w:ascii="Segoe UI" w:hAnsi="Segoe UI" w:cs="Segoe UI"/>
          <w:lang w:val="es-AR"/>
        </w:rPr>
        <w:t xml:space="preserve"> </w:t>
      </w:r>
      <w:r w:rsidRPr="00A96966">
        <w:rPr>
          <w:rFonts w:ascii="Segoe UI" w:hAnsi="Segoe UI" w:cs="Segoe UI"/>
          <w:lang w:val="es-AR"/>
        </w:rPr>
        <w:t xml:space="preserve">Laboral, Categoría </w:t>
      </w:r>
      <w:r w:rsidR="00754186">
        <w:rPr>
          <w:rFonts w:ascii="Segoe UI" w:hAnsi="Segoe UI" w:cs="Segoe UI"/>
          <w:lang w:val="es-AR"/>
        </w:rPr>
        <w:t>O</w:t>
      </w:r>
      <w:r w:rsidRPr="00A96966">
        <w:rPr>
          <w:rFonts w:ascii="Segoe UI" w:hAnsi="Segoe UI" w:cs="Segoe UI"/>
          <w:lang w:val="es-AR"/>
        </w:rPr>
        <w:t>cupacional, Categoría de Inactividad, Monto de Ingreso Individual, Monto de Ingreso Familiar, Monto de Ingreso Per Cápita, Habitantes por Hogar.</w:t>
      </w:r>
      <w:r w:rsidR="00D1254E">
        <w:rPr>
          <w:rFonts w:ascii="Segoe UI" w:hAnsi="Segoe UI" w:cs="Segoe UI"/>
          <w:lang w:val="es-AR"/>
        </w:rPr>
        <w:t xml:space="preserve"> Esto se </w:t>
      </w:r>
      <w:proofErr w:type="spellStart"/>
      <w:r w:rsidR="00D1254E">
        <w:rPr>
          <w:rFonts w:ascii="Segoe UI" w:hAnsi="Segoe UI" w:cs="Segoe UI"/>
          <w:lang w:val="es-AR"/>
        </w:rPr>
        <w:t>debidio</w:t>
      </w:r>
      <w:proofErr w:type="spellEnd"/>
      <w:r w:rsidR="00D1254E">
        <w:rPr>
          <w:rFonts w:ascii="Segoe UI" w:hAnsi="Segoe UI" w:cs="Segoe UI"/>
          <w:lang w:val="es-AR"/>
        </w:rPr>
        <w:t xml:space="preserve"> a que estas variables logran capotar diferentes dimensiones socioeconómicas de los individuos encuestados</w:t>
      </w:r>
    </w:p>
    <w:p w14:paraId="657423BC" w14:textId="77777777" w:rsidR="005B7BD7" w:rsidRDefault="005B7BD7">
      <w:pPr>
        <w:rPr>
          <w:rFonts w:ascii="Segoe UI" w:hAnsi="Segoe UI" w:cs="Segoe UI"/>
          <w:lang w:val="es-AR"/>
        </w:rPr>
      </w:pPr>
      <w:r w:rsidRPr="00A96966">
        <w:rPr>
          <w:rFonts w:ascii="Segoe UI" w:hAnsi="Segoe UI" w:cs="Segoe UI"/>
          <w:lang w:val="es-AR"/>
        </w:rPr>
        <w:t xml:space="preserve">Sobre estas </w:t>
      </w:r>
      <w:proofErr w:type="spellStart"/>
      <w:proofErr w:type="gramStart"/>
      <w:r w:rsidRPr="00A96966">
        <w:rPr>
          <w:rFonts w:ascii="Segoe UI" w:hAnsi="Segoe UI" w:cs="Segoe UI"/>
          <w:lang w:val="es-AR"/>
        </w:rPr>
        <w:t>features</w:t>
      </w:r>
      <w:proofErr w:type="spellEnd"/>
      <w:r w:rsidRPr="00A96966">
        <w:rPr>
          <w:rFonts w:ascii="Segoe UI" w:hAnsi="Segoe UI" w:cs="Segoe UI"/>
          <w:lang w:val="es-AR"/>
        </w:rPr>
        <w:t xml:space="preserve">  se</w:t>
      </w:r>
      <w:proofErr w:type="gramEnd"/>
      <w:r w:rsidRPr="00A96966">
        <w:rPr>
          <w:rFonts w:ascii="Segoe UI" w:hAnsi="Segoe UI" w:cs="Segoe UI"/>
          <w:lang w:val="es-AR"/>
        </w:rPr>
        <w:t xml:space="preserve"> realizó el reemplazo de los valores</w:t>
      </w:r>
      <w:r w:rsidR="00A96966" w:rsidRPr="00A96966">
        <w:rPr>
          <w:rFonts w:ascii="Segoe UI" w:hAnsi="Segoe UI" w:cs="Segoe UI"/>
          <w:lang w:val="es-AR"/>
        </w:rPr>
        <w:t xml:space="preserve"> </w:t>
      </w:r>
      <w:r w:rsidR="00754186" w:rsidRPr="00A96966">
        <w:rPr>
          <w:rFonts w:ascii="Segoe UI" w:hAnsi="Segoe UI" w:cs="Segoe UI"/>
          <w:lang w:val="es-AR"/>
        </w:rPr>
        <w:t>numéricos</w:t>
      </w:r>
      <w:r w:rsidRPr="00A96966">
        <w:rPr>
          <w:rFonts w:ascii="Segoe UI" w:hAnsi="Segoe UI" w:cs="Segoe UI"/>
          <w:lang w:val="es-AR"/>
        </w:rPr>
        <w:t xml:space="preserve"> de las mediciones</w:t>
      </w:r>
      <w:r w:rsidR="00A96966" w:rsidRPr="00A96966">
        <w:rPr>
          <w:rFonts w:ascii="Segoe UI" w:hAnsi="Segoe UI" w:cs="Segoe UI"/>
          <w:lang w:val="es-AR"/>
        </w:rPr>
        <w:t xml:space="preserve"> por su categoría correspondiente de acuerdo a la bibliografía correspondiente a la encuesta. Además de esto se realizó una recategorización sobre algunas de las </w:t>
      </w:r>
      <w:proofErr w:type="spellStart"/>
      <w:r w:rsidR="00A96966" w:rsidRPr="00A96966">
        <w:rPr>
          <w:rFonts w:ascii="Segoe UI" w:hAnsi="Segoe UI" w:cs="Segoe UI"/>
          <w:lang w:val="es-AR"/>
        </w:rPr>
        <w:t>features</w:t>
      </w:r>
      <w:proofErr w:type="spellEnd"/>
      <w:r w:rsidR="00A96966" w:rsidRPr="00A96966">
        <w:rPr>
          <w:rFonts w:ascii="Segoe UI" w:hAnsi="Segoe UI" w:cs="Segoe UI"/>
          <w:lang w:val="es-AR"/>
        </w:rPr>
        <w:t xml:space="preserve"> según criterio adoptado por los Autores.</w:t>
      </w:r>
    </w:p>
    <w:p w14:paraId="338BE23A" w14:textId="77777777" w:rsidR="00A96966" w:rsidRDefault="00A96966">
      <w:pPr>
        <w:rPr>
          <w:rFonts w:ascii="Segoe UI" w:hAnsi="Segoe UI" w:cs="Segoe UI"/>
          <w:lang w:val="es-AR"/>
        </w:rPr>
      </w:pPr>
      <w:r>
        <w:rPr>
          <w:rFonts w:ascii="Segoe UI" w:hAnsi="Segoe UI" w:cs="Segoe UI"/>
          <w:lang w:val="es-AR"/>
        </w:rPr>
        <w:t xml:space="preserve">Luego de realizado lo anterior, se crearon nuevas </w:t>
      </w:r>
      <w:proofErr w:type="spellStart"/>
      <w:r>
        <w:rPr>
          <w:rFonts w:ascii="Segoe UI" w:hAnsi="Segoe UI" w:cs="Segoe UI"/>
          <w:lang w:val="es-AR"/>
        </w:rPr>
        <w:t>features</w:t>
      </w:r>
      <w:proofErr w:type="spellEnd"/>
      <w:r>
        <w:rPr>
          <w:rFonts w:ascii="Segoe UI" w:hAnsi="Segoe UI" w:cs="Segoe UI"/>
          <w:lang w:val="es-AR"/>
        </w:rPr>
        <w:t xml:space="preserve"> como: Banda de edad, Clase Social y Pobreza. Esta </w:t>
      </w:r>
      <w:r w:rsidR="00754186">
        <w:rPr>
          <w:rFonts w:ascii="Segoe UI" w:hAnsi="Segoe UI" w:cs="Segoe UI"/>
          <w:lang w:val="es-AR"/>
        </w:rPr>
        <w:t>última</w:t>
      </w:r>
      <w:r>
        <w:rPr>
          <w:rFonts w:ascii="Segoe UI" w:hAnsi="Segoe UI" w:cs="Segoe UI"/>
          <w:lang w:val="es-AR"/>
        </w:rPr>
        <w:t xml:space="preserve"> hace referencia a si la persona es considerada pobre según los criterios adoptados por el INDEC que contemplan el Ingreso Familiar per </w:t>
      </w:r>
      <w:r w:rsidR="00754186">
        <w:rPr>
          <w:rFonts w:ascii="Segoe UI" w:hAnsi="Segoe UI" w:cs="Segoe UI"/>
          <w:lang w:val="es-AR"/>
        </w:rPr>
        <w:t>Cápita</w:t>
      </w:r>
      <w:r>
        <w:rPr>
          <w:rFonts w:ascii="Segoe UI" w:hAnsi="Segoe UI" w:cs="Segoe UI"/>
          <w:lang w:val="es-AR"/>
        </w:rPr>
        <w:t xml:space="preserve"> y la </w:t>
      </w:r>
      <w:r w:rsidR="00754186">
        <w:rPr>
          <w:rFonts w:ascii="Segoe UI" w:hAnsi="Segoe UI" w:cs="Segoe UI"/>
          <w:lang w:val="es-AR"/>
        </w:rPr>
        <w:t>Región</w:t>
      </w:r>
      <w:r>
        <w:rPr>
          <w:rFonts w:ascii="Segoe UI" w:hAnsi="Segoe UI" w:cs="Segoe UI"/>
          <w:lang w:val="es-AR"/>
        </w:rPr>
        <w:t xml:space="preserve"> de residencia de la persona.</w:t>
      </w:r>
    </w:p>
    <w:p w14:paraId="18729960" w14:textId="77777777" w:rsidR="00A96966" w:rsidRPr="00A96966" w:rsidRDefault="00A96966">
      <w:pPr>
        <w:rPr>
          <w:rFonts w:ascii="Segoe UI" w:hAnsi="Segoe UI" w:cs="Segoe UI"/>
          <w:lang w:val="es-AR"/>
        </w:rPr>
      </w:pPr>
      <w:r>
        <w:rPr>
          <w:rFonts w:ascii="Segoe UI" w:hAnsi="Segoe UI" w:cs="Segoe UI"/>
          <w:lang w:val="es-AR"/>
        </w:rPr>
        <w:t xml:space="preserve">Finalmente, se </w:t>
      </w:r>
      <w:r w:rsidR="00754186">
        <w:rPr>
          <w:rFonts w:ascii="Segoe UI" w:hAnsi="Segoe UI" w:cs="Segoe UI"/>
          <w:lang w:val="es-AR"/>
        </w:rPr>
        <w:t>realizó</w:t>
      </w:r>
      <w:r>
        <w:rPr>
          <w:rFonts w:ascii="Segoe UI" w:hAnsi="Segoe UI" w:cs="Segoe UI"/>
          <w:lang w:val="es-AR"/>
        </w:rPr>
        <w:t xml:space="preserve"> una limpieza que </w:t>
      </w:r>
      <w:r w:rsidR="00754186">
        <w:rPr>
          <w:rFonts w:ascii="Segoe UI" w:hAnsi="Segoe UI" w:cs="Segoe UI"/>
          <w:lang w:val="es-AR"/>
        </w:rPr>
        <w:t>consistió</w:t>
      </w:r>
      <w:r>
        <w:rPr>
          <w:rFonts w:ascii="Segoe UI" w:hAnsi="Segoe UI" w:cs="Segoe UI"/>
          <w:lang w:val="es-AR"/>
        </w:rPr>
        <w:t xml:space="preserve"> en eliminar los </w:t>
      </w:r>
      <w:proofErr w:type="spellStart"/>
      <w:r>
        <w:rPr>
          <w:rFonts w:ascii="Segoe UI" w:hAnsi="Segoe UI" w:cs="Segoe UI"/>
          <w:lang w:val="es-AR"/>
        </w:rPr>
        <w:t>samples</w:t>
      </w:r>
      <w:proofErr w:type="spellEnd"/>
      <w:r>
        <w:rPr>
          <w:rFonts w:ascii="Segoe UI" w:hAnsi="Segoe UI" w:cs="Segoe UI"/>
          <w:lang w:val="es-AR"/>
        </w:rPr>
        <w:t xml:space="preserve"> con valores nulos</w:t>
      </w:r>
      <w:r w:rsidR="00754186">
        <w:rPr>
          <w:rFonts w:ascii="Segoe UI" w:hAnsi="Segoe UI" w:cs="Segoe UI"/>
          <w:lang w:val="es-AR"/>
        </w:rPr>
        <w:t xml:space="preserve"> y con Monto Ingreso Familiar 0</w:t>
      </w:r>
      <w:r>
        <w:rPr>
          <w:rFonts w:ascii="Segoe UI" w:hAnsi="Segoe UI" w:cs="Segoe UI"/>
          <w:lang w:val="es-AR"/>
        </w:rPr>
        <w:t xml:space="preserve">, obteniendo un </w:t>
      </w:r>
      <w:proofErr w:type="spellStart"/>
      <w:r>
        <w:rPr>
          <w:rFonts w:ascii="Segoe UI" w:hAnsi="Segoe UI" w:cs="Segoe UI"/>
          <w:lang w:val="es-AR"/>
        </w:rPr>
        <w:t>Dataset</w:t>
      </w:r>
      <w:proofErr w:type="spellEnd"/>
      <w:r>
        <w:rPr>
          <w:rFonts w:ascii="Segoe UI" w:hAnsi="Segoe UI" w:cs="Segoe UI"/>
          <w:lang w:val="es-AR"/>
        </w:rPr>
        <w:t xml:space="preserve"> de </w:t>
      </w:r>
      <w:r w:rsidR="00754186">
        <w:rPr>
          <w:rFonts w:ascii="Segoe UI" w:hAnsi="Segoe UI" w:cs="Segoe UI"/>
          <w:lang w:val="es-AR"/>
        </w:rPr>
        <w:t xml:space="preserve">46501 </w:t>
      </w:r>
      <w:proofErr w:type="spellStart"/>
      <w:r w:rsidR="00754186">
        <w:rPr>
          <w:rFonts w:ascii="Segoe UI" w:hAnsi="Segoe UI" w:cs="Segoe UI"/>
          <w:lang w:val="es-AR"/>
        </w:rPr>
        <w:t>samples</w:t>
      </w:r>
      <w:proofErr w:type="spellEnd"/>
      <w:r w:rsidR="00754186">
        <w:rPr>
          <w:rFonts w:ascii="Segoe UI" w:hAnsi="Segoe UI" w:cs="Segoe UI"/>
          <w:lang w:val="es-AR"/>
        </w:rPr>
        <w:t xml:space="preserve"> y 21 </w:t>
      </w:r>
      <w:proofErr w:type="spellStart"/>
      <w:r w:rsidR="00754186">
        <w:rPr>
          <w:rFonts w:ascii="Segoe UI" w:hAnsi="Segoe UI" w:cs="Segoe UI"/>
          <w:lang w:val="es-AR"/>
        </w:rPr>
        <w:t>features</w:t>
      </w:r>
      <w:proofErr w:type="spellEnd"/>
      <w:r w:rsidR="00754186">
        <w:rPr>
          <w:rFonts w:ascii="Segoe UI" w:hAnsi="Segoe UI" w:cs="Segoe UI"/>
          <w:lang w:val="es-AR"/>
        </w:rPr>
        <w:t>.</w:t>
      </w:r>
    </w:p>
    <w:p w14:paraId="7F72A43B" w14:textId="77777777" w:rsidR="00547806" w:rsidRPr="00A96966" w:rsidRDefault="00A96966">
      <w:pPr>
        <w:pStyle w:val="Heading1"/>
        <w:numPr>
          <w:ilvl w:val="0"/>
          <w:numId w:val="3"/>
        </w:numPr>
        <w:rPr>
          <w:rFonts w:ascii="Segoe UI" w:hAnsi="Segoe UI" w:cs="Segoe UI"/>
        </w:rPr>
      </w:pPr>
      <w:r>
        <w:rPr>
          <w:rFonts w:ascii="Segoe UI" w:hAnsi="Segoe UI" w:cs="Segoe UI"/>
        </w:rPr>
        <w:t>Análisis exploratorio de datos</w:t>
      </w:r>
    </w:p>
    <w:p w14:paraId="6C1359A7" w14:textId="77777777" w:rsidR="00547806" w:rsidRDefault="00754186">
      <w:pPr>
        <w:pStyle w:val="Heading2"/>
        <w:numPr>
          <w:ilvl w:val="1"/>
          <w:numId w:val="3"/>
        </w:numPr>
        <w:rPr>
          <w:rFonts w:ascii="Segoe UI" w:hAnsi="Segoe UI" w:cs="Segoe UI"/>
        </w:rPr>
      </w:pPr>
      <w:proofErr w:type="spellStart"/>
      <w:r>
        <w:rPr>
          <w:rFonts w:ascii="Segoe UI" w:hAnsi="Segoe UI" w:cs="Segoe UI"/>
        </w:rPr>
        <w:t>Distribución</w:t>
      </w:r>
      <w:proofErr w:type="spellEnd"/>
      <w:r>
        <w:rPr>
          <w:rFonts w:ascii="Segoe UI" w:hAnsi="Segoe UI" w:cs="Segoe UI"/>
        </w:rPr>
        <w:t xml:space="preserve"> del </w:t>
      </w:r>
      <w:proofErr w:type="spellStart"/>
      <w:r>
        <w:rPr>
          <w:rFonts w:ascii="Segoe UI" w:hAnsi="Segoe UI" w:cs="Segoe UI"/>
        </w:rPr>
        <w:t>Ingreso</w:t>
      </w:r>
      <w:proofErr w:type="spellEnd"/>
      <w:r>
        <w:rPr>
          <w:rFonts w:ascii="Segoe UI" w:hAnsi="Segoe UI" w:cs="Segoe UI"/>
        </w:rPr>
        <w:t xml:space="preserve"> Familiar</w:t>
      </w:r>
    </w:p>
    <w:p w14:paraId="3D633D00" w14:textId="77777777" w:rsidR="00754186" w:rsidRDefault="00754186" w:rsidP="00754186">
      <w:pPr>
        <w:rPr>
          <w:rFonts w:ascii="Segoe UI" w:hAnsi="Segoe UI" w:cs="Segoe UI"/>
          <w:lang w:val="es-AR"/>
        </w:rPr>
      </w:pPr>
      <w:r>
        <w:rPr>
          <w:rFonts w:ascii="Segoe UI" w:hAnsi="Segoe UI" w:cs="Segoe UI"/>
          <w:lang w:val="es-AR"/>
        </w:rPr>
        <w:t xml:space="preserve">Se decidió realizar un gráfico con el fin de observar el comportamiento de la distribución de los ingresos </w:t>
      </w:r>
      <w:r w:rsidR="00E90795">
        <w:rPr>
          <w:rFonts w:ascii="Segoe UI" w:hAnsi="Segoe UI" w:cs="Segoe UI"/>
          <w:lang w:val="es-AR"/>
        </w:rPr>
        <w:t>individuales</w:t>
      </w:r>
      <w:r>
        <w:rPr>
          <w:rFonts w:ascii="Segoe UI" w:hAnsi="Segoe UI" w:cs="Segoe UI"/>
          <w:lang w:val="es-AR"/>
        </w:rPr>
        <w:t xml:space="preserve"> entre los encuestados. </w:t>
      </w:r>
    </w:p>
    <w:p w14:paraId="2328010B" w14:textId="77777777" w:rsidR="00E52D05" w:rsidRDefault="00E52D05" w:rsidP="00E52D05">
      <w:pPr>
        <w:jc w:val="center"/>
        <w:rPr>
          <w:rFonts w:ascii="Segoe UI" w:hAnsi="Segoe UI" w:cs="Segoe UI"/>
          <w:lang w:val="es-AR"/>
        </w:rPr>
      </w:pPr>
      <w:r>
        <w:rPr>
          <w:rFonts w:ascii="Segoe UI" w:hAnsi="Segoe UI" w:cs="Segoe UI"/>
          <w:noProof/>
          <w:lang w:val="es-AR" w:eastAsia="es-AR"/>
        </w:rPr>
        <w:lastRenderedPageBreak/>
        <w:drawing>
          <wp:inline distT="0" distB="0" distL="0" distR="0" wp14:anchorId="382E5F09" wp14:editId="55763B22">
            <wp:extent cx="2812154" cy="2047875"/>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f6f7f5-c246-4dcb-95e2-2a561cc098e3.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812154" cy="2047875"/>
                    </a:xfrm>
                    <a:prstGeom prst="rect">
                      <a:avLst/>
                    </a:prstGeom>
                  </pic:spPr>
                </pic:pic>
              </a:graphicData>
            </a:graphic>
          </wp:inline>
        </w:drawing>
      </w:r>
    </w:p>
    <w:p w14:paraId="50BCC6E1" w14:textId="6D9C3141" w:rsidR="00E52D05" w:rsidRDefault="00E52D05" w:rsidP="00E52D05">
      <w:pPr>
        <w:rPr>
          <w:rFonts w:ascii="Segoe UI" w:hAnsi="Segoe UI" w:cs="Segoe UI"/>
          <w:lang w:val="es-AR"/>
        </w:rPr>
      </w:pPr>
      <w:r>
        <w:rPr>
          <w:rFonts w:ascii="Segoe UI" w:hAnsi="Segoe UI" w:cs="Segoe UI"/>
          <w:lang w:val="es-AR"/>
        </w:rPr>
        <w:t xml:space="preserve">Este gráfico muestra que la </w:t>
      </w:r>
      <w:r w:rsidR="00D1254E">
        <w:rPr>
          <w:rFonts w:ascii="Segoe UI" w:hAnsi="Segoe UI" w:cs="Segoe UI"/>
          <w:lang w:val="es-AR"/>
        </w:rPr>
        <w:t xml:space="preserve">distribución se encuentra inclinada hacia la izquierda, la </w:t>
      </w:r>
      <w:r>
        <w:rPr>
          <w:rFonts w:ascii="Segoe UI" w:hAnsi="Segoe UI" w:cs="Segoe UI"/>
          <w:lang w:val="es-AR"/>
        </w:rPr>
        <w:t xml:space="preserve">mayor densidad de </w:t>
      </w:r>
      <w:r w:rsidR="00E90795">
        <w:rPr>
          <w:rFonts w:ascii="Segoe UI" w:hAnsi="Segoe UI" w:cs="Segoe UI"/>
          <w:lang w:val="es-AR"/>
        </w:rPr>
        <w:t>individuos</w:t>
      </w:r>
      <w:r>
        <w:rPr>
          <w:rFonts w:ascii="Segoe UI" w:hAnsi="Segoe UI" w:cs="Segoe UI"/>
          <w:lang w:val="es-AR"/>
        </w:rPr>
        <w:t xml:space="preserve"> posee un ingreso inferior a los $25.000 mensuales. </w:t>
      </w:r>
      <w:r w:rsidR="00D1254E">
        <w:rPr>
          <w:rFonts w:ascii="Segoe UI" w:hAnsi="Segoe UI" w:cs="Segoe UI"/>
          <w:lang w:val="es-AR"/>
        </w:rPr>
        <w:t xml:space="preserve">También se observa </w:t>
      </w:r>
      <w:proofErr w:type="gramStart"/>
      <w:r w:rsidR="00D1254E">
        <w:rPr>
          <w:rFonts w:ascii="Segoe UI" w:hAnsi="Segoe UI" w:cs="Segoe UI"/>
          <w:lang w:val="es-AR"/>
        </w:rPr>
        <w:t>que</w:t>
      </w:r>
      <w:proofErr w:type="gramEnd"/>
      <w:r w:rsidR="00D1254E">
        <w:rPr>
          <w:rFonts w:ascii="Segoe UI" w:hAnsi="Segoe UI" w:cs="Segoe UI"/>
          <w:lang w:val="es-AR"/>
        </w:rPr>
        <w:t xml:space="preserve"> superado el monto de ingresos mencionado, hay una alta dispersión de ingresos hasta llegar a un máximo de $2.000.000 con una pequeña concentración cerca de este valor</w:t>
      </w:r>
      <w:r>
        <w:rPr>
          <w:rFonts w:ascii="Segoe UI" w:hAnsi="Segoe UI" w:cs="Segoe UI"/>
          <w:lang w:val="es-AR"/>
        </w:rPr>
        <w:t xml:space="preserve">. </w:t>
      </w:r>
    </w:p>
    <w:p w14:paraId="144A76C4" w14:textId="77777777" w:rsidR="00D1254E" w:rsidRDefault="00E52D05" w:rsidP="00E52D05">
      <w:pPr>
        <w:rPr>
          <w:rFonts w:ascii="Segoe UI" w:hAnsi="Segoe UI" w:cs="Segoe UI"/>
          <w:lang w:val="es-AR"/>
        </w:rPr>
      </w:pPr>
      <w:r>
        <w:rPr>
          <w:rFonts w:ascii="Segoe UI" w:hAnsi="Segoe UI" w:cs="Segoe UI"/>
          <w:lang w:val="es-AR"/>
        </w:rPr>
        <w:t>Debi</w:t>
      </w:r>
      <w:r w:rsidR="00E90795">
        <w:rPr>
          <w:rFonts w:ascii="Segoe UI" w:hAnsi="Segoe UI" w:cs="Segoe UI"/>
          <w:lang w:val="es-AR"/>
        </w:rPr>
        <w:t>do a esto, se optó por aplicar una función logarítmica a los montos de ingreso individuales</w:t>
      </w:r>
      <w:r w:rsidR="00D1254E">
        <w:rPr>
          <w:rFonts w:ascii="Segoe UI" w:hAnsi="Segoe UI" w:cs="Segoe UI"/>
          <w:lang w:val="es-AR"/>
        </w:rPr>
        <w:t xml:space="preserve"> obteniendo una distribución que se asemeja a una normal</w:t>
      </w:r>
      <w:r w:rsidR="00E90795">
        <w:rPr>
          <w:rFonts w:ascii="Segoe UI" w:hAnsi="Segoe UI" w:cs="Segoe UI"/>
          <w:lang w:val="es-AR"/>
        </w:rPr>
        <w:t>.</w:t>
      </w:r>
    </w:p>
    <w:p w14:paraId="7526954E" w14:textId="58C18CFC" w:rsidR="00E52D05" w:rsidRDefault="00E90795" w:rsidP="00E52D05">
      <w:pPr>
        <w:rPr>
          <w:rFonts w:ascii="Segoe UI" w:hAnsi="Segoe UI" w:cs="Segoe UI"/>
          <w:lang w:val="es-AR"/>
        </w:rPr>
      </w:pPr>
      <w:r>
        <w:rPr>
          <w:rFonts w:ascii="Segoe UI" w:hAnsi="Segoe UI" w:cs="Segoe UI"/>
          <w:lang w:val="es-AR"/>
        </w:rPr>
        <w:t>Representado por el siguiente gráfico:</w:t>
      </w:r>
    </w:p>
    <w:p w14:paraId="643ABCEE" w14:textId="77777777" w:rsidR="00E90795" w:rsidRPr="00754186" w:rsidRDefault="00E90795" w:rsidP="00E52D05">
      <w:pPr>
        <w:rPr>
          <w:rFonts w:ascii="Segoe UI" w:hAnsi="Segoe UI" w:cs="Segoe UI"/>
          <w:lang w:val="es-AR"/>
        </w:rPr>
      </w:pPr>
      <w:r>
        <w:rPr>
          <w:rFonts w:ascii="Segoe UI" w:hAnsi="Segoe UI" w:cs="Segoe UI"/>
          <w:noProof/>
          <w:lang w:val="es-AR" w:eastAsia="es-AR"/>
        </w:rPr>
        <w:drawing>
          <wp:inline distT="0" distB="0" distL="0" distR="0" wp14:anchorId="421DFB73" wp14:editId="13444E83">
            <wp:extent cx="3168015" cy="22707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9">
                      <a:extLst>
                        <a:ext uri="{28A0092B-C50C-407E-A947-70E740481C1C}">
                          <a14:useLocalDpi xmlns:a14="http://schemas.microsoft.com/office/drawing/2010/main" val="0"/>
                        </a:ext>
                      </a:extLst>
                    </a:blip>
                    <a:stretch>
                      <a:fillRect/>
                    </a:stretch>
                  </pic:blipFill>
                  <pic:spPr>
                    <a:xfrm>
                      <a:off x="0" y="0"/>
                      <a:ext cx="3168015" cy="2270760"/>
                    </a:xfrm>
                    <a:prstGeom prst="rect">
                      <a:avLst/>
                    </a:prstGeom>
                  </pic:spPr>
                </pic:pic>
              </a:graphicData>
            </a:graphic>
          </wp:inline>
        </w:drawing>
      </w:r>
    </w:p>
    <w:p w14:paraId="3C6EF05F" w14:textId="77777777" w:rsidR="00547806" w:rsidRPr="00754186" w:rsidRDefault="00E90795">
      <w:pPr>
        <w:pStyle w:val="Heading2"/>
        <w:numPr>
          <w:ilvl w:val="1"/>
          <w:numId w:val="3"/>
        </w:numPr>
        <w:rPr>
          <w:rFonts w:ascii="Segoe UI" w:hAnsi="Segoe UI" w:cs="Segoe UI"/>
          <w:lang w:val="es-AR"/>
        </w:rPr>
      </w:pPr>
      <w:r>
        <w:rPr>
          <w:rFonts w:ascii="Segoe UI" w:hAnsi="Segoe UI" w:cs="Segoe UI"/>
          <w:lang w:val="es-AR"/>
        </w:rPr>
        <w:t>Nivel de ingresos según nivel educativo</w:t>
      </w:r>
    </w:p>
    <w:p w14:paraId="0708344C" w14:textId="77777777" w:rsidR="00D53F0D" w:rsidRDefault="00E90795" w:rsidP="00D53F0D">
      <w:pPr>
        <w:rPr>
          <w:rFonts w:ascii="Segoe UI" w:hAnsi="Segoe UI" w:cs="Segoe UI"/>
          <w:lang w:val="es-AR"/>
        </w:rPr>
      </w:pPr>
      <w:r w:rsidRPr="00E90795">
        <w:rPr>
          <w:rFonts w:ascii="Segoe UI" w:hAnsi="Segoe UI" w:cs="Segoe UI"/>
          <w:lang w:val="es-AR"/>
        </w:rPr>
        <w:t>Otra realización que consideramos pertinente analizar fue la existente entre el nivel de ingresos y el nivel educativo del individuo (</w:t>
      </w:r>
      <w:r w:rsidR="00D53F0D">
        <w:rPr>
          <w:rFonts w:ascii="Segoe UI" w:hAnsi="Segoe UI" w:cs="Segoe UI"/>
          <w:lang w:val="es-AR"/>
        </w:rPr>
        <w:t xml:space="preserve">utilizando la función logarítmica aplicada a los ingresos). </w:t>
      </w:r>
    </w:p>
    <w:p w14:paraId="60CAFB88" w14:textId="77777777" w:rsidR="00D53F0D" w:rsidRDefault="00D53F0D" w:rsidP="00D53F0D">
      <w:pPr>
        <w:rPr>
          <w:rFonts w:ascii="Segoe UI" w:hAnsi="Segoe UI" w:cs="Segoe UI"/>
          <w:lang w:val="es-AR"/>
        </w:rPr>
      </w:pPr>
      <w:r>
        <w:rPr>
          <w:rFonts w:ascii="Segoe UI" w:hAnsi="Segoe UI" w:cs="Segoe UI"/>
          <w:noProof/>
          <w:lang w:val="es-AR" w:eastAsia="es-AR"/>
        </w:rPr>
        <w:drawing>
          <wp:inline distT="0" distB="0" distL="0" distR="0" wp14:anchorId="3E84A200" wp14:editId="0147AC80">
            <wp:extent cx="2695575" cy="1114425"/>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jp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2699385" cy="1116000"/>
                    </a:xfrm>
                    <a:prstGeom prst="rect">
                      <a:avLst/>
                    </a:prstGeom>
                  </pic:spPr>
                </pic:pic>
              </a:graphicData>
            </a:graphic>
          </wp:inline>
        </w:drawing>
      </w:r>
    </w:p>
    <w:p w14:paraId="66208BE3" w14:textId="77777777" w:rsidR="005B7718" w:rsidRPr="005B7718" w:rsidRDefault="005B7718" w:rsidP="005B7718">
      <w:pPr>
        <w:rPr>
          <w:rFonts w:ascii="Segoe UI" w:hAnsi="Segoe UI" w:cs="Segoe UI"/>
          <w:lang w:val="es-AR"/>
        </w:rPr>
      </w:pPr>
      <w:r w:rsidRPr="005B7718">
        <w:rPr>
          <w:rFonts w:ascii="Segoe UI" w:hAnsi="Segoe UI" w:cs="Segoe UI"/>
          <w:lang w:val="es-AR"/>
        </w:rPr>
        <w:t>El gráfico está ordenado de acuerdo a la mediana de los ingresos de las distintas categorías.</w:t>
      </w:r>
    </w:p>
    <w:p w14:paraId="09A36A7F" w14:textId="14C76C73" w:rsidR="005B7718" w:rsidRDefault="005B7718" w:rsidP="005B7718">
      <w:pPr>
        <w:rPr>
          <w:rFonts w:ascii="Segoe UI" w:hAnsi="Segoe UI" w:cs="Segoe UI"/>
          <w:lang w:val="es-AR"/>
        </w:rPr>
      </w:pPr>
      <w:r w:rsidRPr="005B7718">
        <w:rPr>
          <w:rFonts w:ascii="Segoe UI" w:hAnsi="Segoe UI" w:cs="Segoe UI"/>
          <w:lang w:val="es-AR"/>
        </w:rPr>
        <w:t>Es importante destacar que a diferencia de lo esperado aquellas personas que no poseen instrucción alguna est</w:t>
      </w:r>
      <w:r>
        <w:rPr>
          <w:rFonts w:ascii="Segoe UI" w:hAnsi="Segoe UI" w:cs="Segoe UI"/>
          <w:lang w:val="es-AR"/>
        </w:rPr>
        <w:t xml:space="preserve">án justo en la mitad. </w:t>
      </w:r>
      <w:proofErr w:type="gramStart"/>
      <w:r w:rsidR="00D1254E">
        <w:rPr>
          <w:rFonts w:ascii="Segoe UI" w:hAnsi="Segoe UI" w:cs="Segoe UI"/>
          <w:lang w:val="es-AR"/>
        </w:rPr>
        <w:t>Además</w:t>
      </w:r>
      <w:proofErr w:type="gramEnd"/>
      <w:r w:rsidR="00D1254E">
        <w:rPr>
          <w:rFonts w:ascii="Segoe UI" w:hAnsi="Segoe UI" w:cs="Segoe UI"/>
          <w:lang w:val="es-AR"/>
        </w:rPr>
        <w:t xml:space="preserve"> se puede ver un gran salto en el ingreso de las personas con Universidad Completa.</w:t>
      </w:r>
    </w:p>
    <w:p w14:paraId="5D39343F" w14:textId="77777777" w:rsidR="005B7718" w:rsidRDefault="005B7718" w:rsidP="005B7718">
      <w:pPr>
        <w:rPr>
          <w:rFonts w:ascii="Segoe UI" w:hAnsi="Segoe UI" w:cs="Segoe UI"/>
          <w:lang w:val="es-AR"/>
        </w:rPr>
      </w:pPr>
    </w:p>
    <w:p w14:paraId="769631DF" w14:textId="77777777" w:rsidR="005B7718" w:rsidRDefault="005B7718" w:rsidP="005B7718">
      <w:pPr>
        <w:pStyle w:val="Heading2"/>
        <w:numPr>
          <w:ilvl w:val="1"/>
          <w:numId w:val="3"/>
        </w:numPr>
        <w:rPr>
          <w:rFonts w:ascii="Segoe UI" w:hAnsi="Segoe UI" w:cs="Segoe UI"/>
          <w:lang w:val="es-AR"/>
        </w:rPr>
      </w:pPr>
      <w:r>
        <w:rPr>
          <w:rFonts w:ascii="Segoe UI" w:hAnsi="Segoe UI" w:cs="Segoe UI"/>
          <w:lang w:val="es-AR"/>
        </w:rPr>
        <w:t>Clase social de acuerdo a la región</w:t>
      </w:r>
    </w:p>
    <w:p w14:paraId="7B0421CF" w14:textId="77777777" w:rsidR="005B7718" w:rsidRDefault="005B7718" w:rsidP="005B7718">
      <w:pPr>
        <w:rPr>
          <w:rFonts w:ascii="Segoe UI" w:hAnsi="Segoe UI" w:cs="Segoe UI"/>
          <w:lang w:val="es-AR"/>
        </w:rPr>
      </w:pPr>
      <w:r w:rsidRPr="005B7718">
        <w:rPr>
          <w:rFonts w:ascii="Segoe UI" w:hAnsi="Segoe UI" w:cs="Segoe UI"/>
          <w:lang w:val="es-AR"/>
        </w:rPr>
        <w:t>Luego lo que se buscó</w:t>
      </w:r>
      <w:r>
        <w:rPr>
          <w:rFonts w:ascii="Segoe UI" w:hAnsi="Segoe UI" w:cs="Segoe UI"/>
          <w:lang w:val="es-AR"/>
        </w:rPr>
        <w:t xml:space="preserve"> fue mostrar la cantidad de personas que hay en cada clase social, discriminadas por región. </w:t>
      </w:r>
    </w:p>
    <w:p w14:paraId="6891EE52" w14:textId="77777777" w:rsidR="005B7718" w:rsidRDefault="005B7718" w:rsidP="005B7718">
      <w:pPr>
        <w:rPr>
          <w:rFonts w:ascii="Segoe UI" w:hAnsi="Segoe UI" w:cs="Segoe UI"/>
          <w:lang w:val="es-AR"/>
        </w:rPr>
      </w:pPr>
      <w:r>
        <w:rPr>
          <w:rFonts w:ascii="Segoe UI" w:hAnsi="Segoe UI" w:cs="Segoe UI"/>
          <w:noProof/>
          <w:lang w:val="es-AR" w:eastAsia="es-AR"/>
        </w:rPr>
        <w:drawing>
          <wp:inline distT="0" distB="0" distL="0" distR="0" wp14:anchorId="35B15D74" wp14:editId="705AF265">
            <wp:extent cx="3216548" cy="1628775"/>
            <wp:effectExtent l="0" t="0" r="317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 social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0087" cy="1630567"/>
                    </a:xfrm>
                    <a:prstGeom prst="rect">
                      <a:avLst/>
                    </a:prstGeom>
                  </pic:spPr>
                </pic:pic>
              </a:graphicData>
            </a:graphic>
          </wp:inline>
        </w:drawing>
      </w:r>
    </w:p>
    <w:p w14:paraId="41709DD3" w14:textId="77777777" w:rsidR="005B7718" w:rsidRDefault="005B7718" w:rsidP="005B7718">
      <w:pPr>
        <w:rPr>
          <w:rFonts w:ascii="Segoe UI" w:hAnsi="Segoe UI" w:cs="Segoe UI"/>
          <w:lang w:val="es-AR"/>
        </w:rPr>
      </w:pPr>
      <w:r>
        <w:rPr>
          <w:rFonts w:ascii="Segoe UI" w:hAnsi="Segoe UI" w:cs="Segoe UI"/>
          <w:lang w:val="es-AR"/>
        </w:rPr>
        <w:t xml:space="preserve">La mayor concentración de gente ABC1 se encuentra en el Gran Buenos Aires, mientras que la mayor cantidad de gente D2/E se ubica en la región pampeana. Este gráfico también observar la distribución de personas encuestadas según la región. </w:t>
      </w:r>
    </w:p>
    <w:p w14:paraId="18637FEC" w14:textId="77777777" w:rsidR="005B7718" w:rsidRDefault="005B7718" w:rsidP="005B7718">
      <w:pPr>
        <w:rPr>
          <w:rFonts w:ascii="Segoe UI" w:hAnsi="Segoe UI" w:cs="Segoe UI"/>
          <w:lang w:val="es-AR"/>
        </w:rPr>
      </w:pPr>
    </w:p>
    <w:p w14:paraId="3C2F3329" w14:textId="77777777" w:rsidR="005B7718" w:rsidRPr="00D928FC" w:rsidRDefault="00D928FC" w:rsidP="00D928FC">
      <w:pPr>
        <w:pStyle w:val="Heading2"/>
        <w:numPr>
          <w:ilvl w:val="0"/>
          <w:numId w:val="0"/>
        </w:numPr>
        <w:rPr>
          <w:rFonts w:ascii="Segoe UI" w:hAnsi="Segoe UI" w:cs="Segoe UI"/>
          <w:caps/>
          <w:lang w:val="es-AR"/>
        </w:rPr>
      </w:pPr>
      <w:r>
        <w:rPr>
          <w:rFonts w:ascii="Segoe UI" w:hAnsi="Segoe UI" w:cs="Segoe UI"/>
          <w:lang w:val="es-AR"/>
        </w:rPr>
        <w:t xml:space="preserve">4 </w:t>
      </w:r>
      <w:r w:rsidRPr="00D928FC">
        <w:rPr>
          <w:rFonts w:ascii="Segoe UI" w:hAnsi="Segoe UI" w:cs="Segoe UI"/>
          <w:caps/>
          <w:lang w:val="es-AR"/>
        </w:rPr>
        <w:t>materiales y métodos</w:t>
      </w:r>
    </w:p>
    <w:p w14:paraId="79CA8F19" w14:textId="77777777" w:rsidR="00D928FC" w:rsidRDefault="00D928FC" w:rsidP="00D928FC">
      <w:pPr>
        <w:rPr>
          <w:rFonts w:ascii="Segoe UI" w:hAnsi="Segoe UI" w:cs="Segoe UI"/>
          <w:lang w:val="es-AR"/>
        </w:rPr>
      </w:pPr>
      <w:r w:rsidRPr="00D928FC">
        <w:rPr>
          <w:rFonts w:ascii="Segoe UI" w:hAnsi="Segoe UI" w:cs="Segoe UI"/>
          <w:lang w:val="es-AR"/>
        </w:rPr>
        <w:t>Con el fin de clasi</w:t>
      </w:r>
      <w:r>
        <w:rPr>
          <w:rFonts w:ascii="Segoe UI" w:hAnsi="Segoe UI" w:cs="Segoe UI"/>
          <w:lang w:val="es-AR"/>
        </w:rPr>
        <w:t>ficar a la persona en “Pobre/No Pobre” según los predictores no monetarios ya mencionados, se utilizaron los siguientes modelos:</w:t>
      </w:r>
    </w:p>
    <w:p w14:paraId="6AE09ECD" w14:textId="776F3E5F" w:rsidR="00D928FC" w:rsidRPr="00FE2B65" w:rsidRDefault="00A551B6" w:rsidP="00D928FC">
      <w:pPr>
        <w:rPr>
          <w:rFonts w:ascii="Segoe UI" w:hAnsi="Segoe UI" w:cs="Segoe UI"/>
          <w:lang w:val="en-US"/>
        </w:rPr>
      </w:pPr>
      <w:r w:rsidRPr="00FE2B65">
        <w:rPr>
          <w:rFonts w:ascii="Segoe UI" w:hAnsi="Segoe UI" w:cs="Segoe UI"/>
          <w:lang w:val="en-US"/>
        </w:rPr>
        <w:t>Logistic Regression</w:t>
      </w:r>
      <w:r w:rsidR="00D1254E">
        <w:rPr>
          <w:rFonts w:ascii="Segoe UI" w:hAnsi="Segoe UI" w:cs="Segoe UI"/>
          <w:lang w:val="en-US"/>
        </w:rPr>
        <w:t>;</w:t>
      </w:r>
      <w:r w:rsidRPr="00FE2B65">
        <w:rPr>
          <w:rFonts w:ascii="Segoe UI" w:hAnsi="Segoe UI" w:cs="Segoe UI"/>
          <w:lang w:val="en-US"/>
        </w:rPr>
        <w:t xml:space="preserve"> KNN</w:t>
      </w:r>
      <w:r w:rsidR="00D1254E">
        <w:rPr>
          <w:rFonts w:ascii="Segoe UI" w:hAnsi="Segoe UI" w:cs="Segoe UI"/>
          <w:lang w:val="en-US"/>
        </w:rPr>
        <w:t xml:space="preserve"> y SVM</w:t>
      </w:r>
      <w:r w:rsidRPr="00FE2B65">
        <w:rPr>
          <w:rFonts w:ascii="Segoe UI" w:hAnsi="Segoe UI" w:cs="Segoe UI"/>
          <w:lang w:val="en-US"/>
        </w:rPr>
        <w:t>.</w:t>
      </w:r>
    </w:p>
    <w:p w14:paraId="46390DE4" w14:textId="77777777" w:rsidR="001F3727" w:rsidRPr="00FE2B65" w:rsidRDefault="001F3727" w:rsidP="001F3727">
      <w:pPr>
        <w:pStyle w:val="Heading2"/>
        <w:numPr>
          <w:ilvl w:val="0"/>
          <w:numId w:val="0"/>
        </w:numPr>
        <w:rPr>
          <w:rFonts w:ascii="Segoe UI" w:hAnsi="Segoe UI" w:cs="Segoe UI"/>
          <w:lang w:val="en-US"/>
        </w:rPr>
      </w:pPr>
      <w:r w:rsidRPr="00FE2B65">
        <w:rPr>
          <w:rFonts w:ascii="Segoe UI" w:hAnsi="Segoe UI" w:cs="Segoe UI"/>
          <w:lang w:val="en-US"/>
        </w:rPr>
        <w:t>4.1 Logistic Regression</w:t>
      </w:r>
    </w:p>
    <w:p w14:paraId="15D6C191" w14:textId="77777777" w:rsidR="00A551B6" w:rsidRDefault="001F3727" w:rsidP="00D928FC">
      <w:pPr>
        <w:rPr>
          <w:rFonts w:ascii="Segoe UI" w:hAnsi="Segoe UI" w:cs="Segoe UI"/>
          <w:lang w:val="es-AR"/>
        </w:rPr>
      </w:pPr>
      <w:r>
        <w:rPr>
          <w:rFonts w:ascii="Segoe UI" w:hAnsi="Segoe UI" w:cs="Segoe UI"/>
          <w:lang w:val="es-AR"/>
        </w:rPr>
        <w:t>E</w:t>
      </w:r>
      <w:r w:rsidR="00A551B6">
        <w:rPr>
          <w:rFonts w:ascii="Segoe UI" w:hAnsi="Segoe UI" w:cs="Segoe UI"/>
          <w:lang w:val="es-AR"/>
        </w:rPr>
        <w:t xml:space="preserve">s un clasificador lineal compuesta por una </w:t>
      </w:r>
      <w:proofErr w:type="spellStart"/>
      <w:r w:rsidR="00A551B6">
        <w:rPr>
          <w:rFonts w:ascii="Segoe UI" w:hAnsi="Segoe UI" w:cs="Segoe UI"/>
          <w:lang w:val="es-AR"/>
        </w:rPr>
        <w:t>regression</w:t>
      </w:r>
      <w:proofErr w:type="spellEnd"/>
      <w:r w:rsidR="00A551B6">
        <w:rPr>
          <w:rFonts w:ascii="Segoe UI" w:hAnsi="Segoe UI" w:cs="Segoe UI"/>
          <w:lang w:val="es-AR"/>
        </w:rPr>
        <w:t xml:space="preserve"> lineal, precedida de una función activación sigmoide, por lo cual el output es binario y no continuo. A cada muestra clasificada le asigna una probabilidad de pertenecer a cada clase existente en el problema. Si esta es mayor a cierto </w:t>
      </w:r>
      <w:proofErr w:type="spellStart"/>
      <w:r w:rsidR="00A551B6">
        <w:rPr>
          <w:rFonts w:ascii="Segoe UI" w:hAnsi="Segoe UI" w:cs="Segoe UI"/>
          <w:lang w:val="es-AR"/>
        </w:rPr>
        <w:t>treshold</w:t>
      </w:r>
      <w:proofErr w:type="spellEnd"/>
      <w:r w:rsidR="00A551B6">
        <w:rPr>
          <w:rFonts w:ascii="Segoe UI" w:hAnsi="Segoe UI" w:cs="Segoe UI"/>
          <w:lang w:val="es-AR"/>
        </w:rPr>
        <w:t xml:space="preserve"> (0,5) entonces pertenece a esta clase, en caso contrario viceversa.</w:t>
      </w:r>
    </w:p>
    <w:p w14:paraId="6ACC9411" w14:textId="77777777" w:rsidR="00A551B6" w:rsidRDefault="00A551B6" w:rsidP="00D928FC">
      <w:pPr>
        <w:rPr>
          <w:rFonts w:ascii="Segoe UI" w:hAnsi="Segoe UI" w:cs="Segoe UI"/>
          <w:lang w:val="es-AR"/>
        </w:rPr>
      </w:pPr>
      <w:r>
        <w:rPr>
          <w:rFonts w:ascii="Segoe UI" w:hAnsi="Segoe UI" w:cs="Segoe UI"/>
          <w:noProof/>
          <w:lang w:val="es-AR" w:eastAsia="es-AR"/>
        </w:rPr>
        <w:drawing>
          <wp:inline distT="0" distB="0" distL="0" distR="0" wp14:anchorId="6C120E64" wp14:editId="0BBEFC5B">
            <wp:extent cx="2889250" cy="1057910"/>
            <wp:effectExtent l="0" t="0" r="635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250" cy="1057910"/>
                    </a:xfrm>
                    <a:prstGeom prst="rect">
                      <a:avLst/>
                    </a:prstGeom>
                  </pic:spPr>
                </pic:pic>
              </a:graphicData>
            </a:graphic>
          </wp:inline>
        </w:drawing>
      </w:r>
    </w:p>
    <w:p w14:paraId="45593973" w14:textId="77777777" w:rsidR="00A551B6" w:rsidRDefault="00A551B6" w:rsidP="00D928FC">
      <w:pPr>
        <w:rPr>
          <w:rFonts w:ascii="Segoe UI" w:hAnsi="Segoe UI" w:cs="Segoe UI"/>
          <w:noProof/>
          <w:lang w:val="es-AR" w:eastAsia="es-AR"/>
        </w:rPr>
      </w:pPr>
    </w:p>
    <w:p w14:paraId="0AFDD290" w14:textId="77777777" w:rsidR="00A551B6" w:rsidRDefault="00A551B6" w:rsidP="00D928FC">
      <w:pPr>
        <w:rPr>
          <w:rFonts w:ascii="Segoe UI" w:hAnsi="Segoe UI" w:cs="Segoe UI"/>
          <w:noProof/>
          <w:lang w:val="es-AR" w:eastAsia="es-AR"/>
        </w:rPr>
      </w:pPr>
    </w:p>
    <w:p w14:paraId="4683935D" w14:textId="77777777" w:rsidR="00A551B6" w:rsidRDefault="00A551B6" w:rsidP="00D928FC">
      <w:pPr>
        <w:rPr>
          <w:rFonts w:ascii="Segoe UI" w:hAnsi="Segoe UI" w:cs="Segoe UI"/>
          <w:noProof/>
          <w:lang w:val="es-AR" w:eastAsia="es-AR"/>
        </w:rPr>
      </w:pPr>
      <w:r>
        <w:rPr>
          <w:rFonts w:ascii="Segoe UI" w:hAnsi="Segoe UI" w:cs="Segoe UI"/>
          <w:noProof/>
          <w:lang w:val="es-AR" w:eastAsia="es-AR"/>
        </w:rPr>
        <w:t xml:space="preserve">El regresor logístico aprende de un parámetro interno por cada dimensión del vector de entrada (vector W). Calcula el gradiente del error de clasificación y trata de minimizarlo. La probabilidad de la clase Yi viene dada por la siguiente función </w:t>
      </w:r>
    </w:p>
    <w:p w14:paraId="40B92157" w14:textId="77777777" w:rsidR="00A551B6" w:rsidRPr="00A551B6" w:rsidRDefault="00A551B6" w:rsidP="00D928FC">
      <w:pPr>
        <w:rPr>
          <w:rFonts w:ascii="Segoe UI" w:hAnsi="Segoe UI" w:cs="Segoe UI"/>
          <w:lang w:val="es-AR"/>
        </w:rPr>
      </w:pPr>
      <m:oMathPara>
        <m:oMath>
          <m:r>
            <w:rPr>
              <w:rFonts w:ascii="Cambria Math" w:hAnsi="Cambria Math" w:cs="Segoe UI"/>
              <w:lang w:val="es-AR"/>
            </w:rPr>
            <m:t>P(</m:t>
          </m:r>
          <m:sSub>
            <m:sSubPr>
              <m:ctrlPr>
                <w:rPr>
                  <w:rFonts w:ascii="Cambria Math" w:hAnsi="Cambria Math" w:cs="Segoe UI"/>
                  <w:i/>
                  <w:lang w:val="es-AR"/>
                </w:rPr>
              </m:ctrlPr>
            </m:sSubPr>
            <m:e>
              <m:r>
                <w:rPr>
                  <w:rFonts w:ascii="Cambria Math" w:hAnsi="Cambria Math" w:cs="Segoe UI"/>
                  <w:lang w:val="es-AR"/>
                </w:rPr>
                <m:t>y</m:t>
              </m:r>
            </m:e>
            <m:sub>
              <m:r>
                <w:rPr>
                  <w:rFonts w:ascii="Cambria Math" w:hAnsi="Cambria Math" w:cs="Segoe UI"/>
                  <w:lang w:val="es-AR"/>
                </w:rPr>
                <m:t>i</m:t>
              </m:r>
            </m:sub>
          </m:sSub>
          <m:r>
            <w:rPr>
              <w:rFonts w:ascii="Cambria Math" w:hAnsi="Cambria Math" w:cs="Segoe UI"/>
              <w:lang w:val="es-AR"/>
            </w:rPr>
            <m:t>|x)=σ(</m:t>
          </m:r>
          <m:sSup>
            <m:sSupPr>
              <m:ctrlPr>
                <w:rPr>
                  <w:rFonts w:ascii="Cambria Math" w:hAnsi="Cambria Math" w:cs="Segoe UI"/>
                  <w:i/>
                  <w:lang w:val="es-AR"/>
                </w:rPr>
              </m:ctrlPr>
            </m:sSupPr>
            <m:e>
              <m:r>
                <w:rPr>
                  <w:rFonts w:ascii="Cambria Math" w:hAnsi="Cambria Math" w:cs="Segoe UI"/>
                  <w:lang w:val="es-AR"/>
                </w:rPr>
                <m:t>w</m:t>
              </m:r>
            </m:e>
            <m:sup>
              <m:r>
                <w:rPr>
                  <w:rFonts w:ascii="Cambria Math" w:hAnsi="Cambria Math" w:cs="Segoe UI"/>
                  <w:lang w:val="es-AR"/>
                </w:rPr>
                <m:t>t</m:t>
              </m:r>
            </m:sup>
          </m:sSup>
          <m:r>
            <w:rPr>
              <w:rFonts w:ascii="Cambria Math" w:hAnsi="Cambria Math" w:cs="Segoe UI"/>
              <w:lang w:val="es-AR"/>
            </w:rPr>
            <m:t>x)</m:t>
          </m:r>
        </m:oMath>
      </m:oMathPara>
    </w:p>
    <w:p w14:paraId="1940D62F" w14:textId="77777777" w:rsidR="00A551B6" w:rsidRDefault="00A551B6" w:rsidP="00D928FC">
      <w:pPr>
        <w:rPr>
          <w:rFonts w:ascii="Segoe UI" w:hAnsi="Segoe UI" w:cs="Segoe UI"/>
          <w:lang w:val="es-AR"/>
        </w:rPr>
      </w:pPr>
      <w:r>
        <w:rPr>
          <w:rFonts w:ascii="Segoe UI" w:hAnsi="Segoe UI" w:cs="Segoe UI"/>
          <w:lang w:val="es-AR"/>
        </w:rPr>
        <w:t xml:space="preserve">La función sigmoide </w:t>
      </w:r>
    </w:p>
    <w:p w14:paraId="676578CD" w14:textId="77777777" w:rsidR="00A551B6" w:rsidRPr="00A551B6" w:rsidRDefault="00A551B6" w:rsidP="00D928FC">
      <w:pPr>
        <w:rPr>
          <w:rFonts w:ascii="Segoe UI" w:hAnsi="Segoe UI" w:cs="Segoe UI"/>
          <w:lang w:val="es-AR"/>
        </w:rPr>
      </w:pPr>
      <m:oMathPara>
        <m:oMath>
          <m:r>
            <w:rPr>
              <w:rFonts w:ascii="Cambria Math" w:hAnsi="Cambria Math" w:cs="Segoe UI"/>
              <w:lang w:val="es-AR"/>
            </w:rPr>
            <m:t>σ=</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m:t>
              </m:r>
              <m:r>
                <m:rPr>
                  <m:sty m:val="p"/>
                </m:rPr>
                <w:rPr>
                  <w:rFonts w:ascii="Cambria Math" w:hAnsi="Cambria Math" w:cs="Segoe UI"/>
                  <w:lang w:val="es-AR"/>
                </w:rPr>
                <m:t>exp⁡</m:t>
              </m:r>
              <m:r>
                <w:rPr>
                  <w:rFonts w:ascii="Cambria Math" w:hAnsi="Cambria Math" w:cs="Segoe UI"/>
                  <w:lang w:val="es-AR"/>
                </w:rPr>
                <m:t>(-x)</m:t>
              </m:r>
            </m:den>
          </m:f>
        </m:oMath>
      </m:oMathPara>
    </w:p>
    <w:p w14:paraId="3AD8455D" w14:textId="23D24A36" w:rsidR="00A551B6" w:rsidRDefault="001F3727" w:rsidP="00D928FC">
      <w:pPr>
        <w:rPr>
          <w:rFonts w:ascii="Segoe UI" w:hAnsi="Segoe UI" w:cs="Segoe UI"/>
          <w:lang w:val="es-AR"/>
        </w:rPr>
      </w:pPr>
      <w:r>
        <w:rPr>
          <w:rFonts w:ascii="Segoe UI" w:hAnsi="Segoe UI" w:cs="Segoe UI"/>
          <w:noProof/>
          <w:lang w:val="es-AR" w:eastAsia="es-AR"/>
        </w:rPr>
        <w:drawing>
          <wp:inline distT="0" distB="0" distL="0" distR="0" wp14:anchorId="38E3E36F" wp14:editId="1998F1E4">
            <wp:extent cx="2889250" cy="1227455"/>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f61a39-1ba0-4620-833c-1350363b08ad.jpg"/>
                    <pic:cNvPicPr/>
                  </pic:nvPicPr>
                  <pic:blipFill>
                    <a:blip r:embed="rId13">
                      <a:extLst>
                        <a:ext uri="{28A0092B-C50C-407E-A947-70E740481C1C}">
                          <a14:useLocalDpi xmlns:a14="http://schemas.microsoft.com/office/drawing/2010/main" val="0"/>
                        </a:ext>
                      </a:extLst>
                    </a:blip>
                    <a:stretch>
                      <a:fillRect/>
                    </a:stretch>
                  </pic:blipFill>
                  <pic:spPr>
                    <a:xfrm>
                      <a:off x="0" y="0"/>
                      <a:ext cx="2889250" cy="1227455"/>
                    </a:xfrm>
                    <a:prstGeom prst="rect">
                      <a:avLst/>
                    </a:prstGeom>
                  </pic:spPr>
                </pic:pic>
              </a:graphicData>
            </a:graphic>
          </wp:inline>
        </w:drawing>
      </w:r>
    </w:p>
    <w:p w14:paraId="5575C153" w14:textId="2AAE6CEC" w:rsidR="00D1254E" w:rsidRPr="00D928FC" w:rsidRDefault="00D1254E" w:rsidP="00D928FC">
      <w:pPr>
        <w:rPr>
          <w:rFonts w:ascii="Segoe UI" w:hAnsi="Segoe UI" w:cs="Segoe UI"/>
          <w:lang w:val="es-AR"/>
        </w:rPr>
      </w:pPr>
      <w:r>
        <w:rPr>
          <w:rFonts w:ascii="Segoe UI" w:hAnsi="Segoe UI" w:cs="Segoe UI"/>
          <w:lang w:val="es-AR"/>
        </w:rPr>
        <w:t>Lo interesante de este modelo es que resulta útil para capturar relaciones lineales en los datos, si es que existen.</w:t>
      </w:r>
    </w:p>
    <w:p w14:paraId="15E9C20D" w14:textId="77777777" w:rsidR="005B7718" w:rsidRDefault="005B7718" w:rsidP="005B7718">
      <w:pPr>
        <w:rPr>
          <w:rFonts w:ascii="Segoe UI" w:hAnsi="Segoe UI" w:cs="Segoe UI"/>
          <w:lang w:val="es-AR"/>
        </w:rPr>
      </w:pPr>
    </w:p>
    <w:p w14:paraId="43C62837" w14:textId="77777777" w:rsidR="001F3727" w:rsidRDefault="001F3727" w:rsidP="001F3727">
      <w:pPr>
        <w:pStyle w:val="Heading2"/>
        <w:numPr>
          <w:ilvl w:val="0"/>
          <w:numId w:val="0"/>
        </w:numPr>
        <w:rPr>
          <w:rFonts w:ascii="Segoe UI" w:hAnsi="Segoe UI" w:cs="Segoe UI"/>
          <w:lang w:val="es-AR"/>
        </w:rPr>
      </w:pPr>
      <w:r>
        <w:rPr>
          <w:rFonts w:ascii="Segoe UI" w:hAnsi="Segoe UI" w:cs="Segoe UI"/>
          <w:lang w:val="es-AR"/>
        </w:rPr>
        <w:t>4.2 KNN</w:t>
      </w:r>
    </w:p>
    <w:p w14:paraId="2401A85D" w14:textId="77777777" w:rsidR="001F3727" w:rsidRDefault="001F3727" w:rsidP="001F3727">
      <w:pPr>
        <w:rPr>
          <w:rFonts w:ascii="Segoe UI" w:hAnsi="Segoe UI" w:cs="Segoe UI"/>
          <w:noProof/>
          <w:lang w:val="es-AR" w:eastAsia="es-AR"/>
        </w:rPr>
      </w:pPr>
      <w:r w:rsidRPr="001F3727">
        <w:rPr>
          <w:rFonts w:ascii="Segoe UI" w:hAnsi="Segoe UI" w:cs="Segoe UI"/>
          <w:noProof/>
          <w:lang w:val="es-AR" w:eastAsia="es-AR"/>
        </w:rPr>
        <w:t xml:space="preserve">Es un modelo de clasificación en el cual un nuevo dato es agrupado </w:t>
      </w:r>
      <w:r>
        <w:rPr>
          <w:rFonts w:ascii="Segoe UI" w:hAnsi="Segoe UI" w:cs="Segoe UI"/>
          <w:noProof/>
          <w:lang w:val="es-AR" w:eastAsia="es-AR"/>
        </w:rPr>
        <w:t>según K vecinos más cerca de uno que del otro. Para esto se calcula la distancia de un elemento nuevo a los existentes y se ordenan para seleccionar a que grupo pertenecen. Uno de los hiperparametros del modelo es determinar la cantidad de K vecinos.</w:t>
      </w:r>
    </w:p>
    <w:p w14:paraId="6EA4BE37" w14:textId="3B8A299D" w:rsidR="00DC2135" w:rsidRDefault="00DC2135" w:rsidP="001F3727">
      <w:pPr>
        <w:rPr>
          <w:rFonts w:ascii="Segoe UI" w:hAnsi="Segoe UI" w:cs="Segoe UI"/>
          <w:noProof/>
          <w:lang w:val="es-AR" w:eastAsia="es-AR"/>
        </w:rPr>
      </w:pPr>
      <w:r>
        <w:rPr>
          <w:rFonts w:ascii="Segoe UI" w:hAnsi="Segoe UI" w:cs="Segoe UI"/>
          <w:noProof/>
          <w:lang w:val="es-AR" w:eastAsia="es-AR"/>
        </w:rPr>
        <w:drawing>
          <wp:inline distT="0" distB="0" distL="0" distR="0" wp14:anchorId="1B848621" wp14:editId="461A72B6">
            <wp:extent cx="2889250" cy="525145"/>
            <wp:effectExtent l="0" t="0" r="6350" b="825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bb2c98-a681-44e4-a5d7-ea3225a873ca.jpg"/>
                    <pic:cNvPicPr/>
                  </pic:nvPicPr>
                  <pic:blipFill>
                    <a:blip r:embed="rId14">
                      <a:extLst>
                        <a:ext uri="{28A0092B-C50C-407E-A947-70E740481C1C}">
                          <a14:useLocalDpi xmlns:a14="http://schemas.microsoft.com/office/drawing/2010/main" val="0"/>
                        </a:ext>
                      </a:extLst>
                    </a:blip>
                    <a:stretch>
                      <a:fillRect/>
                    </a:stretch>
                  </pic:blipFill>
                  <pic:spPr>
                    <a:xfrm>
                      <a:off x="0" y="0"/>
                      <a:ext cx="2889250" cy="525145"/>
                    </a:xfrm>
                    <a:prstGeom prst="rect">
                      <a:avLst/>
                    </a:prstGeom>
                  </pic:spPr>
                </pic:pic>
              </a:graphicData>
            </a:graphic>
          </wp:inline>
        </w:drawing>
      </w:r>
    </w:p>
    <w:p w14:paraId="34EE6DD7" w14:textId="77777777" w:rsidR="00D1254E" w:rsidRDefault="00D1254E" w:rsidP="00D1254E">
      <w:pPr>
        <w:rPr>
          <w:rFonts w:ascii="Segoe UI" w:hAnsi="Segoe UI" w:cs="Segoe UI"/>
          <w:lang w:val="es-AR"/>
        </w:rPr>
      </w:pPr>
      <w:r>
        <w:rPr>
          <w:rFonts w:ascii="Segoe UI" w:hAnsi="Segoe UI" w:cs="Segoe UI"/>
          <w:lang w:val="es-AR"/>
        </w:rPr>
        <w:t>La ventaja del modelo k vecinos más cercanos es que al ser un método no paramétrico, se nutre de la existencia de no-linealidades en los datos, a diferencia del modelo de regresión logística.</w:t>
      </w:r>
    </w:p>
    <w:p w14:paraId="3E6B4979" w14:textId="77777777" w:rsidR="00D1254E" w:rsidRPr="001F3727" w:rsidRDefault="00D1254E" w:rsidP="001F3727">
      <w:pPr>
        <w:rPr>
          <w:rFonts w:ascii="Segoe UI" w:hAnsi="Segoe UI" w:cs="Segoe UI"/>
          <w:noProof/>
          <w:lang w:val="es-AR" w:eastAsia="es-AR"/>
        </w:rPr>
      </w:pPr>
    </w:p>
    <w:p w14:paraId="41223A4B" w14:textId="57EDF9B6" w:rsidR="001F3727" w:rsidRDefault="001F3727" w:rsidP="005B7718">
      <w:pPr>
        <w:rPr>
          <w:rFonts w:ascii="Segoe UI" w:hAnsi="Segoe UI" w:cs="Segoe UI"/>
          <w:lang w:val="es-AR"/>
        </w:rPr>
      </w:pPr>
    </w:p>
    <w:p w14:paraId="13AE6718" w14:textId="2B1BDA9B" w:rsidR="00EA14BA" w:rsidRPr="00D1254E" w:rsidRDefault="00EA14BA" w:rsidP="00EA14BA">
      <w:pPr>
        <w:pStyle w:val="Heading2"/>
        <w:numPr>
          <w:ilvl w:val="0"/>
          <w:numId w:val="0"/>
        </w:numPr>
        <w:rPr>
          <w:rFonts w:ascii="Segoe UI" w:hAnsi="Segoe UI" w:cs="Segoe UI"/>
          <w:lang w:val="es-AR"/>
        </w:rPr>
      </w:pPr>
      <w:r w:rsidRPr="00D1254E">
        <w:rPr>
          <w:rFonts w:ascii="Segoe UI" w:hAnsi="Segoe UI" w:cs="Segoe UI"/>
          <w:lang w:val="es-AR"/>
        </w:rPr>
        <w:t>4.3 SVM: Super Vector Machine</w:t>
      </w:r>
    </w:p>
    <w:p w14:paraId="5F918E83" w14:textId="3055F0A2" w:rsidR="00EA14BA" w:rsidRDefault="00EA14BA" w:rsidP="005B7718">
      <w:pPr>
        <w:rPr>
          <w:rFonts w:ascii="Segoe UI" w:hAnsi="Segoe UI" w:cs="Segoe UI"/>
          <w:lang w:val="es-AR"/>
        </w:rPr>
      </w:pPr>
      <w:r w:rsidRPr="00EA14BA">
        <w:rPr>
          <w:rFonts w:ascii="Segoe UI" w:hAnsi="Segoe UI" w:cs="Segoe UI"/>
          <w:lang w:val="es-AR"/>
        </w:rPr>
        <w:t>Se trata de un c</w:t>
      </w:r>
      <w:r>
        <w:rPr>
          <w:rFonts w:ascii="Segoe UI" w:hAnsi="Segoe UI" w:cs="Segoe UI"/>
          <w:lang w:val="es-AR"/>
        </w:rPr>
        <w:t xml:space="preserve">lasificador lineal, el cual busca un hiperplano que máxima el margen entre las clases. En el caso de que las clases no sean linealmente separables se acude al </w:t>
      </w:r>
      <w:proofErr w:type="spellStart"/>
      <w:r>
        <w:rPr>
          <w:rFonts w:ascii="Segoe UI" w:hAnsi="Segoe UI" w:cs="Segoe UI"/>
          <w:lang w:val="es-AR"/>
        </w:rPr>
        <w:t>Soft</w:t>
      </w:r>
      <w:proofErr w:type="spellEnd"/>
      <w:r>
        <w:rPr>
          <w:rFonts w:ascii="Segoe UI" w:hAnsi="Segoe UI" w:cs="Segoe UI"/>
          <w:lang w:val="es-AR"/>
        </w:rPr>
        <w:t xml:space="preserve"> </w:t>
      </w:r>
      <w:proofErr w:type="spellStart"/>
      <w:r>
        <w:rPr>
          <w:rFonts w:ascii="Segoe UI" w:hAnsi="Segoe UI" w:cs="Segoe UI"/>
          <w:lang w:val="es-AR"/>
        </w:rPr>
        <w:t>Margin</w:t>
      </w:r>
      <w:proofErr w:type="spellEnd"/>
      <w:r>
        <w:rPr>
          <w:rFonts w:ascii="Segoe UI" w:hAnsi="Segoe UI" w:cs="Segoe UI"/>
          <w:lang w:val="es-AR"/>
        </w:rPr>
        <w:t>, un penalizador de muestras mal clasificadas, las cuales se penalizan con un Costo seleccionado por el usuario.</w:t>
      </w:r>
    </w:p>
    <w:p w14:paraId="6BFD3C28" w14:textId="45A0C12D" w:rsidR="00EA14BA" w:rsidRPr="00EA14BA" w:rsidRDefault="00EA14BA" w:rsidP="005B7718">
      <w:pPr>
        <w:rPr>
          <w:rFonts w:ascii="Segoe UI" w:hAnsi="Segoe UI" w:cs="Segoe UI"/>
          <w:lang w:val="es-AR"/>
        </w:rPr>
      </w:pPr>
      <w:r>
        <w:rPr>
          <w:rFonts w:ascii="Segoe UI" w:hAnsi="Segoe UI" w:cs="Segoe UI"/>
          <w:lang w:val="es-AR"/>
        </w:rPr>
        <w:t xml:space="preserve">Este modelo calcula el mejor hiperplano dentro de las opciones posibles, lidiando con clases superpuestas mediante el </w:t>
      </w:r>
      <w:proofErr w:type="spellStart"/>
      <w:r>
        <w:rPr>
          <w:rFonts w:ascii="Segoe UI" w:hAnsi="Segoe UI" w:cs="Segoe UI"/>
          <w:lang w:val="es-AR"/>
        </w:rPr>
        <w:t>Soft</w:t>
      </w:r>
      <w:proofErr w:type="spellEnd"/>
      <w:r>
        <w:rPr>
          <w:rFonts w:ascii="Segoe UI" w:hAnsi="Segoe UI" w:cs="Segoe UI"/>
          <w:lang w:val="es-AR"/>
        </w:rPr>
        <w:t xml:space="preserve"> </w:t>
      </w:r>
      <w:proofErr w:type="spellStart"/>
      <w:r>
        <w:rPr>
          <w:rFonts w:ascii="Segoe UI" w:hAnsi="Segoe UI" w:cs="Segoe UI"/>
          <w:lang w:val="es-AR"/>
        </w:rPr>
        <w:t>Margin</w:t>
      </w:r>
      <w:proofErr w:type="spellEnd"/>
      <w:r>
        <w:rPr>
          <w:rFonts w:ascii="Segoe UI" w:hAnsi="Segoe UI" w:cs="Segoe UI"/>
          <w:lang w:val="es-AR"/>
        </w:rPr>
        <w:t xml:space="preserve"> ya mencionado</w:t>
      </w:r>
    </w:p>
    <w:p w14:paraId="3A3ECFA4" w14:textId="77777777" w:rsidR="00EA14BA" w:rsidRPr="00EA14BA" w:rsidRDefault="00EA14BA" w:rsidP="005B7718">
      <w:pPr>
        <w:rPr>
          <w:rFonts w:ascii="Segoe UI" w:hAnsi="Segoe UI" w:cs="Segoe UI"/>
          <w:lang w:val="es-AR"/>
        </w:rPr>
      </w:pPr>
    </w:p>
    <w:p w14:paraId="592321E4" w14:textId="77777777" w:rsidR="00DC2135" w:rsidRDefault="00DC2135" w:rsidP="00DC2135">
      <w:pPr>
        <w:pStyle w:val="Heading2"/>
        <w:numPr>
          <w:ilvl w:val="0"/>
          <w:numId w:val="0"/>
        </w:numPr>
        <w:rPr>
          <w:rFonts w:ascii="Segoe UI" w:hAnsi="Segoe UI" w:cs="Segoe UI"/>
          <w:lang w:val="es-AR"/>
        </w:rPr>
      </w:pPr>
      <w:r>
        <w:rPr>
          <w:rFonts w:ascii="Segoe UI" w:hAnsi="Segoe UI" w:cs="Segoe UI"/>
          <w:lang w:val="es-AR"/>
        </w:rPr>
        <w:t>5 RESULTADOS</w:t>
      </w:r>
    </w:p>
    <w:p w14:paraId="33D80F15" w14:textId="211A3655" w:rsidR="00DC2135" w:rsidRDefault="00DC2135" w:rsidP="00DC2135">
      <w:pPr>
        <w:rPr>
          <w:rFonts w:ascii="Segoe UI" w:hAnsi="Segoe UI" w:cs="Segoe UI"/>
          <w:noProof/>
          <w:lang w:val="es-AR" w:eastAsia="es-AR"/>
        </w:rPr>
      </w:pPr>
      <w:r>
        <w:rPr>
          <w:rFonts w:ascii="Segoe UI" w:hAnsi="Segoe UI" w:cs="Segoe UI"/>
          <w:noProof/>
          <w:lang w:val="es-AR" w:eastAsia="es-AR"/>
        </w:rPr>
        <w:t>Los resultados obtenidos utilizando Logistic Regression fueron los siguientes</w:t>
      </w:r>
      <w:r w:rsidR="00D1254E">
        <w:rPr>
          <w:rFonts w:ascii="Segoe UI" w:hAnsi="Segoe UI" w:cs="Segoe UI"/>
          <w:noProof/>
          <w:lang w:val="es-AR" w:eastAsia="es-AR"/>
        </w:rPr>
        <w:t>, siendo este el modelo con mayor perfomance sobre los datos</w:t>
      </w:r>
      <w:r>
        <w:rPr>
          <w:rFonts w:ascii="Segoe UI" w:hAnsi="Segoe UI" w:cs="Segoe UI"/>
          <w:noProof/>
          <w:lang w:val="es-AR" w:eastAsia="es-AR"/>
        </w:rPr>
        <w:t>:</w:t>
      </w:r>
    </w:p>
    <w:p w14:paraId="02C757A6" w14:textId="77777777" w:rsidR="00CE57FF" w:rsidRDefault="00CE57FF" w:rsidP="00CE57FF">
      <w:pPr>
        <w:pStyle w:val="ListParagraph"/>
        <w:numPr>
          <w:ilvl w:val="0"/>
          <w:numId w:val="5"/>
        </w:numPr>
        <w:rPr>
          <w:rFonts w:ascii="Segoe UI" w:hAnsi="Segoe UI" w:cs="Segoe UI"/>
          <w:noProof/>
          <w:lang w:val="es-AR" w:eastAsia="es-AR"/>
        </w:rPr>
      </w:pPr>
      <w:r>
        <w:rPr>
          <w:rFonts w:ascii="Segoe UI" w:hAnsi="Segoe UI" w:cs="Segoe UI"/>
          <w:noProof/>
          <w:lang w:val="es-AR" w:eastAsia="es-AR"/>
        </w:rPr>
        <w:t>Accuracy: 81,69%</w:t>
      </w:r>
    </w:p>
    <w:p w14:paraId="632C00D6" w14:textId="77777777" w:rsidR="00C75D0C" w:rsidRDefault="00C75D0C" w:rsidP="00CE57FF">
      <w:pPr>
        <w:rPr>
          <w:rFonts w:ascii="Segoe UI" w:hAnsi="Segoe UI" w:cs="Segoe UI"/>
          <w:noProof/>
          <w:lang w:val="es-AR" w:eastAsia="es-AR"/>
        </w:rPr>
      </w:pPr>
    </w:p>
    <w:p w14:paraId="7EBA469C" w14:textId="5438653E" w:rsidR="00C75D0C" w:rsidRDefault="00D1254E" w:rsidP="00CE57FF">
      <w:pPr>
        <w:rPr>
          <w:rFonts w:ascii="Segoe UI" w:hAnsi="Segoe UI" w:cs="Segoe UI"/>
          <w:noProof/>
          <w:lang w:val="es-AR" w:eastAsia="es-AR"/>
        </w:rPr>
      </w:pPr>
      <m:oMathPara>
        <m:oMath>
          <m:r>
            <w:rPr>
              <w:rFonts w:ascii="Cambria Math" w:hAnsi="Cambria Math" w:cs="Segoe UI"/>
              <w:noProof/>
              <w:lang w:val="es-AR" w:eastAsia="es-AR"/>
            </w:rPr>
            <m:t xml:space="preserve">Accuracy= </m:t>
          </m:r>
          <m:f>
            <m:fPr>
              <m:ctrlPr>
                <w:rPr>
                  <w:rFonts w:ascii="Cambria Math" w:hAnsi="Cambria Math" w:cs="Segoe UI"/>
                  <w:i/>
                  <w:noProof/>
                  <w:lang w:val="es-AR" w:eastAsia="es-AR"/>
                </w:rPr>
              </m:ctrlPr>
            </m:fPr>
            <m:num>
              <m:r>
                <w:rPr>
                  <w:rFonts w:ascii="Cambria Math" w:hAnsi="Cambria Math" w:cs="Segoe UI"/>
                  <w:noProof/>
                  <w:lang w:val="es-AR" w:eastAsia="es-AR"/>
                </w:rPr>
                <m:t>True Positive+False Negative</m:t>
              </m:r>
            </m:num>
            <m:den>
              <m:r>
                <w:rPr>
                  <w:rFonts w:ascii="Cambria Math" w:hAnsi="Cambria Math" w:cs="Segoe UI"/>
                  <w:noProof/>
                  <w:lang w:val="es-AR" w:eastAsia="es-AR"/>
                </w:rPr>
                <m:t>Total</m:t>
              </m:r>
            </m:den>
          </m:f>
        </m:oMath>
      </m:oMathPara>
    </w:p>
    <w:p w14:paraId="1AA8DAC0" w14:textId="77777777" w:rsidR="00C75D0C" w:rsidRDefault="00C75D0C" w:rsidP="00CE57FF">
      <w:pPr>
        <w:rPr>
          <w:rFonts w:ascii="Segoe UI" w:hAnsi="Segoe UI" w:cs="Segoe UI"/>
          <w:noProof/>
          <w:lang w:val="es-AR" w:eastAsia="es-AR"/>
        </w:rPr>
      </w:pPr>
    </w:p>
    <w:p w14:paraId="5F343B25" w14:textId="77777777" w:rsidR="00C75D0C" w:rsidRDefault="00C75D0C" w:rsidP="00CE57FF">
      <w:pPr>
        <w:rPr>
          <w:rFonts w:ascii="Segoe UI" w:hAnsi="Segoe UI" w:cs="Segoe UI"/>
          <w:noProof/>
          <w:lang w:val="es-AR" w:eastAsia="es-AR"/>
        </w:rPr>
      </w:pPr>
    </w:p>
    <w:p w14:paraId="347A2591" w14:textId="5ADCAF0C" w:rsidR="00CE57FF" w:rsidRPr="00CE57FF" w:rsidRDefault="00CE57FF" w:rsidP="00CE57FF">
      <w:pPr>
        <w:rPr>
          <w:rFonts w:ascii="Segoe UI" w:hAnsi="Segoe UI" w:cs="Segoe UI"/>
          <w:noProof/>
          <w:lang w:val="es-AR" w:eastAsia="es-AR"/>
        </w:rPr>
      </w:pPr>
      <w:r w:rsidRPr="00CE57FF">
        <w:rPr>
          <w:rFonts w:ascii="Segoe UI" w:hAnsi="Segoe UI" w:cs="Segoe UI"/>
          <w:noProof/>
          <w:lang w:val="es-AR" w:eastAsia="es-AR"/>
        </w:rPr>
        <w:t>Confusion Matrix:</w:t>
      </w:r>
    </w:p>
    <w:p w14:paraId="4CFFF03D" w14:textId="77777777" w:rsidR="00DC2135" w:rsidRDefault="00DC2135" w:rsidP="00DC2135">
      <w:pPr>
        <w:rPr>
          <w:rFonts w:ascii="Segoe UI" w:hAnsi="Segoe UI" w:cs="Segoe UI"/>
          <w:noProof/>
          <w:lang w:val="es-AR" w:eastAsia="es-AR"/>
        </w:rPr>
      </w:pPr>
      <w:r>
        <w:rPr>
          <w:rFonts w:ascii="Segoe UI" w:hAnsi="Segoe UI" w:cs="Segoe UI"/>
          <w:noProof/>
          <w:lang w:val="es-AR" w:eastAsia="es-AR"/>
        </w:rPr>
        <w:drawing>
          <wp:inline distT="0" distB="0" distL="0" distR="0" wp14:anchorId="7FAF77F8" wp14:editId="099A6CB8">
            <wp:extent cx="2505075" cy="234526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52aa59-9702-4df0-acde-24587f262ab7.jp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504825" cy="2345028"/>
                    </a:xfrm>
                    <a:prstGeom prst="rect">
                      <a:avLst/>
                    </a:prstGeom>
                  </pic:spPr>
                </pic:pic>
              </a:graphicData>
            </a:graphic>
          </wp:inline>
        </w:drawing>
      </w:r>
    </w:p>
    <w:p w14:paraId="11B0265C" w14:textId="77777777" w:rsidR="001A6F8A" w:rsidRDefault="00CE57FF" w:rsidP="00DC2135">
      <w:pPr>
        <w:rPr>
          <w:rFonts w:ascii="Segoe UI" w:hAnsi="Segoe UI" w:cs="Segoe UI"/>
          <w:noProof/>
          <w:lang w:val="es-AR" w:eastAsia="es-AR"/>
        </w:rPr>
      </w:pPr>
      <w:r>
        <w:rPr>
          <w:rFonts w:ascii="Segoe UI" w:hAnsi="Segoe UI" w:cs="Segoe UI"/>
          <w:noProof/>
          <w:lang w:val="es-AR" w:eastAsia="es-AR"/>
        </w:rPr>
        <w:t xml:space="preserve">Esta matriz en el primer cuadrante (arriba a la dercha) tiene las muestras que resultaron </w:t>
      </w:r>
      <w:r w:rsidR="001A6F8A">
        <w:rPr>
          <w:rFonts w:ascii="Segoe UI" w:hAnsi="Segoe UI" w:cs="Segoe UI"/>
          <w:noProof/>
          <w:lang w:val="es-AR" w:eastAsia="es-AR"/>
        </w:rPr>
        <w:t>verdaderos</w:t>
      </w:r>
      <w:r>
        <w:rPr>
          <w:rFonts w:ascii="Segoe UI" w:hAnsi="Segoe UI" w:cs="Segoe UI"/>
          <w:noProof/>
          <w:lang w:val="es-AR" w:eastAsia="es-AR"/>
        </w:rPr>
        <w:t xml:space="preserve"> negativos; en el segundo los</w:t>
      </w:r>
      <w:r w:rsidR="001A6F8A">
        <w:rPr>
          <w:rFonts w:ascii="Segoe UI" w:hAnsi="Segoe UI" w:cs="Segoe UI"/>
          <w:noProof/>
          <w:lang w:val="es-AR" w:eastAsia="es-AR"/>
        </w:rPr>
        <w:t xml:space="preserve"> falsos positivos; en el tercero los falsos negativos y por último los verdaderos positivos.</w:t>
      </w:r>
    </w:p>
    <w:p w14:paraId="2DBC54DD" w14:textId="77777777" w:rsidR="001A6F8A" w:rsidRDefault="001A6F8A" w:rsidP="00DC2135">
      <w:pPr>
        <w:rPr>
          <w:rFonts w:ascii="Segoe UI" w:hAnsi="Segoe UI" w:cs="Segoe UI"/>
          <w:noProof/>
          <w:lang w:val="es-AR" w:eastAsia="es-AR"/>
        </w:rPr>
      </w:pPr>
      <w:r>
        <w:rPr>
          <w:rFonts w:ascii="Segoe UI" w:hAnsi="Segoe UI" w:cs="Segoe UI"/>
          <w:noProof/>
          <w:lang w:val="es-AR" w:eastAsia="es-AR"/>
        </w:rPr>
        <w:t>Utilizando el modelo KNN, habiendo fijado la cantidad vecinos K = 5, se obtuvo un accuracy del 79,44%.</w:t>
      </w:r>
    </w:p>
    <w:p w14:paraId="34CCA936" w14:textId="5C5E3F8A" w:rsidR="00EA14BA" w:rsidRDefault="00EA14BA" w:rsidP="00DC2135">
      <w:pPr>
        <w:rPr>
          <w:rFonts w:ascii="Segoe UI" w:hAnsi="Segoe UI" w:cs="Segoe UI"/>
          <w:noProof/>
          <w:lang w:val="es-AR" w:eastAsia="es-AR"/>
        </w:rPr>
      </w:pPr>
      <w:r>
        <w:rPr>
          <w:rFonts w:ascii="Segoe UI" w:hAnsi="Segoe UI" w:cs="Segoe UI"/>
          <w:noProof/>
          <w:lang w:val="es-AR" w:eastAsia="es-AR"/>
        </w:rPr>
        <w:t>Finalmente se corrio un SVM sobre el Dataset</w:t>
      </w:r>
      <w:r w:rsidR="000E0C97">
        <w:rPr>
          <w:rFonts w:ascii="Segoe UI" w:hAnsi="Segoe UI" w:cs="Segoe UI"/>
          <w:noProof/>
          <w:lang w:val="es-AR" w:eastAsia="es-AR"/>
        </w:rPr>
        <w:t>. Luego de haber porbado con diferentes hiperparametros, el mayor Accuracy se obtuvo co</w:t>
      </w:r>
      <w:r>
        <w:rPr>
          <w:rFonts w:ascii="Segoe UI" w:hAnsi="Segoe UI" w:cs="Segoe UI"/>
          <w:noProof/>
          <w:lang w:val="es-AR" w:eastAsia="es-AR"/>
        </w:rPr>
        <w:t xml:space="preserve">n un Kernel Lineal; Gamma automatico y </w:t>
      </w:r>
      <w:r w:rsidR="000E0C97">
        <w:rPr>
          <w:rFonts w:ascii="Segoe UI" w:hAnsi="Segoe UI" w:cs="Segoe UI"/>
          <w:noProof/>
          <w:lang w:val="es-AR" w:eastAsia="es-AR"/>
        </w:rPr>
        <w:t>C=1. Se obtuvo un accuracy del 81,64%</w:t>
      </w:r>
      <w:r w:rsidR="00D1254E">
        <w:rPr>
          <w:rFonts w:ascii="Segoe UI" w:hAnsi="Segoe UI" w:cs="Segoe UI"/>
          <w:noProof/>
          <w:lang w:val="es-AR" w:eastAsia="es-AR"/>
        </w:rPr>
        <w:t>.</w:t>
      </w:r>
    </w:p>
    <w:p w14:paraId="26B86A60" w14:textId="33A09B7B" w:rsidR="00D1254E" w:rsidRDefault="00D1254E" w:rsidP="00DC2135">
      <w:pPr>
        <w:rPr>
          <w:rFonts w:ascii="Segoe UI" w:hAnsi="Segoe UI" w:cs="Segoe UI"/>
          <w:noProof/>
          <w:lang w:val="es-AR" w:eastAsia="es-AR"/>
        </w:rPr>
      </w:pPr>
      <w:r>
        <w:rPr>
          <w:rFonts w:ascii="Segoe UI" w:hAnsi="Segoe UI" w:cs="Segoe UI"/>
          <w:noProof/>
          <w:lang w:val="es-AR" w:eastAsia="es-AR"/>
        </w:rPr>
        <w:t>Para la seleccione de los Hiperparametros del modelo, se realizaron distntas pruebas cambiando los valores correspondientes llegando a los mencionados como los optimos. No se pudo realizar un GridSearch debido a limitaciones computacionales</w:t>
      </w:r>
    </w:p>
    <w:p w14:paraId="6C262CEA" w14:textId="77777777" w:rsidR="00CE57FF" w:rsidRDefault="00CE57FF" w:rsidP="00DC2135">
      <w:pPr>
        <w:rPr>
          <w:rFonts w:ascii="Segoe UI" w:hAnsi="Segoe UI" w:cs="Segoe UI"/>
          <w:noProof/>
          <w:lang w:val="es-AR" w:eastAsia="es-AR"/>
        </w:rPr>
      </w:pPr>
      <w:r>
        <w:rPr>
          <w:rFonts w:ascii="Segoe UI" w:hAnsi="Segoe UI" w:cs="Segoe UI"/>
          <w:noProof/>
          <w:lang w:val="es-AR" w:eastAsia="es-AR"/>
        </w:rPr>
        <w:lastRenderedPageBreak/>
        <w:t xml:space="preserve"> </w:t>
      </w:r>
    </w:p>
    <w:p w14:paraId="0F960D10" w14:textId="77777777" w:rsidR="001A6F8A" w:rsidRDefault="001A6F8A" w:rsidP="001A6F8A">
      <w:pPr>
        <w:pStyle w:val="Heading2"/>
        <w:numPr>
          <w:ilvl w:val="0"/>
          <w:numId w:val="0"/>
        </w:numPr>
        <w:rPr>
          <w:rFonts w:ascii="Segoe UI" w:hAnsi="Segoe UI" w:cs="Segoe UI"/>
          <w:lang w:val="es-AR"/>
        </w:rPr>
      </w:pPr>
      <w:r>
        <w:rPr>
          <w:rFonts w:ascii="Segoe UI" w:hAnsi="Segoe UI" w:cs="Segoe UI"/>
          <w:lang w:val="es-AR"/>
        </w:rPr>
        <w:t>6 DISCUCIÓN YCONCLUSIONES</w:t>
      </w:r>
    </w:p>
    <w:p w14:paraId="0A7FE2A0" w14:textId="77777777" w:rsidR="00CE57FF" w:rsidRDefault="00CE57FF" w:rsidP="00DC2135">
      <w:pPr>
        <w:rPr>
          <w:rFonts w:ascii="Segoe UI" w:hAnsi="Segoe UI" w:cs="Segoe UI"/>
          <w:noProof/>
          <w:lang w:val="es-AR" w:eastAsia="es-AR"/>
        </w:rPr>
      </w:pPr>
    </w:p>
    <w:p w14:paraId="6725D65C" w14:textId="5C7E7E50" w:rsidR="001A6F8A" w:rsidRDefault="001A6F8A" w:rsidP="00DC2135">
      <w:pPr>
        <w:rPr>
          <w:rFonts w:ascii="Segoe UI" w:hAnsi="Segoe UI" w:cs="Segoe UI"/>
          <w:noProof/>
          <w:lang w:val="es-AR" w:eastAsia="es-AR"/>
        </w:rPr>
      </w:pPr>
      <w:r>
        <w:rPr>
          <w:rFonts w:ascii="Segoe UI" w:hAnsi="Segoe UI" w:cs="Segoe UI"/>
          <w:noProof/>
          <w:lang w:val="es-AR" w:eastAsia="es-AR"/>
        </w:rPr>
        <w:t>Se llego a la conclusión de que el modelo que mejor performa en el dataset trabajado fue Logistic Regression. Como se menciono se predijo con un 82% de accuracy si la persona en cuestión es pobre o no mediante las siguientes variables: Región, Sexo, Estado Civil, Alfabetismo, Nacionalidad, Educación, Estado Ocupacional, Banda de Edad y si actualmente es un estudiante.</w:t>
      </w:r>
    </w:p>
    <w:p w14:paraId="7BC0B6D3" w14:textId="55786DF6" w:rsidR="00D1254E" w:rsidRDefault="00D1254E" w:rsidP="00DC2135">
      <w:pPr>
        <w:rPr>
          <w:rFonts w:ascii="Segoe UI" w:hAnsi="Segoe UI" w:cs="Segoe UI"/>
          <w:noProof/>
          <w:lang w:val="es-AR" w:eastAsia="es-AR"/>
        </w:rPr>
      </w:pPr>
      <w:r>
        <w:rPr>
          <w:rFonts w:ascii="Segoe UI" w:hAnsi="Segoe UI" w:cs="Segoe UI"/>
          <w:noProof/>
          <w:lang w:val="es-AR" w:eastAsia="es-AR"/>
        </w:rPr>
        <w:t>En este sentido, los resultados sugieren que las característias demográficas, socioeconómicas y su estado ocupacional de los individuos son muy relevantes para explicar la situación de pobreza.</w:t>
      </w:r>
    </w:p>
    <w:p w14:paraId="319D7724" w14:textId="4979BD9E" w:rsidR="001A6F8A" w:rsidRDefault="001A6F8A" w:rsidP="00DC2135">
      <w:pPr>
        <w:rPr>
          <w:rFonts w:ascii="Segoe UI" w:hAnsi="Segoe UI" w:cs="Segoe UI"/>
          <w:noProof/>
          <w:lang w:val="es-AR" w:eastAsia="es-AR"/>
        </w:rPr>
      </w:pPr>
      <w:r>
        <w:rPr>
          <w:rFonts w:ascii="Segoe UI" w:hAnsi="Segoe UI" w:cs="Segoe UI"/>
          <w:noProof/>
          <w:lang w:val="es-AR" w:eastAsia="es-AR"/>
        </w:rPr>
        <w:t xml:space="preserve">Para futuros análisis </w:t>
      </w:r>
      <w:r w:rsidR="00D1254E">
        <w:rPr>
          <w:rFonts w:ascii="Segoe UI" w:hAnsi="Segoe UI" w:cs="Segoe UI"/>
          <w:noProof/>
          <w:lang w:val="es-AR" w:eastAsia="es-AR"/>
        </w:rPr>
        <w:t xml:space="preserve">se podria evaliar la incorporacion de </w:t>
      </w:r>
      <w:r>
        <w:rPr>
          <w:rFonts w:ascii="Segoe UI" w:hAnsi="Segoe UI" w:cs="Segoe UI"/>
          <w:noProof/>
          <w:lang w:val="es-AR" w:eastAsia="es-AR"/>
        </w:rPr>
        <w:t xml:space="preserve">más variables existentes en la </w:t>
      </w:r>
      <w:r w:rsidR="00D1254E">
        <w:rPr>
          <w:rFonts w:ascii="Segoe UI" w:hAnsi="Segoe UI" w:cs="Segoe UI"/>
          <w:noProof/>
          <w:lang w:val="es-AR" w:eastAsia="es-AR"/>
        </w:rPr>
        <w:t>E</w:t>
      </w:r>
      <w:r>
        <w:rPr>
          <w:rFonts w:ascii="Segoe UI" w:hAnsi="Segoe UI" w:cs="Segoe UI"/>
          <w:noProof/>
          <w:lang w:val="es-AR" w:eastAsia="es-AR"/>
        </w:rPr>
        <w:t xml:space="preserve">ncuesta </w:t>
      </w:r>
      <w:r w:rsidR="00D1254E">
        <w:rPr>
          <w:rFonts w:ascii="Segoe UI" w:hAnsi="Segoe UI" w:cs="Segoe UI"/>
          <w:noProof/>
          <w:lang w:val="es-AR" w:eastAsia="es-AR"/>
        </w:rPr>
        <w:t xml:space="preserve">Permanente de Hogares </w:t>
      </w:r>
      <w:r>
        <w:rPr>
          <w:rFonts w:ascii="Segoe UI" w:hAnsi="Segoe UI" w:cs="Segoe UI"/>
          <w:noProof/>
          <w:lang w:val="es-AR" w:eastAsia="es-AR"/>
        </w:rPr>
        <w:t>como las relacionadas a la vivienda, el tipo de empleo y los aglomerados de viviendas</w:t>
      </w:r>
      <w:r w:rsidR="00D1254E">
        <w:rPr>
          <w:rFonts w:ascii="Segoe UI" w:hAnsi="Segoe UI" w:cs="Segoe UI"/>
          <w:noProof/>
          <w:lang w:val="es-AR" w:eastAsia="es-AR"/>
        </w:rPr>
        <w:t>, entre otros</w:t>
      </w:r>
      <w:r w:rsidR="00C24E9D">
        <w:rPr>
          <w:rFonts w:ascii="Segoe UI" w:hAnsi="Segoe UI" w:cs="Segoe UI"/>
          <w:noProof/>
          <w:lang w:val="es-AR" w:eastAsia="es-AR"/>
        </w:rPr>
        <w:t>.</w:t>
      </w:r>
    </w:p>
    <w:p w14:paraId="150EC238" w14:textId="13140AD6" w:rsidR="000E0C97" w:rsidRDefault="00E73766" w:rsidP="00DC2135">
      <w:pPr>
        <w:rPr>
          <w:rFonts w:ascii="Segoe UI" w:hAnsi="Segoe UI" w:cs="Segoe UI"/>
          <w:noProof/>
          <w:lang w:val="es-AR" w:eastAsia="es-AR"/>
        </w:rPr>
      </w:pPr>
      <w:r>
        <w:rPr>
          <w:rFonts w:ascii="Segoe UI" w:hAnsi="Segoe UI" w:cs="Segoe UI"/>
          <w:noProof/>
          <w:lang w:val="es-AR" w:eastAsia="es-AR"/>
        </w:rPr>
        <w:t>Ademas, es altamente recomendable realizar un SVM con Gridsearch y CrossValidation que debido a limitaciones computacionales no se pudo realizar.</w:t>
      </w:r>
    </w:p>
    <w:p w14:paraId="02F0826C" w14:textId="5FC81212" w:rsidR="00E73766" w:rsidRDefault="00E73766" w:rsidP="00DC2135">
      <w:pPr>
        <w:rPr>
          <w:rFonts w:ascii="Segoe UI" w:hAnsi="Segoe UI" w:cs="Segoe UI"/>
          <w:noProof/>
          <w:lang w:val="es-AR" w:eastAsia="es-AR"/>
        </w:rPr>
      </w:pPr>
    </w:p>
    <w:p w14:paraId="00F07341" w14:textId="71CDE7D6" w:rsidR="00C24E9D" w:rsidRDefault="00C24E9D" w:rsidP="00DC2135">
      <w:pPr>
        <w:rPr>
          <w:rFonts w:ascii="Segoe UI" w:hAnsi="Segoe UI" w:cs="Segoe UI"/>
          <w:noProof/>
          <w:lang w:val="es-AR" w:eastAsia="es-AR"/>
        </w:rPr>
      </w:pPr>
    </w:p>
    <w:p w14:paraId="0343DE14" w14:textId="77777777" w:rsidR="00C75D0C" w:rsidRDefault="00C75D0C" w:rsidP="00DC2135">
      <w:pPr>
        <w:rPr>
          <w:rFonts w:ascii="Segoe UI" w:hAnsi="Segoe UI" w:cs="Segoe UI"/>
          <w:noProof/>
          <w:lang w:val="es-AR" w:eastAsia="es-AR"/>
        </w:rPr>
      </w:pPr>
    </w:p>
    <w:p w14:paraId="2382298E" w14:textId="77777777" w:rsidR="00C24E9D" w:rsidRDefault="00C24E9D" w:rsidP="00C24E9D">
      <w:pPr>
        <w:pStyle w:val="Heading2"/>
        <w:numPr>
          <w:ilvl w:val="0"/>
          <w:numId w:val="0"/>
        </w:numPr>
        <w:rPr>
          <w:rFonts w:ascii="Segoe UI" w:hAnsi="Segoe UI" w:cs="Segoe UI"/>
          <w:lang w:val="es-AR"/>
        </w:rPr>
      </w:pPr>
      <w:r>
        <w:rPr>
          <w:rFonts w:ascii="Segoe UI" w:hAnsi="Segoe UI" w:cs="Segoe UI"/>
          <w:lang w:val="es-AR"/>
        </w:rPr>
        <w:t>7 REFERENCIAS</w:t>
      </w:r>
    </w:p>
    <w:p w14:paraId="5380F51E" w14:textId="77777777" w:rsidR="00C24E9D" w:rsidRDefault="00C24E9D" w:rsidP="00DC2135">
      <w:pPr>
        <w:rPr>
          <w:rFonts w:ascii="Segoe UI" w:hAnsi="Segoe UI" w:cs="Segoe UI"/>
          <w:noProof/>
          <w:lang w:val="es-AR" w:eastAsia="es-AR"/>
        </w:rPr>
      </w:pPr>
    </w:p>
    <w:p w14:paraId="15485EA6" w14:textId="77777777" w:rsidR="00C24E9D" w:rsidRDefault="00C24E9D" w:rsidP="00DC2135">
      <w:pPr>
        <w:rPr>
          <w:rFonts w:ascii="Segoe UI" w:hAnsi="Segoe UI" w:cs="Segoe UI"/>
          <w:noProof/>
          <w:lang w:val="es-AR" w:eastAsia="es-AR"/>
        </w:rPr>
      </w:pPr>
      <w:r>
        <w:rPr>
          <w:rFonts w:ascii="Segoe UI" w:hAnsi="Segoe UI" w:cs="Segoe UI"/>
          <w:noProof/>
          <w:lang w:val="es-AR" w:eastAsia="es-AR"/>
        </w:rPr>
        <w:t>1. Predicción de la pobreza en la Argentina usando Random Forest (</w:t>
      </w:r>
      <w:hyperlink r:id="rId16" w:history="1">
        <w:r w:rsidRPr="00255C78">
          <w:rPr>
            <w:rStyle w:val="Hyperlink"/>
            <w:rFonts w:ascii="Segoe UI" w:hAnsi="Segoe UI" w:cs="Segoe UI"/>
            <w:noProof/>
            <w:lang w:val="es-AR" w:eastAsia="es-AR"/>
          </w:rPr>
          <w:t>https://aaep.org.ar/anales/works/works2016/cardinale.pdf</w:t>
        </w:r>
      </w:hyperlink>
      <w:r>
        <w:rPr>
          <w:rFonts w:ascii="Segoe UI" w:hAnsi="Segoe UI" w:cs="Segoe UI"/>
          <w:noProof/>
          <w:lang w:val="es-AR" w:eastAsia="es-AR"/>
        </w:rPr>
        <w:t>)</w:t>
      </w:r>
    </w:p>
    <w:p w14:paraId="1463C0E7" w14:textId="77777777" w:rsidR="00C24E9D" w:rsidRDefault="00C24E9D" w:rsidP="00DC2135">
      <w:pPr>
        <w:rPr>
          <w:rFonts w:ascii="Segoe UI" w:hAnsi="Segoe UI" w:cs="Segoe UI"/>
          <w:noProof/>
          <w:lang w:val="es-AR" w:eastAsia="es-AR"/>
        </w:rPr>
      </w:pPr>
      <w:r>
        <w:rPr>
          <w:rFonts w:ascii="Segoe UI" w:hAnsi="Segoe UI" w:cs="Segoe UI"/>
          <w:noProof/>
          <w:lang w:val="es-AR" w:eastAsia="es-AR"/>
        </w:rPr>
        <w:t>2. Bibliografía de la Encuesta Permanente de Hogares (</w:t>
      </w:r>
      <w:hyperlink r:id="rId17" w:history="1">
        <w:r w:rsidRPr="00255C78">
          <w:rPr>
            <w:rStyle w:val="Hyperlink"/>
            <w:rFonts w:ascii="Segoe UI" w:hAnsi="Segoe UI" w:cs="Segoe UI"/>
            <w:noProof/>
            <w:lang w:val="es-AR" w:eastAsia="es-AR"/>
          </w:rPr>
          <w:t>https://www.indec.gob.ar/ftp/cuadros/menusuperior/eph/EPH_nota_metodologica_1_trim_2019.pdf</w:t>
        </w:r>
      </w:hyperlink>
      <w:r>
        <w:rPr>
          <w:rFonts w:ascii="Segoe UI" w:hAnsi="Segoe UI" w:cs="Segoe UI"/>
          <w:noProof/>
          <w:lang w:val="es-AR" w:eastAsia="es-AR"/>
        </w:rPr>
        <w:t>)</w:t>
      </w:r>
    </w:p>
    <w:p w14:paraId="51EC130B" w14:textId="77777777" w:rsidR="00C24E9D" w:rsidRDefault="00C24E9D" w:rsidP="00DC2135">
      <w:pPr>
        <w:rPr>
          <w:rFonts w:ascii="Segoe UI" w:hAnsi="Segoe UI" w:cs="Segoe UI"/>
          <w:noProof/>
          <w:lang w:val="es-AR" w:eastAsia="es-AR"/>
        </w:rPr>
      </w:pPr>
      <w:r>
        <w:rPr>
          <w:rFonts w:ascii="Segoe UI" w:hAnsi="Segoe UI" w:cs="Segoe UI"/>
          <w:noProof/>
          <w:lang w:val="es-AR" w:eastAsia="es-AR"/>
        </w:rPr>
        <w:t>3. Informe de prensa del Indec: Incidencia de la pobreza y la indigencia (</w:t>
      </w:r>
      <w:hyperlink r:id="rId18" w:history="1">
        <w:r w:rsidR="00D409AB" w:rsidRPr="00255C78">
          <w:rPr>
            <w:rStyle w:val="Hyperlink"/>
            <w:rFonts w:ascii="Segoe UI" w:hAnsi="Segoe UI" w:cs="Segoe UI"/>
            <w:noProof/>
            <w:lang w:val="es-AR" w:eastAsia="es-AR"/>
          </w:rPr>
          <w:t>https://www.indec.gob.ar/uploads/informesdeprensa/eph_pobreza_01_19422F5FC20A.pdf</w:t>
        </w:r>
      </w:hyperlink>
      <w:r>
        <w:rPr>
          <w:rFonts w:ascii="Segoe UI" w:hAnsi="Segoe UI" w:cs="Segoe UI"/>
          <w:noProof/>
          <w:lang w:val="es-AR" w:eastAsia="es-AR"/>
        </w:rPr>
        <w:t>)</w:t>
      </w:r>
    </w:p>
    <w:p w14:paraId="68A35E84" w14:textId="77777777" w:rsidR="00D409AB" w:rsidRPr="00DC2135" w:rsidRDefault="00D409AB" w:rsidP="00DC2135">
      <w:pPr>
        <w:rPr>
          <w:rFonts w:ascii="Segoe UI" w:hAnsi="Segoe UI" w:cs="Segoe UI"/>
          <w:noProof/>
          <w:lang w:val="es-AR" w:eastAsia="es-AR"/>
        </w:rPr>
      </w:pPr>
      <w:r>
        <w:rPr>
          <w:rFonts w:ascii="Segoe UI" w:hAnsi="Segoe UI" w:cs="Segoe UI"/>
          <w:noProof/>
          <w:lang w:val="es-AR" w:eastAsia="es-AR"/>
        </w:rPr>
        <w:t>4. Apuntes de Cluster AI.</w:t>
      </w:r>
    </w:p>
    <w:p w14:paraId="5E6DDFC5" w14:textId="77777777" w:rsidR="00DC2135" w:rsidRPr="00D53F0D" w:rsidRDefault="00DC2135" w:rsidP="005B7718">
      <w:pPr>
        <w:rPr>
          <w:rFonts w:ascii="Segoe UI" w:hAnsi="Segoe UI" w:cs="Segoe UI"/>
          <w:lang w:val="es-AR"/>
        </w:rPr>
      </w:pPr>
    </w:p>
    <w:sectPr w:rsidR="00DC2135" w:rsidRPr="00D53F0D">
      <w:type w:val="continuous"/>
      <w:pgSz w:w="11906" w:h="16838"/>
      <w:pgMar w:top="1134" w:right="1134" w:bottom="1600" w:left="1134" w:header="0" w:footer="1134" w:gutter="0"/>
      <w:cols w:num="2" w:space="538"/>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162C" w14:textId="77777777" w:rsidR="0042053A" w:rsidRDefault="0042053A">
      <w:pPr>
        <w:spacing w:after="0" w:line="240" w:lineRule="auto"/>
      </w:pPr>
      <w:r>
        <w:separator/>
      </w:r>
    </w:p>
  </w:endnote>
  <w:endnote w:type="continuationSeparator" w:id="0">
    <w:p w14:paraId="1FF95FEB" w14:textId="77777777" w:rsidR="0042053A" w:rsidRDefault="004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Garamond">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93FC2" w14:textId="07E75C7E" w:rsidR="00547806" w:rsidRDefault="00547806">
    <w:pPr>
      <w:pStyle w:val="Header"/>
      <w:tabs>
        <w:tab w:val="left" w:pos="9781"/>
      </w:tabs>
      <w:spacing w:after="0" w:line="240" w:lineRule="auto"/>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2CED" w14:textId="77777777" w:rsidR="0042053A" w:rsidRDefault="0042053A">
      <w:pPr>
        <w:spacing w:after="0" w:line="240" w:lineRule="auto"/>
      </w:pPr>
      <w:r>
        <w:separator/>
      </w:r>
    </w:p>
  </w:footnote>
  <w:footnote w:type="continuationSeparator" w:id="0">
    <w:p w14:paraId="7B8036B0" w14:textId="77777777" w:rsidR="0042053A" w:rsidRDefault="0042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7A23"/>
    <w:multiLevelType w:val="multilevel"/>
    <w:tmpl w:val="BFF6D978"/>
    <w:lvl w:ilvl="0">
      <w:start w:val="1"/>
      <w:numFmt w:val="bullet"/>
      <w:lvlText w:val="·"/>
      <w:lvlJc w:val="left"/>
      <w:pPr>
        <w:tabs>
          <w:tab w:val="num" w:pos="644"/>
        </w:tabs>
        <w:ind w:left="360" w:hanging="7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EC450BB"/>
    <w:multiLevelType w:val="multilevel"/>
    <w:tmpl w:val="B66E0FAE"/>
    <w:lvl w:ilvl="0">
      <w:start w:val="1"/>
      <w:numFmt w:val="decimal"/>
      <w:lvlText w:val="%1"/>
      <w:lvlJc w:val="left"/>
      <w:pPr>
        <w:ind w:left="432" w:hanging="432"/>
      </w:pPr>
    </w:lvl>
    <w:lvl w:ilvl="1">
      <w:start w:val="1"/>
      <w:numFmt w:val="decimal"/>
      <w:lvlText w:val="%1.%2"/>
      <w:lvlJc w:val="left"/>
      <w:pPr>
        <w:ind w:left="576" w:hanging="576"/>
      </w:pPr>
      <w:rPr>
        <w:lang w:val="es-AR"/>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454C16"/>
    <w:multiLevelType w:val="multilevel"/>
    <w:tmpl w:val="4DFC2A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3413C94"/>
    <w:multiLevelType w:val="hybridMultilevel"/>
    <w:tmpl w:val="95E2A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806"/>
    <w:rsid w:val="0008243D"/>
    <w:rsid w:val="000E0C97"/>
    <w:rsid w:val="001A6F8A"/>
    <w:rsid w:val="001F3727"/>
    <w:rsid w:val="00297185"/>
    <w:rsid w:val="003C0046"/>
    <w:rsid w:val="0042053A"/>
    <w:rsid w:val="004269CD"/>
    <w:rsid w:val="00547806"/>
    <w:rsid w:val="005B7718"/>
    <w:rsid w:val="005B7BD7"/>
    <w:rsid w:val="00754186"/>
    <w:rsid w:val="008D3709"/>
    <w:rsid w:val="00920567"/>
    <w:rsid w:val="00A551B6"/>
    <w:rsid w:val="00A96966"/>
    <w:rsid w:val="00C24E9D"/>
    <w:rsid w:val="00C75D0C"/>
    <w:rsid w:val="00CE57FF"/>
    <w:rsid w:val="00D1254E"/>
    <w:rsid w:val="00D409AB"/>
    <w:rsid w:val="00D53F0D"/>
    <w:rsid w:val="00D928FC"/>
    <w:rsid w:val="00DC2135"/>
    <w:rsid w:val="00E52D05"/>
    <w:rsid w:val="00E73766"/>
    <w:rsid w:val="00E90795"/>
    <w:rsid w:val="00EA14BA"/>
    <w:rsid w:val="00FE2B65"/>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480E"/>
  <w15:docId w15:val="{69978495-3FAF-4C07-A364-7AC55BD1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D71C8"/>
    <w:pPr>
      <w:spacing w:after="60" w:line="220" w:lineRule="atLeast"/>
      <w:jc w:val="both"/>
      <w:textAlignment w:val="baseline"/>
    </w:pPr>
    <w:rPr>
      <w:rFonts w:ascii="Calibri" w:hAnsi="Calibri"/>
      <w:lang w:val="en-GB"/>
    </w:rPr>
  </w:style>
  <w:style w:type="paragraph" w:styleId="Heading1">
    <w:name w:val="heading 1"/>
    <w:basedOn w:val="Normal"/>
    <w:next w:val="Normal"/>
    <w:autoRedefine/>
    <w:qFormat/>
    <w:rsid w:val="00E94672"/>
    <w:pPr>
      <w:keepNext/>
      <w:numPr>
        <w:numId w:val="1"/>
      </w:numPr>
      <w:tabs>
        <w:tab w:val="left" w:pos="-2410"/>
        <w:tab w:val="left" w:pos="-1985"/>
        <w:tab w:val="left" w:pos="284"/>
      </w:tabs>
      <w:spacing w:before="120"/>
      <w:outlineLvl w:val="0"/>
    </w:pPr>
    <w:rPr>
      <w:b/>
      <w:caps/>
      <w:sz w:val="22"/>
    </w:rPr>
  </w:style>
  <w:style w:type="paragraph" w:styleId="Heading2">
    <w:name w:val="heading 2"/>
    <w:basedOn w:val="Normal"/>
    <w:next w:val="Normal"/>
    <w:autoRedefine/>
    <w:qFormat/>
    <w:rsid w:val="00E94672"/>
    <w:pPr>
      <w:keepNext/>
      <w:numPr>
        <w:ilvl w:val="1"/>
        <w:numId w:val="1"/>
      </w:numPr>
      <w:tabs>
        <w:tab w:val="left" w:pos="425"/>
      </w:tabs>
      <w:spacing w:before="120"/>
      <w:outlineLvl w:val="1"/>
    </w:pPr>
    <w:rPr>
      <w:b/>
      <w:sz w:val="22"/>
    </w:rPr>
  </w:style>
  <w:style w:type="paragraph" w:styleId="Heading3">
    <w:name w:val="heading 3"/>
    <w:basedOn w:val="Normal"/>
    <w:next w:val="Normal"/>
    <w:qFormat/>
    <w:rsid w:val="003F5736"/>
    <w:pPr>
      <w:keepNext/>
      <w:numPr>
        <w:ilvl w:val="2"/>
        <w:numId w:val="1"/>
      </w:numPr>
      <w:spacing w:before="60"/>
      <w:jc w:val="left"/>
      <w:outlineLvl w:val="2"/>
    </w:pPr>
  </w:style>
  <w:style w:type="paragraph" w:styleId="Heading4">
    <w:name w:val="heading 4"/>
    <w:basedOn w:val="Normal"/>
    <w:next w:val="Normal"/>
    <w:qFormat/>
    <w:pPr>
      <w:keepNext/>
      <w:numPr>
        <w:ilvl w:val="3"/>
        <w:numId w:val="1"/>
      </w:numPr>
      <w:tabs>
        <w:tab w:val="left" w:pos="0"/>
        <w:tab w:val="left" w:pos="864"/>
      </w:tabs>
      <w:spacing w:before="120" w:after="0"/>
      <w:jc w:val="center"/>
      <w:outlineLvl w:val="3"/>
    </w:pPr>
    <w:rPr>
      <w:i/>
    </w:rPr>
  </w:style>
  <w:style w:type="paragraph" w:styleId="Heading5">
    <w:name w:val="heading 5"/>
    <w:basedOn w:val="Normal"/>
    <w:next w:val="Normal"/>
    <w:qFormat/>
    <w:pPr>
      <w:keepNext/>
      <w:numPr>
        <w:ilvl w:val="4"/>
        <w:numId w:val="1"/>
      </w:numPr>
      <w:tabs>
        <w:tab w:val="left" w:pos="0"/>
        <w:tab w:val="left" w:pos="1008"/>
      </w:tabs>
      <w:outlineLvl w:val="4"/>
    </w:pPr>
    <w:rPr>
      <w:b/>
    </w:rPr>
  </w:style>
  <w:style w:type="paragraph" w:styleId="Heading6">
    <w:name w:val="heading 6"/>
    <w:basedOn w:val="Normal"/>
    <w:next w:val="Normal"/>
    <w:qFormat/>
    <w:pPr>
      <w:numPr>
        <w:ilvl w:val="5"/>
        <w:numId w:val="1"/>
      </w:numPr>
      <w:tabs>
        <w:tab w:val="left" w:pos="0"/>
        <w:tab w:val="left" w:pos="1152"/>
      </w:tabs>
      <w:spacing w:before="240"/>
      <w:outlineLvl w:val="5"/>
    </w:pPr>
    <w:rPr>
      <w:i/>
      <w:sz w:val="22"/>
    </w:rPr>
  </w:style>
  <w:style w:type="paragraph" w:styleId="Heading7">
    <w:name w:val="heading 7"/>
    <w:basedOn w:val="Normal"/>
    <w:next w:val="Normal"/>
    <w:qFormat/>
    <w:pPr>
      <w:numPr>
        <w:ilvl w:val="6"/>
        <w:numId w:val="1"/>
      </w:numPr>
      <w:tabs>
        <w:tab w:val="left" w:pos="0"/>
        <w:tab w:val="left" w:pos="1296"/>
      </w:tabs>
      <w:spacing w:before="240"/>
      <w:outlineLvl w:val="6"/>
    </w:pPr>
  </w:style>
  <w:style w:type="paragraph" w:styleId="Heading8">
    <w:name w:val="heading 8"/>
    <w:basedOn w:val="Normal"/>
    <w:next w:val="Normal"/>
    <w:qFormat/>
    <w:pPr>
      <w:numPr>
        <w:ilvl w:val="7"/>
        <w:numId w:val="1"/>
      </w:numPr>
      <w:tabs>
        <w:tab w:val="left" w:pos="0"/>
        <w:tab w:val="left" w:pos="1440"/>
      </w:tabs>
      <w:spacing w:before="240"/>
      <w:outlineLvl w:val="7"/>
    </w:pPr>
    <w:rPr>
      <w:i/>
    </w:rPr>
  </w:style>
  <w:style w:type="paragraph" w:styleId="Heading9">
    <w:name w:val="heading 9"/>
    <w:basedOn w:val="Normal"/>
    <w:next w:val="Normal"/>
    <w:qFormat/>
    <w:pPr>
      <w:numPr>
        <w:ilvl w:val="8"/>
        <w:numId w:val="1"/>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Pr>
      <w:color w:val="0000FF"/>
      <w:u w:val="single"/>
    </w:rPr>
  </w:style>
  <w:style w:type="character" w:styleId="FollowedHyperlink">
    <w:name w:val="FollowedHyperlink"/>
    <w:semiHidden/>
    <w:qFormat/>
    <w:rPr>
      <w:color w:val="800080"/>
      <w:u w:val="single"/>
    </w:rPr>
  </w:style>
  <w:style w:type="character" w:styleId="Strong">
    <w:name w:val="Strong"/>
    <w:qFormat/>
    <w:rPr>
      <w:b/>
      <w:bCs/>
    </w:rPr>
  </w:style>
  <w:style w:type="character" w:styleId="PageNumber">
    <w:name w:val="page number"/>
    <w:basedOn w:val="DefaultParagraphFont"/>
    <w:semiHidden/>
    <w:qFormat/>
  </w:style>
  <w:style w:type="character" w:customStyle="1" w:styleId="FooterChar">
    <w:name w:val="Footer Char"/>
    <w:link w:val="Footer"/>
    <w:uiPriority w:val="99"/>
    <w:qFormat/>
    <w:rsid w:val="00882860"/>
    <w:rPr>
      <w:lang w:val="en-GB"/>
    </w:rPr>
  </w:style>
  <w:style w:type="character" w:customStyle="1" w:styleId="ListLabel1">
    <w:name w:val="ListLabel 1"/>
    <w:qFormat/>
    <w:rPr>
      <w:b/>
      <w:sz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pPr>
      <w:spacing w:after="120"/>
    </w:pPr>
  </w:style>
  <w:style w:type="paragraph" w:styleId="List">
    <w:name w:val="List"/>
    <w:basedOn w:val="Normal"/>
    <w:semiHidden/>
    <w:pPr>
      <w:ind w:left="283" w:hanging="283"/>
    </w:p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qFormat/>
    <w:rsid w:val="00AD71C8"/>
    <w:pPr>
      <w:spacing w:after="0"/>
      <w:ind w:left="567" w:right="567"/>
    </w:pPr>
  </w:style>
  <w:style w:type="paragraph" w:styleId="EnvelopeAddress">
    <w:name w:val="envelope address"/>
    <w:next w:val="Normal"/>
    <w:semiHidden/>
    <w:qFormat/>
    <w:pPr>
      <w:widowControl w:val="0"/>
      <w:spacing w:before="60"/>
    </w:pPr>
  </w:style>
  <w:style w:type="paragraph" w:customStyle="1" w:styleId="Figure">
    <w:name w:val="Figure"/>
    <w:basedOn w:val="Normal"/>
    <w:qFormat/>
    <w:pPr>
      <w:jc w:val="center"/>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qFormat/>
    <w:pPr>
      <w:widowControl w:val="0"/>
      <w:ind w:left="283" w:hanging="283"/>
    </w:pPr>
  </w:style>
  <w:style w:type="paragraph" w:customStyle="1" w:styleId="Bullets">
    <w:name w:val="Bullets"/>
    <w:basedOn w:val="Normal"/>
    <w:qFormat/>
    <w:pPr>
      <w:spacing w:after="0"/>
      <w:ind w:left="284" w:hanging="284"/>
    </w:pPr>
  </w:style>
  <w:style w:type="paragraph" w:styleId="BlockText">
    <w:name w:val="Block Text"/>
    <w:basedOn w:val="Normal"/>
    <w:semiHidden/>
    <w:qFormat/>
    <w:pPr>
      <w:spacing w:after="120"/>
      <w:ind w:left="1440" w:right="1440"/>
    </w:pPr>
  </w:style>
  <w:style w:type="paragraph" w:styleId="BodyText2">
    <w:name w:val="Body Text 2"/>
    <w:basedOn w:val="Normal"/>
    <w:semiHidden/>
    <w:qFormat/>
    <w:pPr>
      <w:spacing w:after="120"/>
      <w:ind w:left="283"/>
    </w:pPr>
  </w:style>
  <w:style w:type="paragraph" w:styleId="BodyText3">
    <w:name w:val="Body Text 3"/>
    <w:basedOn w:val="Normal"/>
    <w:semiHidden/>
    <w:qFormat/>
    <w:pPr>
      <w:spacing w:after="120"/>
    </w:pPr>
    <w:rPr>
      <w:sz w:val="16"/>
    </w:rPr>
  </w:style>
  <w:style w:type="paragraph" w:styleId="BodyTextIndent">
    <w:name w:val="Body Text Indent"/>
    <w:basedOn w:val="Normal"/>
    <w:semiHidden/>
    <w:pPr>
      <w:spacing w:after="120"/>
      <w:ind w:left="283"/>
    </w:pPr>
  </w:style>
  <w:style w:type="paragraph" w:styleId="BodyTextFirstIndent2">
    <w:name w:val="Body Text First Indent 2"/>
    <w:basedOn w:val="BodyText2"/>
    <w:semiHidden/>
    <w:qFormat/>
    <w:pPr>
      <w:ind w:firstLine="210"/>
    </w:pPr>
  </w:style>
  <w:style w:type="paragraph" w:styleId="BodyTextIndent2">
    <w:name w:val="Body Text Indent 2"/>
    <w:basedOn w:val="Normal"/>
    <w:semiHidden/>
    <w:qFormat/>
    <w:pPr>
      <w:spacing w:after="120" w:line="480" w:lineRule="auto"/>
      <w:ind w:left="283"/>
    </w:pPr>
  </w:style>
  <w:style w:type="paragraph" w:styleId="BodyTextIndent3">
    <w:name w:val="Body Text Indent 3"/>
    <w:basedOn w:val="Normal"/>
    <w:semiHidden/>
    <w:qFormat/>
    <w:pPr>
      <w:spacing w:after="120"/>
      <w:ind w:left="283"/>
    </w:pPr>
    <w:rPr>
      <w:sz w:val="16"/>
    </w:rPr>
  </w:style>
  <w:style w:type="paragraph" w:styleId="Closing">
    <w:name w:val="Closing"/>
    <w:basedOn w:val="Normal"/>
    <w:semiHidden/>
    <w:qFormat/>
    <w:pPr>
      <w:ind w:left="4252"/>
    </w:pPr>
  </w:style>
  <w:style w:type="paragraph" w:styleId="CommentText">
    <w:name w:val="annotation text"/>
    <w:basedOn w:val="Normal"/>
    <w:semiHidden/>
    <w:qFormat/>
  </w:style>
  <w:style w:type="paragraph" w:styleId="Date">
    <w:name w:val="Date"/>
    <w:basedOn w:val="Normal"/>
    <w:next w:val="Normal"/>
    <w:semiHidden/>
    <w:qFormat/>
  </w:style>
  <w:style w:type="paragraph" w:styleId="DocumentMap">
    <w:name w:val="Document Map"/>
    <w:basedOn w:val="Normal"/>
    <w:semiHidden/>
    <w:qFormat/>
    <w:pPr>
      <w:shd w:val="clear" w:color="auto" w:fill="000080"/>
    </w:pPr>
    <w:rPr>
      <w:rFonts w:ascii="Tahoma" w:hAnsi="Tahoma"/>
    </w:rPr>
  </w:style>
  <w:style w:type="paragraph" w:customStyle="1" w:styleId="E-postsignatur1">
    <w:name w:val="E-postsignatur1"/>
    <w:basedOn w:val="Normal"/>
    <w:qFormat/>
  </w:style>
  <w:style w:type="paragraph" w:styleId="EndnoteText">
    <w:name w:val="endnote text"/>
    <w:basedOn w:val="Normal"/>
    <w:semiHidden/>
    <w:qFormat/>
  </w:style>
  <w:style w:type="paragraph" w:styleId="EnvelopeReturn">
    <w:name w:val="envelope return"/>
    <w:basedOn w:val="Normal"/>
    <w:semiHidden/>
    <w:qFormat/>
  </w:style>
  <w:style w:type="paragraph" w:styleId="FootnoteText">
    <w:name w:val="footnote text"/>
    <w:basedOn w:val="Normal"/>
    <w:semiHidden/>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styleId="Index1">
    <w:name w:val="index 1"/>
    <w:basedOn w:val="Normal"/>
    <w:next w:val="Normal"/>
    <w:semiHidden/>
    <w:qFormat/>
    <w:pPr>
      <w:ind w:left="180" w:hanging="180"/>
    </w:pPr>
  </w:style>
  <w:style w:type="paragraph" w:styleId="Index2">
    <w:name w:val="index 2"/>
    <w:basedOn w:val="Normal"/>
    <w:next w:val="Normal"/>
    <w:semiHidden/>
    <w:qFormat/>
    <w:pPr>
      <w:ind w:left="360" w:hanging="180"/>
    </w:pPr>
  </w:style>
  <w:style w:type="paragraph" w:styleId="Index3">
    <w:name w:val="index 3"/>
    <w:basedOn w:val="Normal"/>
    <w:next w:val="Normal"/>
    <w:semiHidden/>
    <w:qFormat/>
    <w:pPr>
      <w:ind w:left="540" w:hanging="180"/>
    </w:pPr>
  </w:style>
  <w:style w:type="paragraph" w:styleId="Index4">
    <w:name w:val="index 4"/>
    <w:basedOn w:val="Normal"/>
    <w:next w:val="Normal"/>
    <w:semiHidden/>
    <w:qFormat/>
    <w:pPr>
      <w:ind w:left="720" w:hanging="180"/>
    </w:pPr>
  </w:style>
  <w:style w:type="paragraph" w:styleId="Index5">
    <w:name w:val="index 5"/>
    <w:basedOn w:val="Normal"/>
    <w:next w:val="Normal"/>
    <w:semiHidden/>
    <w:qFormat/>
    <w:pPr>
      <w:ind w:left="900" w:hanging="180"/>
    </w:pPr>
  </w:style>
  <w:style w:type="paragraph" w:styleId="Index6">
    <w:name w:val="index 6"/>
    <w:basedOn w:val="Normal"/>
    <w:next w:val="Normal"/>
    <w:semiHidden/>
    <w:qFormat/>
    <w:pPr>
      <w:ind w:left="1080" w:hanging="180"/>
    </w:pPr>
  </w:style>
  <w:style w:type="paragraph" w:styleId="Index7">
    <w:name w:val="index 7"/>
    <w:basedOn w:val="Normal"/>
    <w:next w:val="Normal"/>
    <w:semiHidden/>
    <w:qFormat/>
    <w:pPr>
      <w:ind w:left="1260" w:hanging="180"/>
    </w:pPr>
  </w:style>
  <w:style w:type="paragraph" w:styleId="Index8">
    <w:name w:val="index 8"/>
    <w:basedOn w:val="Normal"/>
    <w:next w:val="Normal"/>
    <w:semiHidden/>
    <w:qFormat/>
    <w:pPr>
      <w:ind w:left="1440" w:hanging="180"/>
    </w:pPr>
  </w:style>
  <w:style w:type="paragraph" w:styleId="Index9">
    <w:name w:val="index 9"/>
    <w:basedOn w:val="Normal"/>
    <w:next w:val="Normal"/>
    <w:semiHidden/>
    <w:qFormat/>
    <w:pPr>
      <w:ind w:left="1620" w:hanging="180"/>
    </w:pPr>
  </w:style>
  <w:style w:type="paragraph" w:styleId="IndexHeading">
    <w:name w:val="index heading"/>
    <w:basedOn w:val="Normal"/>
    <w:semiHidden/>
    <w:qFormat/>
    <w:rPr>
      <w:b/>
    </w:rPr>
  </w:style>
  <w:style w:type="paragraph" w:styleId="ListBullet3">
    <w:name w:val="List Bullet 3"/>
    <w:basedOn w:val="Normal"/>
    <w:semiHidden/>
    <w:qFormat/>
    <w:pPr>
      <w:tabs>
        <w:tab w:val="left" w:pos="926"/>
      </w:tabs>
      <w:ind w:left="926" w:hanging="360"/>
    </w:pPr>
  </w:style>
  <w:style w:type="paragraph" w:styleId="ListBullet4">
    <w:name w:val="List Bullet 4"/>
    <w:basedOn w:val="Normal"/>
    <w:semiHidden/>
    <w:qFormat/>
    <w:pPr>
      <w:tabs>
        <w:tab w:val="left" w:pos="1209"/>
      </w:tabs>
      <w:ind w:left="1209" w:hanging="360"/>
    </w:pPr>
  </w:style>
  <w:style w:type="paragraph" w:styleId="ListBullet5">
    <w:name w:val="List Bullet 5"/>
    <w:basedOn w:val="Normal"/>
    <w:semiHidden/>
    <w:qFormat/>
    <w:pPr>
      <w:tabs>
        <w:tab w:val="left" w:pos="1492"/>
      </w:tabs>
      <w:ind w:left="1492" w:hanging="360"/>
    </w:pPr>
  </w:style>
  <w:style w:type="paragraph" w:styleId="ListNumber">
    <w:name w:val="List Number"/>
    <w:basedOn w:val="Normal"/>
    <w:semiHidden/>
    <w:qFormat/>
    <w:pPr>
      <w:tabs>
        <w:tab w:val="left" w:pos="360"/>
      </w:tabs>
      <w:ind w:left="360" w:hanging="360"/>
    </w:pPr>
  </w:style>
  <w:style w:type="paragraph" w:styleId="ListBullet">
    <w:name w:val="List Bullet"/>
    <w:basedOn w:val="Normal"/>
    <w:semiHidden/>
    <w:qFormat/>
    <w:pPr>
      <w:tabs>
        <w:tab w:val="left" w:pos="360"/>
      </w:tabs>
      <w:ind w:left="360" w:hanging="360"/>
    </w:pPr>
  </w:style>
  <w:style w:type="paragraph" w:styleId="ListBullet2">
    <w:name w:val="List Bullet 2"/>
    <w:basedOn w:val="Normal"/>
    <w:semiHidden/>
    <w:qFormat/>
    <w:pPr>
      <w:tabs>
        <w:tab w:val="left" w:pos="643"/>
      </w:tabs>
      <w:ind w:left="643" w:hanging="360"/>
    </w:pPr>
  </w:style>
  <w:style w:type="paragraph" w:styleId="ListContinue">
    <w:name w:val="List Continue"/>
    <w:basedOn w:val="Normal"/>
    <w:semiHidden/>
    <w:qFormat/>
    <w:pPr>
      <w:spacing w:after="120"/>
      <w:ind w:left="283"/>
    </w:pPr>
  </w:style>
  <w:style w:type="paragraph" w:styleId="ListContinue2">
    <w:name w:val="List Continue 2"/>
    <w:basedOn w:val="Normal"/>
    <w:semiHidden/>
    <w:qFormat/>
    <w:pPr>
      <w:spacing w:after="120"/>
      <w:ind w:left="566"/>
    </w:pPr>
  </w:style>
  <w:style w:type="paragraph" w:styleId="ListContinue3">
    <w:name w:val="List Continue 3"/>
    <w:basedOn w:val="Normal"/>
    <w:semiHidden/>
    <w:qFormat/>
    <w:pPr>
      <w:spacing w:after="120"/>
      <w:ind w:left="849"/>
    </w:pPr>
  </w:style>
  <w:style w:type="paragraph" w:styleId="ListContinue4">
    <w:name w:val="List Continue 4"/>
    <w:basedOn w:val="Normal"/>
    <w:semiHidden/>
    <w:qFormat/>
    <w:pPr>
      <w:spacing w:after="120"/>
      <w:ind w:left="1132"/>
    </w:pPr>
  </w:style>
  <w:style w:type="paragraph" w:styleId="ListContinue5">
    <w:name w:val="List Continue 5"/>
    <w:basedOn w:val="Normal"/>
    <w:semiHidden/>
    <w:qFormat/>
    <w:pPr>
      <w:spacing w:after="120"/>
      <w:ind w:left="1415"/>
    </w:pPr>
  </w:style>
  <w:style w:type="paragraph" w:styleId="ListNumber2">
    <w:name w:val="List Number 2"/>
    <w:basedOn w:val="Normal"/>
    <w:semiHidden/>
    <w:qFormat/>
    <w:pPr>
      <w:tabs>
        <w:tab w:val="left" w:pos="643"/>
      </w:tabs>
      <w:ind w:left="643" w:hanging="360"/>
    </w:pPr>
  </w:style>
  <w:style w:type="paragraph" w:styleId="ListNumber3">
    <w:name w:val="List Number 3"/>
    <w:basedOn w:val="Normal"/>
    <w:semiHidden/>
    <w:qFormat/>
    <w:pPr>
      <w:tabs>
        <w:tab w:val="left" w:pos="926"/>
      </w:tabs>
      <w:ind w:left="926" w:hanging="360"/>
    </w:pPr>
  </w:style>
  <w:style w:type="paragraph" w:styleId="ListNumber4">
    <w:name w:val="List Number 4"/>
    <w:basedOn w:val="Normal"/>
    <w:semiHidden/>
    <w:qFormat/>
    <w:pPr>
      <w:tabs>
        <w:tab w:val="left" w:pos="1209"/>
      </w:tabs>
      <w:ind w:left="1209" w:hanging="360"/>
    </w:pPr>
  </w:style>
  <w:style w:type="paragraph" w:styleId="ListNumber5">
    <w:name w:val="List Number 5"/>
    <w:basedOn w:val="Normal"/>
    <w:semiHidden/>
    <w:qFormat/>
    <w:pPr>
      <w:tabs>
        <w:tab w:val="left" w:pos="1492"/>
      </w:tabs>
      <w:ind w:left="1492" w:hanging="360"/>
    </w:p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customStyle="1" w:styleId="Normalwebb1">
    <w:name w:val="Normal (webb)1"/>
    <w:basedOn w:val="Normal"/>
    <w:qFormat/>
    <w:rPr>
      <w:sz w:val="24"/>
    </w:rPr>
  </w:style>
  <w:style w:type="paragraph" w:styleId="NormalIndent">
    <w:name w:val="Normal Indent"/>
    <w:basedOn w:val="Normal"/>
    <w:semiHidden/>
    <w:qFormat/>
    <w:pPr>
      <w:ind w:left="720"/>
    </w:pPr>
  </w:style>
  <w:style w:type="paragraph" w:styleId="NoteHeading">
    <w:name w:val="Note Heading"/>
    <w:basedOn w:val="Normal"/>
    <w:next w:val="Normal"/>
    <w:semiHidden/>
    <w:qFormat/>
  </w:style>
  <w:style w:type="paragraph" w:styleId="PlainText">
    <w:name w:val="Plain Text"/>
    <w:basedOn w:val="Normal"/>
    <w:semiHidden/>
    <w:qFormat/>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qFormat/>
    <w:pPr>
      <w:ind w:left="180" w:hanging="180"/>
    </w:pPr>
  </w:style>
  <w:style w:type="paragraph" w:styleId="TableofFigures">
    <w:name w:val="table of figures"/>
    <w:basedOn w:val="Normal"/>
    <w:next w:val="Normal"/>
    <w:semiHidden/>
    <w:qFormat/>
    <w:pPr>
      <w:ind w:left="360" w:hanging="360"/>
    </w:pPr>
  </w:style>
  <w:style w:type="paragraph" w:styleId="Title">
    <w:name w:val="Title"/>
    <w:basedOn w:val="Normal"/>
    <w:autoRedefine/>
    <w:qFormat/>
    <w:rsid w:val="00AD71C8"/>
    <w:pPr>
      <w:spacing w:after="120" w:line="240" w:lineRule="auto"/>
      <w:jc w:val="center"/>
    </w:pPr>
    <w:rPr>
      <w:b/>
      <w:sz w:val="28"/>
      <w:lang w:val="sv-SE"/>
    </w:rPr>
  </w:style>
  <w:style w:type="paragraph" w:styleId="TOAHeading">
    <w:name w:val="toa heading"/>
    <w:basedOn w:val="Normal"/>
    <w:next w:val="Normal"/>
    <w:semiHidden/>
    <w:qFormat/>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customStyle="1" w:styleId="JournalParagraphIntendFirstLine">
    <w:name w:val="JournalParagraphIntendFirstLine"/>
    <w:basedOn w:val="Normal"/>
    <w:autoRedefine/>
    <w:qFormat/>
    <w:pPr>
      <w:overflowPunct w:val="0"/>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rsid w:val="00AD71C8"/>
    <w:pPr>
      <w:spacing w:line="240" w:lineRule="auto"/>
      <w:jc w:val="center"/>
    </w:pPr>
  </w:style>
  <w:style w:type="paragraph" w:customStyle="1" w:styleId="JournalPharagraphNoIntend">
    <w:name w:val="JournalPharagraphNoIntend"/>
    <w:basedOn w:val="Normal"/>
    <w:autoRedefine/>
    <w:qFormat/>
    <w:pPr>
      <w:tabs>
        <w:tab w:val="left" w:pos="851"/>
      </w:tabs>
      <w:overflowPunct w:val="0"/>
      <w:spacing w:after="0" w:line="340" w:lineRule="atLeast"/>
      <w:textAlignment w:val="auto"/>
    </w:pPr>
    <w:rPr>
      <w:rFonts w:ascii="AGaramond" w:hAnsi="AGaramond"/>
      <w:sz w:val="28"/>
    </w:rPr>
  </w:style>
  <w:style w:type="paragraph" w:customStyle="1" w:styleId="StyckeUtanIndrag">
    <w:name w:val="StyckeUtanIndrag"/>
    <w:basedOn w:val="Normal"/>
    <w:autoRedefine/>
    <w:qFormat/>
    <w:pPr>
      <w:overflowPunct w:val="0"/>
      <w:spacing w:after="0" w:line="240" w:lineRule="exact"/>
      <w:textAlignment w:val="auto"/>
    </w:pPr>
    <w:rPr>
      <w:sz w:val="22"/>
    </w:rPr>
  </w:style>
  <w:style w:type="paragraph" w:customStyle="1" w:styleId="subtitel">
    <w:name w:val="subtitel"/>
    <w:basedOn w:val="Normal"/>
    <w:autoRedefine/>
    <w:qFormat/>
    <w:rsid w:val="00AD71C8"/>
    <w:pPr>
      <w:overflowPunct w:val="0"/>
      <w:spacing w:after="0" w:line="240" w:lineRule="auto"/>
      <w:jc w:val="center"/>
      <w:textAlignment w:val="auto"/>
    </w:pPr>
    <w:rPr>
      <w:b/>
      <w:sz w:val="24"/>
      <w:lang w:val="sv-SE"/>
    </w:rPr>
  </w:style>
  <w:style w:type="paragraph" w:styleId="BalloonText">
    <w:name w:val="Balloon Text"/>
    <w:basedOn w:val="Normal"/>
    <w:link w:val="BalloonTextChar"/>
    <w:uiPriority w:val="99"/>
    <w:semiHidden/>
    <w:unhideWhenUsed/>
    <w:rsid w:val="00426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9CD"/>
    <w:rPr>
      <w:rFonts w:ascii="Tahoma" w:hAnsi="Tahoma" w:cs="Tahoma"/>
      <w:sz w:val="16"/>
      <w:szCs w:val="16"/>
      <w:lang w:val="en-GB"/>
    </w:rPr>
  </w:style>
  <w:style w:type="paragraph" w:styleId="ListParagraph">
    <w:name w:val="List Paragraph"/>
    <w:basedOn w:val="Normal"/>
    <w:uiPriority w:val="34"/>
    <w:qFormat/>
    <w:rsid w:val="00CE57FF"/>
    <w:pPr>
      <w:ind w:left="720"/>
      <w:contextualSpacing/>
    </w:pPr>
  </w:style>
  <w:style w:type="character" w:styleId="Hyperlink">
    <w:name w:val="Hyperlink"/>
    <w:basedOn w:val="DefaultParagraphFont"/>
    <w:uiPriority w:val="99"/>
    <w:unhideWhenUsed/>
    <w:rsid w:val="00C24E9D"/>
    <w:rPr>
      <w:color w:val="0563C1" w:themeColor="hyperlink"/>
      <w:u w:val="single"/>
    </w:rPr>
  </w:style>
  <w:style w:type="character" w:styleId="PlaceholderText">
    <w:name w:val="Placeholder Text"/>
    <w:basedOn w:val="DefaultParagraphFont"/>
    <w:uiPriority w:val="99"/>
    <w:semiHidden/>
    <w:rsid w:val="00D125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indec.gob.ar/uploads/informesdeprensa/eph_pobreza_01_19422F5FC20A.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indec.gob.ar/ftp/cuadros/menusuperior/eph/EPH_nota_metodologica_1_trim_2019.pdf" TargetMode="External"/><Relationship Id="rId2" Type="http://schemas.openxmlformats.org/officeDocument/2006/relationships/styles" Target="styles.xml"/><Relationship Id="rId16" Type="http://schemas.openxmlformats.org/officeDocument/2006/relationships/hyperlink" Target="https://aaep.org.ar/anales/works/works2016/cardinal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1479</Words>
  <Characters>8137</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 template, tow columns</vt:lpstr>
      <vt:lpstr>Document template, tow columns</vt:lpstr>
    </vt:vector>
  </TitlesOfParts>
  <Company>Linköpings universitet, LiU E-Press</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lastModifiedBy>Nicolàs Alejandro Bogliolo</cp:lastModifiedBy>
  <cp:revision>10</cp:revision>
  <cp:lastPrinted>2005-03-14T12:05:00Z</cp:lastPrinted>
  <dcterms:created xsi:type="dcterms:W3CDTF">2019-11-16T21:40:00Z</dcterms:created>
  <dcterms:modified xsi:type="dcterms:W3CDTF">2019-11-19T00:59:00Z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Linköpings universitet, LiU E-Press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-699200474</vt:i4>
  </property>
  <property fmtid="{D5CDD505-2E9C-101B-9397-08002B2CF9AE}" pid="10" name="_AuthorEmail">
    <vt:lpwstr>F.J.A.M.vanhouten@ctw.utwente.nl</vt:lpwstr>
  </property>
  <property fmtid="{D5CDD505-2E9C-101B-9397-08002B2CF9AE}" pid="11" name="_AuthorEmailDisplayName">
    <vt:lpwstr>Houten, F.J.A.M.van (CTW)</vt:lpwstr>
  </property>
  <property fmtid="{D5CDD505-2E9C-101B-9397-08002B2CF9AE}" pid="12" name="_EmailSubject">
    <vt:lpwstr>CIRP Annals, Instructions</vt:lpwstr>
  </property>
  <property fmtid="{D5CDD505-2E9C-101B-9397-08002B2CF9AE}" pid="13" name="_ReviewingToolsShownOnce">
    <vt:lpwstr/>
  </property>
</Properties>
</file>