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AED4" w14:textId="77777777">
      <w:pPr>
        <w:pStyle w:val="Title"/>
        <w:jc w:val="center"/>
      </w:pPr>
      <w:r>
        <w:t>Chapitre 18 — Vessie</w:t>
      </w:r>
    </w:p>
    <w:p w14:paraId="0F45045D" w14:textId="77777777">
      <w:pPr>
        <w:pStyle w:val="Heading1"/>
        <w:keepNext/>
        <w:spacing w:before="160" w:after="60"/>
        <w:rPr>
          <w:rFonts w:ascii="Times New Roman" w:hAnsi="Times New Roman" w:cs="Times New Roman"/>
          <w:color w:val="auto"/>
        </w:rPr>
      </w:pPr>
      <w:r>
        <w:t>1. Présentation</w:t>
      </w:r>
    </w:p>
    <w:p w14:paraId="65C51550" w14:textId="77777777">
      <w:pPr>
        <w:rPr>
          <w:rFonts w:ascii="Times New Roman" w:hAnsi="Times New Roman" w:cs="Times New Roman"/>
          <w:sz w:val="24"/>
          <w:szCs w:val="24"/>
        </w:rPr>
      </w:pPr>
      <w:r>
        <w:rPr>
          <w:rFonts w:ascii="Times New Roman" w:hAnsi="Times New Roman" w:cs="Times New Roman"/>
          <w:sz w:val="24"/>
          <w:szCs w:val="24"/>
        </w:rPr>
        <w:t>Les statistiques françaises admettent que 40% des femmes ont ou auront une incontinence urinaire d’effort au cours de leur vie. Ces incontinences surviennent au moment de la toux, l’éternuement, un effort de levage, des actes sexuel</w:t>
      </w:r>
      <w:r>
        <w:rPr>
          <w:rFonts w:ascii="Times New Roman" w:hAnsi="Times New Roman" w:cs="Times New Roman"/>
          <w:sz w:val="24"/>
          <w:szCs w:val="24"/>
        </w:rPr>
        <w:t>s, etc</w:t>
      </w:r>
      <w:r>
        <w:rPr>
          <w:rFonts w:ascii="Times New Roman" w:hAnsi="Times New Roman" w:cs="Times New Roman"/>
          <w:sz w:val="24"/>
          <w:szCs w:val="24"/>
        </w:rPr>
        <w:t>.</w:t>
      </w:r>
    </w:p>
    <w:p w14:paraId="54CF7A60" w14:textId="77777777">
      <w:pPr>
        <w:rPr>
          <w:rFonts w:ascii="Times New Roman" w:hAnsi="Times New Roman" w:cs="Times New Roman"/>
          <w:sz w:val="24"/>
          <w:szCs w:val="24"/>
        </w:rPr>
      </w:pPr>
      <w:r>
        <w:rPr>
          <w:rFonts w:ascii="Times New Roman" w:hAnsi="Times New Roman" w:cs="Times New Roman"/>
          <w:sz w:val="24"/>
          <w:szCs w:val="24"/>
        </w:rPr>
        <w:t>Près d’une femme sur deux, souffrira de cystite, cystalgie dans sa vie. Les causes infectieuses sont bien connues, mais beaucoup sont associées à l’activité génitale ou à une perturbation de la flore intes</w:t>
      </w:r>
      <w:r>
        <w:rPr>
          <w:rFonts w:ascii="Times New Roman" w:hAnsi="Times New Roman" w:cs="Times New Roman"/>
          <w:sz w:val="24"/>
          <w:szCs w:val="24"/>
        </w:rPr>
        <w:t>tinale. La vessie est très hormono-dépendante</w:t>
      </w:r>
      <w:r>
        <w:rPr>
          <w:rFonts w:ascii="Times New Roman" w:hAnsi="Times New Roman" w:cs="Times New Roman"/>
          <w:sz w:val="24"/>
          <w:szCs w:val="24"/>
        </w:rPr>
        <w:t>. Les troubles statiques du bassin au cours de la grossesse et de l’accouchement perturbent la dynamique de la vessie et favorisent la cystite.</w:t>
      </w:r>
    </w:p>
    <w:p w14:paraId="36968653" w14:textId="77777777">
      <w:pPr>
        <w:rPr>
          <w:rFonts w:ascii="Times New Roman" w:hAnsi="Times New Roman" w:cs="Times New Roman"/>
          <w:sz w:val="24"/>
          <w:szCs w:val="24"/>
        </w:rPr>
      </w:pPr>
      <w:r>
        <w:rPr>
          <w:rFonts w:ascii="Times New Roman" w:hAnsi="Times New Roman" w:cs="Times New Roman"/>
          <w:sz w:val="24"/>
          <w:szCs w:val="24"/>
        </w:rPr>
        <w:t>Chez l’homme, c’est souvent à partir de la soixantaine, que les difficultés urinaires apparaissent. C’est la plupart du temps l’hypertrophie</w:t>
      </w:r>
      <w:r>
        <w:rPr>
          <w:rFonts w:ascii="Times New Roman" w:hAnsi="Times New Roman" w:cs="Times New Roman"/>
          <w:sz w:val="24"/>
          <w:szCs w:val="24"/>
        </w:rPr>
        <w:t xml:space="preserve"> bénigne</w:t>
      </w:r>
      <w:r>
        <w:rPr>
          <w:rFonts w:ascii="Times New Roman" w:hAnsi="Times New Roman" w:cs="Times New Roman"/>
          <w:sz w:val="24"/>
          <w:szCs w:val="24"/>
        </w:rPr>
        <w:t xml:space="preserve"> de la prostate qui en est la cause.</w:t>
      </w:r>
    </w:p>
    <w:p w14:paraId="47ABE2A3" w14:textId="77777777">
      <w:pPr>
        <w:pStyle w:val="Heading1"/>
        <w:keepNext/>
        <w:spacing w:before="160" w:after="60"/>
        <w:rPr>
          <w:rFonts w:ascii="Times New Roman" w:hAnsi="Times New Roman" w:cs="Times New Roman"/>
          <w:color w:val="auto"/>
        </w:rPr>
      </w:pPr>
      <w:r>
        <w:t>2. Situation</w:t>
      </w:r>
    </w:p>
    <w:p w14:paraId="07F91817" w14:textId="77777777">
      <w:pPr>
        <w:jc w:val="both"/>
        <w:rPr>
          <w:rFonts w:ascii="Times New Roman" w:hAnsi="Times New Roman" w:cs="Times New Roman"/>
          <w:sz w:val="24"/>
          <w:szCs w:val="24"/>
        </w:rPr>
      </w:pPr>
    </w:p>
    <w:p w14:paraId="282261CE" w14:textId="3A55C87C">
      <w:pPr>
        <w:jc w:val="both"/>
        <w:rPr>
          <w:rFonts w:ascii="Times New Roman" w:hAnsi="Times New Roman" w:cs="Times New Roman"/>
          <w:sz w:val="24"/>
          <w:szCs w:val="24"/>
        </w:rPr>
      </w:pPr>
      <w:r>
        <w:rPr>
          <w:rFonts w:ascii="Times New Roman" w:hAnsi="Times New Roman" w:cs="Times New Roman"/>
          <w:sz w:val="24"/>
          <w:szCs w:val="24"/>
        </w:rPr>
        <w:t>Organe réservoir de l’urine, la vessie est située dans la partie antérieure de la loge viscérale de la cavité pelvienne, logée dans un berceau entre les muscles élévateurs de l’anus du périnée et les muscles obturateurs internes.</w:t>
      </w:r>
      <w:r>
        <w:rPr>
          <w:rFonts w:ascii="Times New Roman" w:hAnsi="Times New Roman" w:cs="Times New Roman"/>
          <w:sz w:val="24"/>
          <w:szCs w:val="24"/>
        </w:rPr>
        <w:t xml:space="preserve"> </w:t>
      </w:r>
    </w:p>
    <w:p w14:paraId="4A0EE677" w14:textId="6BC97669">
      <w:pPr>
        <w:pStyle w:val="Heading2"/>
        <w:keepNext/>
        <w:numPr>
          <w:ilvl w:val="0"/>
          <w:numId w:val="1"/>
        </w:numPr>
        <w:spacing w:before="100" w:after="60"/>
        <w:ind w:left="992" w:hanging="284"/>
        <w:jc w:val="both"/>
        <w:rPr>
          <w:rFonts w:ascii="Times New Roman" w:hAnsi="Times New Roman" w:cs="Times New Roman"/>
          <w:sz w:val="24"/>
          <w:szCs w:val="24"/>
        </w:rPr>
      </w:pPr>
      <w:proofErr w:type="gramStart"/>
      <w:proofErr w:type="gramEnd"/>
      <w:r>
        <w:t>2.1. Chez la femme</w:t>
      </w:r>
    </w:p>
    <w:p w14:paraId="38AC39C6" w14:textId="77777777">
      <w:pPr>
        <w:ind w:firstLine="708"/>
        <w:jc w:val="both"/>
        <w:rPr>
          <w:rFonts w:ascii="Times New Roman" w:hAnsi="Times New Roman" w:cs="Times New Roman"/>
          <w:sz w:val="24"/>
          <w:szCs w:val="24"/>
        </w:rPr>
      </w:pPr>
      <w:r>
        <w:rPr>
          <w:rFonts w:ascii="Times New Roman" w:hAnsi="Times New Roman" w:cs="Times New Roman"/>
          <w:sz w:val="24"/>
          <w:szCs w:val="24"/>
        </w:rPr>
        <w:t>En arrière du</w:t>
      </w:r>
      <w:r>
        <w:rPr>
          <w:rFonts w:ascii="Times New Roman" w:hAnsi="Times New Roman" w:cs="Times New Roman"/>
          <w:sz w:val="24"/>
          <w:szCs w:val="24"/>
        </w:rPr>
        <w:t xml:space="preserve"> pubis</w:t>
      </w:r>
      <w:r>
        <w:rPr>
          <w:rFonts w:ascii="Times New Roman" w:hAnsi="Times New Roman" w:cs="Times New Roman"/>
          <w:sz w:val="24"/>
          <w:szCs w:val="24"/>
        </w:rPr>
        <w:t> ;</w:t>
      </w:r>
    </w:p>
    <w:p w14:paraId="423132E7" w14:textId="77777777">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 face supérieure, ou dôme v</w:t>
      </w:r>
      <w:r>
        <w:rPr>
          <w:rFonts w:ascii="Times New Roman" w:hAnsi="Times New Roman" w:cs="Times New Roman"/>
          <w:sz w:val="24"/>
          <w:szCs w:val="24"/>
        </w:rPr>
        <w:t>ésical, est recouverte, ventralement</w:t>
      </w:r>
      <w:r>
        <w:rPr>
          <w:rFonts w:ascii="Times New Roman" w:hAnsi="Times New Roman" w:cs="Times New Roman"/>
          <w:sz w:val="24"/>
          <w:szCs w:val="24"/>
        </w:rPr>
        <w:t>,</w:t>
      </w:r>
      <w:r>
        <w:rPr>
          <w:rFonts w:ascii="Times New Roman" w:hAnsi="Times New Roman" w:cs="Times New Roman"/>
          <w:sz w:val="24"/>
          <w:szCs w:val="24"/>
        </w:rPr>
        <w:t xml:space="preserve"> par le péritoine et, dorsalement</w:t>
      </w:r>
      <w:r>
        <w:rPr>
          <w:rFonts w:ascii="Times New Roman" w:hAnsi="Times New Roman" w:cs="Times New Roman"/>
          <w:sz w:val="24"/>
          <w:szCs w:val="24"/>
        </w:rPr>
        <w:t>, par le corps de l’utérus</w:t>
      </w:r>
      <w:r>
        <w:rPr>
          <w:rFonts w:ascii="Times New Roman" w:hAnsi="Times New Roman" w:cs="Times New Roman"/>
          <w:sz w:val="24"/>
          <w:szCs w:val="24"/>
        </w:rPr>
        <w:t> ;</w:t>
      </w:r>
    </w:p>
    <w:p w14:paraId="747A96D1" w14:textId="77777777">
      <w:pPr>
        <w:pStyle w:val="ListParagraph"/>
        <w:numPr>
          <w:ilvl w:val="1"/>
          <w:numId w:val="1"/>
        </w:numPr>
        <w:ind w:left="1417" w:hanging="283"/>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face postéro-inférieure ou trigonale est posée sur le vagin</w:t>
      </w:r>
      <w:r>
        <w:rPr>
          <w:rFonts w:ascii="Times New Roman" w:hAnsi="Times New Roman" w:cs="Times New Roman"/>
          <w:sz w:val="24"/>
          <w:szCs w:val="24"/>
        </w:rPr>
        <w:t>.</w:t>
      </w:r>
    </w:p>
    <w:p w14:paraId="11A06276" w14:textId="77777777">
      <w:pPr>
        <w:pStyle w:val="ListParagraph"/>
        <w:ind w:left="1417"/>
        <w:jc w:val="both"/>
        <w:rPr>
          <w:rFonts w:ascii="Times New Roman" w:hAnsi="Times New Roman" w:cs="Times New Roman"/>
          <w:sz w:val="24"/>
          <w:szCs w:val="24"/>
        </w:rPr>
      </w:pPr>
    </w:p>
    <w:p w14:paraId="1DF8B408" w14:textId="2AD09AA6">
      <w:pPr>
        <w:pStyle w:val="Heading2"/>
        <w:keepNext/>
        <w:numPr>
          <w:ilvl w:val="0"/>
          <w:numId w:val="1"/>
        </w:numPr>
        <w:spacing w:before="100" w:after="60"/>
        <w:ind w:left="992" w:hanging="284"/>
        <w:jc w:val="both"/>
        <w:rPr>
          <w:rFonts w:ascii="Times New Roman" w:hAnsi="Times New Roman" w:cs="Times New Roman"/>
          <w:sz w:val="24"/>
          <w:szCs w:val="24"/>
        </w:rPr>
      </w:pPr>
      <w:proofErr w:type="gramStart"/>
      <w:proofErr w:type="gramEnd"/>
      <w:r>
        <w:t>2.2. Chez l’homme</w:t>
      </w:r>
    </w:p>
    <w:p w14:paraId="691F6428" w14:textId="50EE040F">
      <w:pPr>
        <w:ind w:firstLine="708"/>
        <w:jc w:val="both"/>
        <w:rPr>
          <w:rFonts w:ascii="Times New Roman" w:hAnsi="Times New Roman" w:cs="Times New Roman"/>
          <w:sz w:val="24"/>
          <w:szCs w:val="24"/>
        </w:rPr>
      </w:pPr>
      <w:r>
        <w:rPr>
          <w:rFonts w:ascii="Times New Roman" w:hAnsi="Times New Roman" w:cs="Times New Roman"/>
          <w:sz w:val="24"/>
          <w:szCs w:val="24"/>
        </w:rPr>
        <w:t>En arrière d</w:t>
      </w:r>
      <w:r>
        <w:rPr>
          <w:rFonts w:ascii="Times New Roman" w:hAnsi="Times New Roman" w:cs="Times New Roman"/>
          <w:sz w:val="24"/>
          <w:szCs w:val="24"/>
        </w:rPr>
        <w:t>u pubis</w:t>
      </w:r>
      <w:r>
        <w:rPr>
          <w:rFonts w:ascii="Times New Roman" w:hAnsi="Times New Roman" w:cs="Times New Roman"/>
          <w:sz w:val="24"/>
          <w:szCs w:val="24"/>
        </w:rPr>
        <w:t> ;</w:t>
      </w:r>
    </w:p>
    <w:p w14:paraId="745236C8" w14:textId="77777777">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le dôme vésical est recouvert par le péritoine</w:t>
      </w:r>
      <w:r>
        <w:rPr>
          <w:rFonts w:ascii="Times New Roman" w:hAnsi="Times New Roman" w:cs="Times New Roman"/>
          <w:sz w:val="24"/>
          <w:szCs w:val="24"/>
        </w:rPr>
        <w:t> ;</w:t>
      </w:r>
    </w:p>
    <w:p w14:paraId="110C9836" w14:textId="77777777">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au-dessus de la prostate.</w:t>
      </w:r>
    </w:p>
    <w:p w14:paraId="2B380558" w14:textId="77777777">
      <w:pPr>
        <w:pStyle w:val="ListParagraph"/>
        <w:numPr>
          <w:ilvl w:val="1"/>
          <w:numId w:val="1"/>
        </w:numPr>
        <w:ind w:left="1417" w:hanging="283"/>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face postéro-inférieu</w:t>
      </w:r>
      <w:r>
        <w:rPr>
          <w:rFonts w:ascii="Times New Roman" w:hAnsi="Times New Roman" w:cs="Times New Roman"/>
          <w:sz w:val="24"/>
          <w:szCs w:val="24"/>
        </w:rPr>
        <w:t>re ou trigonale est</w:t>
      </w:r>
      <w:r>
        <w:rPr>
          <w:rFonts w:ascii="Times New Roman" w:hAnsi="Times New Roman" w:cs="Times New Roman"/>
          <w:sz w:val="24"/>
          <w:szCs w:val="24"/>
        </w:rPr>
        <w:t xml:space="preserve"> </w:t>
      </w:r>
      <w:r>
        <w:rPr>
          <w:rFonts w:ascii="Times New Roman" w:hAnsi="Times New Roman" w:cs="Times New Roman"/>
          <w:sz w:val="24"/>
          <w:szCs w:val="24"/>
        </w:rPr>
        <w:t>en avant du rectum</w:t>
      </w:r>
      <w:r>
        <w:rPr>
          <w:rFonts w:ascii="Times New Roman" w:hAnsi="Times New Roman" w:cs="Times New Roman"/>
          <w:sz w:val="24"/>
          <w:szCs w:val="24"/>
        </w:rPr>
        <w:t>.</w:t>
      </w:r>
    </w:p>
    <w:p w14:paraId="31FCAE57" w14:textId="77777777">
      <w:pPr>
        <w:pStyle w:val="ListParagraph"/>
        <w:ind w:left="1417"/>
        <w:jc w:val="both"/>
        <w:rPr>
          <w:rFonts w:ascii="Times New Roman" w:hAnsi="Times New Roman" w:cs="Times New Roman"/>
          <w:sz w:val="24"/>
          <w:szCs w:val="24"/>
        </w:rPr>
      </w:pPr>
    </w:p>
    <w:p w14:paraId="1F31BD83" w14:textId="77777777">
      <w:pPr>
        <w:jc w:val="both"/>
        <w:rPr>
          <w:rFonts w:ascii="Times New Roman" w:hAnsi="Times New Roman" w:cs="Times New Roman"/>
          <w:sz w:val="24"/>
          <w:szCs w:val="24"/>
        </w:rPr>
      </w:pPr>
      <w:r>
        <w:rPr>
          <w:rFonts w:ascii="Times New Roman" w:hAnsi="Times New Roman" w:cs="Times New Roman"/>
          <w:sz w:val="24"/>
          <w:szCs w:val="24"/>
        </w:rPr>
        <w:t>La partie supérieure</w:t>
      </w:r>
      <w:r>
        <w:rPr>
          <w:rFonts w:ascii="Times New Roman" w:hAnsi="Times New Roman" w:cs="Times New Roman"/>
          <w:sz w:val="24"/>
          <w:szCs w:val="24"/>
        </w:rPr>
        <w:t xml:space="preserve"> ou corps</w:t>
      </w:r>
      <w:r>
        <w:rPr>
          <w:rFonts w:ascii="Times New Roman" w:hAnsi="Times New Roman" w:cs="Times New Roman"/>
          <w:sz w:val="24"/>
          <w:szCs w:val="24"/>
        </w:rPr>
        <w:t xml:space="preserve"> de la vessie est </w:t>
      </w:r>
      <w:r>
        <w:rPr>
          <w:rFonts w:ascii="Times New Roman" w:hAnsi="Times New Roman" w:cs="Times New Roman"/>
          <w:sz w:val="24"/>
          <w:szCs w:val="24"/>
        </w:rPr>
        <w:t xml:space="preserve">mobile. La partie inférieure </w:t>
      </w:r>
      <w:r>
        <w:rPr>
          <w:rFonts w:ascii="Times New Roman" w:hAnsi="Times New Roman" w:cs="Times New Roman"/>
          <w:sz w:val="24"/>
          <w:szCs w:val="24"/>
        </w:rPr>
        <w:t>comprenant la</w:t>
      </w:r>
      <w:r>
        <w:rPr>
          <w:rFonts w:ascii="Times New Roman" w:hAnsi="Times New Roman" w:cs="Times New Roman"/>
          <w:sz w:val="24"/>
          <w:szCs w:val="24"/>
        </w:rPr>
        <w:t xml:space="preserve"> base</w:t>
      </w:r>
      <w:r>
        <w:rPr>
          <w:rFonts w:ascii="Times New Roman" w:hAnsi="Times New Roman" w:cs="Times New Roman"/>
          <w:sz w:val="24"/>
          <w:szCs w:val="24"/>
        </w:rPr>
        <w:t xml:space="preserve"> et le col</w:t>
      </w:r>
      <w:r>
        <w:rPr>
          <w:rFonts w:ascii="Times New Roman" w:hAnsi="Times New Roman" w:cs="Times New Roman"/>
          <w:sz w:val="24"/>
          <w:szCs w:val="24"/>
        </w:rPr>
        <w:t>, est fixée, solidaire de l’urètre et, par son intermédiaire, au plancher pelvien.</w:t>
      </w:r>
    </w:p>
    <w:p w14:paraId="52401B70" w14:textId="459265EB">
      <w:pPr>
        <w:jc w:val="both"/>
        <w:rPr>
          <w:rFonts w:ascii="Times New Roman" w:hAnsi="Times New Roman" w:cs="Times New Roman"/>
          <w:sz w:val="24"/>
          <w:szCs w:val="24"/>
        </w:rPr>
      </w:pPr>
      <w:r>
        <w:rPr>
          <w:rFonts w:ascii="Times New Roman" w:hAnsi="Times New Roman" w:cs="Times New Roman"/>
          <w:sz w:val="24"/>
          <w:szCs w:val="24"/>
        </w:rPr>
        <w:t>Vide, la vessie</w:t>
      </w:r>
      <w:r>
        <w:rPr>
          <w:rFonts w:ascii="Times New Roman" w:hAnsi="Times New Roman" w:cs="Times New Roman"/>
          <w:sz w:val="24"/>
          <w:szCs w:val="24"/>
        </w:rPr>
        <w:t xml:space="preserve"> est aplatie</w:t>
      </w:r>
      <w:r>
        <w:rPr>
          <w:rFonts w:ascii="Times New Roman" w:hAnsi="Times New Roman" w:cs="Times New Roman"/>
          <w:sz w:val="24"/>
          <w:szCs w:val="24"/>
        </w:rPr>
        <w:t xml:space="preserve"> et non palpable. Pleine, elle est glob</w:t>
      </w:r>
      <w:r>
        <w:rPr>
          <w:rFonts w:ascii="Times New Roman" w:hAnsi="Times New Roman" w:cs="Times New Roman"/>
          <w:sz w:val="24"/>
          <w:szCs w:val="24"/>
        </w:rPr>
        <w:t>uleuse, ovoïde et dépasse en haut le</w:t>
      </w:r>
      <w:r>
        <w:rPr>
          <w:rFonts w:ascii="Times New Roman" w:hAnsi="Times New Roman" w:cs="Times New Roman"/>
          <w:sz w:val="24"/>
          <w:szCs w:val="24"/>
        </w:rPr>
        <w:t xml:space="preserve"> pubis pour rentrer dans la cavité abdominale</w:t>
      </w:r>
      <w:r>
        <w:rPr>
          <w:rFonts w:ascii="Times New Roman" w:hAnsi="Times New Roman" w:cs="Times New Roman"/>
          <w:sz w:val="24"/>
          <w:szCs w:val="24"/>
        </w:rPr>
        <w:t xml:space="preserve">. </w:t>
      </w:r>
    </w:p>
    <w:p w14:paraId="2E0DB5D9" w14:textId="77777777">
      <w:pPr>
        <w:jc w:val="both"/>
        <w:rPr>
          <w:rFonts w:ascii="Times New Roman" w:hAnsi="Times New Roman" w:cs="Times New Roman"/>
          <w:b/>
          <w:sz w:val="24"/>
          <w:szCs w:val="24"/>
        </w:rPr>
      </w:pPr>
    </w:p>
    <w:p w14:paraId="00697128" w14:textId="77777777">
      <w:pPr>
        <w:pStyle w:val="Heading1"/>
        <w:keepNext/>
        <w:spacing w:before="160" w:after="60"/>
        <w:rPr>
          <w:rFonts w:ascii="Times New Roman" w:hAnsi="Times New Roman" w:cs="Times New Roman"/>
          <w:color w:val="auto"/>
        </w:rPr>
      </w:pPr>
      <w:r>
        <w:t>3. Anatomie</w:t>
      </w:r>
    </w:p>
    <w:p w14:paraId="3A8613A6" w14:textId="77777777">
      <w:pPr>
        <w:jc w:val="both"/>
      </w:pPr>
    </w:p>
    <w:p>
      <w:pPr>
        <w:pStyle w:val="Heading2"/>
        <w:keepNext/>
        <w:spacing w:before="100" w:after="60"/>
      </w:pPr>
      <w:r>
        <w:t>3.1. Parois de la vessie</w:t>
      </w:r>
    </w:p>
    <w:p>
      <w:pPr>
        <w:pStyle w:val="Heading3"/>
        <w:keepNext/>
        <w:spacing w:before="100" w:after="60"/>
      </w:pPr>
      <w:r>
        <w:t>3.1.1. Paroi externe</w:t>
      </w:r>
    </w:p>
    <w:p w14:paraId="6826BA5C" w14:textId="44B3A321">
      <w:pPr>
        <w:jc w:val="both"/>
        <w:rPr>
          <w:rFonts w:ascii="Times New Roman" w:hAnsi="Times New Roman" w:cs="Times New Roman"/>
          <w:sz w:val="24"/>
          <w:szCs w:val="24"/>
        </w:rPr>
      </w:pPr>
      <w:r>
        <w:t>membraneuse, c’est le péritoine qui épouse le corps de la vessie, lui permettant sa mobilité.</w:t>
      </w:r>
    </w:p>
    <w:p>
      <w:pPr>
        <w:pStyle w:val="Heading3"/>
        <w:keepNext/>
        <w:spacing w:before="100" w:after="60"/>
      </w:pPr>
      <w:r>
        <w:t>3.1.2. Paroi moyenne : muscle détrusor</w:t>
      </w:r>
    </w:p>
    <w:p w14:paraId="30C8496B" w14:textId="5F060A51">
      <w:pPr>
        <w:jc w:val="both"/>
        <w:rPr>
          <w:rFonts w:ascii="Times New Roman" w:hAnsi="Times New Roman" w:cs="Times New Roman"/>
          <w:sz w:val="24"/>
          <w:szCs w:val="24"/>
        </w:rPr>
      </w:pPr>
      <w:r>
        <w:t>le muscle détrusor est formé de trois couches de fibres lisses :</w:t>
      </w:r>
    </w:p>
    <w:p w14:paraId="0EB5689D" w14:textId="5B8C1864">
      <w:pPr>
        <w:jc w:val="both"/>
        <w:rPr>
          <w:rFonts w:ascii="Times New Roman" w:hAnsi="Times New Roman" w:cs="Times New Roman"/>
          <w:sz w:val="24"/>
          <w:szCs w:val="24"/>
        </w:rPr>
      </w:pPr>
      <w:r>
        <w:rPr>
          <w:rFonts w:ascii="Times New Roman" w:hAnsi="Times New Roman" w:cs="Times New Roman"/>
          <w:b/>
          <w:sz w:val="24"/>
          <w:szCs w:val="24"/>
        </w:rPr>
        <w:t>Fibres externes </w:t>
      </w:r>
      <w:r>
        <w:rPr>
          <w:rFonts w:ascii="Times New Roman" w:hAnsi="Times New Roman" w:cs="Times New Roman"/>
          <w:sz w:val="24"/>
          <w:szCs w:val="24"/>
        </w:rPr>
        <w:t xml:space="preserve">: longitudinales, elles s’entremêlent avec les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-vésicaux</w:t>
      </w:r>
      <w:r>
        <w:rPr>
          <w:rFonts w:ascii="Times New Roman" w:hAnsi="Times New Roman" w:cs="Times New Roman"/>
          <w:sz w:val="24"/>
          <w:szCs w:val="24"/>
        </w:rPr>
        <w:t xml:space="preserve">. </w:t>
      </w:r>
      <w:r>
        <w:rPr>
          <w:rFonts w:ascii="Times New Roman" w:hAnsi="Times New Roman" w:cs="Times New Roman"/>
          <w:sz w:val="24"/>
          <w:szCs w:val="24"/>
        </w:rPr>
        <w:t>Toute</w:t>
      </w:r>
      <w:r>
        <w:rPr>
          <w:rFonts w:ascii="Times New Roman" w:hAnsi="Times New Roman" w:cs="Times New Roman"/>
          <w:sz w:val="24"/>
          <w:szCs w:val="24"/>
        </w:rPr>
        <w:t xml:space="preserve"> tension asymétrique des ligamen</w:t>
      </w:r>
      <w:r>
        <w:rPr>
          <w:rFonts w:ascii="Times New Roman" w:hAnsi="Times New Roman" w:cs="Times New Roman"/>
          <w:sz w:val="24"/>
          <w:szCs w:val="24"/>
        </w:rPr>
        <w:t xml:space="preserve">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 xml:space="preserve">-vésicaux </w:t>
      </w:r>
      <w:r>
        <w:rPr>
          <w:rFonts w:ascii="Times New Roman" w:hAnsi="Times New Roman" w:cs="Times New Roman"/>
          <w:sz w:val="24"/>
          <w:szCs w:val="24"/>
        </w:rPr>
        <w:t>est</w:t>
      </w:r>
      <w:r>
        <w:rPr>
          <w:rFonts w:ascii="Times New Roman" w:hAnsi="Times New Roman" w:cs="Times New Roman"/>
          <w:sz w:val="24"/>
          <w:szCs w:val="24"/>
        </w:rPr>
        <w:t xml:space="preserve"> responsable d’une envie </w:t>
      </w:r>
      <w:r>
        <w:rPr>
          <w:rFonts w:ascii="Times New Roman" w:hAnsi="Times New Roman" w:cs="Times New Roman"/>
          <w:sz w:val="24"/>
          <w:szCs w:val="24"/>
        </w:rPr>
        <w:t xml:space="preserve">impérieuse d’uriner par </w:t>
      </w:r>
      <w:r>
        <w:rPr>
          <w:rFonts w:ascii="Times New Roman" w:hAnsi="Times New Roman" w:cs="Times New Roman"/>
          <w:sz w:val="24"/>
          <w:szCs w:val="24"/>
        </w:rPr>
        <w:t xml:space="preserve">contraction anormale et permanente de la vessie entraînant une </w:t>
      </w:r>
      <w:r>
        <w:rPr>
          <w:rFonts w:ascii="Times New Roman" w:hAnsi="Times New Roman" w:cs="Times New Roman"/>
          <w:sz w:val="24"/>
          <w:szCs w:val="24"/>
        </w:rPr>
        <w:t>diminution de la capa</w:t>
      </w:r>
      <w:r>
        <w:rPr>
          <w:rFonts w:ascii="Times New Roman" w:hAnsi="Times New Roman" w:cs="Times New Roman"/>
          <w:sz w:val="24"/>
          <w:szCs w:val="24"/>
        </w:rPr>
        <w:t>cité de remplissage</w:t>
      </w:r>
      <w:r>
        <w:rPr>
          <w:rFonts w:ascii="Times New Roman" w:hAnsi="Times New Roman" w:cs="Times New Roman"/>
          <w:sz w:val="24"/>
          <w:szCs w:val="24"/>
        </w:rPr>
        <w:t xml:space="preserve"> (éréthisme vésical).</w:t>
      </w:r>
    </w:p>
    <w:p w14:paraId="607B013C" w14:textId="77777777">
      <w:pPr>
        <w:jc w:val="both"/>
        <w:rPr>
          <w:rFonts w:ascii="Times New Roman" w:hAnsi="Times New Roman" w:cs="Times New Roman"/>
          <w:sz w:val="24"/>
          <w:szCs w:val="24"/>
        </w:rPr>
      </w:pPr>
      <w:r>
        <w:rPr>
          <w:rFonts w:ascii="Times New Roman" w:hAnsi="Times New Roman" w:cs="Times New Roman"/>
          <w:b/>
          <w:sz w:val="24"/>
          <w:szCs w:val="24"/>
        </w:rPr>
        <w:t>Fibres moyennes</w:t>
      </w:r>
      <w:r>
        <w:rPr>
          <w:rFonts w:ascii="Times New Roman" w:hAnsi="Times New Roman" w:cs="Times New Roman"/>
          <w:sz w:val="24"/>
          <w:szCs w:val="24"/>
        </w:rPr>
        <w:t xml:space="preserve"> : circulaires, elles forment le </w:t>
      </w:r>
      <w:r>
        <w:rPr>
          <w:rFonts w:ascii="Times New Roman" w:hAnsi="Times New Roman" w:cs="Times New Roman"/>
          <w:i/>
          <w:sz w:val="24"/>
          <w:szCs w:val="24"/>
        </w:rPr>
        <w:t>sphincter liss</w:t>
      </w:r>
      <w:r>
        <w:rPr>
          <w:rFonts w:ascii="Times New Roman" w:hAnsi="Times New Roman" w:cs="Times New Roman"/>
          <w:i/>
          <w:sz w:val="24"/>
          <w:szCs w:val="24"/>
        </w:rPr>
        <w:t>e.</w:t>
      </w:r>
    </w:p>
    <w:p w14:paraId="69EB4F75" w14:textId="77777777">
      <w:pPr>
        <w:jc w:val="both"/>
        <w:rPr>
          <w:rFonts w:ascii="Times New Roman" w:hAnsi="Times New Roman" w:cs="Times New Roman"/>
          <w:sz w:val="24"/>
          <w:szCs w:val="24"/>
        </w:rPr>
      </w:pPr>
      <w:r>
        <w:rPr>
          <w:rFonts w:ascii="Times New Roman" w:hAnsi="Times New Roman" w:cs="Times New Roman"/>
          <w:b/>
          <w:sz w:val="24"/>
          <w:szCs w:val="24"/>
        </w:rPr>
        <w:t>Fibres internes</w:t>
      </w:r>
      <w:r>
        <w:rPr>
          <w:rFonts w:ascii="Times New Roman" w:hAnsi="Times New Roman" w:cs="Times New Roman"/>
          <w:sz w:val="24"/>
          <w:szCs w:val="24"/>
        </w:rPr>
        <w:t> : formée de fibres entrecroisées, peu développées chez le sujet jeune, elles le sont chez le sujet âgé prostatique obligé de pousser pour uriner : c’est la vessie de lutte.</w:t>
      </w:r>
    </w:p>
    <w:p>
      <w:pPr>
        <w:pStyle w:val="Heading3"/>
        <w:keepNext/>
        <w:spacing w:before="100" w:after="60"/>
      </w:pPr>
      <w:r>
        <w:t>3.1.3. Paroi interne</w:t>
      </w:r>
    </w:p>
    <w:p w14:paraId="03543498" w14:textId="77777777">
      <w:pPr>
        <w:jc w:val="both"/>
        <w:rPr>
          <w:rFonts w:ascii="Times New Roman" w:hAnsi="Times New Roman" w:cs="Times New Roman"/>
          <w:sz w:val="24"/>
          <w:szCs w:val="24"/>
        </w:rPr>
      </w:pPr>
      <w:r>
        <w:t>la muqueuse est lisse chez le sujet jeune mais présente des saillies chez le sujet âgé, ce qui prédispose aux lithiases et aux diverticules.</w:t>
      </w:r>
    </w:p>
    <w:p>
      <w:pPr>
        <w:pStyle w:val="Heading2"/>
        <w:keepNext/>
        <w:spacing w:before="100" w:after="60"/>
      </w:pPr>
      <w:r>
        <w:t>3.2. Trigone de Lieutaud</w:t>
      </w:r>
    </w:p>
    <w:p w14:paraId="0A2B824E" w14:textId="77777777">
      <w:pPr>
        <w:jc w:val="both"/>
        <w:rPr>
          <w:rFonts w:ascii="Times New Roman" w:hAnsi="Times New Roman" w:cs="Times New Roman"/>
          <w:sz w:val="24"/>
          <w:szCs w:val="24"/>
        </w:rPr>
      </w:pPr>
      <w:r>
        <w:t>c’est la partie la plus importante de la vessie sur le plan fonctionnel par sa richesse en tensorécepteurs et volorécepteurs. Situé à la face postéro-inférieure, le trigone repose, chez la femme, sur la face antérieure du vagin, il est l’abouchement de trois orifices :</w:t>
      </w:r>
    </w:p>
    <w:p w14:paraId="558AB0AF" w14:textId="77777777">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Deux orifices urétéraux</w:t>
      </w:r>
      <w:r>
        <w:rPr>
          <w:rFonts w:ascii="Times New Roman" w:hAnsi="Times New Roman" w:cs="Times New Roman"/>
          <w:sz w:val="24"/>
          <w:szCs w:val="24"/>
        </w:rPr>
        <w:t> ;</w:t>
      </w:r>
    </w:p>
    <w:p w14:paraId="2E5521E0" w14:textId="0ECC7AAB">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Un orifice urétral</w:t>
      </w:r>
      <w:r>
        <w:rPr>
          <w:rFonts w:ascii="Times New Roman" w:hAnsi="Times New Roman" w:cs="Times New Roman"/>
          <w:sz w:val="24"/>
          <w:szCs w:val="24"/>
        </w:rPr>
        <w:t>.</w:t>
      </w:r>
    </w:p>
    <w:p w14:paraId="13016CB6" w14:textId="77777777">
      <w:pPr>
        <w:jc w:val="both"/>
        <w:rPr>
          <w:rFonts w:ascii="Times New Roman" w:hAnsi="Times New Roman" w:cs="Times New Roman"/>
          <w:sz w:val="24"/>
          <w:szCs w:val="24"/>
        </w:rPr>
      </w:pPr>
      <w:r>
        <w:t>Par la contraction des fibres musculaires du trigone, lors de la miction, la vessie prend la forme d’un entonnoir, permettant l’écoulement laminaire de l’urine. S’il y a inflammation ou infection par stase post-mictionnelle, le trigone se plisse, la vessie perd sa forme d’entonnoir et l’orifice urétral perd ses qualités sphinctériennes, créant des douleurs en fin de miction, spasmes vésicaux (ténesme), incontinence.</w:t>
      </w:r>
    </w:p>
    <w:p>
      <w:pPr>
        <w:pStyle w:val="Heading2"/>
        <w:keepNext/>
        <w:spacing w:before="100" w:after="60"/>
      </w:pPr>
      <w:r>
        <w:t>3.3. Col de la vessie</w:t>
      </w:r>
    </w:p>
    <w:p w14:paraId="38B44FE5" w14:textId="77777777">
      <w:pPr>
        <w:pStyle w:val="ListParagraph"/>
        <w:numPr>
          <w:ilvl w:val="0"/>
          <w:numId w:val="7"/>
        </w:numPr>
        <w:jc w:val="both"/>
        <w:rPr>
          <w:rFonts w:ascii="Times New Roman" w:hAnsi="Times New Roman" w:cs="Times New Roman"/>
          <w:sz w:val="24"/>
          <w:szCs w:val="24"/>
        </w:rPr>
      </w:pPr>
      <w:r>
        <w:t>il entoure l’origine de l’urètre.</w:t>
      </w:r>
    </w:p>
    <w:p>
      <w:pPr>
        <w:pStyle w:val="Heading2"/>
        <w:keepNext/>
        <w:spacing w:before="100" w:after="60"/>
      </w:pPr>
      <w:r>
        <w:t>3.4. Région cervico-trigonale</w:t>
      </w:r>
    </w:p>
    <w:p w14:paraId="7869CC7E" w14:textId="77777777">
      <w:pPr>
        <w:pStyle w:val="ListParagraph"/>
        <w:numPr>
          <w:ilvl w:val="0"/>
          <w:numId w:val="7"/>
        </w:numPr>
        <w:jc w:val="both"/>
        <w:rPr>
          <w:rFonts w:ascii="Times New Roman" w:hAnsi="Times New Roman" w:cs="Times New Roman"/>
          <w:sz w:val="24"/>
          <w:szCs w:val="24"/>
        </w:rPr>
      </w:pPr>
      <w:r>
        <w:t>elle est très hormono-dépendante : en fonction du cycle menstruel et des stress émotionnels, les incontinences apparaissent par déséquilibres neuro-végétatifs et hormonaux qui retentissent sur la dynamique de la vessie.</w:t>
      </w:r>
    </w:p>
    <w:p w14:paraId="0DD708D8" w14:textId="77777777">
      <w:pPr>
        <w:pStyle w:val="Heading2"/>
        <w:keepNext/>
        <w:numPr>
          <w:ilvl w:val="0"/>
          <w:numId w:val="7"/>
        </w:numPr>
        <w:spacing w:before="100" w:after="60"/>
        <w:jc w:val="both"/>
        <w:rPr>
          <w:rFonts w:ascii="Times New Roman" w:hAnsi="Times New Roman" w:cs="Times New Roman"/>
          <w:b/>
          <w:sz w:val="24"/>
          <w:szCs w:val="24"/>
        </w:rPr>
      </w:pPr>
      <w:r>
        <w:t>3.5. Moyens de fixité</w:t>
      </w:r>
    </w:p>
    <w:p w14:paraId="0D7AFEBE" w14:textId="77777777">
      <w:pPr>
        <w:pStyle w:val="Heading3"/>
        <w:keepNext/>
        <w:numPr>
          <w:ilvl w:val="0"/>
          <w:numId w:val="8"/>
        </w:numPr>
        <w:spacing w:before="100" w:after="60"/>
        <w:jc w:val="both"/>
        <w:rPr>
          <w:rFonts w:ascii="Times New Roman" w:hAnsi="Times New Roman" w:cs="Times New Roman"/>
          <w:b/>
          <w:sz w:val="24"/>
          <w:szCs w:val="24"/>
        </w:rPr>
      </w:pPr>
      <w:r>
        <w:t>3.5.1. Système de suspension</w:t>
      </w:r>
    </w:p>
    <w:p w14:paraId="428B824F" w14:textId="79D71C35">
      <w:pPr>
        <w:pStyle w:val="ListParagraph"/>
        <w:numPr>
          <w:ilvl w:val="0"/>
          <w:numId w:val="9"/>
        </w:numPr>
        <w:jc w:val="both"/>
        <w:rPr>
          <w:rFonts w:ascii="Times New Roman" w:hAnsi="Times New Roman" w:cs="Times New Roman"/>
        </w:rPr>
      </w:pPr>
      <w:r>
        <w:rPr>
          <w:rFonts w:ascii="Times New Roman" w:hAnsi="Times New Roman" w:cs="Times New Roman"/>
          <w:b/>
          <w:sz w:val="24"/>
          <w:szCs w:val="24"/>
        </w:rPr>
        <w:t>Péritoine </w:t>
      </w:r>
      <w:r>
        <w:rPr>
          <w:rFonts w:ascii="Times New Roman" w:hAnsi="Times New Roman" w:cs="Times New Roman"/>
          <w:sz w:val="24"/>
          <w:szCs w:val="24"/>
        </w:rPr>
        <w:t>: Il épouse le</w:t>
      </w:r>
      <w:r>
        <w:rPr>
          <w:rFonts w:ascii="Times New Roman" w:hAnsi="Times New Roman" w:cs="Times New Roman"/>
          <w:sz w:val="24"/>
          <w:szCs w:val="24"/>
        </w:rPr>
        <w:t xml:space="preserve"> sommet de la ves</w:t>
      </w:r>
      <w:r>
        <w:rPr>
          <w:rFonts w:ascii="Times New Roman" w:hAnsi="Times New Roman" w:cs="Times New Roman"/>
          <w:sz w:val="24"/>
          <w:szCs w:val="24"/>
        </w:rPr>
        <w:t>sie</w:t>
      </w:r>
      <w:r>
        <w:rPr>
          <w:rFonts w:ascii="Times New Roman" w:hAnsi="Times New Roman" w:cs="Times New Roman"/>
          <w:sz w:val="24"/>
          <w:szCs w:val="24"/>
        </w:rPr>
        <w:t xml:space="preserve"> en formant le</w:t>
      </w:r>
      <w:r>
        <w:rPr>
          <w:rFonts w:ascii="Times New Roman" w:hAnsi="Times New Roman" w:cs="Times New Roman"/>
          <w:sz w:val="24"/>
          <w:szCs w:val="24"/>
        </w:rPr>
        <w:t xml:space="preserve"> </w:t>
      </w:r>
      <w:r>
        <w:rPr>
          <w:rFonts w:ascii="Times New Roman" w:hAnsi="Times New Roman" w:cs="Times New Roman"/>
          <w:i/>
          <w:sz w:val="24"/>
          <w:szCs w:val="24"/>
        </w:rPr>
        <w:t xml:space="preserve">cul-de sac vésico-utérin </w:t>
      </w:r>
      <w:r>
        <w:rPr>
          <w:rFonts w:ascii="Times New Roman" w:hAnsi="Times New Roman" w:cs="Times New Roman"/>
          <w:sz w:val="24"/>
          <w:szCs w:val="24"/>
        </w:rPr>
        <w:t xml:space="preserve">chez la femme ou </w:t>
      </w:r>
      <w:r>
        <w:rPr>
          <w:rFonts w:ascii="Times New Roman" w:hAnsi="Times New Roman" w:cs="Times New Roman"/>
          <w:i/>
          <w:sz w:val="24"/>
          <w:szCs w:val="24"/>
        </w:rPr>
        <w:t>vésico-rectal</w:t>
      </w:r>
      <w:r>
        <w:rPr>
          <w:rFonts w:ascii="Times New Roman" w:hAnsi="Times New Roman" w:cs="Times New Roman"/>
          <w:sz w:val="24"/>
          <w:szCs w:val="24"/>
        </w:rPr>
        <w:t xml:space="preserve"> chez l’homm</w:t>
      </w:r>
      <w:r>
        <w:rPr>
          <w:rFonts w:ascii="Times New Roman" w:hAnsi="Times New Roman" w:cs="Times New Roman"/>
          <w:sz w:val="24"/>
          <w:szCs w:val="24"/>
        </w:rPr>
        <w:t>e</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Les pto</w:t>
      </w:r>
      <w:r>
        <w:rPr>
          <w:rFonts w:ascii="Times New Roman" w:hAnsi="Times New Roman" w:cs="Times New Roman"/>
          <w:sz w:val="24"/>
          <w:szCs w:val="24"/>
        </w:rPr>
        <w:t>ses viscérales</w:t>
      </w:r>
      <w:r>
        <w:rPr>
          <w:rFonts w:ascii="Times New Roman" w:hAnsi="Times New Roman" w:cs="Times New Roman"/>
          <w:sz w:val="24"/>
          <w:szCs w:val="24"/>
        </w:rPr>
        <w:t xml:space="preserve"> de l’intestin grêle, la chirurgie abdominale, les infections, les spasmes viscéraux, retentissent sur le péritoine. Le glissement normal entre le péritoine et la vessie est freiné par les tensions du péritoine</w:t>
      </w:r>
      <w:r>
        <w:rPr>
          <w:rFonts w:ascii="Times New Roman" w:hAnsi="Times New Roman" w:cs="Times New Roman"/>
          <w:sz w:val="24"/>
          <w:szCs w:val="24"/>
        </w:rPr>
        <w:t>.</w:t>
      </w:r>
    </w:p>
    <w:p w14:paraId="7D12EEE1" w14:textId="77777777">
      <w:pPr>
        <w:pStyle w:val="ListParagraph"/>
        <w:numPr>
          <w:ilvl w:val="0"/>
          <w:numId w:val="9"/>
        </w:numPr>
        <w:jc w:val="both"/>
        <w:rPr>
          <w:rFonts w:ascii="Times New Roman" w:hAnsi="Times New Roman" w:cs="Times New Roman"/>
        </w:rPr>
      </w:pPr>
      <w:r>
        <w:t xml:space="preserve">Ligament ombilical médian et ligaments ombilico-prévésicaux : ils ont un rôle de suspenseur de la vessie comparable au ballon dans son filet : </w:t>
      </w:r>
    </w:p>
    <w:p w14:paraId="5A633A4D" w14:textId="6CA4AA74">
      <w:pPr>
        <w:pStyle w:val="ListParagraph"/>
        <w:numPr>
          <w:ilvl w:val="0"/>
          <w:numId w:val="28"/>
        </w:numPr>
        <w:jc w:val="both"/>
        <w:rPr>
          <w:rFonts w:ascii="Times New Roman" w:hAnsi="Times New Roman" w:cs="Times New Roman"/>
          <w:sz w:val="24"/>
          <w:szCs w:val="24"/>
        </w:rPr>
      </w:pPr>
      <w:proofErr w:type="gramStart"/>
      <w:r>
        <w:t>le</w:t>
      </w:r>
      <w:proofErr w:type="gramEnd"/>
      <w:r>
        <w:t xml:space="preserve"> Ligament ombilical médian (ouraque) : reliquat embryonnaire, il relie l’ombilic à l’apex de la vessie et au pubis, Il prolonge vers le bas le ligament falciforme du foie. Il échange des fibres avec les ligaments </w:t>
      </w:r>
      <w:proofErr w:type="spellStart"/>
      <w:r>
        <w:t>pubo</w:t>
      </w:r>
      <w:proofErr w:type="spellEnd"/>
      <w:r>
        <w:t xml:space="preserve">-vésicaux et </w:t>
      </w:r>
      <w:proofErr w:type="spellStart"/>
      <w:r>
        <w:t>pubo</w:t>
      </w:r>
      <w:proofErr w:type="spellEnd"/>
      <w:r>
        <w:t xml:space="preserve">-urétraux qui échangent des fibres avec le muscle détrusor de la vessie. Sa section par la </w:t>
      </w:r>
      <w:r>
        <w:lastRenderedPageBreak/>
        <w:t xml:space="preserve">chirurgie (césarienne) peut être une cause d’incontinence urinaire et d’éréthisme vésical. </w:t>
      </w:r>
    </w:p>
    <w:p w14:paraId="2BC092E3" w14:textId="77777777">
      <w:pPr>
        <w:pStyle w:val="ListParagraph"/>
        <w:numPr>
          <w:ilvl w:val="0"/>
          <w:numId w:val="28"/>
        </w:numPr>
        <w:jc w:val="both"/>
        <w:rPr>
          <w:rFonts w:ascii="Times New Roman" w:hAnsi="Times New Roman" w:cs="Times New Roman"/>
          <w:sz w:val="24"/>
          <w:szCs w:val="24"/>
        </w:rPr>
      </w:pPr>
      <w:r>
        <w:t xml:space="preserve">les ligaments ombilico-prévésicaux sont deux cordons fibreux vestiges des artères ombilicales tendus obliquement de l’ombilic aux faces inférolatérales de la vessie. Ils se prolongent latéralement dans la cavité pelvienne par l’aponévrose du muscle obturateur interne et du muscle piriforme pour se terminer, en arrière, sur l’ischium où s’insèrent le ligament sacro-tubéral et les muscles ischio-jambiers. </w:t>
      </w:r>
    </w:p>
    <w:p w14:paraId="15CFCC0F" w14:textId="77777777">
      <w:pPr>
        <w:pStyle w:val="ListParagraph"/>
        <w:numPr>
          <w:ilvl w:val="0"/>
          <w:numId w:val="9"/>
        </w:numPr>
        <w:jc w:val="both"/>
        <w:rPr>
          <w:rFonts w:ascii="Times New Roman" w:hAnsi="Times New Roman" w:cs="Times New Roman"/>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pubo</w:t>
      </w:r>
      <w:r>
        <w:rPr>
          <w:rFonts w:ascii="Times New Roman" w:hAnsi="Times New Roman" w:cs="Times New Roman"/>
          <w:b/>
          <w:sz w:val="24"/>
          <w:szCs w:val="24"/>
        </w:rPr>
        <w:t>vésicaux</w:t>
      </w:r>
      <w:proofErr w:type="spellEnd"/>
      <w:r>
        <w:rPr>
          <w:rFonts w:ascii="Times New Roman" w:hAnsi="Times New Roman" w:cs="Times New Roman"/>
          <w:b/>
          <w:sz w:val="24"/>
          <w:szCs w:val="24"/>
        </w:rPr>
        <w:t xml:space="preserve"> </w:t>
      </w:r>
      <w:r>
        <w:rPr>
          <w:rFonts w:ascii="Times New Roman" w:hAnsi="Times New Roman" w:cs="Times New Roman"/>
          <w:sz w:val="24"/>
          <w:szCs w:val="24"/>
        </w:rPr>
        <w:t>(chez la femme)</w:t>
      </w:r>
      <w:r>
        <w:rPr>
          <w:rFonts w:ascii="Times New Roman" w:hAnsi="Times New Roman" w:cs="Times New Roman"/>
          <w:sz w:val="24"/>
          <w:szCs w:val="24"/>
        </w:rPr>
        <w:t> </w:t>
      </w:r>
      <w:r>
        <w:rPr>
          <w:rFonts w:ascii="Times New Roman" w:hAnsi="Times New Roman" w:cs="Times New Roman"/>
          <w:sz w:val="24"/>
          <w:szCs w:val="24"/>
        </w:rPr>
        <w:t xml:space="preserve">et </w:t>
      </w:r>
      <w:proofErr w:type="spellStart"/>
      <w:r>
        <w:rPr>
          <w:rFonts w:ascii="Times New Roman" w:hAnsi="Times New Roman" w:cs="Times New Roman"/>
          <w:b/>
          <w:sz w:val="24"/>
          <w:szCs w:val="24"/>
        </w:rPr>
        <w:t>puboprostatiques</w:t>
      </w:r>
      <w:proofErr w:type="spellEnd"/>
      <w:r>
        <w:rPr>
          <w:rFonts w:ascii="Times New Roman" w:hAnsi="Times New Roman" w:cs="Times New Roman"/>
          <w:sz w:val="24"/>
          <w:szCs w:val="24"/>
        </w:rPr>
        <w:t xml:space="preserve"> (chez l’homme) </w:t>
      </w:r>
      <w:r>
        <w:rPr>
          <w:rFonts w:ascii="Times New Roman" w:hAnsi="Times New Roman" w:cs="Times New Roman"/>
          <w:sz w:val="24"/>
          <w:szCs w:val="24"/>
        </w:rPr>
        <w:t>: ils fixent la vessie au pubis. Leurs fibres sont en cont</w:t>
      </w:r>
      <w:r>
        <w:rPr>
          <w:rFonts w:ascii="Times New Roman" w:hAnsi="Times New Roman" w:cs="Times New Roman"/>
          <w:sz w:val="24"/>
          <w:szCs w:val="24"/>
        </w:rPr>
        <w:t>inuité avec le détrusor. L</w:t>
      </w:r>
      <w:r>
        <w:rPr>
          <w:rFonts w:ascii="Times New Roman" w:hAnsi="Times New Roman" w:cs="Times New Roman"/>
          <w:sz w:val="24"/>
          <w:szCs w:val="24"/>
        </w:rPr>
        <w:t>a tension</w:t>
      </w:r>
      <w:r>
        <w:rPr>
          <w:rFonts w:ascii="Times New Roman" w:hAnsi="Times New Roman" w:cs="Times New Roman"/>
          <w:sz w:val="24"/>
          <w:szCs w:val="24"/>
        </w:rPr>
        <w:t xml:space="preserve"> des ligaments crée un</w:t>
      </w:r>
      <w:r>
        <w:rPr>
          <w:rFonts w:ascii="Times New Roman" w:hAnsi="Times New Roman" w:cs="Times New Roman"/>
          <w:sz w:val="24"/>
          <w:szCs w:val="24"/>
        </w:rPr>
        <w:t xml:space="preserve"> état d’</w:t>
      </w:r>
      <w:proofErr w:type="spellStart"/>
      <w:r>
        <w:rPr>
          <w:rFonts w:ascii="Times New Roman" w:hAnsi="Times New Roman" w:cs="Times New Roman"/>
          <w:sz w:val="24"/>
          <w:szCs w:val="24"/>
        </w:rPr>
        <w:t>hypercontractilité</w:t>
      </w:r>
      <w:proofErr w:type="spellEnd"/>
      <w:r>
        <w:rPr>
          <w:rFonts w:ascii="Times New Roman" w:hAnsi="Times New Roman" w:cs="Times New Roman"/>
          <w:sz w:val="24"/>
          <w:szCs w:val="24"/>
        </w:rPr>
        <w:t xml:space="preserve"> (éré</w:t>
      </w:r>
      <w:r>
        <w:rPr>
          <w:rFonts w:ascii="Times New Roman" w:hAnsi="Times New Roman" w:cs="Times New Roman"/>
          <w:sz w:val="24"/>
          <w:szCs w:val="24"/>
        </w:rPr>
        <w:t>thisme) et le col vésical est dé</w:t>
      </w:r>
      <w:r>
        <w:rPr>
          <w:rFonts w:ascii="Times New Roman" w:hAnsi="Times New Roman" w:cs="Times New Roman"/>
          <w:sz w:val="24"/>
          <w:szCs w:val="24"/>
        </w:rPr>
        <w:t>stabilisé, avec</w:t>
      </w:r>
      <w:r>
        <w:rPr>
          <w:rFonts w:ascii="Times New Roman" w:hAnsi="Times New Roman" w:cs="Times New Roman"/>
          <w:sz w:val="24"/>
          <w:szCs w:val="24"/>
        </w:rPr>
        <w:t xml:space="preserve"> sensation de pesanteur dans le bas-ventre. </w:t>
      </w:r>
    </w:p>
    <w:p w14:paraId="5FD41AC3" w14:textId="77777777">
      <w:pPr>
        <w:pStyle w:val="Heading3"/>
        <w:keepNext/>
        <w:numPr>
          <w:ilvl w:val="0"/>
          <w:numId w:val="8"/>
        </w:numPr>
        <w:spacing w:before="100" w:after="60"/>
        <w:jc w:val="both"/>
        <w:rPr>
          <w:rFonts w:ascii="Times New Roman" w:hAnsi="Times New Roman" w:cs="Times New Roman"/>
        </w:rPr>
      </w:pPr>
      <w:r>
        <w:t>3.5.2. Système de soutènement</w:t>
      </w:r>
    </w:p>
    <w:p w14:paraId="67139755" w14:textId="29B7F588">
      <w:pPr>
        <w:pStyle w:val="ListParagraph"/>
        <w:numPr>
          <w:ilvl w:val="0"/>
          <w:numId w:val="10"/>
        </w:numPr>
        <w:jc w:val="both"/>
        <w:rPr>
          <w:rFonts w:ascii="Times New Roman" w:hAnsi="Times New Roman" w:cs="Times New Roman"/>
          <w:b/>
        </w:rPr>
      </w:pPr>
      <w:proofErr w:type="gramStart"/>
      <w:r>
        <w:rPr>
          <w:rFonts w:ascii="Times New Roman" w:hAnsi="Times New Roman" w:cs="Times New Roman"/>
          <w:b/>
          <w:sz w:val="24"/>
          <w:szCs w:val="24"/>
        </w:rPr>
        <w:t>lames</w:t>
      </w:r>
      <w:proofErr w:type="gramEnd"/>
      <w:r>
        <w:rPr>
          <w:rFonts w:ascii="Times New Roman" w:hAnsi="Times New Roman" w:cs="Times New Roman"/>
          <w:b/>
          <w:sz w:val="24"/>
          <w:szCs w:val="24"/>
        </w:rPr>
        <w:t xml:space="preserve"> sacro-recto-cervico</w:t>
      </w:r>
      <w:r>
        <w:rPr>
          <w:rFonts w:ascii="Times New Roman" w:hAnsi="Times New Roman" w:cs="Times New Roman"/>
          <w:b/>
          <w:sz w:val="24"/>
          <w:szCs w:val="24"/>
        </w:rPr>
        <w:t>-pubiennes</w:t>
      </w:r>
      <w:r>
        <w:rPr>
          <w:rFonts w:ascii="Times New Roman" w:hAnsi="Times New Roman" w:cs="Times New Roman"/>
          <w:b/>
          <w:sz w:val="24"/>
          <w:szCs w:val="24"/>
        </w:rPr>
        <w:t xml:space="preserve"> (SR</w:t>
      </w:r>
      <w:r>
        <w:rPr>
          <w:rFonts w:ascii="Times New Roman" w:hAnsi="Times New Roman" w:cs="Times New Roman"/>
          <w:b/>
          <w:sz w:val="24"/>
          <w:szCs w:val="24"/>
        </w:rPr>
        <w:t>G</w:t>
      </w:r>
      <w:r>
        <w:rPr>
          <w:rFonts w:ascii="Times New Roman" w:hAnsi="Times New Roman" w:cs="Times New Roman"/>
          <w:b/>
          <w:sz w:val="24"/>
          <w:szCs w:val="24"/>
        </w:rPr>
        <w:t>C</w:t>
      </w:r>
      <w:r>
        <w:rPr>
          <w:rFonts w:ascii="Times New Roman" w:hAnsi="Times New Roman" w:cs="Times New Roman"/>
          <w:b/>
          <w:sz w:val="24"/>
          <w:szCs w:val="24"/>
        </w:rPr>
        <w:t>P)</w:t>
      </w:r>
    </w:p>
    <w:p w14:paraId="75A198AD" w14:textId="77777777">
      <w:pPr>
        <w:pStyle w:val="ListParagraph"/>
        <w:numPr>
          <w:ilvl w:val="0"/>
          <w:numId w:val="10"/>
        </w:numPr>
        <w:jc w:val="both"/>
        <w:rPr>
          <w:rFonts w:ascii="Times New Roman" w:hAnsi="Times New Roman" w:cs="Times New Roman"/>
          <w:sz w:val="24"/>
          <w:szCs w:val="24"/>
        </w:rPr>
      </w:pPr>
      <w:r>
        <w:t>Plexus veineux de Santorini : il est situé dans l’espace prévésical (entre le pubis et la vessie). La tonicité des veines maintient le col vésical en bonne place. Il est en relation avec les systèmes hémorroïdal et porto-cave (figure 11.7). Tout trouble fonctionnel du système porte se répercute sur le plexus veineux de Santorini. Le relâchement du système musculo-ligamentaire vésical déstabilise le plexus veineux de Santorini favorisant une incontinence urinaire.</w:t>
      </w:r>
    </w:p>
    <w:p w14:paraId="536B2E44" w14:textId="11532CBD">
      <w:pPr>
        <w:pStyle w:val="ListParagraph"/>
        <w:numPr>
          <w:ilvl w:val="0"/>
          <w:numId w:val="10"/>
        </w:numPr>
        <w:jc w:val="both"/>
        <w:rPr>
          <w:rFonts w:ascii="Times New Roman" w:hAnsi="Times New Roman" w:cs="Times New Roman"/>
          <w:color w:val="FF0000"/>
        </w:rPr>
      </w:pPr>
      <w:r>
        <w:rPr>
          <w:rFonts w:ascii="Times New Roman" w:hAnsi="Times New Roman" w:cs="Times New Roman"/>
          <w:b/>
          <w:sz w:val="24"/>
          <w:szCs w:val="24"/>
        </w:rPr>
        <w:t xml:space="preserve">Plancher pelvien du </w:t>
      </w:r>
      <w:r>
        <w:rPr>
          <w:rFonts w:ascii="Times New Roman" w:hAnsi="Times New Roman" w:cs="Times New Roman"/>
          <w:b/>
          <w:sz w:val="24"/>
          <w:szCs w:val="24"/>
        </w:rPr>
        <w:t>périnée</w:t>
      </w:r>
      <w:r>
        <w:rPr>
          <w:rFonts w:ascii="Times New Roman" w:hAnsi="Times New Roman" w:cs="Times New Roman"/>
          <w:color w:val="FF0000"/>
          <w:sz w:val="24"/>
          <w:szCs w:val="24"/>
        </w:rPr>
        <w:t xml:space="preserve"> </w:t>
      </w:r>
    </w:p>
    <w:p w14:paraId="51DAC5A3" w14:textId="77777777">
      <w:pPr>
        <w:ind w:left="1418"/>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50DCDD60" w14:textId="77777777">
      <w:pPr>
        <w:ind w:left="1418"/>
        <w:jc w:val="both"/>
        <w:rPr>
          <w:rFonts w:ascii="Times New Roman" w:hAnsi="Times New Roman" w:cs="Times New Roman"/>
          <w:sz w:val="24"/>
          <w:szCs w:val="24"/>
        </w:rPr>
      </w:pPr>
      <w:r>
        <w:rPr>
          <w:rFonts w:ascii="Times New Roman" w:hAnsi="Times New Roman" w:cs="Times New Roman"/>
          <w:sz w:val="24"/>
          <w:szCs w:val="24"/>
        </w:rPr>
        <w:t xml:space="preserve"> Il y a un continuum anatomique entre l</w:t>
      </w:r>
      <w:r>
        <w:rPr>
          <w:rFonts w:ascii="Times New Roman" w:hAnsi="Times New Roman" w:cs="Times New Roman"/>
          <w:sz w:val="24"/>
          <w:szCs w:val="24"/>
        </w:rPr>
        <w:t>e diaphragme, le foie, la cavité pelvienne</w:t>
      </w:r>
      <w:r>
        <w:rPr>
          <w:rFonts w:ascii="Times New Roman" w:hAnsi="Times New Roman" w:cs="Times New Roman"/>
          <w:sz w:val="24"/>
          <w:szCs w:val="24"/>
        </w:rPr>
        <w:t>, la vessie et les hanches. Le bon fonctionnement de la vessie repose sur ses liens avec le pér</w:t>
      </w:r>
      <w:r>
        <w:rPr>
          <w:rFonts w:ascii="Times New Roman" w:hAnsi="Times New Roman" w:cs="Times New Roman"/>
          <w:sz w:val="24"/>
          <w:szCs w:val="24"/>
        </w:rPr>
        <w:t xml:space="preserve">itoine, la symphyse pubienne, </w:t>
      </w:r>
      <w:r>
        <w:rPr>
          <w:rFonts w:ascii="Times New Roman" w:hAnsi="Times New Roman" w:cs="Times New Roman"/>
          <w:sz w:val="24"/>
          <w:szCs w:val="24"/>
        </w:rPr>
        <w:t xml:space="preserve">les ligaments </w:t>
      </w:r>
      <w:proofErr w:type="spellStart"/>
      <w:r>
        <w:rPr>
          <w:rFonts w:ascii="Times New Roman" w:hAnsi="Times New Roman" w:cs="Times New Roman"/>
          <w:sz w:val="24"/>
          <w:szCs w:val="24"/>
        </w:rPr>
        <w:t>pubovésicaux</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-urétraux, la fosse obturatrice sur laquelle elle est posée, les muscles de la hanche.</w:t>
      </w:r>
    </w:p>
    <w:p w14:paraId="44257993" w14:textId="77777777">
      <w:pPr>
        <w:pStyle w:val="Heading1"/>
        <w:keepNext/>
        <w:spacing w:before="160" w:after="60"/>
        <w:rPr>
          <w:color w:val="auto"/>
          <w:highlight w:val="yellow"/>
        </w:rPr>
      </w:pPr>
      <w:r>
        <w:t>4. Rapports</w:t>
      </w:r>
    </w:p>
    <w:p w14:paraId="6CB5E41A" w14:textId="3EE80954">
      <w:pPr>
        <w:pStyle w:val="Heading2"/>
        <w:keepNext/>
        <w:numPr>
          <w:ilvl w:val="0"/>
          <w:numId w:val="21"/>
        </w:numPr>
        <w:spacing w:before="100" w:after="60"/>
        <w:rPr>
          <w:rFonts w:ascii="Times New Roman" w:hAnsi="Times New Roman" w:cs="Times New Roman"/>
          <w:sz w:val="24"/>
          <w:szCs w:val="24"/>
        </w:rPr>
      </w:pPr>
      <w:r>
        <w:t>4.1. Chez la femme</w:t>
      </w:r>
    </w:p>
    <w:p w14:paraId="18FCA246" w14:textId="77777777">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xml:space="preserve"> : le pubis et le plexus veineux </w:t>
      </w:r>
      <w:proofErr w:type="spellStart"/>
      <w:r>
        <w:rPr>
          <w:rFonts w:ascii="Times New Roman" w:hAnsi="Times New Roman" w:cs="Times New Roman"/>
          <w:sz w:val="24"/>
          <w:szCs w:val="24"/>
        </w:rPr>
        <w:t>prévésical</w:t>
      </w:r>
      <w:proofErr w:type="spellEnd"/>
      <w:r>
        <w:rPr>
          <w:rFonts w:ascii="Times New Roman" w:hAnsi="Times New Roman" w:cs="Times New Roman"/>
          <w:sz w:val="24"/>
          <w:szCs w:val="24"/>
        </w:rPr>
        <w:t> ;</w:t>
      </w:r>
    </w:p>
    <w:p w14:paraId="2EEA0F67" w14:textId="77777777">
      <w:pPr>
        <w:pStyle w:val="ListParagraph"/>
        <w:numPr>
          <w:ilvl w:val="0"/>
          <w:numId w:val="8"/>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b/>
          <w:sz w:val="24"/>
          <w:szCs w:val="24"/>
        </w:rPr>
        <w:t xml:space="preserve"> et ventralement</w:t>
      </w:r>
      <w:r>
        <w:rPr>
          <w:rFonts w:ascii="Times New Roman" w:hAnsi="Times New Roman" w:cs="Times New Roman"/>
          <w:sz w:val="24"/>
          <w:szCs w:val="24"/>
        </w:rPr>
        <w:t xml:space="preserve"> : le péritoine</w:t>
      </w:r>
      <w:r>
        <w:rPr>
          <w:rFonts w:ascii="Times New Roman" w:hAnsi="Times New Roman" w:cs="Times New Roman"/>
          <w:sz w:val="24"/>
          <w:szCs w:val="24"/>
        </w:rPr>
        <w:t> ;</w:t>
      </w:r>
    </w:p>
    <w:p w14:paraId="645DB031" w14:textId="77777777">
      <w:pPr>
        <w:pStyle w:val="ListParagraph"/>
        <w:numPr>
          <w:ilvl w:val="0"/>
          <w:numId w:val="8"/>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b/>
          <w:sz w:val="24"/>
          <w:szCs w:val="24"/>
        </w:rPr>
        <w:t xml:space="preserve"> et dorsalement</w:t>
      </w:r>
      <w:r>
        <w:rPr>
          <w:rFonts w:ascii="Times New Roman" w:hAnsi="Times New Roman" w:cs="Times New Roman"/>
          <w:sz w:val="24"/>
          <w:szCs w:val="24"/>
        </w:rPr>
        <w:t xml:space="preserve"> : le corps de l’utérus</w:t>
      </w:r>
      <w:r>
        <w:rPr>
          <w:rFonts w:ascii="Times New Roman" w:hAnsi="Times New Roman" w:cs="Times New Roman"/>
          <w:sz w:val="24"/>
          <w:szCs w:val="24"/>
        </w:rPr>
        <w:t> ;</w:t>
      </w:r>
    </w:p>
    <w:p w14:paraId="793D3677" w14:textId="77777777">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Caudalement et dorsalement</w:t>
      </w:r>
      <w:r>
        <w:rPr>
          <w:rFonts w:ascii="Times New Roman" w:hAnsi="Times New Roman" w:cs="Times New Roman"/>
          <w:sz w:val="24"/>
          <w:szCs w:val="24"/>
        </w:rPr>
        <w:t> : le col de l’utérus et le vagin</w:t>
      </w:r>
      <w:r>
        <w:rPr>
          <w:rFonts w:ascii="Times New Roman" w:hAnsi="Times New Roman" w:cs="Times New Roman"/>
          <w:sz w:val="24"/>
          <w:szCs w:val="24"/>
        </w:rPr>
        <w:t> ;</w:t>
      </w:r>
    </w:p>
    <w:p w14:paraId="3C5F7E4C" w14:textId="77777777">
      <w:pPr>
        <w:pStyle w:val="ListParagraph"/>
        <w:numPr>
          <w:ilvl w:val="0"/>
          <w:numId w:val="8"/>
        </w:numPr>
        <w:rPr>
          <w:rFonts w:ascii="Times New Roman" w:hAnsi="Times New Roman" w:cs="Times New Roman"/>
          <w:sz w:val="24"/>
          <w:szCs w:val="24"/>
        </w:rPr>
      </w:pPr>
      <w:r>
        <w:rPr>
          <w:b/>
          <w:bCs/>
        </w:rPr>
        <w:t>Latéralement</w:t>
      </w:r>
      <w:r>
        <w:t xml:space="preserve"> : les lames sacro-recto-génito-cervico-pubiennes, les muscles obturateurs internes, le péritoine. </w:t>
      </w:r>
    </w:p>
    <w:p w14:paraId="367D083F" w14:textId="77777777">
      <w:pPr>
        <w:pStyle w:val="ListParagraph"/>
        <w:numPr>
          <w:ilvl w:val="0"/>
          <w:numId w:val="8"/>
        </w:numPr>
        <w:rPr>
          <w:rFonts w:ascii="Times New Roman" w:hAnsi="Times New Roman" w:cs="Times New Roman"/>
          <w:sz w:val="24"/>
          <w:szCs w:val="24"/>
        </w:rPr>
      </w:pPr>
      <w:r>
        <w:rPr>
          <w:rFonts w:ascii="Times New Roman" w:hAnsi="Times New Roman" w:cs="Times New Roman"/>
          <w:b/>
          <w:bCs/>
          <w:sz w:val="24"/>
          <w:szCs w:val="24"/>
        </w:rPr>
        <w:t>En bas</w:t>
      </w:r>
      <w:r>
        <w:rPr>
          <w:rFonts w:ascii="Times New Roman" w:hAnsi="Times New Roman" w:cs="Times New Roman"/>
          <w:sz w:val="24"/>
          <w:szCs w:val="24"/>
        </w:rPr>
        <w:t xml:space="preserve"> : le diaphragme pelvien</w:t>
      </w:r>
    </w:p>
    <w:p w14:paraId="75B21C2B" w14:textId="66BABDF8">
      <w:pPr>
        <w:pStyle w:val="Heading2"/>
        <w:keepNext/>
        <w:numPr>
          <w:ilvl w:val="0"/>
          <w:numId w:val="21"/>
        </w:numPr>
        <w:spacing w:before="100" w:after="60"/>
        <w:rPr>
          <w:rFonts w:ascii="Times New Roman" w:hAnsi="Times New Roman" w:cs="Times New Roman"/>
          <w:sz w:val="24"/>
          <w:szCs w:val="24"/>
        </w:rPr>
      </w:pPr>
      <w:r>
        <w:t>4.2. Chez l’homme</w:t>
      </w:r>
    </w:p>
    <w:p w14:paraId="4CEFA22B" w14:textId="77777777">
      <w:pPr>
        <w:pStyle w:val="ListParagraph"/>
        <w:numPr>
          <w:ilvl w:val="0"/>
          <w:numId w:val="22"/>
        </w:numPr>
        <w:rPr>
          <w:rFonts w:ascii="Times New Roman" w:hAnsi="Times New Roman" w:cs="Times New Roman"/>
          <w:sz w:val="24"/>
          <w:szCs w:val="24"/>
        </w:rPr>
      </w:pPr>
      <w:r>
        <w:rPr>
          <w:b/>
          <w:bCs/>
        </w:rPr>
        <w:t>Ventralement</w:t>
      </w:r>
      <w:r>
        <w:t xml:space="preserve"> : le pubis ;</w:t>
      </w:r>
    </w:p>
    <w:p w14:paraId="202D31E7" w14:textId="77777777">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sz w:val="24"/>
          <w:szCs w:val="24"/>
        </w:rPr>
        <w:t xml:space="preserve"> : le péritoine</w:t>
      </w:r>
    </w:p>
    <w:p w14:paraId="00E01C13" w14:textId="77777777">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l’aponévrose prostato-péritonéale</w:t>
      </w:r>
      <w:r>
        <w:rPr>
          <w:rFonts w:ascii="Times New Roman" w:hAnsi="Times New Roman" w:cs="Times New Roman"/>
          <w:sz w:val="24"/>
          <w:szCs w:val="24"/>
        </w:rPr>
        <w:t xml:space="preserve"> de </w:t>
      </w:r>
      <w:proofErr w:type="spellStart"/>
      <w:r>
        <w:rPr>
          <w:rFonts w:ascii="Times New Roman" w:hAnsi="Times New Roman" w:cs="Times New Roman"/>
          <w:sz w:val="24"/>
          <w:szCs w:val="24"/>
        </w:rPr>
        <w:t>Denonvilliers</w:t>
      </w:r>
      <w:proofErr w:type="spellEnd"/>
      <w:r>
        <w:rPr>
          <w:rFonts w:ascii="Times New Roman" w:hAnsi="Times New Roman" w:cs="Times New Roman"/>
          <w:sz w:val="24"/>
          <w:szCs w:val="24"/>
        </w:rPr>
        <w:t> ;</w:t>
      </w:r>
    </w:p>
    <w:p w14:paraId="30A1BE60" w14:textId="77777777">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la prostate</w:t>
      </w:r>
      <w:r>
        <w:rPr>
          <w:rFonts w:ascii="Times New Roman" w:hAnsi="Times New Roman" w:cs="Times New Roman"/>
          <w:sz w:val="24"/>
          <w:szCs w:val="24"/>
        </w:rPr>
        <w:t> ;</w:t>
      </w:r>
    </w:p>
    <w:p w14:paraId="48112891" w14:textId="77777777">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xml:space="preserve"> : </w:t>
      </w:r>
      <w:r>
        <w:rPr>
          <w:rFonts w:ascii="Times New Roman" w:hAnsi="Times New Roman" w:cs="Times New Roman"/>
          <w:sz w:val="24"/>
          <w:szCs w:val="24"/>
        </w:rPr>
        <w:t xml:space="preserve">les </w:t>
      </w:r>
      <w:r>
        <w:rPr>
          <w:rFonts w:ascii="Times New Roman" w:hAnsi="Times New Roman" w:cs="Times New Roman"/>
          <w:sz w:val="24"/>
          <w:szCs w:val="24"/>
        </w:rPr>
        <w:t>muscles obturateurs</w:t>
      </w:r>
      <w:r>
        <w:rPr>
          <w:rFonts w:ascii="Times New Roman" w:hAnsi="Times New Roman" w:cs="Times New Roman"/>
          <w:sz w:val="24"/>
          <w:szCs w:val="24"/>
        </w:rPr>
        <w:t xml:space="preserve"> internes et releveur de l’anus.</w:t>
      </w:r>
    </w:p>
    <w:p w14:paraId="554E10CA" w14:textId="77777777">
      <w:pPr>
        <w:pStyle w:val="Heading1"/>
        <w:keepNext/>
        <w:spacing w:before="160" w:after="60"/>
        <w:rPr>
          <w:color w:val="auto"/>
        </w:rPr>
      </w:pPr>
      <w:r>
        <w:t>5. Vascularisation</w:t>
      </w:r>
    </w:p>
    <w:p>
      <w:pPr>
        <w:pStyle w:val="Heading2"/>
        <w:keepNext/>
        <w:spacing w:before="100" w:after="60"/>
      </w:pPr>
      <w:r>
        <w:t>5.1. Vascularisation artérielle</w:t>
      </w:r>
    </w:p>
    <w:p w14:paraId="2EE6E9E7" w14:textId="2516C6DC">
      <w:pPr>
        <w:pStyle w:val="ListParagraph"/>
        <w:numPr>
          <w:ilvl w:val="0"/>
          <w:numId w:val="15"/>
        </w:numPr>
        <w:jc w:val="both"/>
        <w:rPr>
          <w:rFonts w:ascii="Times New Roman" w:hAnsi="Times New Roman" w:cs="Times New Roman"/>
          <w:sz w:val="24"/>
          <w:szCs w:val="24"/>
        </w:rPr>
      </w:pPr>
      <w:proofErr w:type="gramStart"/>
      <w:proofErr w:type="gramEnd"/>
      <w:r>
        <w:t>les branches de l’artère iliaque interne ;</w:t>
      </w:r>
    </w:p>
    <w:p>
      <w:pPr>
        <w:pStyle w:val="Heading2"/>
        <w:keepNext/>
        <w:spacing w:before="100" w:after="60"/>
      </w:pPr>
      <w:r>
        <w:t>5.2. Vascularisation veineuse</w:t>
      </w:r>
    </w:p>
    <w:p w14:paraId="6BA8188F" w14:textId="77777777">
      <w:pPr>
        <w:pStyle w:val="ListParagraph"/>
        <w:numPr>
          <w:ilvl w:val="0"/>
          <w:numId w:val="15"/>
        </w:numPr>
        <w:jc w:val="both"/>
        <w:rPr>
          <w:rFonts w:ascii="Times New Roman" w:hAnsi="Times New Roman" w:cs="Times New Roman"/>
          <w:sz w:val="24"/>
          <w:szCs w:val="24"/>
        </w:rPr>
      </w:pPr>
      <w:proofErr w:type="gramStart"/>
      <w:proofErr w:type="gramEnd"/>
      <w:proofErr w:type="spellStart"/>
      <w:proofErr w:type="spellEnd"/>
      <w:r>
        <w:t>les branches de la veine iliaque interne. Le plexus veineux de Santorini appartient au système porte.</w:t>
      </w:r>
    </w:p>
    <w:p w14:paraId="2AC31764" w14:textId="77777777">
      <w:pPr>
        <w:pStyle w:val="Heading1"/>
        <w:keepNext/>
        <w:spacing w:before="160" w:after="60"/>
        <w:rPr>
          <w:color w:val="auto"/>
        </w:rPr>
      </w:pPr>
      <w:r>
        <w:t>6. Innervation</w:t>
      </w:r>
    </w:p>
    <w:p>
      <w:pPr>
        <w:pStyle w:val="Heading2"/>
        <w:keepNext/>
        <w:spacing w:before="100" w:after="60"/>
      </w:pPr>
      <w:r>
        <w:t>6.1. Innervation somatique : sphincter strié</w:t>
      </w:r>
    </w:p>
    <w:p w14:paraId="19653178" w14:textId="75D7B1BF">
      <w:pPr>
        <w:pStyle w:val="ListParagraph"/>
        <w:numPr>
          <w:ilvl w:val="0"/>
          <w:numId w:val="16"/>
        </w:numPr>
        <w:jc w:val="both"/>
        <w:rPr>
          <w:rFonts w:ascii="Times New Roman" w:hAnsi="Times New Roman" w:cs="Times New Roman"/>
          <w:sz w:val="24"/>
          <w:szCs w:val="24"/>
          <w:lang w:val="en-US"/>
        </w:rPr>
      </w:pPr>
      <w:proofErr w:type="spellStart"/>
      <w:proofErr w:type="gramStart"/>
      <w:proofErr w:type="spellEnd"/>
      <w:proofErr w:type="gramEnd"/>
      <w:r>
        <w:t>nerf pudendal S2 à S4</w:t>
      </w:r>
    </w:p>
    <w:p w14:paraId="5A278FC6" w14:textId="6ECAE5B1">
      <w:pPr>
        <w:pStyle w:val="Heading2"/>
        <w:keepNext/>
        <w:numPr>
          <w:ilvl w:val="0"/>
          <w:numId w:val="16"/>
        </w:numPr>
        <w:spacing w:before="100" w:after="60"/>
        <w:jc w:val="both"/>
        <w:rPr>
          <w:rFonts w:ascii="Times New Roman" w:hAnsi="Times New Roman" w:cs="Times New Roman"/>
          <w:sz w:val="24"/>
          <w:szCs w:val="24"/>
        </w:rPr>
      </w:pPr>
      <w:r>
        <w:t>6.2. Innervation autonome : sphincter lisse et détrusor</w:t>
      </w:r>
    </w:p>
    <w:p w14:paraId="3AC38E33" w14:textId="77777777">
      <w:pPr>
        <w:pStyle w:val="ListParagraph"/>
        <w:numPr>
          <w:ilvl w:val="2"/>
          <w:numId w:val="2"/>
        </w:numPr>
        <w:jc w:val="both"/>
        <w:rPr>
          <w:rFonts w:ascii="Times New Roman" w:hAnsi="Times New Roman" w:cs="Times New Roman"/>
          <w:sz w:val="24"/>
          <w:szCs w:val="24"/>
        </w:rPr>
      </w:pPr>
      <w:r>
        <w:rPr>
          <w:rFonts w:ascii="Times New Roman" w:hAnsi="Times New Roman" w:cs="Times New Roman"/>
          <w:i/>
          <w:sz w:val="24"/>
          <w:szCs w:val="24"/>
        </w:rPr>
        <w:t>Sympathique</w:t>
      </w:r>
      <w:r>
        <w:rPr>
          <w:rFonts w:ascii="Times New Roman" w:hAnsi="Times New Roman" w:cs="Times New Roman"/>
          <w:sz w:val="24"/>
          <w:szCs w:val="24"/>
        </w:rPr>
        <w:t xml:space="preserve"> : </w:t>
      </w:r>
      <w:r>
        <w:rPr>
          <w:rFonts w:ascii="Times New Roman" w:hAnsi="Times New Roman" w:cs="Times New Roman"/>
          <w:sz w:val="24"/>
          <w:szCs w:val="24"/>
        </w:rPr>
        <w:t>son origine médullaire va de T</w:t>
      </w:r>
      <w:r>
        <w:rPr>
          <w:rFonts w:ascii="Times New Roman" w:hAnsi="Times New Roman" w:cs="Times New Roman"/>
          <w:sz w:val="24"/>
          <w:szCs w:val="24"/>
        </w:rPr>
        <w:t>h</w:t>
      </w:r>
      <w:r>
        <w:rPr>
          <w:rFonts w:ascii="Times New Roman" w:hAnsi="Times New Roman" w:cs="Times New Roman"/>
          <w:sz w:val="24"/>
          <w:szCs w:val="24"/>
        </w:rPr>
        <w:t>11 à L2 (hauteur ve</w:t>
      </w:r>
      <w:r>
        <w:rPr>
          <w:rFonts w:ascii="Times New Roman" w:hAnsi="Times New Roman" w:cs="Times New Roman"/>
          <w:sz w:val="24"/>
          <w:szCs w:val="24"/>
        </w:rPr>
        <w:t>rtébrale T</w:t>
      </w:r>
      <w:r>
        <w:rPr>
          <w:rFonts w:ascii="Times New Roman" w:hAnsi="Times New Roman" w:cs="Times New Roman"/>
          <w:sz w:val="24"/>
          <w:szCs w:val="24"/>
        </w:rPr>
        <w:t>h</w:t>
      </w:r>
      <w:r>
        <w:rPr>
          <w:rFonts w:ascii="Times New Roman" w:hAnsi="Times New Roman" w:cs="Times New Roman"/>
          <w:sz w:val="24"/>
          <w:szCs w:val="24"/>
        </w:rPr>
        <w:t>11-T</w:t>
      </w:r>
      <w:r>
        <w:rPr>
          <w:rFonts w:ascii="Times New Roman" w:hAnsi="Times New Roman" w:cs="Times New Roman"/>
          <w:sz w:val="24"/>
          <w:szCs w:val="24"/>
        </w:rPr>
        <w:t>h12), la</w:t>
      </w:r>
      <w:r>
        <w:rPr>
          <w:rFonts w:ascii="Times New Roman" w:hAnsi="Times New Roman" w:cs="Times New Roman"/>
          <w:sz w:val="24"/>
          <w:szCs w:val="24"/>
        </w:rPr>
        <w:t xml:space="preserve"> chaîne ganglionnaire lombo-sacrale</w:t>
      </w:r>
      <w:r>
        <w:rPr>
          <w:rFonts w:ascii="Times New Roman" w:hAnsi="Times New Roman" w:cs="Times New Roman"/>
          <w:sz w:val="24"/>
          <w:szCs w:val="24"/>
        </w:rPr>
        <w:t xml:space="preserve"> et</w:t>
      </w:r>
      <w:r>
        <w:rPr>
          <w:rFonts w:ascii="Times New Roman" w:hAnsi="Times New Roman" w:cs="Times New Roman"/>
          <w:sz w:val="24"/>
          <w:szCs w:val="24"/>
        </w:rPr>
        <w:t xml:space="preserve"> le </w:t>
      </w:r>
      <w:r>
        <w:rPr>
          <w:rFonts w:ascii="Times New Roman" w:hAnsi="Times New Roman" w:cs="Times New Roman"/>
          <w:sz w:val="24"/>
          <w:szCs w:val="24"/>
        </w:rPr>
        <w:t>ganglion impair</w:t>
      </w:r>
      <w:r>
        <w:rPr>
          <w:rFonts w:ascii="Times New Roman" w:hAnsi="Times New Roman" w:cs="Times New Roman"/>
          <w:sz w:val="24"/>
          <w:szCs w:val="24"/>
        </w:rPr>
        <w:t>.</w:t>
      </w:r>
      <w:r>
        <w:rPr>
          <w:rFonts w:ascii="Times New Roman" w:hAnsi="Times New Roman" w:cs="Times New Roman"/>
          <w:sz w:val="24"/>
          <w:szCs w:val="24"/>
        </w:rPr>
        <w:t xml:space="preserve"> </w:t>
      </w:r>
    </w:p>
    <w:p w14:paraId="7B330A3F" w14:textId="77777777">
      <w:pPr>
        <w:pStyle w:val="ListParagraph"/>
        <w:numPr>
          <w:ilvl w:val="2"/>
          <w:numId w:val="2"/>
        </w:numPr>
        <w:jc w:val="both"/>
        <w:rPr>
          <w:rFonts w:ascii="Times New Roman" w:hAnsi="Times New Roman" w:cs="Times New Roman"/>
          <w:sz w:val="24"/>
          <w:szCs w:val="24"/>
        </w:rPr>
      </w:pPr>
      <w:r>
        <w:rPr>
          <w:rFonts w:ascii="Times New Roman" w:hAnsi="Times New Roman" w:cs="Times New Roman"/>
          <w:i/>
          <w:sz w:val="24"/>
          <w:szCs w:val="24"/>
        </w:rPr>
        <w:t>Parasympathique</w:t>
      </w:r>
      <w:r>
        <w:rPr>
          <w:rFonts w:ascii="Times New Roman" w:hAnsi="Times New Roman" w:cs="Times New Roman"/>
          <w:sz w:val="24"/>
          <w:szCs w:val="24"/>
        </w:rPr>
        <w:t xml:space="preserve"> : </w:t>
      </w:r>
      <w:r>
        <w:rPr>
          <w:rFonts w:ascii="Times New Roman" w:hAnsi="Times New Roman" w:cs="Times New Roman"/>
          <w:sz w:val="24"/>
          <w:szCs w:val="24"/>
        </w:rPr>
        <w:t xml:space="preserve">son origine est la </w:t>
      </w:r>
      <w:r>
        <w:rPr>
          <w:rFonts w:ascii="Times New Roman" w:hAnsi="Times New Roman" w:cs="Times New Roman"/>
          <w:sz w:val="24"/>
          <w:szCs w:val="24"/>
        </w:rPr>
        <w:t>moelle sacré</w:t>
      </w:r>
      <w:r>
        <w:rPr>
          <w:rFonts w:ascii="Times New Roman" w:hAnsi="Times New Roman" w:cs="Times New Roman"/>
          <w:sz w:val="24"/>
          <w:szCs w:val="24"/>
        </w:rPr>
        <w:t>e S2 à S4 (hauteur vertébrale L1). Les fibres sortent des trous sacrés antérieurs avec les branches antérieures du nerf pudendal pour former</w:t>
      </w:r>
      <w:r>
        <w:rPr>
          <w:rFonts w:ascii="Times New Roman" w:hAnsi="Times New Roman" w:cs="Times New Roman"/>
          <w:sz w:val="24"/>
          <w:szCs w:val="24"/>
        </w:rPr>
        <w:t xml:space="preserve"> le nerf érecteur d’Eckard</w:t>
      </w:r>
      <w:r>
        <w:rPr>
          <w:rFonts w:ascii="Times New Roman" w:hAnsi="Times New Roman" w:cs="Times New Roman"/>
          <w:sz w:val="24"/>
          <w:szCs w:val="24"/>
        </w:rPr>
        <w:t>t</w:t>
      </w:r>
      <w:r>
        <w:rPr>
          <w:rFonts w:ascii="Times New Roman" w:hAnsi="Times New Roman" w:cs="Times New Roman"/>
          <w:sz w:val="24"/>
          <w:szCs w:val="24"/>
        </w:rPr>
        <w:t>.</w:t>
      </w:r>
    </w:p>
    <w:p w14:paraId="701D1D47" w14:textId="77777777">
      <w:pPr>
        <w:pStyle w:val="ListParagraph"/>
        <w:numPr>
          <w:ilvl w:val="2"/>
          <w:numId w:val="2"/>
        </w:numPr>
        <w:jc w:val="both"/>
        <w:rPr>
          <w:rFonts w:ascii="Times New Roman" w:hAnsi="Times New Roman" w:cs="Times New Roman"/>
          <w:sz w:val="24"/>
          <w:szCs w:val="24"/>
        </w:rPr>
      </w:pPr>
      <w:r>
        <w:rPr>
          <w:rFonts w:ascii="Times New Roman" w:hAnsi="Times New Roman" w:cs="Times New Roman"/>
          <w:sz w:val="24"/>
          <w:szCs w:val="24"/>
        </w:rPr>
        <w:t>Les fibres sympathiques et parasympathiques aboutissent dans le plexus hypogastrique inférieur situé dans la lame sacro</w:t>
      </w:r>
      <w:r>
        <w:rPr>
          <w:rFonts w:ascii="Times New Roman" w:hAnsi="Times New Roman" w:cs="Times New Roman"/>
          <w:sz w:val="24"/>
          <w:szCs w:val="24"/>
        </w:rPr>
        <w:t>-</w:t>
      </w:r>
      <w:r>
        <w:rPr>
          <w:rFonts w:ascii="Times New Roman" w:hAnsi="Times New Roman" w:cs="Times New Roman"/>
          <w:sz w:val="24"/>
          <w:szCs w:val="24"/>
        </w:rPr>
        <w:t>recto-</w:t>
      </w:r>
      <w:proofErr w:type="spellStart"/>
      <w:r>
        <w:rPr>
          <w:rFonts w:ascii="Times New Roman" w:hAnsi="Times New Roman" w:cs="Times New Roman"/>
          <w:sz w:val="24"/>
          <w:szCs w:val="24"/>
        </w:rPr>
        <w:t>génito</w:t>
      </w:r>
      <w:proofErr w:type="spellEnd"/>
      <w:r>
        <w:rPr>
          <w:rFonts w:ascii="Times New Roman" w:hAnsi="Times New Roman" w:cs="Times New Roman"/>
          <w:sz w:val="24"/>
          <w:szCs w:val="24"/>
        </w:rPr>
        <w:t>-</w:t>
      </w:r>
      <w:r>
        <w:rPr>
          <w:rFonts w:ascii="Times New Roman" w:hAnsi="Times New Roman" w:cs="Times New Roman"/>
          <w:sz w:val="24"/>
          <w:szCs w:val="24"/>
        </w:rPr>
        <w:t>cervico-</w:t>
      </w:r>
      <w:r>
        <w:rPr>
          <w:rFonts w:ascii="Times New Roman" w:hAnsi="Times New Roman" w:cs="Times New Roman"/>
          <w:sz w:val="24"/>
          <w:szCs w:val="24"/>
        </w:rPr>
        <w:t>pubienne.</w:t>
      </w:r>
    </w:p>
    <w:p>
      <w:pPr>
        <w:pStyle w:val="Heading2"/>
        <w:keepNext/>
        <w:spacing w:before="100" w:after="60"/>
      </w:pPr>
      <w:r>
        <w:t>6.3. Contrôle cortical</w:t>
      </w:r>
    </w:p>
    <w:p w14:paraId="27F91984" w14:textId="77777777">
      <w:pPr>
        <w:pStyle w:val="ListParagraph"/>
        <w:numPr>
          <w:ilvl w:val="0"/>
          <w:numId w:val="13"/>
        </w:numPr>
        <w:jc w:val="both"/>
        <w:rPr>
          <w:rFonts w:ascii="Times New Roman" w:hAnsi="Times New Roman" w:cs="Times New Roman"/>
          <w:sz w:val="24"/>
          <w:szCs w:val="24"/>
        </w:rPr>
      </w:pPr>
      <w:r>
        <w:t>la sensation du besoin d’uriner provient du gyrus pariétal ascendant du cortex cérébral. La miction volontaire est commandée par le gyrus frontal ascendant. La maturité apparaît vers 2 ou 3 ans (éducation à la propreté).</w:t>
      </w:r>
    </w:p>
    <w:p>
      <w:pPr>
        <w:pStyle w:val="Heading2"/>
        <w:keepNext/>
        <w:spacing w:before="100" w:after="60"/>
      </w:pPr>
      <w:r>
        <w:t>6.4. Centres sous-corticaux</w:t>
      </w:r>
    </w:p>
    <w:p w14:paraId="1A54A603" w14:textId="78DABA7F">
      <w:pPr>
        <w:pStyle w:val="ListParagraph"/>
        <w:numPr>
          <w:ilvl w:val="0"/>
          <w:numId w:val="13"/>
        </w:numPr>
        <w:jc w:val="both"/>
        <w:rPr>
          <w:rFonts w:ascii="Times New Roman" w:hAnsi="Times New Roman" w:cs="Times New Roman"/>
          <w:sz w:val="24"/>
          <w:szCs w:val="24"/>
        </w:rPr>
      </w:pPr>
      <w:r>
        <w:t>l’hypothalamus et tronc cérébral contrôlent les systèmes sympathique et parasympathique. La formation réticulaire du tronc cérébral exerce son rôle de filtrage des influx périphériques (émotion, peur) provenant du cerveau limbique.</w:t>
      </w:r>
    </w:p>
    <w:p w14:paraId="3C717863" w14:textId="77777777">
      <w:pPr>
        <w:pStyle w:val="Heading1"/>
        <w:keepNext/>
        <w:spacing w:before="160" w:after="60"/>
        <w:rPr>
          <w:highlight w:val="yellow"/>
        </w:rPr>
      </w:pPr>
      <w:r>
        <w:t>7. Physiologie</w:t>
      </w:r>
    </w:p>
    <w:p>
      <w:pPr>
        <w:pStyle w:val="Heading2"/>
        <w:keepNext/>
        <w:spacing w:before="100" w:after="60"/>
      </w:pPr>
      <w:r>
        <w:t>7.1. Remplissage</w:t>
      </w:r>
    </w:p>
    <w:p w14:paraId="682449C0" w14:textId="77777777">
      <w:pPr>
        <w:pStyle w:val="ListParagraph"/>
        <w:numPr>
          <w:ilvl w:val="0"/>
          <w:numId w:val="11"/>
        </w:numPr>
        <w:jc w:val="both"/>
        <w:rPr>
          <w:rFonts w:ascii="Times New Roman" w:hAnsi="Times New Roman" w:cs="Times New Roman"/>
          <w:sz w:val="24"/>
          <w:szCs w:val="24"/>
        </w:rPr>
      </w:pPr>
      <w:r>
        <w:t>la pression intra-vésicale du détrusor doit toujours rester basse pour permettre à la vessie de stocker une grande quantité d’urine. Si elle était plus élevée que la pression pelvienne, l’urine ne pourrait pas s’écouler des uretères dans la vessie. De même, la pression intra-urétrale est supérieure à la pression intra-vésicale pour empêcher la fuite urétrale.</w:t>
      </w:r>
    </w:p>
    <w:p w14:paraId="532E3825" w14:textId="77777777">
      <w:pPr>
        <w:pStyle w:val="ListParagraph"/>
        <w:ind w:left="1134"/>
        <w:jc w:val="both"/>
        <w:rPr>
          <w:rFonts w:ascii="Times New Roman" w:hAnsi="Times New Roman" w:cs="Times New Roman"/>
          <w:sz w:val="24"/>
          <w:szCs w:val="24"/>
        </w:rPr>
      </w:pPr>
      <w:r>
        <w:rPr>
          <w:rFonts w:ascii="Times New Roman" w:hAnsi="Times New Roman" w:cs="Times New Roman"/>
          <w:b/>
          <w:sz w:val="24"/>
          <w:szCs w:val="24"/>
        </w:rPr>
        <w:t>La phase de remplissage est de type sympathique</w:t>
      </w:r>
      <w:r>
        <w:rPr>
          <w:rFonts w:ascii="Times New Roman" w:hAnsi="Times New Roman" w:cs="Times New Roman"/>
          <w:sz w:val="24"/>
          <w:szCs w:val="24"/>
        </w:rPr>
        <w:t> :</w:t>
      </w:r>
    </w:p>
    <w:p w14:paraId="2F2CC4C6" w14:textId="77777777">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relâchement du détrusor</w:t>
      </w:r>
      <w:r>
        <w:rPr>
          <w:rFonts w:ascii="Times New Roman" w:hAnsi="Times New Roman" w:cs="Times New Roman"/>
          <w:sz w:val="24"/>
          <w:szCs w:val="24"/>
        </w:rPr>
        <w:t> ;</w:t>
      </w:r>
    </w:p>
    <w:p w14:paraId="6385B7E5" w14:textId="77777777">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contraction du sphincter lisse</w:t>
      </w:r>
      <w:r>
        <w:rPr>
          <w:rFonts w:ascii="Times New Roman" w:hAnsi="Times New Roman" w:cs="Times New Roman"/>
          <w:sz w:val="24"/>
          <w:szCs w:val="24"/>
        </w:rPr>
        <w:t> ;</w:t>
      </w:r>
    </w:p>
    <w:p w14:paraId="1BECAF79" w14:textId="77777777">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contraction du s</w:t>
      </w:r>
      <w:r>
        <w:rPr>
          <w:rFonts w:ascii="Times New Roman" w:hAnsi="Times New Roman" w:cs="Times New Roman"/>
          <w:sz w:val="24"/>
          <w:szCs w:val="24"/>
        </w:rPr>
        <w:t>phincter strié (apprentissage à</w:t>
      </w:r>
      <w:r>
        <w:rPr>
          <w:rFonts w:ascii="Times New Roman" w:hAnsi="Times New Roman" w:cs="Times New Roman"/>
          <w:sz w:val="24"/>
          <w:szCs w:val="24"/>
        </w:rPr>
        <w:t xml:space="preserve"> la propreté).</w:t>
      </w:r>
    </w:p>
    <w:p>
      <w:pPr>
        <w:pStyle w:val="Heading2"/>
        <w:keepNext/>
        <w:spacing w:before="100" w:after="60"/>
      </w:pPr>
      <w:r>
        <w:t>7.2. Occlusion cervico-urétrale</w:t>
      </w:r>
    </w:p>
    <w:p w14:paraId="62148248" w14:textId="77777777">
      <w:pPr>
        <w:pStyle w:val="ListParagraph"/>
        <w:numPr>
          <w:ilvl w:val="0"/>
          <w:numId w:val="11"/>
        </w:numPr>
        <w:jc w:val="both"/>
        <w:rPr>
          <w:rFonts w:ascii="Times New Roman" w:hAnsi="Times New Roman" w:cs="Times New Roman"/>
          <w:b/>
          <w:sz w:val="24"/>
          <w:szCs w:val="24"/>
        </w:rPr>
      </w:pPr>
      <w:r>
        <w:t>elle est assurée par un double lacet postérieur et antérieur des couches externes du détrusor entourant le col de la vessie.</w:t>
      </w:r>
    </w:p>
    <w:p w14:paraId="47D6EF61" w14:textId="77777777">
      <w:pPr>
        <w:pStyle w:val="ListParagraph"/>
        <w:ind w:left="1069"/>
        <w:jc w:val="both"/>
        <w:rPr>
          <w:rFonts w:ascii="Times New Roman" w:hAnsi="Times New Roman" w:cs="Times New Roman"/>
          <w:sz w:val="24"/>
          <w:szCs w:val="24"/>
        </w:rPr>
      </w:pPr>
      <w:r>
        <w:t>Sphincter lisse : le remplissage de la vessie déclenche un réflexe relâchant le détrusor et fermant le sphincter interne. La pression urétrale reste élevée, empêchant la fuite urinaire.</w:t>
      </w:r>
    </w:p>
    <w:p>
      <w:pPr>
        <w:pStyle w:val="Heading2"/>
        <w:keepNext/>
        <w:spacing w:before="100" w:after="60"/>
      </w:pPr>
      <w:r>
        <w:t>6.1. Innervation somatique : sphincter strié</w:t>
      </w:r>
    </w:p>
    <w:p w14:paraId="1BAA334F" w14:textId="77777777">
      <w:pPr>
        <w:pStyle w:val="ListParagraph"/>
        <w:ind w:left="1069"/>
        <w:jc w:val="both"/>
        <w:rPr>
          <w:rFonts w:ascii="Times New Roman" w:hAnsi="Times New Roman" w:cs="Times New Roman"/>
          <w:sz w:val="24"/>
          <w:szCs w:val="24"/>
        </w:rPr>
      </w:pPr>
      <w:proofErr w:type="spellStart"/>
      <w:proofErr w:type="spellEnd"/>
      <w:proofErr w:type="spellStart"/>
      <w:proofErr w:type="spellEnd"/>
      <w:r>
        <w:t>le système musculaire occlusif – muscles pubo-vésical, pubo-coccygien, élévateur de l’anus, transverse profond - a un rôle faible dans la continence au repos mais réel lors des efforts physiques, la toux, les éternuements.</w:t>
      </w:r>
    </w:p>
    <w:p>
      <w:pPr>
        <w:pStyle w:val="Heading2"/>
        <w:keepNext/>
        <w:spacing w:before="100" w:after="60"/>
      </w:pPr>
      <w:r>
        <w:t>7.3. Phase prémictionnelle</w:t>
      </w:r>
    </w:p>
    <w:p w14:paraId="6B7F13B8" w14:textId="77777777">
      <w:pPr>
        <w:pStyle w:val="ListParagraph"/>
        <w:numPr>
          <w:ilvl w:val="0"/>
          <w:numId w:val="11"/>
        </w:numPr>
        <w:jc w:val="both"/>
        <w:rPr>
          <w:rFonts w:ascii="Times New Roman" w:hAnsi="Times New Roman" w:cs="Times New Roman"/>
          <w:sz w:val="24"/>
          <w:szCs w:val="24"/>
        </w:rPr>
      </w:pPr>
      <w:r>
        <w:t>lorsque le volume urinaire augmente, l’étirement de la paroi vésicale sollicite les tensorécepteurs et volorécepteurs. Les informations afférentes sont intégrées par les centres médullaires, sous contrôle cortical. Tant que la miction est différée, le détrusor reste relâché et les sphincters maintiennent la continence. Lorsque la décision d’uriner est prise et que le contexte le permet, la commande parasympathique favorise la contraction du détrusor et le relâchement du sphincter lisse.</w:t>
      </w:r>
    </w:p>
    <w:p>
      <w:pPr>
        <w:pStyle w:val="Heading2"/>
        <w:keepNext/>
        <w:spacing w:before="100" w:after="60"/>
      </w:pPr>
      <w:r>
        <w:t>7.4. Miction</w:t>
      </w:r>
    </w:p>
    <w:p w14:paraId="052478A0" w14:textId="77777777">
      <w:pPr>
        <w:pStyle w:val="ListParagraph"/>
        <w:numPr>
          <w:ilvl w:val="0"/>
          <w:numId w:val="11"/>
        </w:numPr>
        <w:jc w:val="both"/>
        <w:rPr>
          <w:rFonts w:ascii="Times New Roman" w:hAnsi="Times New Roman" w:cs="Times New Roman"/>
          <w:b/>
          <w:sz w:val="24"/>
          <w:szCs w:val="24"/>
        </w:rPr>
      </w:pPr>
      <w:r>
        <w:t>Quand le remplissage atteint environ 300ml, la pression intra-vésicale s’élève, le premier besoin d’uriner se fait sentir. Le deuxième besoin apparaît vers 500 à 600ml. L’envie impérieuse apparaît vers 700 à 800ml.</w:t>
      </w:r>
    </w:p>
    <w:p w14:paraId="6334527D" w14:textId="77777777">
      <w:pPr>
        <w:ind w:left="1560" w:hanging="426"/>
        <w:jc w:val="both"/>
        <w:rPr>
          <w:rFonts w:ascii="Times New Roman" w:hAnsi="Times New Roman" w:cs="Times New Roman"/>
          <w:sz w:val="24"/>
          <w:szCs w:val="24"/>
        </w:rPr>
      </w:pPr>
      <w:r>
        <w:rPr>
          <w:rFonts w:ascii="Times New Roman" w:hAnsi="Times New Roman" w:cs="Times New Roman"/>
          <w:b/>
          <w:sz w:val="24"/>
          <w:szCs w:val="24"/>
        </w:rPr>
        <w:lastRenderedPageBreak/>
        <w:t>La phase de miction est de type parasympathique</w:t>
      </w:r>
      <w:r>
        <w:rPr>
          <w:rFonts w:ascii="Times New Roman" w:hAnsi="Times New Roman" w:cs="Times New Roman"/>
          <w:sz w:val="24"/>
          <w:szCs w:val="24"/>
        </w:rPr>
        <w:t> :</w:t>
      </w:r>
    </w:p>
    <w:p w14:paraId="694D605F"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contraction du détrusor</w:t>
      </w:r>
    </w:p>
    <w:p w14:paraId="587709FB"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relâchement du sphincter lisse</w:t>
      </w:r>
    </w:p>
    <w:p w14:paraId="69C6CA7B"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relâchement</w:t>
      </w:r>
      <w:r>
        <w:rPr>
          <w:rFonts w:ascii="Times New Roman" w:hAnsi="Times New Roman" w:cs="Times New Roman"/>
          <w:sz w:val="24"/>
          <w:szCs w:val="24"/>
        </w:rPr>
        <w:t xml:space="preserve"> actif</w:t>
      </w:r>
      <w:r>
        <w:rPr>
          <w:rFonts w:ascii="Times New Roman" w:hAnsi="Times New Roman" w:cs="Times New Roman"/>
          <w:sz w:val="24"/>
          <w:szCs w:val="24"/>
        </w:rPr>
        <w:t xml:space="preserve"> du sphincter strié</w:t>
      </w:r>
    </w:p>
    <w:p>
      <w:pPr>
        <w:pStyle w:val="Heading2"/>
        <w:keepNext/>
        <w:spacing w:before="100" w:after="60"/>
      </w:pPr>
      <w:r>
        <w:t>7.5. Fin de la miction</w:t>
      </w:r>
    </w:p>
    <w:p w14:paraId="0A52CAE5" w14:textId="77777777">
      <w:pPr>
        <w:pStyle w:val="ListParagraph"/>
        <w:numPr>
          <w:ilvl w:val="0"/>
          <w:numId w:val="3"/>
        </w:numPr>
        <w:ind w:left="1134" w:hanging="425"/>
        <w:jc w:val="both"/>
        <w:rPr>
          <w:rFonts w:ascii="Times New Roman" w:hAnsi="Times New Roman" w:cs="Times New Roman"/>
          <w:sz w:val="24"/>
          <w:szCs w:val="24"/>
        </w:rPr>
      </w:pPr>
      <w:r>
        <w:t>les muscles abdominaux interviennent pour vider complètement le bas-fond vésical, puis les muscles bulbo-spongieux expulsent par saccades, les dernières gouttes d’urine contenues dans l’urètre.</w:t>
      </w:r>
    </w:p>
    <w:p w14:paraId="253E707C" w14:textId="5C4B49BB">
      <w:pPr>
        <w:ind w:left="708"/>
        <w:jc w:val="both"/>
        <w:rPr>
          <w:rFonts w:ascii="Times New Roman" w:hAnsi="Times New Roman" w:cs="Times New Roman"/>
          <w:sz w:val="24"/>
          <w:szCs w:val="24"/>
        </w:rPr>
      </w:pPr>
      <w:r>
        <w:rPr>
          <w:rFonts w:ascii="Times New Roman" w:hAnsi="Times New Roman" w:cs="Times New Roman"/>
          <w:sz w:val="24"/>
          <w:szCs w:val="24"/>
        </w:rPr>
        <w:t>Par l’éducation, le cortex cérébral contrôle l’activité vésicale. Si le système limbique, siège des émotions et de la peur, prend le pas sur le cortex</w:t>
      </w:r>
      <w:r>
        <w:rPr>
          <w:rFonts w:ascii="Times New Roman" w:hAnsi="Times New Roman" w:cs="Times New Roman"/>
          <w:sz w:val="24"/>
          <w:szCs w:val="24"/>
        </w:rPr>
        <w:t>,</w:t>
      </w:r>
      <w:r>
        <w:rPr>
          <w:rFonts w:ascii="Times New Roman" w:hAnsi="Times New Roman" w:cs="Times New Roman"/>
          <w:sz w:val="24"/>
          <w:szCs w:val="24"/>
        </w:rPr>
        <w:t xml:space="preserve"> il modifie le contrôle neuro-musculaire de la vessie d’où envies impér</w:t>
      </w:r>
      <w:r>
        <w:rPr>
          <w:rFonts w:ascii="Times New Roman" w:hAnsi="Times New Roman" w:cs="Times New Roman"/>
          <w:sz w:val="24"/>
          <w:szCs w:val="24"/>
        </w:rPr>
        <w:t>ieuses, pollakiurie, énurésie</w:t>
      </w:r>
      <w:r>
        <w:rPr>
          <w:rFonts w:ascii="Times New Roman" w:hAnsi="Times New Roman" w:cs="Times New Roman"/>
          <w:sz w:val="24"/>
          <w:szCs w:val="24"/>
        </w:rPr>
        <w:t xml:space="preserve">. </w:t>
      </w:r>
    </w:p>
    <w:p w14:paraId="676E0ED9" w14:textId="77777777">
      <w:pPr>
        <w:ind w:left="708"/>
        <w:jc w:val="both"/>
        <w:rPr>
          <w:rFonts w:ascii="Times New Roman" w:hAnsi="Times New Roman" w:cs="Times New Roman"/>
          <w:b/>
          <w:sz w:val="24"/>
          <w:szCs w:val="24"/>
        </w:rPr>
      </w:pPr>
      <w:r>
        <w:rPr>
          <w:rFonts w:ascii="Times New Roman" w:hAnsi="Times New Roman" w:cs="Times New Roman"/>
          <w:b/>
          <w:sz w:val="24"/>
          <w:szCs w:val="24"/>
        </w:rPr>
        <w:t>Intérêt en ROP</w:t>
      </w:r>
    </w:p>
    <w:p w14:paraId="043C97D1" w14:textId="77777777">
      <w:pPr>
        <w:ind w:left="708"/>
        <w:jc w:val="both"/>
        <w:rPr>
          <w:rFonts w:ascii="Times New Roman" w:hAnsi="Times New Roman" w:cs="Times New Roman"/>
          <w:sz w:val="24"/>
          <w:szCs w:val="24"/>
        </w:rPr>
      </w:pPr>
      <w:r>
        <w:t>  Le traitement réflexe vise à restaurer l’équilibre neuro-végétatif et crânio-sacré s’exerçant sur la vessie. Dans l’énurésie, les zones réflexes à solliciter sont l’hypothalamus, le cerveau limbique, le tronc cérébral, la symphyse sphéno-basilaire et les vertèbres Th7, L1 et L2, sacrum, coccyx.</w:t>
      </w:r>
    </w:p>
    <w:p>
      <w:pPr>
        <w:pStyle w:val="Heading2"/>
        <w:keepNext/>
        <w:spacing w:before="100" w:after="60"/>
      </w:pPr>
      <w:r>
        <w:t>7.6. Mécanisme des pressions intra-cavitaires</w:t>
      </w:r>
    </w:p>
    <w:p w14:paraId="5DDE3480" w14:textId="77777777">
      <w:pPr>
        <w:pStyle w:val="ListParagraph"/>
        <w:numPr>
          <w:ilvl w:val="0"/>
          <w:numId w:val="41"/>
        </w:numPr>
        <w:jc w:val="both"/>
        <w:rPr>
          <w:rFonts w:ascii="Times New Roman" w:hAnsi="Times New Roman" w:cs="Times New Roman"/>
          <w:b/>
          <w:color w:val="FF0000"/>
          <w:sz w:val="24"/>
          <w:szCs w:val="24"/>
        </w:rPr>
      </w:pPr>
      <w:r>
        <w:t>l’aspiration thoracique, l’aimantation diaphragmatique, l’orientation du pelvis non hermétiquement clos et le dôme utérin exercent un délestage-absorption des pressions sur les organes pelviens.</w:t>
      </w:r>
    </w:p>
    <w:p w14:paraId="2398DF81" w14:textId="21769927">
      <w:pPr>
        <w:pStyle w:val="ListParagraph"/>
        <w:ind w:left="1069"/>
        <w:jc w:val="both"/>
        <w:rPr>
          <w:rFonts w:ascii="Times New Roman" w:hAnsi="Times New Roman" w:cs="Times New Roman"/>
          <w:b/>
          <w:color w:val="FF0000"/>
          <w:sz w:val="24"/>
          <w:szCs w:val="24"/>
        </w:rPr>
      </w:pPr>
      <w:r>
        <w:rPr>
          <w:rFonts w:ascii="Times New Roman" w:hAnsi="Times New Roman" w:cs="Times New Roman"/>
          <w:sz w:val="24"/>
          <w:szCs w:val="24"/>
        </w:rPr>
        <w:t xml:space="preserve"> </w:t>
      </w:r>
    </w:p>
    <w:p>
      <w:pPr>
        <w:pStyle w:val="Heading2"/>
        <w:keepNext/>
        <w:spacing w:before="100" w:after="60"/>
      </w:pPr>
      <w:r>
        <w:t>7.7. Enceinte manométrique pelvienne</w:t>
      </w:r>
    </w:p>
    <w:p w14:paraId="3AC322A4" w14:textId="0FF27F79">
      <w:pPr>
        <w:pStyle w:val="ListParagraph"/>
        <w:numPr>
          <w:ilvl w:val="0"/>
          <w:numId w:val="13"/>
        </w:numPr>
        <w:jc w:val="both"/>
        <w:rPr>
          <w:rFonts w:ascii="Times New Roman" w:hAnsi="Times New Roman" w:cs="Times New Roman"/>
          <w:sz w:val="24"/>
          <w:szCs w:val="24"/>
        </w:rPr>
      </w:pPr>
      <w:r>
        <w:t>pour que les muscles du périnée exercent correctement leur rôle de soutènement et de sphincter, ils doivent rester à l’intérieur de l’enceinte manométrique pelvienne. Si, lors d’un effondrement du périnée, l’urètre s’abaisse et sort de l’enceinte manométrique, la pression abdominale par la contraction des muscles abdominaux lors des efforts de toux, d’éternuement, de défécation, de l’accouchement ou de certaines activités sportives, s’exerce uniquement sur la vessie. Elle renforce même la pression vésicale au détriment du sphincter urétéral sorti de l’enceinte manométrique provoquant une incontinence urinaire d’effort.</w:t>
      </w:r>
    </w:p>
    <w:p w14:paraId="6B14D20E" w14:textId="65110FBC">
      <w:pPr>
        <w:ind w:left="360"/>
        <w:jc w:val="both"/>
        <w:rPr>
          <w:rFonts w:ascii="Times New Roman" w:hAnsi="Times New Roman" w:cs="Times New Roman"/>
          <w:b/>
          <w:color w:val="FF0000"/>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 le renforcement</w:t>
      </w:r>
      <w:r>
        <w:rPr>
          <w:rFonts w:ascii="Times New Roman" w:hAnsi="Times New Roman" w:cs="Times New Roman"/>
          <w:sz w:val="24"/>
          <w:szCs w:val="24"/>
        </w:rPr>
        <w:t xml:space="preserve"> trop précoce </w:t>
      </w:r>
      <w:r>
        <w:rPr>
          <w:rFonts w:ascii="Times New Roman" w:hAnsi="Times New Roman" w:cs="Times New Roman"/>
          <w:sz w:val="24"/>
          <w:szCs w:val="24"/>
        </w:rPr>
        <w:t>des muscles abdominaux</w:t>
      </w:r>
      <w:r>
        <w:rPr>
          <w:rFonts w:ascii="Times New Roman" w:hAnsi="Times New Roman" w:cs="Times New Roman"/>
          <w:sz w:val="24"/>
          <w:szCs w:val="24"/>
        </w:rPr>
        <w:t xml:space="preserve"> chez la femme dans le post-partum,</w:t>
      </w:r>
      <w:r>
        <w:rPr>
          <w:rFonts w:ascii="Times New Roman" w:hAnsi="Times New Roman" w:cs="Times New Roman"/>
          <w:sz w:val="24"/>
          <w:szCs w:val="24"/>
        </w:rPr>
        <w:t xml:space="preserve"> aggrave cette incontinence. Il fa</w:t>
      </w:r>
      <w:r>
        <w:rPr>
          <w:rFonts w:ascii="Times New Roman" w:hAnsi="Times New Roman" w:cs="Times New Roman"/>
          <w:sz w:val="24"/>
          <w:szCs w:val="24"/>
        </w:rPr>
        <w:t>ut</w:t>
      </w:r>
      <w:r>
        <w:rPr>
          <w:rFonts w:ascii="Times New Roman" w:hAnsi="Times New Roman" w:cs="Times New Roman"/>
          <w:sz w:val="24"/>
          <w:szCs w:val="24"/>
        </w:rPr>
        <w:t xml:space="preserve"> d’abord</w:t>
      </w:r>
      <w:r>
        <w:rPr>
          <w:rFonts w:ascii="Times New Roman" w:hAnsi="Times New Roman" w:cs="Times New Roman"/>
          <w:sz w:val="24"/>
          <w:szCs w:val="24"/>
        </w:rPr>
        <w:t xml:space="preserve"> </w:t>
      </w:r>
      <w:r>
        <w:rPr>
          <w:rFonts w:ascii="Times New Roman" w:hAnsi="Times New Roman" w:cs="Times New Roman"/>
          <w:sz w:val="24"/>
          <w:szCs w:val="24"/>
        </w:rPr>
        <w:t>rééquilibrer la tension des fascias s’exerçant sur les berges urétrales afin de réintroduire</w:t>
      </w:r>
      <w:r>
        <w:rPr>
          <w:rFonts w:ascii="Times New Roman" w:hAnsi="Times New Roman" w:cs="Times New Roman"/>
          <w:sz w:val="24"/>
          <w:szCs w:val="24"/>
        </w:rPr>
        <w:t xml:space="preserve"> </w:t>
      </w:r>
      <w:r>
        <w:rPr>
          <w:rFonts w:ascii="Times New Roman" w:hAnsi="Times New Roman" w:cs="Times New Roman"/>
          <w:sz w:val="24"/>
          <w:szCs w:val="24"/>
        </w:rPr>
        <w:t>le sphincter urétral à l’intérieur de l’enceinte</w:t>
      </w:r>
      <w:r>
        <w:rPr>
          <w:rFonts w:ascii="Times New Roman" w:hAnsi="Times New Roman" w:cs="Times New Roman"/>
          <w:sz w:val="24"/>
          <w:szCs w:val="24"/>
        </w:rPr>
        <w:t xml:space="preserve"> manométrique</w:t>
      </w:r>
      <w:r>
        <w:rPr>
          <w:rFonts w:ascii="Times New Roman" w:hAnsi="Times New Roman" w:cs="Times New Roman"/>
          <w:sz w:val="24"/>
          <w:szCs w:val="24"/>
        </w:rPr>
        <w:t>.</w:t>
      </w:r>
      <w:r>
        <w:rPr>
          <w:rFonts w:ascii="Times New Roman" w:hAnsi="Times New Roman" w:cs="Times New Roman"/>
          <w:sz w:val="24"/>
          <w:szCs w:val="24"/>
        </w:rPr>
        <w:t xml:space="preserve"> Le renforcement des muscles abdominaux pourra ensuite être entrepris en privilégiant une réédu</w:t>
      </w:r>
      <w:r>
        <w:rPr>
          <w:rFonts w:ascii="Times New Roman" w:hAnsi="Times New Roman" w:cs="Times New Roman"/>
          <w:sz w:val="24"/>
          <w:szCs w:val="24"/>
        </w:rPr>
        <w:t xml:space="preserve">cation </w:t>
      </w:r>
      <w:proofErr w:type="spellStart"/>
      <w:r>
        <w:rPr>
          <w:rFonts w:ascii="Times New Roman" w:hAnsi="Times New Roman" w:cs="Times New Roman"/>
          <w:sz w:val="24"/>
          <w:szCs w:val="24"/>
        </w:rPr>
        <w:t>hypopressive</w:t>
      </w:r>
      <w:proofErr w:type="spellEnd"/>
      <w:r>
        <w:rPr>
          <w:rFonts w:ascii="Times New Roman" w:hAnsi="Times New Roman" w:cs="Times New Roman"/>
          <w:sz w:val="24"/>
          <w:szCs w:val="24"/>
        </w:rPr>
        <w:t xml:space="preserve"> basée sur</w:t>
      </w:r>
      <w:r>
        <w:rPr>
          <w:rFonts w:ascii="Times New Roman" w:hAnsi="Times New Roman" w:cs="Times New Roman"/>
          <w:sz w:val="24"/>
          <w:szCs w:val="24"/>
        </w:rPr>
        <w:t xml:space="preserve"> le rôle expirateur du muscle transverse de l’abdomen</w:t>
      </w:r>
      <w:r>
        <w:rPr>
          <w:rFonts w:ascii="Times New Roman" w:hAnsi="Times New Roman" w:cs="Times New Roman"/>
          <w:sz w:val="24"/>
          <w:szCs w:val="24"/>
        </w:rPr>
        <w:t xml:space="preserve">. </w:t>
      </w:r>
    </w:p>
    <w:p w14:paraId="18CB532E" w14:textId="77777777">
      <w:pPr>
        <w:pStyle w:val="Heading1"/>
        <w:keepNext/>
        <w:spacing w:before="160" w:after="60"/>
        <w:rPr>
          <w:color w:val="auto"/>
          <w:highlight w:val="yellow"/>
        </w:rPr>
      </w:pPr>
      <w:r>
        <w:t>8. Pathologies courantes</w:t>
      </w:r>
    </w:p>
    <w:p w14:paraId="4B42DB5C" w14:textId="77777777">
      <w:pPr>
        <w:pStyle w:val="Heading2"/>
        <w:keepNext/>
        <w:spacing w:before="100" w:after="60"/>
        <w:rPr>
          <w:rFonts w:ascii="Times New Roman" w:hAnsi="Times New Roman" w:cs="Times New Roman"/>
          <w:szCs w:val="24"/>
        </w:rPr>
      </w:pPr>
      <w:r>
        <w:t>8.1. Troubles de la miction</w:t>
      </w:r>
    </w:p>
    <w:p>
      <w:pPr>
        <w:pStyle w:val="Heading3"/>
        <w:keepNext/>
        <w:spacing w:before="100" w:after="60"/>
      </w:pPr>
      <w:r>
        <w:t>8.1.1. Fuite précédée d’un besoin : urgenturie et hyperactivité vésicale</w:t>
      </w:r>
    </w:p>
    <w:p w14:paraId="5EE6357B" w14:textId="77777777">
      <w:pPr>
        <w:pStyle w:val="ListParagraph"/>
        <w:numPr>
          <w:ilvl w:val="0"/>
          <w:numId w:val="24"/>
        </w:numPr>
        <w:jc w:val="both"/>
        <w:rPr>
          <w:rFonts w:ascii="Times New Roman" w:hAnsi="Times New Roman" w:cs="Times New Roman"/>
          <w:sz w:val="24"/>
          <w:szCs w:val="24"/>
        </w:rPr>
      </w:pPr>
      <w:r>
        <w:t>il s’agit plutôt d’une urgenturie, d’une impériosité mictionnelle ou d’une hyperactivité vésicale. La vessie peut être normale mais souffrir d’éréthisme (état d’excitation anormale) causé par :</w:t>
      </w:r>
    </w:p>
    <w:p w14:paraId="409EA073"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la tension des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-vésicaux</w:t>
      </w:r>
      <w:r>
        <w:rPr>
          <w:rFonts w:ascii="Times New Roman" w:hAnsi="Times New Roman" w:cs="Times New Roman"/>
          <w:sz w:val="24"/>
          <w:szCs w:val="24"/>
        </w:rPr>
        <w:t> ;</w:t>
      </w:r>
    </w:p>
    <w:p w14:paraId="207E43C8"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peur et l’émotivité</w:t>
      </w:r>
      <w:r>
        <w:rPr>
          <w:rFonts w:ascii="Times New Roman" w:hAnsi="Times New Roman" w:cs="Times New Roman"/>
          <w:sz w:val="24"/>
          <w:szCs w:val="24"/>
        </w:rPr>
        <w:t> ;</w:t>
      </w:r>
    </w:p>
    <w:p w14:paraId="26FB07A1"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 le contact de l’eau</w:t>
      </w:r>
      <w:r>
        <w:rPr>
          <w:rFonts w:ascii="Times New Roman" w:hAnsi="Times New Roman" w:cs="Times New Roman"/>
          <w:sz w:val="24"/>
          <w:szCs w:val="24"/>
        </w:rPr>
        <w:t> ;</w:t>
      </w:r>
    </w:p>
    <w:p w14:paraId="07607945"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peur d’avoir envie d’uriner :</w:t>
      </w:r>
      <w:r>
        <w:rPr>
          <w:rFonts w:ascii="Times New Roman" w:hAnsi="Times New Roman" w:cs="Times New Roman"/>
          <w:sz w:val="24"/>
          <w:szCs w:val="24"/>
        </w:rPr>
        <w:t xml:space="preserve"> la personne urine par prévention sans attendre le seuil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besoin. Il s’installe avec le temps</w:t>
      </w:r>
      <w:r>
        <w:rPr>
          <w:rFonts w:ascii="Times New Roman" w:hAnsi="Times New Roman" w:cs="Times New Roman"/>
          <w:sz w:val="24"/>
          <w:szCs w:val="24"/>
        </w:rPr>
        <w:t>,</w:t>
      </w:r>
      <w:r>
        <w:rPr>
          <w:rFonts w:ascii="Times New Roman" w:hAnsi="Times New Roman" w:cs="Times New Roman"/>
          <w:sz w:val="24"/>
          <w:szCs w:val="24"/>
        </w:rPr>
        <w:t xml:space="preserve"> une pollakiurie.</w:t>
      </w:r>
    </w:p>
    <w:p>
      <w:pPr>
        <w:pStyle w:val="Heading3"/>
        <w:keepNext/>
        <w:spacing w:before="100" w:after="60"/>
      </w:pPr>
      <w:r>
        <w:t>8.1.2. Incontinence urinaire d’effort</w:t>
      </w:r>
    </w:p>
    <w:p w14:paraId="1B18EE03" w14:textId="77777777">
      <w:pPr>
        <w:pStyle w:val="ListParagraph"/>
        <w:numPr>
          <w:ilvl w:val="0"/>
          <w:numId w:val="24"/>
        </w:numPr>
        <w:rPr>
          <w:rFonts w:ascii="Times New Roman" w:hAnsi="Times New Roman" w:cs="Times New Roman"/>
        </w:rPr>
      </w:pPr>
      <w:r>
        <w:t>c’est une fuite urinaire qui survient lors d’un effort, de la toux, d’un éternuement, d’un port de charge ou d’une activité physique. Les contractions musculaires abdominales l’emportent alors sur les forces occlusales du sphincter vésical et du plancher pelvien.</w:t>
      </w:r>
    </w:p>
    <w:p w14:paraId="266FA76F" w14:textId="77777777">
      <w:pPr>
        <w:pStyle w:val="ListParagraph"/>
        <w:ind w:left="1211"/>
        <w:jc w:val="both"/>
        <w:rPr>
          <w:rFonts w:ascii="Times New Roman" w:hAnsi="Times New Roman" w:cs="Times New Roman"/>
          <w:sz w:val="24"/>
          <w:szCs w:val="24"/>
        </w:rPr>
      </w:pPr>
      <w:r>
        <w:rPr>
          <w:rFonts w:ascii="Times New Roman" w:hAnsi="Times New Roman" w:cs="Times New Roman"/>
          <w:b/>
          <w:sz w:val="24"/>
          <w:szCs w:val="24"/>
        </w:rPr>
        <w:t>Mécanisme lésionnel</w:t>
      </w:r>
      <w:r>
        <w:rPr>
          <w:rFonts w:ascii="Times New Roman" w:hAnsi="Times New Roman" w:cs="Times New Roman"/>
          <w:sz w:val="24"/>
          <w:szCs w:val="24"/>
        </w:rPr>
        <w:t xml:space="preserve"> : </w:t>
      </w:r>
    </w:p>
    <w:p w14:paraId="24770599" w14:textId="77777777">
      <w:pPr>
        <w:pStyle w:val="ListParagraph"/>
        <w:numPr>
          <w:ilvl w:val="0"/>
          <w:numId w:val="36"/>
        </w:numPr>
        <w:jc w:val="both"/>
        <w:rPr>
          <w:rFonts w:ascii="Times New Roman" w:hAnsi="Times New Roman" w:cs="Times New Roman"/>
          <w:sz w:val="24"/>
          <w:szCs w:val="24"/>
        </w:rPr>
      </w:pPr>
      <w:r>
        <w:t>La tension des ligaments pubovésicaux, par fixation de la symphyse pubienne, étire la berge antérieure de l’urètre d’où béance.</w:t>
      </w:r>
    </w:p>
    <w:p w14:paraId="051E81DF" w14:textId="77777777">
      <w:pPr>
        <w:pStyle w:val="ListParagraph"/>
        <w:numPr>
          <w:ilvl w:val="0"/>
          <w:numId w:val="36"/>
        </w:numPr>
        <w:jc w:val="both"/>
        <w:rPr>
          <w:rFonts w:ascii="Times New Roman" w:hAnsi="Times New Roman" w:cs="Times New Roman"/>
          <w:sz w:val="24"/>
          <w:szCs w:val="24"/>
        </w:rPr>
      </w:pPr>
      <w:r>
        <w:rPr>
          <w:rFonts w:ascii="Times New Roman" w:hAnsi="Times New Roman" w:cs="Times New Roman"/>
          <w:sz w:val="24"/>
          <w:szCs w:val="24"/>
        </w:rPr>
        <w:t>La tension des fascias par fixation du coccyx entre la berge postérieure de l’urètre et le coccyx, étire la berge postérieure de l’urètre, d’où béance.</w:t>
      </w:r>
    </w:p>
    <w:p w14:paraId="7E68FFD4" w14:textId="77777777">
      <w:pPr>
        <w:pStyle w:val="ListParagraph"/>
        <w:ind w:left="1416"/>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272448AE" w14:textId="5A9583C6">
      <w:pPr>
        <w:pStyle w:val="ListParagraph"/>
        <w:ind w:left="1416"/>
        <w:jc w:val="both"/>
        <w:rPr>
          <w:rFonts w:ascii="Times New Roman" w:hAnsi="Times New Roman" w:cs="Times New Roman"/>
          <w:sz w:val="24"/>
          <w:szCs w:val="24"/>
        </w:rPr>
      </w:pPr>
      <w:r>
        <w:rPr>
          <w:rFonts w:ascii="Times New Roman" w:hAnsi="Times New Roman" w:cs="Times New Roman"/>
          <w:sz w:val="24"/>
          <w:szCs w:val="24"/>
        </w:rPr>
        <w:t xml:space="preserve"> N</w:t>
      </w:r>
      <w:r>
        <w:rPr>
          <w:rFonts w:ascii="Times New Roman" w:hAnsi="Times New Roman" w:cs="Times New Roman"/>
          <w:sz w:val="24"/>
          <w:szCs w:val="24"/>
        </w:rPr>
        <w:t>otre action</w:t>
      </w:r>
      <w:r>
        <w:rPr>
          <w:rFonts w:ascii="Times New Roman" w:hAnsi="Times New Roman" w:cs="Times New Roman"/>
          <w:sz w:val="24"/>
          <w:szCs w:val="24"/>
        </w:rPr>
        <w:t xml:space="preserve"> sur l’IUE</w:t>
      </w:r>
      <w:r>
        <w:rPr>
          <w:rFonts w:ascii="Times New Roman" w:hAnsi="Times New Roman" w:cs="Times New Roman"/>
          <w:sz w:val="24"/>
          <w:szCs w:val="24"/>
        </w:rPr>
        <w:t xml:space="preserve"> vise à rééquilibrer les tensions des fascias entourant l’urètre en agissant sur le plexus pudendal, les attaches du périnée sur le coccyx, la symphyse pubienne, les branches ischio-pubiennes et le noyau fibreux central du périnée. Le système hormonal participe à cet équilibre des fascias. </w:t>
      </w:r>
      <w:r>
        <w:t>Fuite non précédée d’un besoin : instabilité vésicale sur lésions structurelles responsables de ténesmes (besoin permanent et douloureux de miction), par chirurgie ou infections récidivantes ;</w:t>
      </w:r>
    </w:p>
    <w:p>
      <w:pPr>
        <w:pStyle w:val="Heading3"/>
        <w:keepNext/>
        <w:spacing w:before="100" w:after="60"/>
      </w:pPr>
      <w:r>
        <w:t>8.1.3. Vessies neurologiques</w:t>
      </w:r>
    </w:p>
    <w:p w14:paraId="3604F8CE" w14:textId="77777777">
      <w:pPr>
        <w:pStyle w:val="ListParagraph"/>
        <w:numPr>
          <w:ilvl w:val="0"/>
          <w:numId w:val="24"/>
        </w:numPr>
        <w:jc w:val="both"/>
        <w:rPr>
          <w:rFonts w:ascii="Times New Roman" w:hAnsi="Times New Roman" w:cs="Times New Roman"/>
          <w:sz w:val="24"/>
          <w:szCs w:val="24"/>
        </w:rPr>
      </w:pPr>
      <w:r>
        <w:t>incontinence non précédée d’un besoin par lésions neurologiques : paraplégie, spina-bifida, sclérose en plaques, diabète.</w:t>
      </w:r>
    </w:p>
    <w:p w14:paraId="77C9B626" w14:textId="77777777">
      <w:pPr>
        <w:pStyle w:val="Heading2"/>
        <w:keepNext/>
        <w:spacing w:before="100" w:after="60"/>
        <w:rPr>
          <w:rFonts w:ascii="Times New Roman" w:hAnsi="Times New Roman" w:cs="Times New Roman"/>
          <w:color w:val="auto"/>
          <w:szCs w:val="24"/>
        </w:rPr>
      </w:pPr>
      <w:r>
        <w:t>8.2. Diagnostic d’exclusion</w:t>
      </w:r>
    </w:p>
    <w:p w14:paraId="105DBC4E" w14:textId="77777777">
      <w:pPr>
        <w:pStyle w:val="ListParagraph"/>
        <w:numPr>
          <w:ilvl w:val="0"/>
          <w:numId w:val="17"/>
        </w:numPr>
        <w:rPr>
          <w:rFonts w:ascii="Times New Roman" w:hAnsi="Times New Roman" w:cs="Times New Roman"/>
          <w:sz w:val="24"/>
          <w:szCs w:val="24"/>
        </w:rPr>
      </w:pPr>
      <w:r>
        <w:t>Fuite urinaire non précédée d’un besoin : une vessie qui perd ses urines en dehors de toute notion d’effort nous oblige à suspecter une tumeur, une atteinte neurologique périphérique (spina bifida) ou centrale (paraplégie, sclérose en plaques).</w:t>
      </w:r>
    </w:p>
    <w:p w14:paraId="770DB068" w14:textId="77777777">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Hématurie</w:t>
      </w:r>
      <w:r>
        <w:rPr>
          <w:rFonts w:ascii="Times New Roman" w:hAnsi="Times New Roman" w:cs="Times New Roman"/>
          <w:b/>
          <w:sz w:val="24"/>
          <w:szCs w:val="24"/>
        </w:rPr>
        <w:t> </w:t>
      </w:r>
      <w:r>
        <w:rPr>
          <w:rFonts w:ascii="Times New Roman" w:hAnsi="Times New Roman" w:cs="Times New Roman"/>
          <w:sz w:val="24"/>
          <w:szCs w:val="24"/>
        </w:rPr>
        <w:t>;</w:t>
      </w:r>
    </w:p>
    <w:p w14:paraId="63358F33" w14:textId="77777777">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Fièvre</w:t>
      </w:r>
      <w:r>
        <w:rPr>
          <w:rFonts w:ascii="Times New Roman" w:hAnsi="Times New Roman" w:cs="Times New Roman"/>
          <w:b/>
          <w:sz w:val="24"/>
          <w:szCs w:val="24"/>
        </w:rPr>
        <w:t> </w:t>
      </w:r>
      <w:r>
        <w:rPr>
          <w:rFonts w:ascii="Times New Roman" w:hAnsi="Times New Roman" w:cs="Times New Roman"/>
          <w:sz w:val="24"/>
          <w:szCs w:val="24"/>
        </w:rPr>
        <w:t>;</w:t>
      </w:r>
    </w:p>
    <w:p w14:paraId="18C37677" w14:textId="77777777">
      <w:pPr>
        <w:pStyle w:val="ListParagraph"/>
        <w:ind w:left="1069"/>
        <w:jc w:val="both"/>
        <w:rPr>
          <w:rFonts w:ascii="Times New Roman" w:hAnsi="Times New Roman" w:cs="Times New Roman"/>
          <w:sz w:val="24"/>
          <w:szCs w:val="24"/>
        </w:rPr>
      </w:pPr>
      <w:r>
        <w:rPr>
          <w:rFonts w:ascii="Times New Roman" w:hAnsi="Times New Roman" w:cs="Times New Roman"/>
          <w:b/>
          <w:sz w:val="24"/>
          <w:szCs w:val="24"/>
        </w:rPr>
        <w:t>Cystite</w:t>
      </w:r>
      <w:r>
        <w:rPr>
          <w:rFonts w:ascii="Times New Roman" w:hAnsi="Times New Roman" w:cs="Times New Roman"/>
          <w:b/>
          <w:sz w:val="24"/>
          <w:szCs w:val="24"/>
        </w:rPr>
        <w:t>s</w:t>
      </w:r>
      <w:r>
        <w:rPr>
          <w:rFonts w:ascii="Times New Roman" w:hAnsi="Times New Roman" w:cs="Times New Roman"/>
          <w:b/>
          <w:sz w:val="24"/>
          <w:szCs w:val="24"/>
        </w:rPr>
        <w:t xml:space="preserve"> aiguë</w:t>
      </w:r>
      <w:r>
        <w:rPr>
          <w:rFonts w:ascii="Times New Roman" w:hAnsi="Times New Roman" w:cs="Times New Roman"/>
          <w:b/>
          <w:sz w:val="24"/>
          <w:szCs w:val="24"/>
        </w:rPr>
        <w:t>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elles sont</w:t>
      </w:r>
      <w:r>
        <w:rPr>
          <w:rFonts w:ascii="Times New Roman" w:hAnsi="Times New Roman" w:cs="Times New Roman"/>
          <w:sz w:val="24"/>
          <w:szCs w:val="24"/>
        </w:rPr>
        <w:t xml:space="preserve"> d’origi</w:t>
      </w:r>
      <w:r>
        <w:rPr>
          <w:rFonts w:ascii="Times New Roman" w:hAnsi="Times New Roman" w:cs="Times New Roman"/>
          <w:sz w:val="24"/>
          <w:szCs w:val="24"/>
        </w:rPr>
        <w:t>ne inflammatoire ou infectieus</w:t>
      </w:r>
      <w:r>
        <w:rPr>
          <w:rFonts w:ascii="Times New Roman" w:hAnsi="Times New Roman" w:cs="Times New Roman"/>
          <w:sz w:val="24"/>
          <w:szCs w:val="24"/>
        </w:rPr>
        <w:t>e.</w:t>
      </w:r>
      <w:r>
        <w:rPr>
          <w:rFonts w:ascii="Times New Roman" w:hAnsi="Times New Roman" w:cs="Times New Roman"/>
          <w:sz w:val="24"/>
          <w:szCs w:val="24"/>
        </w:rPr>
        <w:t xml:space="preserve"> </w:t>
      </w:r>
      <w:r>
        <w:rPr>
          <w:rFonts w:ascii="Times New Roman" w:hAnsi="Times New Roman" w:cs="Times New Roman"/>
          <w:sz w:val="24"/>
          <w:szCs w:val="24"/>
        </w:rPr>
        <w:t>Les causes sont multiples : psychiques, hormonales, bactériennes, virales, parasitaires et mécaniques</w:t>
      </w:r>
      <w:r>
        <w:rPr>
          <w:rFonts w:ascii="Times New Roman" w:hAnsi="Times New Roman" w:cs="Times New Roman"/>
          <w:sz w:val="24"/>
          <w:szCs w:val="24"/>
        </w:rPr>
        <w:t xml:space="preserve"> ou </w:t>
      </w:r>
      <w:r>
        <w:rPr>
          <w:rFonts w:ascii="Times New Roman" w:hAnsi="Times New Roman" w:cs="Times New Roman"/>
          <w:sz w:val="24"/>
          <w:szCs w:val="24"/>
        </w:rPr>
        <w:t>par les maladies sexu</w:t>
      </w:r>
      <w:r>
        <w:rPr>
          <w:rFonts w:ascii="Times New Roman" w:hAnsi="Times New Roman" w:cs="Times New Roman"/>
          <w:sz w:val="24"/>
          <w:szCs w:val="24"/>
        </w:rPr>
        <w:t>ellement transmissibles (MST). E</w:t>
      </w:r>
      <w:r>
        <w:rPr>
          <w:rFonts w:ascii="Times New Roman" w:hAnsi="Times New Roman" w:cs="Times New Roman"/>
          <w:sz w:val="24"/>
          <w:szCs w:val="24"/>
        </w:rPr>
        <w:t xml:space="preserve">lles sont souvent récidivantes. </w:t>
      </w:r>
    </w:p>
    <w:p w14:paraId="1DA46C07" w14:textId="77777777">
      <w:pPr>
        <w:pStyle w:val="ListParagraph"/>
        <w:numPr>
          <w:ilvl w:val="0"/>
          <w:numId w:val="31"/>
        </w:numPr>
        <w:jc w:val="both"/>
        <w:rPr>
          <w:rFonts w:ascii="Times New Roman" w:hAnsi="Times New Roman" w:cs="Times New Roman"/>
          <w:sz w:val="24"/>
          <w:szCs w:val="24"/>
        </w:rPr>
      </w:pPr>
      <w:r>
        <w:rPr>
          <w:rFonts w:ascii="Times New Roman" w:hAnsi="Times New Roman" w:cs="Times New Roman"/>
          <w:b/>
          <w:sz w:val="24"/>
          <w:szCs w:val="24"/>
        </w:rPr>
        <w:t xml:space="preserve">Rétention urinaire chronique </w:t>
      </w:r>
    </w:p>
    <w:p w14:paraId="47D1163E" w14:textId="77777777">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Cancer de la vessie</w:t>
      </w:r>
      <w:r>
        <w:rPr>
          <w:rFonts w:ascii="Times New Roman" w:hAnsi="Times New Roman" w:cs="Times New Roman"/>
          <w:sz w:val="24"/>
          <w:szCs w:val="24"/>
        </w:rPr>
        <w:t> :</w:t>
      </w:r>
    </w:p>
    <w:p w14:paraId="3B4F303A" w14:textId="77777777">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rPr>
        <w:t>Signes cliniques :</w:t>
      </w:r>
    </w:p>
    <w:p w14:paraId="67F9E388" w14:textId="77777777">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Douleur hypogastrique : cystite</w:t>
      </w:r>
    </w:p>
    <w:p w14:paraId="789AB6AA" w14:textId="77777777">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Impossibilité mictionnelle ou miction impérieuse</w:t>
      </w:r>
    </w:p>
    <w:p w14:paraId="625E84ED" w14:textId="77777777">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Globe vésical : voussure de la région hypogastrique par impossibilité mictionnelle.</w:t>
      </w:r>
    </w:p>
    <w:p w14:paraId="5F1E6AF6" w14:textId="77777777">
      <w:pPr>
        <w:pStyle w:val="Heading1"/>
        <w:keepNext/>
        <w:numPr>
          <w:ilvl w:val="0"/>
          <w:numId w:val="13"/>
        </w:numPr>
        <w:spacing w:before="160" w:after="60"/>
        <w:rPr>
          <w:rFonts w:ascii="Times New Roman" w:hAnsi="Times New Roman" w:cs="Times New Roman"/>
          <w:sz w:val="24"/>
          <w:szCs w:val="24"/>
        </w:rPr>
      </w:pPr>
      <w:r>
        <w:t>9. Indications : troubles fonctionnels</w:t>
      </w:r>
    </w:p>
    <w:p w14:paraId="2CFA4AAA" w14:textId="77777777">
      <w:pPr>
        <w:pStyle w:val="ListParagraph"/>
        <w:numPr>
          <w:ilvl w:val="0"/>
          <w:numId w:val="17"/>
        </w:numPr>
        <w:jc w:val="both"/>
        <w:rPr>
          <w:rFonts w:ascii="Times New Roman" w:hAnsi="Times New Roman" w:cs="Times New Roman"/>
          <w:sz w:val="24"/>
          <w:szCs w:val="24"/>
        </w:rPr>
      </w:pPr>
      <w:r>
        <w:t>Fuites précédées d’un besoin (urgenturie, impériosité mictionnelle) : notre action est plus efficace quelques jours après les règles (pic hormonal) ;</w:t>
      </w:r>
    </w:p>
    <w:p w14:paraId="190F39CC" w14:textId="77777777">
      <w:pPr>
        <w:pStyle w:val="ListParagraph"/>
        <w:numPr>
          <w:ilvl w:val="0"/>
          <w:numId w:val="20"/>
        </w:numPr>
        <w:rPr>
          <w:rFonts w:ascii="Times New Roman" w:hAnsi="Times New Roman" w:cs="Times New Roman"/>
          <w:sz w:val="24"/>
          <w:szCs w:val="24"/>
        </w:rPr>
      </w:pPr>
      <w:r>
        <w:rPr>
          <w:rFonts w:ascii="Times New Roman" w:hAnsi="Times New Roman" w:cs="Times New Roman"/>
          <w:b/>
          <w:sz w:val="24"/>
          <w:szCs w:val="24"/>
        </w:rPr>
        <w:t>Séquelles de chirurgie abdomino-pelvienne</w:t>
      </w:r>
      <w:r>
        <w:rPr>
          <w:rFonts w:ascii="Times New Roman" w:hAnsi="Times New Roman" w:cs="Times New Roman"/>
          <w:sz w:val="24"/>
          <w:szCs w:val="24"/>
        </w:rPr>
        <w:t xml:space="preserve"> ayant des conséquences sur la miction</w:t>
      </w:r>
      <w:r>
        <w:rPr>
          <w:rFonts w:ascii="Times New Roman" w:hAnsi="Times New Roman" w:cs="Times New Roman"/>
          <w:sz w:val="24"/>
          <w:szCs w:val="24"/>
        </w:rPr>
        <w:t> ;</w:t>
      </w:r>
    </w:p>
    <w:p w14:paraId="7828F902" w14:textId="77777777">
      <w:pPr>
        <w:pStyle w:val="ListParagraph"/>
        <w:numPr>
          <w:ilvl w:val="0"/>
          <w:numId w:val="20"/>
        </w:numPr>
        <w:rPr>
          <w:rFonts w:ascii="Times New Roman" w:hAnsi="Times New Roman" w:cs="Times New Roman"/>
          <w:sz w:val="24"/>
          <w:szCs w:val="24"/>
        </w:rPr>
      </w:pPr>
      <w:r>
        <w:t xml:space="preserve">Séquelles de cystites, cystalgies chroniques : notre rôle est d’agir sur les facteurs favorisant l’infection - dysbiose intestinale, déséquilibres hormonal et émotionnel, </w:t>
      </w:r>
      <w:r>
        <w:lastRenderedPageBreak/>
        <w:t>troubles statiques du bassin au cours de la grossesse et de l’accouchement - qui perturbent la dynamique de la vessie et favorisent la cystite.</w:t>
      </w:r>
    </w:p>
    <w:p w14:paraId="56E5C0E1" w14:textId="77777777">
      <w:pPr>
        <w:ind w:left="993"/>
        <w:rPr>
          <w:rFonts w:ascii="Times New Roman" w:hAnsi="Times New Roman" w:cs="Times New Roman"/>
          <w:sz w:val="24"/>
          <w:szCs w:val="24"/>
        </w:rPr>
      </w:pPr>
    </w:p>
    <w:p w14:paraId="47255B05" w14:textId="77777777">
      <w:pPr>
        <w:pStyle w:val="Heading1"/>
        <w:keepNext/>
        <w:spacing w:before="160" w:after="60"/>
        <w:rPr>
          <w:color w:val="auto"/>
        </w:rPr>
      </w:pPr>
      <w:r>
        <w:t>10. Relations viscéro-somatiques</w:t>
      </w:r>
    </w:p>
    <w:p w14:paraId="7F219C24" w14:textId="77777777">
      <w:pPr>
        <w:pStyle w:val="ListParagraph"/>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Vertèbres</w:t>
      </w:r>
      <w:proofErr w:type="spellEnd"/>
      <w:r>
        <w:rPr>
          <w:rFonts w:ascii="Times New Roman" w:hAnsi="Times New Roman" w:cs="Times New Roman"/>
          <w:sz w:val="24"/>
          <w:szCs w:val="24"/>
          <w:lang w:val="en-US"/>
        </w:rPr>
        <w:t xml:space="preserve"> T</w:t>
      </w:r>
      <w:r>
        <w:rPr>
          <w:rFonts w:ascii="Times New Roman" w:hAnsi="Times New Roman" w:cs="Times New Roman"/>
          <w:sz w:val="24"/>
          <w:szCs w:val="24"/>
          <w:lang w:val="en-US"/>
        </w:rPr>
        <w:t>h</w:t>
      </w:r>
      <w:r>
        <w:rPr>
          <w:rFonts w:ascii="Times New Roman" w:hAnsi="Times New Roman" w:cs="Times New Roman"/>
          <w:sz w:val="24"/>
          <w:szCs w:val="24"/>
          <w:lang w:val="en-US"/>
        </w:rPr>
        <w:t>11-T</w:t>
      </w:r>
      <w:r>
        <w:rPr>
          <w:rFonts w:ascii="Times New Roman" w:hAnsi="Times New Roman" w:cs="Times New Roman"/>
          <w:sz w:val="24"/>
          <w:szCs w:val="24"/>
          <w:lang w:val="en-US"/>
        </w:rPr>
        <w:t>h</w:t>
      </w:r>
      <w:r>
        <w:rPr>
          <w:rFonts w:ascii="Times New Roman" w:hAnsi="Times New Roman" w:cs="Times New Roman"/>
          <w:sz w:val="24"/>
          <w:szCs w:val="24"/>
          <w:lang w:val="en-US"/>
        </w:rPr>
        <w:t>12- L1-L2, sacrum, articulation-</w:t>
      </w:r>
      <w:proofErr w:type="spellStart"/>
      <w:proofErr w:type="gramStart"/>
      <w:r>
        <w:rPr>
          <w:rFonts w:ascii="Times New Roman" w:hAnsi="Times New Roman" w:cs="Times New Roman"/>
          <w:sz w:val="24"/>
          <w:szCs w:val="24"/>
          <w:lang w:val="en-US"/>
        </w:rPr>
        <w:t>coccygienne</w:t>
      </w:r>
      <w:proofErr w:type="spellEnd"/>
      <w:r>
        <w:rPr>
          <w:rFonts w:ascii="Times New Roman" w:hAnsi="Times New Roman" w:cs="Times New Roman"/>
          <w:sz w:val="24"/>
          <w:szCs w:val="24"/>
          <w:lang w:val="en-US"/>
        </w:rPr>
        <w:t> ;</w:t>
      </w:r>
      <w:proofErr w:type="gramEnd"/>
    </w:p>
    <w:p w14:paraId="476FFC4D" w14:textId="7777777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Ligaments sacro</w:t>
      </w:r>
      <w:r>
        <w:rPr>
          <w:rFonts w:ascii="Times New Roman" w:hAnsi="Times New Roman" w:cs="Times New Roman"/>
          <w:sz w:val="24"/>
          <w:szCs w:val="24"/>
        </w:rPr>
        <w:t>-tubéral et sacro-</w:t>
      </w:r>
      <w:proofErr w:type="spellStart"/>
      <w:r>
        <w:rPr>
          <w:rFonts w:ascii="Times New Roman" w:hAnsi="Times New Roman" w:cs="Times New Roman"/>
          <w:sz w:val="24"/>
          <w:szCs w:val="24"/>
        </w:rPr>
        <w:t>spineux</w:t>
      </w:r>
      <w:proofErr w:type="spellEnd"/>
      <w:r>
        <w:rPr>
          <w:rFonts w:ascii="Times New Roman" w:hAnsi="Times New Roman" w:cs="Times New Roman"/>
          <w:sz w:val="24"/>
          <w:szCs w:val="24"/>
        </w:rPr>
        <w:t> ;</w:t>
      </w:r>
    </w:p>
    <w:p w14:paraId="2E2EED1E" w14:textId="7777777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Symphyse pubienne, fosses obturatrices</w:t>
      </w:r>
      <w:r>
        <w:rPr>
          <w:rFonts w:ascii="Times New Roman" w:hAnsi="Times New Roman" w:cs="Times New Roman"/>
          <w:sz w:val="24"/>
          <w:szCs w:val="24"/>
        </w:rPr>
        <w:t> ;</w:t>
      </w:r>
    </w:p>
    <w:p w14:paraId="594B54E4" w14:textId="7777777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Articulations </w:t>
      </w:r>
      <w:proofErr w:type="spellStart"/>
      <w:r>
        <w:rPr>
          <w:rFonts w:ascii="Times New Roman" w:hAnsi="Times New Roman" w:cs="Times New Roman"/>
          <w:sz w:val="24"/>
          <w:szCs w:val="24"/>
        </w:rPr>
        <w:t>tibio</w:t>
      </w:r>
      <w:proofErr w:type="spellEnd"/>
      <w:r>
        <w:rPr>
          <w:rFonts w:ascii="Times New Roman" w:hAnsi="Times New Roman" w:cs="Times New Roman"/>
          <w:sz w:val="24"/>
          <w:szCs w:val="24"/>
        </w:rPr>
        <w:t>-fibulaires supérieure et inférieure</w:t>
      </w:r>
      <w:r>
        <w:rPr>
          <w:rFonts w:ascii="Times New Roman" w:hAnsi="Times New Roman" w:cs="Times New Roman"/>
          <w:sz w:val="24"/>
          <w:szCs w:val="24"/>
        </w:rPr>
        <w:t>.</w:t>
      </w:r>
    </w:p>
    <w:p w14:paraId="3A048320" w14:textId="77777777">
      <w:pPr>
        <w:pStyle w:val="Heading1"/>
        <w:keepNext/>
        <w:spacing w:before="160" w:after="60"/>
        <w:rPr>
          <w:color w:val="auto"/>
        </w:rPr>
      </w:pPr>
      <w:r>
        <w:t>11. Relations viscéro-émotionnelles</w:t>
      </w:r>
    </w:p>
    <w:p w14:paraId="5A27235D" w14:textId="77777777">
      <w:pPr>
        <w:rPr>
          <w:rFonts w:ascii="Times New Roman" w:hAnsi="Times New Roman" w:cs="Times New Roman"/>
          <w:sz w:val="24"/>
          <w:szCs w:val="24"/>
        </w:rPr>
      </w:pPr>
      <w:r>
        <w:t xml:space="preserve">La vessie est très liée à la pression éducative subie dans l’enfance : apprendre à contrôler sa vessie, éducation stricte à la propreté, surtout quand elle est accompagnée de chantage affectif qui s’approche d’une forme de dressage avec récompense/punition. </w:t>
      </w:r>
    </w:p>
    <w:p w14:paraId="2A847E3A" w14:textId="77777777">
      <w:pPr>
        <w:rPr>
          <w:rFonts w:ascii="Times New Roman" w:hAnsi="Times New Roman" w:cs="Times New Roman"/>
          <w:sz w:val="24"/>
          <w:szCs w:val="24"/>
        </w:rPr>
      </w:pPr>
      <w:r>
        <w:t>Cette pression éducative conduit à ne pas lâcher prise.</w:t>
      </w:r>
    </w:p>
    <w:p w14:paraId="37EB4FF0" w14:textId="77777777">
      <w:pPr>
        <w:rPr>
          <w:rFonts w:ascii="Times New Roman" w:hAnsi="Times New Roman" w:cs="Times New Roman"/>
          <w:sz w:val="24"/>
          <w:szCs w:val="24"/>
        </w:rPr>
      </w:pPr>
      <w:r>
        <w:t xml:space="preserve"> La vessie est un organe plutôt féminin où la personne «vessie» est réservée, effacée, timide, soumise. Elle a du mal à s’exprimer, connaissant plus ses devoirs que ses droits. L’excès de pudeur rend l’adolescente difficile à accepter les transformations dans son corps et plus tard, à accepter celui des autres.</w:t>
      </w:r>
    </w:p>
    <w:p w14:paraId="59666DFF" w14:textId="77777777">
      <w:pPr>
        <w:rPr>
          <w:rFonts w:ascii="Times New Roman" w:hAnsi="Times New Roman" w:cs="Times New Roman"/>
          <w:sz w:val="24"/>
          <w:szCs w:val="24"/>
        </w:rPr>
      </w:pPr>
      <w:r>
        <w:t>Elle marche à petits pas et en société, occupe mal son territoire. La culpabilité remontant à l’apprentissage de la propreté se perpétue à l’âge adulte avec le sentiment du « je sais que c’est de ma faute » quand les enfants « tournent mal » à l’adolescence. Les contrariétés que cette culpabilité engendre sont sources de cystites sans raison infectieuse mais par tension émotionnelle responsable de spasme de la vessie.</w:t>
      </w:r>
    </w:p>
    <w:p w14:paraId="4996B83D" w14:textId="77777777">
      <w:pPr>
        <w:pStyle w:val="Heading1"/>
        <w:keepNext/>
        <w:spacing w:before="160" w:after="60"/>
        <w:rPr>
          <w:highlight w:val="yellow"/>
        </w:rPr>
      </w:pPr>
      <w:r>
        <w:t>12. Conseils</w:t>
      </w:r>
    </w:p>
    <w:p w14:paraId="3626C584" w14:textId="77777777">
      <w:pPr>
        <w:pStyle w:val="ListParagraph"/>
        <w:numPr>
          <w:ilvl w:val="0"/>
          <w:numId w:val="13"/>
        </w:numPr>
        <w:jc w:val="both"/>
        <w:rPr>
          <w:rFonts w:ascii="Times New Roman" w:hAnsi="Times New Roman" w:cs="Times New Roman"/>
          <w:b/>
          <w:bCs/>
          <w:sz w:val="24"/>
          <w:szCs w:val="24"/>
        </w:rPr>
      </w:pPr>
      <w:r>
        <w:t>Gymnastique périnéale de l’IUE</w:t>
      </w:r>
    </w:p>
    <w:p w14:paraId="08742C21" w14:textId="77777777">
      <w:pPr>
        <w:pStyle w:val="ListParagraph"/>
        <w:numPr>
          <w:ilvl w:val="0"/>
          <w:numId w:val="19"/>
        </w:numPr>
        <w:jc w:val="both"/>
        <w:rPr>
          <w:rFonts w:ascii="Times New Roman" w:hAnsi="Times New Roman" w:cs="Times New Roman"/>
          <w:sz w:val="24"/>
          <w:szCs w:val="24"/>
        </w:rPr>
      </w:pPr>
      <w:r>
        <w:t>Décubitus dorsal, bassin rétroversé, en déclive par gros coussin sous les fesses, jambes surélevées en appui sur un mur, à jeun, vessie vide : expiration nasale + traction sus-pubienne par les pulpes des doigts vers l’ombilic, 10 fois.</w:t>
      </w:r>
    </w:p>
    <w:p w14:paraId="6BCD92ED" w14:textId="77777777">
      <w:pPr>
        <w:pStyle w:val="ListParagraph"/>
        <w:numPr>
          <w:ilvl w:val="0"/>
          <w:numId w:val="19"/>
        </w:numPr>
        <w:jc w:val="both"/>
        <w:rPr>
          <w:rFonts w:ascii="Times New Roman" w:hAnsi="Times New Roman" w:cs="Times New Roman"/>
          <w:sz w:val="24"/>
          <w:szCs w:val="24"/>
        </w:rPr>
      </w:pPr>
      <w:r>
        <w:t>Renforcer les rotateurs externes des hanches : décubitus dorsal, membres inférieurs allongés en rotation externe, bassin rétroversé, appuyer le bord externe des pieds sur le sol tout en contractant les fessiers et en poussant le pubis vers le haut.</w:t>
      </w:r>
    </w:p>
    <w:p w14:paraId="488A7CFE" w14:textId="77777777">
      <w:pPr>
        <w:pStyle w:val="ListParagraph"/>
        <w:numPr>
          <w:ilvl w:val="0"/>
          <w:numId w:val="19"/>
        </w:numPr>
        <w:jc w:val="both"/>
        <w:rPr>
          <w:rFonts w:ascii="Times New Roman" w:hAnsi="Times New Roman" w:cs="Times New Roman"/>
          <w:sz w:val="24"/>
          <w:szCs w:val="24"/>
        </w:rPr>
      </w:pPr>
      <w:r>
        <w:t>Décubitus dorsal, genoux pliés, serrer un livre entre les genoux pour renforcer les fibres sphinctériennes du périnée en sollicitant les adducteurs des hanches.</w:t>
      </w:r>
    </w:p>
    <w:p w14:paraId="03E9EF86" w14:textId="77777777">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Position quadrupédique, en appui sur les coudes : expiration par le nez par saccades, rentrer le ventre.</w:t>
      </w:r>
    </w:p>
    <w:p w14:paraId="40969397" w14:textId="77777777">
      <w:pPr>
        <w:pStyle w:val="ListParagraph"/>
        <w:numPr>
          <w:ilvl w:val="0"/>
          <w:numId w:val="19"/>
        </w:numPr>
        <w:jc w:val="both"/>
        <w:rPr>
          <w:rFonts w:ascii="Times New Roman" w:hAnsi="Times New Roman" w:cs="Times New Roman"/>
          <w:sz w:val="24"/>
          <w:szCs w:val="24"/>
        </w:rPr>
      </w:pPr>
      <w:r>
        <w:t>Aux toilettes, arrêter plusieurs fois la miction pour renforcer les fibres sphinctériennes du périnée.</w:t>
      </w:r>
    </w:p>
    <w:p w14:paraId="6BA8CC43" w14:textId="77777777">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Se pencher en avant, mains en appui sur les genoux quand la personne est sur le point de tousser ou d’éternuer, pour reporter la pression sur le périnée antérieur dans les membres inférieurs et supérieurs.</w:t>
      </w:r>
    </w:p>
    <w:p w14:paraId="45B12053" w14:textId="77777777">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Cystites, cystalgies : boire de l’eau en petite quantité mais souvent.</w:t>
      </w:r>
    </w:p>
    <w:p w14:paraId="3731DEE7" w14:textId="77777777">
      <w:pPr>
        <w:jc w:val="both"/>
        <w:rPr>
          <w:rFonts w:ascii="Times New Roman" w:hAnsi="Times New Roman" w:cs="Times New Roman"/>
          <w:sz w:val="24"/>
          <w:szCs w:val="24"/>
        </w:rPr>
      </w:pPr>
    </w:p>
    <w:p w14:paraId="0F411A17" w14:textId="77777777"/>
    <w:p w14:paraId="68DB6645" w14:textId="77777777"/>
    <w:p w14:paraId="501010A1" w14:textId="77777777"/>
    <w:p w14:paraId="525C726C" w14:textId="77777777"/>
    <w:p w14:paraId="4F92937C" w14:textId="77777777"/>
    <w:p w14:paraId="4530DF8D" w14:textId="77777777"/>
    <w:p w14:paraId="7EFD0673" w14:textId="77777777">
      <w:pPr>
        <w:pStyle w:val="Heading1"/>
        <w:keepNext/>
        <w:spacing w:before="160" w:after="60" w:line="240" w:lineRule="auto"/>
        <w:rPr>
          <w:color w:val="auto"/>
          <w:highlight w:val="yellow"/>
        </w:rPr>
      </w:pPr>
      <w:r>
        <w:t>13. Zones réflexes podales</w:t>
      </w:r>
    </w:p>
    <w:p w14:paraId="4BED6F00" w14:textId="6074ECFF">
      <w:pPr>
        <w:pStyle w:val="Heading2"/>
        <w:keepNext/>
        <w:spacing w:after="60" w:line="240" w:lineRule="auto" w:before="100"/>
        <w:ind w:left="454" w:hanging="227"/>
        <w:rPr>
          <w:rFonts w:ascii="Times New Roman" w:hAnsi="Times New Roman" w:cs="Times New Roman"/>
          <w:sz w:val="24"/>
          <w:szCs w:val="24"/>
          <w:highlight w:val="yellow"/>
        </w:rPr>
      </w:pPr>
      <w:r>
        <w:t>13.1. Syndrome général d’adaptation</w:t>
      </w:r>
    </w:p>
    <w:p w14:paraId="6EC82B57" w14:textId="291DE20E">
      <w:pPr>
        <w:spacing w:after="40" w:line="240" w:lineRule="auto"/>
        <w:ind w:left="454" w:hanging="198"/>
        <w:jc w:val="both"/>
        <w:rPr>
          <w:rFonts w:ascii="Times New Roman" w:hAnsi="Times New Roman" w:cs="Times New Roman"/>
          <w:sz w:val="24"/>
          <w:szCs w:val="24"/>
          <w:highlight w:val="yellow"/>
        </w:rPr>
      </w:pPr>
      <w:r>
        <w:t xml:space="preserve">• Parasympathique pelvien (sacré) : moelle sacrée S2-S3 S4 (étage vertébral L1-L2) ; </w:t>
      </w:r>
    </w:p>
    <w:p w14:paraId="1033885E" w14:textId="7A75F2EC">
      <w:pPr>
        <w:spacing w:after="40" w:line="240" w:lineRule="auto"/>
        <w:ind w:left="454" w:hanging="198"/>
        <w:jc w:val="both"/>
        <w:rPr>
          <w:rFonts w:ascii="Times New Roman" w:hAnsi="Times New Roman" w:cs="Times New Roman"/>
          <w:sz w:val="24"/>
          <w:szCs w:val="24"/>
          <w:highlight w:val="yellow"/>
        </w:rPr>
      </w:pPr>
      <w:r>
        <w:t xml:space="preserve">• Colonne vertébrale, articulations costo-transversaires Th10 à L2 (vertèbres Th11-Th12), chaîne ganglionnaire latéro-vertébrale thoracique inférieure, lombaire et sacrée) ; </w:t>
      </w:r>
    </w:p>
    <w:p w14:paraId="24033705" w14:textId="77777777">
      <w:pPr>
        <w:spacing w:after="40" w:line="240" w:lineRule="auto"/>
        <w:ind w:left="454" w:hanging="198"/>
        <w:jc w:val="both"/>
        <w:rPr>
          <w:rFonts w:ascii="Times New Roman" w:hAnsi="Times New Roman" w:cs="Times New Roman"/>
          <w:sz w:val="24"/>
          <w:szCs w:val="24"/>
          <w:highlight w:val="yellow"/>
        </w:rPr>
      </w:pPr>
      <w:r>
        <w:t>• Foie, intestins, reins (cystites, cystalgies chroniques) ;</w:t>
      </w:r>
    </w:p>
    <w:p w14:paraId="2A628F7D" w14:textId="6E2CA3C6">
      <w:pPr>
        <w:pStyle w:val="Heading2"/>
        <w:keepNext/>
        <w:spacing w:after="60" w:line="240" w:lineRule="auto" w:before="100"/>
        <w:ind w:left="454" w:hanging="227"/>
        <w:jc w:val="both"/>
        <w:rPr>
          <w:rFonts w:ascii="Times New Roman" w:hAnsi="Times New Roman" w:cs="Times New Roman"/>
          <w:color w:val="FF0000"/>
          <w:sz w:val="24"/>
          <w:szCs w:val="24"/>
          <w:highlight w:val="yellow"/>
        </w:rPr>
      </w:pPr>
      <w:r>
        <w:t>13.2. Syndrome loco-régional</w:t>
      </w:r>
    </w:p>
    <w:p w14:paraId="22276BA1" w14:textId="4FDBDED7">
      <w:pPr>
        <w:spacing w:after="40" w:line="240" w:lineRule="auto"/>
        <w:ind w:left="454" w:hanging="198"/>
        <w:jc w:val="both"/>
        <w:rPr>
          <w:rFonts w:ascii="Times New Roman" w:hAnsi="Times New Roman" w:cs="Times New Roman"/>
          <w:sz w:val="24"/>
          <w:szCs w:val="24"/>
          <w:highlight w:val="yellow"/>
        </w:rPr>
      </w:pPr>
      <w:r>
        <w:t>• Cavité pelvienne, périnée</w:t>
      </w:r>
      <w:r>
        <w:t> ;</w:t>
      </w:r>
    </w:p>
    <w:p w14:paraId="5D58C253" w14:textId="574C662A">
      <w:pPr>
        <w:spacing w:after="40" w:line="240" w:lineRule="auto"/>
        <w:ind w:left="454" w:hanging="198"/>
        <w:jc w:val="both"/>
        <w:rPr>
          <w:rFonts w:ascii="Times New Roman" w:hAnsi="Times New Roman" w:cs="Times New Roman"/>
          <w:sz w:val="24"/>
          <w:szCs w:val="24"/>
          <w:highlight w:val="yellow"/>
        </w:rPr>
      </w:pPr>
      <w:r>
        <w:t>• Vessie</w:t>
      </w:r>
      <w:r>
        <w:t> ;</w:t>
      </w:r>
    </w:p>
    <w:p w14:paraId="3123C4E4" w14:textId="77777777">
      <w:pPr>
        <w:spacing w:after="40" w:line="240" w:lineRule="auto"/>
        <w:ind w:left="454" w:hanging="198"/>
        <w:jc w:val="both"/>
        <w:rPr>
          <w:rFonts w:ascii="Times New Roman" w:hAnsi="Times New Roman" w:cs="Times New Roman"/>
          <w:sz w:val="24"/>
          <w:szCs w:val="24"/>
          <w:highlight w:val="yellow"/>
        </w:rPr>
      </w:pPr>
      <w:r>
        <w:rPr>
          <w:sz w:val="20"/>
        </w:rPr>
        <w:t>• Ligaments pubo-vésicaux : bord postérieur de la malléole tibiale ;</w:t>
      </w:r>
    </w:p>
    <w:p w14:paraId="44453765" w14:textId="28F85005">
      <w:pPr>
        <w:spacing w:after="40" w:line="240" w:lineRule="auto"/>
        <w:ind w:left="454" w:hanging="198"/>
        <w:jc w:val="both"/>
        <w:rPr>
          <w:rFonts w:ascii="Times New Roman" w:hAnsi="Times New Roman" w:cs="Times New Roman"/>
          <w:sz w:val="24"/>
          <w:szCs w:val="24"/>
          <w:highlight w:val="yellow"/>
        </w:rPr>
      </w:pPr>
      <w:r>
        <w:rPr>
          <w:sz w:val="20"/>
        </w:rPr>
        <w:t>• Trigone de la vessie, région cervico-isthmique de l’utérus/ prostate : repérer la zone réflexe du noyau fibreux central du périnée, en avant du coccyx, un sillon orienté dorsalement et postérieur aboutit à une fossette à la face postéro-médiale du calcanéum ;</w:t>
      </w:r>
    </w:p>
    <w:p w14:paraId="2E6AEBFE" w14:textId="77777777">
      <w:pPr>
        <w:spacing w:after="40" w:line="240" w:lineRule="auto"/>
        <w:ind w:left="454" w:hanging="198"/>
        <w:jc w:val="both"/>
        <w:rPr>
          <w:rFonts w:ascii="Times New Roman" w:hAnsi="Times New Roman" w:cs="Times New Roman"/>
          <w:sz w:val="24"/>
          <w:szCs w:val="24"/>
          <w:highlight w:val="yellow"/>
        </w:rPr>
      </w:pPr>
      <w:r>
        <w:rPr>
          <w:sz w:val="20"/>
        </w:rPr>
        <w:t>• Vessie et corps de l’utérus : zone légèrement bombée antérieure au trigone ;</w:t>
      </w:r>
    </w:p>
    <w:p w14:paraId="56EC41FE" w14:textId="5922A5D5">
      <w:pPr>
        <w:spacing w:after="40" w:line="240" w:lineRule="auto"/>
        <w:ind w:left="454" w:hanging="198"/>
        <w:jc w:val="both"/>
        <w:rPr>
          <w:rFonts w:ascii="Times New Roman" w:hAnsi="Times New Roman" w:cs="Times New Roman"/>
          <w:sz w:val="24"/>
          <w:szCs w:val="24"/>
          <w:highlight w:val="yellow"/>
        </w:rPr>
      </w:pPr>
      <w:r>
        <w:rPr>
          <w:sz w:val="20"/>
        </w:rPr>
        <w:t xml:space="preserve">• Fente uro-génitale, noyau fibreux central du périnée, urètre et sphincter externe de la vessie : bord inférieur du calcanéum en avant du coccyx. </w:t>
      </w:r>
    </w:p>
    <w:p w14:paraId="40AC9B7E" w14:textId="33BB2152">
      <w:pPr>
        <w:pStyle w:val="Heading2"/>
        <w:keepNext/>
        <w:spacing w:after="60" w:line="240" w:lineRule="auto" w:before="100"/>
        <w:ind w:left="454" w:hanging="227"/>
        <w:jc w:val="both"/>
        <w:rPr>
          <w:rFonts w:ascii="Times New Roman" w:hAnsi="Times New Roman" w:cs="Times New Roman"/>
          <w:sz w:val="24"/>
          <w:szCs w:val="24"/>
          <w:highlight w:val="yellow"/>
        </w:rPr>
      </w:pPr>
      <w:r>
        <w:t>13.3. Système limbique</w:t>
      </w:r>
    </w:p>
    <w:p w14:paraId="38D61208" w14:textId="2140CA4D">
      <w:pPr>
        <w:spacing w:after="40" w:line="240" w:lineRule="auto"/>
        <w:ind w:left="454" w:hanging="198"/>
        <w:jc w:val="both"/>
        <w:rPr>
          <w:rFonts w:ascii="Times New Roman" w:hAnsi="Times New Roman" w:cs="Times New Roman"/>
          <w:sz w:val="24"/>
          <w:szCs w:val="24"/>
          <w:highlight w:val="yellow"/>
        </w:rPr>
      </w:pPr>
      <w:r>
        <w:t xml:space="preserve">• Balance cerveau limbique-vessie : écoute-induction, un pouce sur la vessie, l’autre pouce sur cerveau limbique. </w:t>
      </w:r>
    </w:p>
    <w:sectPr>
      <w:pgSz w:w="11906" w:h="16838"/>
      <w:pgMar w:top="1020" w:right="1247" w:bottom="964"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BF9"/>
    <w:multiLevelType w:val="hybridMultilevel"/>
    <w:tmpl w:val="CB0C2248"/>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0B03183E"/>
    <w:multiLevelType w:val="hybridMultilevel"/>
    <w:tmpl w:val="8800DFB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 w15:restartNumberingAfterBreak="0">
    <w:nsid w:val="0B4578EA"/>
    <w:multiLevelType w:val="hybridMultilevel"/>
    <w:tmpl w:val="4AA61E8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EA333F3"/>
    <w:multiLevelType w:val="hybridMultilevel"/>
    <w:tmpl w:val="BF3E66A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15:restartNumberingAfterBreak="0">
    <w:nsid w:val="0FED191A"/>
    <w:multiLevelType w:val="hybridMultilevel"/>
    <w:tmpl w:val="A418C5EE"/>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10431318"/>
    <w:multiLevelType w:val="hybridMultilevel"/>
    <w:tmpl w:val="86F4B31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12B14E2C"/>
    <w:multiLevelType w:val="hybridMultilevel"/>
    <w:tmpl w:val="7BEECF8E"/>
    <w:lvl w:ilvl="0" w:tplc="040C000D">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7" w15:restartNumberingAfterBreak="0">
    <w:nsid w:val="159B7E7C"/>
    <w:multiLevelType w:val="hybridMultilevel"/>
    <w:tmpl w:val="5AB8CBF8"/>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8" w15:restartNumberingAfterBreak="0">
    <w:nsid w:val="1F14674F"/>
    <w:multiLevelType w:val="hybridMultilevel"/>
    <w:tmpl w:val="2CAE52C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9" w15:restartNumberingAfterBreak="0">
    <w:nsid w:val="26E37F47"/>
    <w:multiLevelType w:val="hybridMultilevel"/>
    <w:tmpl w:val="5498BB08"/>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287D0CBC"/>
    <w:multiLevelType w:val="hybridMultilevel"/>
    <w:tmpl w:val="AFE0CF4A"/>
    <w:lvl w:ilvl="0" w:tplc="8C7E6092">
      <w:start w:val="3"/>
      <w:numFmt w:val="bullet"/>
      <w:lvlText w:val="-"/>
      <w:lvlJc w:val="left"/>
      <w:pPr>
        <w:ind w:left="1495"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1" w15:restartNumberingAfterBreak="0">
    <w:nsid w:val="28D477B1"/>
    <w:multiLevelType w:val="hybridMultilevel"/>
    <w:tmpl w:val="53C65732"/>
    <w:lvl w:ilvl="0" w:tplc="73EA443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15:restartNumberingAfterBreak="0">
    <w:nsid w:val="30265C10"/>
    <w:multiLevelType w:val="hybridMultilevel"/>
    <w:tmpl w:val="403C8EE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3" w15:restartNumberingAfterBreak="0">
    <w:nsid w:val="30BF48A4"/>
    <w:multiLevelType w:val="hybridMultilevel"/>
    <w:tmpl w:val="9090580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4" w15:restartNumberingAfterBreak="0">
    <w:nsid w:val="31182975"/>
    <w:multiLevelType w:val="hybridMultilevel"/>
    <w:tmpl w:val="A796B22C"/>
    <w:lvl w:ilvl="0" w:tplc="A9A0FE2C">
      <w:start w:val="10"/>
      <w:numFmt w:val="decimal"/>
      <w:lvlText w:val="%1."/>
      <w:lvlJc w:val="left"/>
      <w:pPr>
        <w:ind w:left="644" w:hanging="360"/>
      </w:pPr>
      <w:rPr>
        <w:rFonts w:hint="default"/>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5" w15:restartNumberingAfterBreak="0">
    <w:nsid w:val="32B226C3"/>
    <w:multiLevelType w:val="hybridMultilevel"/>
    <w:tmpl w:val="9EFEFC8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33922F44"/>
    <w:multiLevelType w:val="hybridMultilevel"/>
    <w:tmpl w:val="0ABE6B8A"/>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 w15:restartNumberingAfterBreak="0">
    <w:nsid w:val="39510B6F"/>
    <w:multiLevelType w:val="hybridMultilevel"/>
    <w:tmpl w:val="4470EECE"/>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8" w15:restartNumberingAfterBreak="0">
    <w:nsid w:val="3AD95A2E"/>
    <w:multiLevelType w:val="hybridMultilevel"/>
    <w:tmpl w:val="D2D83DC4"/>
    <w:lvl w:ilvl="0" w:tplc="60924074">
      <w:start w:val="1"/>
      <w:numFmt w:val="bullet"/>
      <w:lvlText w:val="-"/>
      <w:lvlJc w:val="left"/>
      <w:pPr>
        <w:ind w:left="928" w:hanging="360"/>
      </w:pPr>
      <w:rPr>
        <w:rFonts w:ascii="Times New Roman" w:eastAsiaTheme="minorHAnsi" w:hAnsi="Times New Roman"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9" w15:restartNumberingAfterBreak="0">
    <w:nsid w:val="3E712EA7"/>
    <w:multiLevelType w:val="hybridMultilevel"/>
    <w:tmpl w:val="DC88CD76"/>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40536E5A"/>
    <w:multiLevelType w:val="hybridMultilevel"/>
    <w:tmpl w:val="16A87AFE"/>
    <w:lvl w:ilvl="0" w:tplc="D97ACE74">
      <w:start w:val="1"/>
      <w:numFmt w:val="decimal"/>
      <w:lvlText w:val="%1."/>
      <w:lvlJc w:val="left"/>
      <w:pPr>
        <w:ind w:left="1211" w:hanging="360"/>
      </w:pPr>
      <w:rPr>
        <w:rFonts w:hint="default"/>
        <w:color w:val="auto"/>
      </w:rPr>
    </w:lvl>
    <w:lvl w:ilvl="1" w:tplc="040C0019" w:tentative="1">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41AB06F4"/>
    <w:multiLevelType w:val="hybridMultilevel"/>
    <w:tmpl w:val="EBCED97A"/>
    <w:lvl w:ilvl="0" w:tplc="A680F35A">
      <w:start w:val="12"/>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865CA4"/>
    <w:multiLevelType w:val="hybridMultilevel"/>
    <w:tmpl w:val="B2CA972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3" w15:restartNumberingAfterBreak="0">
    <w:nsid w:val="45047C97"/>
    <w:multiLevelType w:val="hybridMultilevel"/>
    <w:tmpl w:val="DF86B61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91603C5"/>
    <w:multiLevelType w:val="hybridMultilevel"/>
    <w:tmpl w:val="917A79D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15:restartNumberingAfterBreak="0">
    <w:nsid w:val="4B856AE0"/>
    <w:multiLevelType w:val="hybridMultilevel"/>
    <w:tmpl w:val="BEA08A4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6" w15:restartNumberingAfterBreak="0">
    <w:nsid w:val="4D2E14A9"/>
    <w:multiLevelType w:val="hybridMultilevel"/>
    <w:tmpl w:val="A948E32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7" w15:restartNumberingAfterBreak="0">
    <w:nsid w:val="4EA5634A"/>
    <w:multiLevelType w:val="hybridMultilevel"/>
    <w:tmpl w:val="AC027502"/>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15:restartNumberingAfterBreak="0">
    <w:nsid w:val="539E1292"/>
    <w:multiLevelType w:val="hybridMultilevel"/>
    <w:tmpl w:val="37E6CB98"/>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9" w15:restartNumberingAfterBreak="0">
    <w:nsid w:val="57231839"/>
    <w:multiLevelType w:val="hybridMultilevel"/>
    <w:tmpl w:val="1386804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0" w15:restartNumberingAfterBreak="0">
    <w:nsid w:val="57A63306"/>
    <w:multiLevelType w:val="hybridMultilevel"/>
    <w:tmpl w:val="C3E25F14"/>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211" w:hanging="360"/>
      </w:pPr>
      <w:rPr>
        <w:rFonts w:ascii="Courier New" w:hAnsi="Courier New" w:cs="Courier New" w:hint="default"/>
      </w:rPr>
    </w:lvl>
    <w:lvl w:ilvl="2" w:tplc="040C0003">
      <w:start w:val="1"/>
      <w:numFmt w:val="bullet"/>
      <w:lvlText w:val="o"/>
      <w:lvlJc w:val="left"/>
      <w:pPr>
        <w:ind w:left="1495"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1" w15:restartNumberingAfterBreak="0">
    <w:nsid w:val="59490B00"/>
    <w:multiLevelType w:val="hybridMultilevel"/>
    <w:tmpl w:val="7628550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2" w15:restartNumberingAfterBreak="0">
    <w:nsid w:val="596D6B44"/>
    <w:multiLevelType w:val="hybridMultilevel"/>
    <w:tmpl w:val="C3401BF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3" w15:restartNumberingAfterBreak="0">
    <w:nsid w:val="5C41775C"/>
    <w:multiLevelType w:val="hybridMultilevel"/>
    <w:tmpl w:val="E52A30EC"/>
    <w:lvl w:ilvl="0" w:tplc="199838A4">
      <w:start w:val="1"/>
      <w:numFmt w:val="bullet"/>
      <w:lvlText w:val=""/>
      <w:lvlJc w:val="left"/>
      <w:pPr>
        <w:ind w:left="9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4C51ED"/>
    <w:multiLevelType w:val="hybridMultilevel"/>
    <w:tmpl w:val="25A69B74"/>
    <w:lvl w:ilvl="0" w:tplc="8B3AA17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CF54FF"/>
    <w:multiLevelType w:val="hybridMultilevel"/>
    <w:tmpl w:val="4510DBF4"/>
    <w:lvl w:ilvl="0" w:tplc="F042A5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4D34048"/>
    <w:multiLevelType w:val="hybridMultilevel"/>
    <w:tmpl w:val="A60A4FA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74A665C2"/>
    <w:multiLevelType w:val="hybridMultilevel"/>
    <w:tmpl w:val="3D009860"/>
    <w:lvl w:ilvl="0" w:tplc="60924074">
      <w:start w:val="1"/>
      <w:numFmt w:val="bullet"/>
      <w:lvlText w:val="-"/>
      <w:lvlJc w:val="left"/>
      <w:pPr>
        <w:ind w:left="1854" w:hanging="360"/>
      </w:pPr>
      <w:rPr>
        <w:rFonts w:ascii="Times New Roman" w:eastAsiaTheme="minorHAnsi" w:hAnsi="Times New Roman" w:cs="Times New Roman"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8" w15:restartNumberingAfterBreak="0">
    <w:nsid w:val="74C50517"/>
    <w:multiLevelType w:val="hybridMultilevel"/>
    <w:tmpl w:val="0BFE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6201D"/>
    <w:multiLevelType w:val="hybridMultilevel"/>
    <w:tmpl w:val="1132F1D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0" w15:restartNumberingAfterBreak="0">
    <w:nsid w:val="7C9C4BFE"/>
    <w:multiLevelType w:val="hybridMultilevel"/>
    <w:tmpl w:val="2C1A3834"/>
    <w:lvl w:ilvl="0" w:tplc="60924074">
      <w:start w:val="1"/>
      <w:numFmt w:val="bullet"/>
      <w:lvlText w:val="-"/>
      <w:lvlJc w:val="left"/>
      <w:pPr>
        <w:ind w:left="2066" w:hanging="360"/>
      </w:pPr>
      <w:rPr>
        <w:rFonts w:ascii="Times New Roman" w:eastAsiaTheme="minorHAnsi" w:hAnsi="Times New Roman" w:cs="Times New Roman" w:hint="default"/>
      </w:rPr>
    </w:lvl>
    <w:lvl w:ilvl="1" w:tplc="040C0003" w:tentative="1">
      <w:start w:val="1"/>
      <w:numFmt w:val="bullet"/>
      <w:lvlText w:val="o"/>
      <w:lvlJc w:val="left"/>
      <w:pPr>
        <w:ind w:left="2786" w:hanging="360"/>
      </w:pPr>
      <w:rPr>
        <w:rFonts w:ascii="Courier New" w:hAnsi="Courier New" w:cs="Courier New" w:hint="default"/>
      </w:rPr>
    </w:lvl>
    <w:lvl w:ilvl="2" w:tplc="040C0005" w:tentative="1">
      <w:start w:val="1"/>
      <w:numFmt w:val="bullet"/>
      <w:lvlText w:val=""/>
      <w:lvlJc w:val="left"/>
      <w:pPr>
        <w:ind w:left="3506" w:hanging="360"/>
      </w:pPr>
      <w:rPr>
        <w:rFonts w:ascii="Wingdings" w:hAnsi="Wingdings" w:hint="default"/>
      </w:rPr>
    </w:lvl>
    <w:lvl w:ilvl="3" w:tplc="040C0001" w:tentative="1">
      <w:start w:val="1"/>
      <w:numFmt w:val="bullet"/>
      <w:lvlText w:val=""/>
      <w:lvlJc w:val="left"/>
      <w:pPr>
        <w:ind w:left="4226" w:hanging="360"/>
      </w:pPr>
      <w:rPr>
        <w:rFonts w:ascii="Symbol" w:hAnsi="Symbol" w:hint="default"/>
      </w:rPr>
    </w:lvl>
    <w:lvl w:ilvl="4" w:tplc="040C0003" w:tentative="1">
      <w:start w:val="1"/>
      <w:numFmt w:val="bullet"/>
      <w:lvlText w:val="o"/>
      <w:lvlJc w:val="left"/>
      <w:pPr>
        <w:ind w:left="4946" w:hanging="360"/>
      </w:pPr>
      <w:rPr>
        <w:rFonts w:ascii="Courier New" w:hAnsi="Courier New" w:cs="Courier New" w:hint="default"/>
      </w:rPr>
    </w:lvl>
    <w:lvl w:ilvl="5" w:tplc="040C0005" w:tentative="1">
      <w:start w:val="1"/>
      <w:numFmt w:val="bullet"/>
      <w:lvlText w:val=""/>
      <w:lvlJc w:val="left"/>
      <w:pPr>
        <w:ind w:left="5666" w:hanging="360"/>
      </w:pPr>
      <w:rPr>
        <w:rFonts w:ascii="Wingdings" w:hAnsi="Wingdings" w:hint="default"/>
      </w:rPr>
    </w:lvl>
    <w:lvl w:ilvl="6" w:tplc="040C0001" w:tentative="1">
      <w:start w:val="1"/>
      <w:numFmt w:val="bullet"/>
      <w:lvlText w:val=""/>
      <w:lvlJc w:val="left"/>
      <w:pPr>
        <w:ind w:left="6386" w:hanging="360"/>
      </w:pPr>
      <w:rPr>
        <w:rFonts w:ascii="Symbol" w:hAnsi="Symbol" w:hint="default"/>
      </w:rPr>
    </w:lvl>
    <w:lvl w:ilvl="7" w:tplc="040C0003" w:tentative="1">
      <w:start w:val="1"/>
      <w:numFmt w:val="bullet"/>
      <w:lvlText w:val="o"/>
      <w:lvlJc w:val="left"/>
      <w:pPr>
        <w:ind w:left="7106" w:hanging="360"/>
      </w:pPr>
      <w:rPr>
        <w:rFonts w:ascii="Courier New" w:hAnsi="Courier New" w:cs="Courier New" w:hint="default"/>
      </w:rPr>
    </w:lvl>
    <w:lvl w:ilvl="8" w:tplc="040C0005" w:tentative="1">
      <w:start w:val="1"/>
      <w:numFmt w:val="bullet"/>
      <w:lvlText w:val=""/>
      <w:lvlJc w:val="left"/>
      <w:pPr>
        <w:ind w:left="7826" w:hanging="360"/>
      </w:pPr>
      <w:rPr>
        <w:rFonts w:ascii="Wingdings" w:hAnsi="Wingdings" w:hint="default"/>
      </w:rPr>
    </w:lvl>
  </w:abstractNum>
  <w:abstractNum w:abstractNumId="41" w15:restartNumberingAfterBreak="0">
    <w:nsid w:val="7E7C288A"/>
    <w:multiLevelType w:val="hybridMultilevel"/>
    <w:tmpl w:val="E8A8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470467">
    <w:abstractNumId w:val="4"/>
  </w:num>
  <w:num w:numId="2" w16cid:durableId="14693985">
    <w:abstractNumId w:val="30"/>
  </w:num>
  <w:num w:numId="3" w16cid:durableId="1745684050">
    <w:abstractNumId w:val="33"/>
  </w:num>
  <w:num w:numId="4" w16cid:durableId="2131128482">
    <w:abstractNumId w:val="0"/>
  </w:num>
  <w:num w:numId="5" w16cid:durableId="1395081066">
    <w:abstractNumId w:val="31"/>
  </w:num>
  <w:num w:numId="6" w16cid:durableId="1778134957">
    <w:abstractNumId w:val="40"/>
  </w:num>
  <w:num w:numId="7" w16cid:durableId="628052530">
    <w:abstractNumId w:val="15"/>
  </w:num>
  <w:num w:numId="8" w16cid:durableId="1283224225">
    <w:abstractNumId w:val="17"/>
  </w:num>
  <w:num w:numId="9" w16cid:durableId="825055654">
    <w:abstractNumId w:val="39"/>
  </w:num>
  <w:num w:numId="10" w16cid:durableId="1540623619">
    <w:abstractNumId w:val="27"/>
  </w:num>
  <w:num w:numId="11" w16cid:durableId="1462185629">
    <w:abstractNumId w:val="12"/>
  </w:num>
  <w:num w:numId="12" w16cid:durableId="726800331">
    <w:abstractNumId w:val="18"/>
  </w:num>
  <w:num w:numId="13" w16cid:durableId="455300890">
    <w:abstractNumId w:val="13"/>
  </w:num>
  <w:num w:numId="14" w16cid:durableId="1161311801">
    <w:abstractNumId w:val="3"/>
  </w:num>
  <w:num w:numId="15" w16cid:durableId="366833279">
    <w:abstractNumId w:val="26"/>
  </w:num>
  <w:num w:numId="16" w16cid:durableId="1237594356">
    <w:abstractNumId w:val="36"/>
  </w:num>
  <w:num w:numId="17" w16cid:durableId="1290937248">
    <w:abstractNumId w:val="23"/>
  </w:num>
  <w:num w:numId="18" w16cid:durableId="304432938">
    <w:abstractNumId w:val="25"/>
  </w:num>
  <w:num w:numId="19" w16cid:durableId="1958566177">
    <w:abstractNumId w:val="10"/>
  </w:num>
  <w:num w:numId="20" w16cid:durableId="812257238">
    <w:abstractNumId w:val="1"/>
  </w:num>
  <w:num w:numId="21" w16cid:durableId="46422108">
    <w:abstractNumId w:val="5"/>
  </w:num>
  <w:num w:numId="22" w16cid:durableId="1712459353">
    <w:abstractNumId w:val="8"/>
  </w:num>
  <w:num w:numId="23" w16cid:durableId="2041276043">
    <w:abstractNumId w:val="35"/>
  </w:num>
  <w:num w:numId="24" w16cid:durableId="2059042522">
    <w:abstractNumId w:val="2"/>
  </w:num>
  <w:num w:numId="25" w16cid:durableId="637076960">
    <w:abstractNumId w:val="6"/>
  </w:num>
  <w:num w:numId="26" w16cid:durableId="491063858">
    <w:abstractNumId w:val="24"/>
  </w:num>
  <w:num w:numId="27" w16cid:durableId="1847360307">
    <w:abstractNumId w:val="9"/>
  </w:num>
  <w:num w:numId="28" w16cid:durableId="1336835029">
    <w:abstractNumId w:val="28"/>
  </w:num>
  <w:num w:numId="29" w16cid:durableId="1199121989">
    <w:abstractNumId w:val="32"/>
  </w:num>
  <w:num w:numId="30" w16cid:durableId="339822573">
    <w:abstractNumId w:val="11"/>
  </w:num>
  <w:num w:numId="31" w16cid:durableId="1782918266">
    <w:abstractNumId w:val="29"/>
  </w:num>
  <w:num w:numId="32" w16cid:durableId="1044063406">
    <w:abstractNumId w:val="20"/>
  </w:num>
  <w:num w:numId="33" w16cid:durableId="2141533715">
    <w:abstractNumId w:val="19"/>
  </w:num>
  <w:num w:numId="34" w16cid:durableId="1735810224">
    <w:abstractNumId w:val="16"/>
  </w:num>
  <w:num w:numId="35" w16cid:durableId="88935059">
    <w:abstractNumId w:val="22"/>
  </w:num>
  <w:num w:numId="36" w16cid:durableId="1797487075">
    <w:abstractNumId w:val="7"/>
  </w:num>
  <w:num w:numId="37" w16cid:durableId="396902938">
    <w:abstractNumId w:val="34"/>
  </w:num>
  <w:num w:numId="38" w16cid:durableId="757675223">
    <w:abstractNumId w:val="37"/>
  </w:num>
  <w:num w:numId="39" w16cid:durableId="480928716">
    <w:abstractNumId w:val="14"/>
  </w:num>
  <w:num w:numId="40" w16cid:durableId="962923658">
    <w:abstractNumId w:val="21"/>
  </w:num>
  <w:num w:numId="41" w16cid:durableId="339239451">
    <w:abstractNumId w:val="41"/>
  </w:num>
  <w:num w:numId="42" w16cid:durableId="389546927">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4042"/>
    <w:rsid w:val="0001701D"/>
    <w:rsid w:val="0004127B"/>
    <w:rsid w:val="00053C0A"/>
    <w:rsid w:val="000809DE"/>
    <w:rsid w:val="000F73B4"/>
    <w:rsid w:val="0010128E"/>
    <w:rsid w:val="00104042"/>
    <w:rsid w:val="00116EDA"/>
    <w:rsid w:val="00130268"/>
    <w:rsid w:val="00142FF1"/>
    <w:rsid w:val="0015035F"/>
    <w:rsid w:val="00157879"/>
    <w:rsid w:val="0017117A"/>
    <w:rsid w:val="001766C9"/>
    <w:rsid w:val="00187B9B"/>
    <w:rsid w:val="001C7A92"/>
    <w:rsid w:val="001E64DB"/>
    <w:rsid w:val="001F5B6C"/>
    <w:rsid w:val="002071A6"/>
    <w:rsid w:val="00230EFE"/>
    <w:rsid w:val="00283AE3"/>
    <w:rsid w:val="002A52AA"/>
    <w:rsid w:val="002B1895"/>
    <w:rsid w:val="00323DE9"/>
    <w:rsid w:val="00327527"/>
    <w:rsid w:val="00353668"/>
    <w:rsid w:val="0039026C"/>
    <w:rsid w:val="003B42BA"/>
    <w:rsid w:val="003D1823"/>
    <w:rsid w:val="003D5F23"/>
    <w:rsid w:val="003E6CCD"/>
    <w:rsid w:val="0040210D"/>
    <w:rsid w:val="00466D15"/>
    <w:rsid w:val="0047514F"/>
    <w:rsid w:val="00475833"/>
    <w:rsid w:val="0047638F"/>
    <w:rsid w:val="004A3E5A"/>
    <w:rsid w:val="004B1162"/>
    <w:rsid w:val="004D7614"/>
    <w:rsid w:val="004E7510"/>
    <w:rsid w:val="004F0AEE"/>
    <w:rsid w:val="004F46D2"/>
    <w:rsid w:val="00536F9C"/>
    <w:rsid w:val="005615DA"/>
    <w:rsid w:val="005A04F5"/>
    <w:rsid w:val="005A3F3A"/>
    <w:rsid w:val="005F09B1"/>
    <w:rsid w:val="006025E2"/>
    <w:rsid w:val="00653141"/>
    <w:rsid w:val="006700D5"/>
    <w:rsid w:val="00672715"/>
    <w:rsid w:val="006746EC"/>
    <w:rsid w:val="006855D6"/>
    <w:rsid w:val="0069677A"/>
    <w:rsid w:val="006A025E"/>
    <w:rsid w:val="006E1E58"/>
    <w:rsid w:val="006E7EAF"/>
    <w:rsid w:val="0070053C"/>
    <w:rsid w:val="007014EE"/>
    <w:rsid w:val="00701943"/>
    <w:rsid w:val="007279FE"/>
    <w:rsid w:val="00744EF4"/>
    <w:rsid w:val="00761076"/>
    <w:rsid w:val="00784B38"/>
    <w:rsid w:val="0078571D"/>
    <w:rsid w:val="007927D6"/>
    <w:rsid w:val="0079784C"/>
    <w:rsid w:val="007B1978"/>
    <w:rsid w:val="007B45BE"/>
    <w:rsid w:val="007C30F5"/>
    <w:rsid w:val="007D01CE"/>
    <w:rsid w:val="007E0855"/>
    <w:rsid w:val="007E1696"/>
    <w:rsid w:val="00810B38"/>
    <w:rsid w:val="00833F1D"/>
    <w:rsid w:val="00893D42"/>
    <w:rsid w:val="00917E37"/>
    <w:rsid w:val="00925641"/>
    <w:rsid w:val="00950F56"/>
    <w:rsid w:val="00963E0C"/>
    <w:rsid w:val="0099501A"/>
    <w:rsid w:val="0099602E"/>
    <w:rsid w:val="009B1D2E"/>
    <w:rsid w:val="009B2941"/>
    <w:rsid w:val="009C49CF"/>
    <w:rsid w:val="009F7FF7"/>
    <w:rsid w:val="00A1091F"/>
    <w:rsid w:val="00A56E61"/>
    <w:rsid w:val="00A6170B"/>
    <w:rsid w:val="00A70054"/>
    <w:rsid w:val="00AA5DDD"/>
    <w:rsid w:val="00AF554E"/>
    <w:rsid w:val="00B0729A"/>
    <w:rsid w:val="00B20B3E"/>
    <w:rsid w:val="00B45D8D"/>
    <w:rsid w:val="00B57646"/>
    <w:rsid w:val="00B93AD2"/>
    <w:rsid w:val="00BF70CB"/>
    <w:rsid w:val="00C06505"/>
    <w:rsid w:val="00C1352E"/>
    <w:rsid w:val="00C27111"/>
    <w:rsid w:val="00C35E86"/>
    <w:rsid w:val="00C60DAC"/>
    <w:rsid w:val="00C831F4"/>
    <w:rsid w:val="00CA6A8A"/>
    <w:rsid w:val="00CB17DC"/>
    <w:rsid w:val="00CC6285"/>
    <w:rsid w:val="00CD18FF"/>
    <w:rsid w:val="00CD6686"/>
    <w:rsid w:val="00CE5948"/>
    <w:rsid w:val="00CF3636"/>
    <w:rsid w:val="00D27200"/>
    <w:rsid w:val="00D3434F"/>
    <w:rsid w:val="00D6099C"/>
    <w:rsid w:val="00D81373"/>
    <w:rsid w:val="00DA7C00"/>
    <w:rsid w:val="00DC325A"/>
    <w:rsid w:val="00DD5542"/>
    <w:rsid w:val="00DE7C91"/>
    <w:rsid w:val="00E671E2"/>
    <w:rsid w:val="00E91EB0"/>
    <w:rsid w:val="00EA12BB"/>
    <w:rsid w:val="00EB68B7"/>
    <w:rsid w:val="00EC185A"/>
    <w:rsid w:val="00EC32B2"/>
    <w:rsid w:val="00F0691C"/>
    <w:rsid w:val="00F461F0"/>
    <w:rsid w:val="00F63282"/>
    <w:rsid w:val="00F7607E"/>
    <w:rsid w:val="00FA18B0"/>
    <w:rsid w:val="00FA72BD"/>
    <w:rsid w:val="00FB4265"/>
    <w:rsid w:val="00FE6D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B6D68"/>
  <w15:docId w15:val="{159ED46C-73AB-4F1E-82C9-08A2FFB5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3E"/>
    <w:rPr>
      <w:rFonts w:ascii="Aptos" w:eastAsia="Aptos" w:hAnsi="Aptos"/>
      <w:sz w:val="21"/>
    </w:rPr>
  </w:style>
  <w:style w:type="paragraph" w:styleId="Heading1">
    <w:name w:val="heading 1"/>
    <w:basedOn w:val="Normal"/>
    <w:next w:val="Normal"/>
    <w:link w:val="Heading1Char"/>
    <w:uiPriority w:val="9"/>
    <w:qFormat/>
    <w:rsid w:val="00104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1943"/>
    <w:pPr>
      <w:keepNext/>
      <w:keepLines/>
      <w:spacing w:before="200" w:after="0"/>
      <w:outlineLvl w:val="1"/>
    </w:pPr>
    <w:rPr>
      <w:rFonts w:asciiTheme="majorHAnsi" w:eastAsiaTheme="majorEastAsia" w:hAnsiTheme="majorHAnsi"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042"/>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04042"/>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10404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93AD2"/>
    <w:pPr>
      <w:ind w:left="720"/>
      <w:contextualSpacing/>
    </w:pPr>
  </w:style>
  <w:style w:type="character" w:customStyle="1" w:styleId="Heading2Char">
    <w:name w:val="Heading 2 Char"/>
    <w:basedOn w:val="DefaultParagraphFont"/>
    <w:link w:val="Heading2"/>
    <w:uiPriority w:val="9"/>
    <w:rsid w:val="00701943"/>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1766C9"/>
    <w:pPr>
      <w:spacing w:after="0" w:line="240" w:lineRule="auto"/>
    </w:pPr>
  </w:style>
  <w:style w:type="paragraph" w:styleId="NormalWeb">
    <w:name w:val="Normal (Web)"/>
    <w:basedOn w:val="Normal"/>
    <w:uiPriority w:val="99"/>
    <w:semiHidden/>
    <w:unhideWhenUsed/>
    <w:rsid w:val="0015035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Heading3">
    <w:name w:val="heading 3"/>
    <w:basedOn w:val="Heading2"/>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1686</TotalTime>
  <Pages>8</Pages>
  <Words>2906</Words>
  <Characters>16567</Characters>
  <Application>Microsoft Office Word</Application>
  <DocSecurity>0</DocSecurity>
  <Lines>138</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18 — Vessie — version lecteur réorganisée</dc:title>
  <dc:creator/>
  <cp:lastModifiedBy/>
  <cp:revision>50</cp:revision>
  <cp:lastPrinted>2026-02-03T13:51:00Z</cp:lastPrinted>
  <dcterms:created xsi:type="dcterms:W3CDTF">2025-03-18T13:07:00Z</dcterms:created>
  <dcterms:modified xsi:type="dcterms:W3CDTF">2026-08-02T20:30:00Z</dcterms:modified>
</cp:coreProperties>
</file>