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9950A" w14:textId="77777777">
      <w:pPr>
        <w:pStyle w:val="Title"/>
        <w:jc w:val="center"/>
      </w:pPr>
      <w:r>
        <w:t>Chapitre 14 — Intestin grêle</w:t>
      </w:r>
      <w:r/>
      <w:r/>
    </w:p>
    <w:p w14:paraId="140790E1" w14:textId="77777777">
      <w:pPr>
        <w:pStyle w:val="Heading1"/>
        <w:keepNext/>
        <w:keepLines/>
        <w:numPr>
          <w:ilvl w:val="0"/>
          <w:numId w:val="1"/>
        </w:numPr>
        <w:rPr>
          <w:rFonts w:ascii="Times New Roman" w:hAnsi="Times New Roman" w:cs="Times New Roman"/>
          <w:color w:val="auto"/>
          <w:highlight w:val="yellow"/>
        </w:rPr>
      </w:pPr>
      <w:r>
        <w:rPr>
          <w:rFonts w:ascii="Times New Roman" w:hAnsi="Times New Roman" w:cs="Times New Roman"/>
          <w:color w:val="auto"/>
          <w:highlight w:val="yellow"/>
        </w:rPr>
        <w:t>1. Présentation</w:t>
      </w:r>
    </w:p>
    <w:p w14:paraId="014DBEF7" w14:textId="77777777">
      <w:pPr>
        <w:jc w:val="both"/>
        <w:rPr>
          <w:rFonts w:ascii="Times New Roman" w:hAnsi="Times New Roman" w:cs="Times New Roman"/>
          <w:sz w:val="24"/>
          <w:szCs w:val="24"/>
        </w:rPr>
      </w:pPr>
      <w:r>
        <w:rPr>
          <w:rFonts w:ascii="Times New Roman" w:hAnsi="Times New Roman" w:cs="Times New Roman"/>
          <w:sz w:val="24"/>
          <w:szCs w:val="24"/>
        </w:rPr>
        <w:t>L’intestin grêle (ou petit intestin) est le viscère abdominal le plus long du c</w:t>
      </w:r>
      <w:r>
        <w:rPr>
          <w:rFonts w:ascii="Times New Roman" w:hAnsi="Times New Roman" w:cs="Times New Roman"/>
          <w:sz w:val="24"/>
          <w:szCs w:val="24"/>
        </w:rPr>
        <w:t xml:space="preserve">orps : sur le cadavre, sa longueur est autour de 6 à 7 mètres, alors que chez le vivant, elle est </w:t>
      </w:r>
      <w:r>
        <w:rPr>
          <w:rFonts w:ascii="Times New Roman" w:hAnsi="Times New Roman" w:cs="Times New Roman"/>
          <w:sz w:val="24"/>
          <w:szCs w:val="24"/>
        </w:rPr>
        <w:t xml:space="preserve"> </w:t>
      </w:r>
      <w:r>
        <w:rPr>
          <w:rFonts w:ascii="Times New Roman" w:hAnsi="Times New Roman" w:cs="Times New Roman"/>
          <w:sz w:val="24"/>
          <w:szCs w:val="24"/>
        </w:rPr>
        <w:t>nettement moindre en</w:t>
      </w:r>
      <w:r>
        <w:rPr>
          <w:rFonts w:ascii="Times New Roman" w:hAnsi="Times New Roman" w:cs="Times New Roman"/>
          <w:sz w:val="24"/>
          <w:szCs w:val="24"/>
        </w:rPr>
        <w:t xml:space="preserve"> raison de son tonus musculaire. Il est constitué de deux parties :</w:t>
      </w:r>
    </w:p>
    <w:p w14:paraId="1EA3B830" w14:textId="77777777">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Le duodénum</w:t>
      </w:r>
    </w:p>
    <w:p w14:paraId="09DDD498" w14:textId="77777777">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Le jéjunum-iléum.</w:t>
      </w:r>
    </w:p>
    <w:p w14:paraId="1E319151" w14:textId="77777777">
      <w:pPr>
        <w:jc w:val="both"/>
        <w:rPr>
          <w:rFonts w:ascii="Times New Roman" w:hAnsi="Times New Roman" w:cs="Times New Roman"/>
          <w:sz w:val="24"/>
          <w:szCs w:val="24"/>
        </w:rPr>
      </w:pPr>
      <w:r>
        <w:rPr>
          <w:rFonts w:ascii="Times New Roman" w:hAnsi="Times New Roman" w:cs="Times New Roman"/>
          <w:sz w:val="24"/>
          <w:szCs w:val="24"/>
        </w:rPr>
        <w:t>Ils</w:t>
      </w:r>
      <w:r>
        <w:rPr>
          <w:rFonts w:ascii="Times New Roman" w:hAnsi="Times New Roman" w:cs="Times New Roman"/>
          <w:sz w:val="24"/>
          <w:szCs w:val="24"/>
        </w:rPr>
        <w:t xml:space="preserve"> s’étendent du pylore à la valvule iléo-caecale et</w:t>
      </w:r>
      <w:r>
        <w:rPr>
          <w:rFonts w:ascii="Times New Roman" w:hAnsi="Times New Roman" w:cs="Times New Roman"/>
          <w:sz w:val="24"/>
          <w:szCs w:val="24"/>
        </w:rPr>
        <w:t xml:space="preserve"> jouent un rôle majeur</w:t>
      </w:r>
      <w:r>
        <w:rPr>
          <w:rFonts w:ascii="Times New Roman" w:hAnsi="Times New Roman" w:cs="Times New Roman"/>
          <w:sz w:val="24"/>
          <w:szCs w:val="24"/>
        </w:rPr>
        <w:t xml:space="preserve"> dans</w:t>
      </w:r>
      <w:r>
        <w:rPr>
          <w:rFonts w:ascii="Times New Roman" w:hAnsi="Times New Roman" w:cs="Times New Roman"/>
          <w:sz w:val="24"/>
          <w:szCs w:val="24"/>
        </w:rPr>
        <w:t xml:space="preserve"> la digestion et l’absorption.</w:t>
      </w:r>
      <w:r>
        <w:rPr>
          <w:rFonts w:ascii="Times New Roman" w:hAnsi="Times New Roman" w:cs="Times New Roman"/>
          <w:sz w:val="24"/>
          <w:szCs w:val="24"/>
        </w:rPr>
        <w:t xml:space="preserve"> Bien que faisant partie de l’intestin grêle, l</w:t>
      </w:r>
      <w:r>
        <w:rPr>
          <w:rFonts w:ascii="Times New Roman" w:hAnsi="Times New Roman" w:cs="Times New Roman"/>
          <w:sz w:val="24"/>
          <w:szCs w:val="24"/>
        </w:rPr>
        <w:t>e duodénum</w:t>
      </w:r>
      <w:r>
        <w:rPr>
          <w:rFonts w:ascii="Times New Roman" w:hAnsi="Times New Roman" w:cs="Times New Roman"/>
          <w:sz w:val="24"/>
          <w:szCs w:val="24"/>
        </w:rPr>
        <w:t xml:space="preserve"> </w:t>
      </w:r>
      <w:r>
        <w:rPr>
          <w:rFonts w:ascii="Times New Roman" w:hAnsi="Times New Roman" w:cs="Times New Roman"/>
          <w:sz w:val="24"/>
          <w:szCs w:val="24"/>
        </w:rPr>
        <w:t>a f</w:t>
      </w:r>
      <w:r>
        <w:rPr>
          <w:rFonts w:ascii="Times New Roman" w:hAnsi="Times New Roman" w:cs="Times New Roman"/>
          <w:sz w:val="24"/>
          <w:szCs w:val="24"/>
        </w:rPr>
        <w:t>ait l’objet d’un chapitre séparé</w:t>
      </w:r>
      <w:r>
        <w:rPr>
          <w:rFonts w:ascii="Times New Roman" w:hAnsi="Times New Roman" w:cs="Times New Roman"/>
          <w:sz w:val="24"/>
          <w:szCs w:val="24"/>
        </w:rPr>
        <w:t xml:space="preserve"> </w:t>
      </w:r>
      <w:r>
        <w:rPr>
          <w:rFonts w:ascii="Times New Roman" w:hAnsi="Times New Roman" w:cs="Times New Roman"/>
          <w:b/>
          <w:color w:val="FF0000"/>
          <w:sz w:val="24"/>
          <w:szCs w:val="24"/>
        </w:rPr>
        <w:t>(Cf. Chapitre</w:t>
      </w:r>
      <w:r>
        <w:rPr>
          <w:rFonts w:ascii="Times New Roman" w:hAnsi="Times New Roman" w:cs="Times New Roman"/>
          <w:b/>
          <w:color w:val="FF0000"/>
          <w:sz w:val="24"/>
          <w:szCs w:val="24"/>
        </w:rPr>
        <w:t xml:space="preserve"> 10</w:t>
      </w:r>
      <w:r>
        <w:rPr>
          <w:rFonts w:ascii="Times New Roman" w:hAnsi="Times New Roman" w:cs="Times New Roman"/>
          <w:b/>
          <w:color w:val="FF0000"/>
          <w:sz w:val="24"/>
          <w:szCs w:val="24"/>
        </w:rPr>
        <w:t xml:space="preserve"> </w:t>
      </w:r>
      <w:r>
        <w:rPr>
          <w:rFonts w:ascii="Times New Roman" w:hAnsi="Times New Roman" w:cs="Times New Roman"/>
          <w:b/>
          <w:color w:val="FF0000"/>
          <w:sz w:val="24"/>
          <w:szCs w:val="24"/>
        </w:rPr>
        <w:t>Duodénum, page…)</w:t>
      </w:r>
      <w:r>
        <w:rPr>
          <w:rFonts w:ascii="Times New Roman" w:hAnsi="Times New Roman" w:cs="Times New Roman"/>
          <w:sz w:val="24"/>
          <w:szCs w:val="24"/>
        </w:rPr>
        <w:t xml:space="preserve"> en raison de sa spécificité anatomique et physiologique</w:t>
      </w:r>
      <w:r>
        <w:rPr>
          <w:rFonts w:ascii="Times New Roman" w:hAnsi="Times New Roman" w:cs="Times New Roman"/>
          <w:sz w:val="24"/>
          <w:szCs w:val="24"/>
        </w:rPr>
        <w:t>.</w:t>
      </w:r>
      <w:r>
        <w:rPr>
          <w:rFonts w:ascii="Times New Roman" w:hAnsi="Times New Roman" w:cs="Times New Roman"/>
          <w:sz w:val="24"/>
          <w:szCs w:val="24"/>
        </w:rPr>
        <w:t xml:space="preserve"> </w:t>
      </w:r>
    </w:p>
    <w:p w14:paraId="6EA09432" w14:textId="77777777">
      <w:pPr>
        <w:jc w:val="both"/>
        <w:rPr>
          <w:rFonts w:ascii="Times New Roman" w:hAnsi="Times New Roman" w:cs="Times New Roman"/>
          <w:sz w:val="24"/>
          <w:szCs w:val="24"/>
        </w:rPr>
      </w:pPr>
      <w:r>
        <w:rPr>
          <w:rFonts w:ascii="Times New Roman" w:hAnsi="Times New Roman" w:cs="Times New Roman"/>
          <w:sz w:val="24"/>
          <w:szCs w:val="24"/>
        </w:rPr>
        <w:t>Le jéjunum-iléum se distingue du duodénum par :</w:t>
      </w:r>
    </w:p>
    <w:p w14:paraId="21623A77"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U</w:t>
      </w:r>
      <w:r>
        <w:rPr>
          <w:rFonts w:ascii="Times New Roman" w:hAnsi="Times New Roman" w:cs="Times New Roman"/>
          <w:sz w:val="24"/>
          <w:szCs w:val="24"/>
        </w:rPr>
        <w:t xml:space="preserve">ne paroi </w:t>
      </w:r>
      <w:r>
        <w:rPr>
          <w:rFonts w:ascii="Times New Roman" w:hAnsi="Times New Roman" w:cs="Times New Roman"/>
          <w:sz w:val="24"/>
          <w:szCs w:val="24"/>
        </w:rPr>
        <w:t>fine, lisse</w:t>
      </w:r>
      <w:r>
        <w:rPr>
          <w:rFonts w:ascii="Times New Roman" w:hAnsi="Times New Roman" w:cs="Times New Roman"/>
          <w:sz w:val="24"/>
          <w:szCs w:val="24"/>
        </w:rPr>
        <w:t>, entièrement péritonisée et très mobile. Sa lumière n’est que de 2 à 3 cm de diamètre</w:t>
      </w:r>
      <w:r>
        <w:rPr>
          <w:rFonts w:ascii="Times New Roman" w:hAnsi="Times New Roman" w:cs="Times New Roman"/>
          <w:sz w:val="24"/>
          <w:szCs w:val="24"/>
        </w:rPr>
        <w:t> ;</w:t>
      </w:r>
    </w:p>
    <w:p w14:paraId="50699F80"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Un rôle majeur dans la digestion, par l’</w:t>
      </w:r>
      <w:r>
        <w:rPr>
          <w:rFonts w:ascii="Times New Roman" w:hAnsi="Times New Roman" w:cs="Times New Roman"/>
          <w:sz w:val="24"/>
          <w:szCs w:val="24"/>
        </w:rPr>
        <w:t>interaction</w:t>
      </w:r>
      <w:r>
        <w:rPr>
          <w:rFonts w:ascii="Times New Roman" w:hAnsi="Times New Roman" w:cs="Times New Roman"/>
          <w:sz w:val="24"/>
          <w:szCs w:val="24"/>
        </w:rPr>
        <w:t xml:space="preserve"> de la muqueuse, des sécrétions intestinales et du</w:t>
      </w:r>
      <w:r>
        <w:rPr>
          <w:rFonts w:ascii="Times New Roman" w:hAnsi="Times New Roman" w:cs="Times New Roman"/>
          <w:sz w:val="24"/>
          <w:szCs w:val="24"/>
        </w:rPr>
        <w:t xml:space="preserve"> mi</w:t>
      </w:r>
      <w:r>
        <w:rPr>
          <w:rFonts w:ascii="Times New Roman" w:hAnsi="Times New Roman" w:cs="Times New Roman"/>
          <w:sz w:val="24"/>
          <w:szCs w:val="24"/>
        </w:rPr>
        <w:t>crobiote (ou flore intestinale)</w:t>
      </w:r>
      <w:r>
        <w:rPr>
          <w:rFonts w:ascii="Times New Roman" w:hAnsi="Times New Roman" w:cs="Times New Roman"/>
          <w:sz w:val="24"/>
          <w:szCs w:val="24"/>
        </w:rPr>
        <w:t> ;</w:t>
      </w:r>
    </w:p>
    <w:p w14:paraId="7F18DB25"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Un</w:t>
      </w:r>
      <w:r>
        <w:rPr>
          <w:rFonts w:ascii="Times New Roman" w:hAnsi="Times New Roman" w:cs="Times New Roman"/>
          <w:sz w:val="24"/>
          <w:szCs w:val="24"/>
        </w:rPr>
        <w:t xml:space="preserve"> rôle</w:t>
      </w:r>
      <w:r>
        <w:rPr>
          <w:rFonts w:ascii="Times New Roman" w:hAnsi="Times New Roman" w:cs="Times New Roman"/>
          <w:sz w:val="24"/>
          <w:szCs w:val="24"/>
        </w:rPr>
        <w:t xml:space="preserve"> important dans</w:t>
      </w:r>
      <w:r>
        <w:rPr>
          <w:rFonts w:ascii="Times New Roman" w:hAnsi="Times New Roman" w:cs="Times New Roman"/>
          <w:sz w:val="24"/>
          <w:szCs w:val="24"/>
        </w:rPr>
        <w:t xml:space="preserve"> le métabolisme</w:t>
      </w:r>
      <w:r>
        <w:rPr>
          <w:rFonts w:ascii="Times New Roman" w:hAnsi="Times New Roman" w:cs="Times New Roman"/>
          <w:sz w:val="24"/>
          <w:szCs w:val="24"/>
        </w:rPr>
        <w:t xml:space="preserve"> et</w:t>
      </w:r>
      <w:r>
        <w:rPr>
          <w:rFonts w:ascii="Times New Roman" w:hAnsi="Times New Roman" w:cs="Times New Roman"/>
          <w:sz w:val="24"/>
          <w:szCs w:val="24"/>
        </w:rPr>
        <w:t xml:space="preserve"> l’immunité</w:t>
      </w:r>
      <w:r>
        <w:rPr>
          <w:rFonts w:ascii="Times New Roman" w:hAnsi="Times New Roman" w:cs="Times New Roman"/>
          <w:sz w:val="24"/>
          <w:szCs w:val="24"/>
        </w:rPr>
        <w:t> ;</w:t>
      </w:r>
    </w:p>
    <w:p w14:paraId="779C1EFD"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 Son</w:t>
      </w:r>
      <w:r>
        <w:rPr>
          <w:rFonts w:ascii="Times New Roman" w:hAnsi="Times New Roman" w:cs="Times New Roman"/>
          <w:sz w:val="24"/>
          <w:szCs w:val="24"/>
        </w:rPr>
        <w:t xml:space="preserve"> système nerveux</w:t>
      </w:r>
      <w:r>
        <w:rPr>
          <w:rFonts w:ascii="Times New Roman" w:hAnsi="Times New Roman" w:cs="Times New Roman"/>
          <w:sz w:val="24"/>
          <w:szCs w:val="24"/>
        </w:rPr>
        <w:t xml:space="preserve"> intrinsèque</w:t>
      </w:r>
      <w:r>
        <w:rPr>
          <w:rFonts w:ascii="Times New Roman" w:hAnsi="Times New Roman" w:cs="Times New Roman"/>
          <w:sz w:val="24"/>
          <w:szCs w:val="24"/>
        </w:rPr>
        <w:t>, particulièrement développé</w:t>
      </w:r>
      <w:r>
        <w:rPr>
          <w:rFonts w:ascii="Times New Roman" w:hAnsi="Times New Roman" w:cs="Times New Roman"/>
          <w:sz w:val="24"/>
          <w:szCs w:val="24"/>
        </w:rPr>
        <w:t> ;</w:t>
      </w:r>
    </w:p>
    <w:p w14:paraId="3B5DB630"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Des interactions étroites avec l’axe intestin-cerveau, pouvant s’accompagner d’effets sur la sphère émotionnelle</w:t>
      </w:r>
      <w:r>
        <w:rPr>
          <w:rFonts w:ascii="Times New Roman" w:hAnsi="Times New Roman" w:cs="Times New Roman"/>
          <w:sz w:val="24"/>
          <w:szCs w:val="24"/>
        </w:rPr>
        <w:t xml:space="preserve">. </w:t>
      </w:r>
    </w:p>
    <w:p w14:paraId="15232708" w14:textId="77777777">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Sur le plan fonctionnel, l’intestin grêle et le colon sont interdépendants.</w:t>
      </w:r>
    </w:p>
    <w:p w14:paraId="009D1E59" w14:textId="77777777">
      <w:pPr>
        <w:pStyle w:val="Heading1"/>
        <w:keepNext/>
        <w:keepLines/>
        <w:numPr>
          <w:ilvl w:val="0"/>
          <w:numId w:val="1"/>
        </w:numPr>
        <w:rPr>
          <w:rFonts w:ascii="Times New Roman" w:hAnsi="Times New Roman" w:cs="Times New Roman"/>
          <w:color w:val="auto"/>
          <w:highlight w:val="yellow"/>
        </w:rPr>
      </w:pPr>
      <w:r>
        <w:rPr>
          <w:rFonts w:ascii="Times New Roman" w:hAnsi="Times New Roman" w:cs="Times New Roman"/>
          <w:color w:val="auto"/>
          <w:highlight w:val="yellow"/>
        </w:rPr>
        <w:t>2. Situation</w:t>
      </w:r>
    </w:p>
    <w:p w14:paraId="26A1F7E7" w14:textId="5D226ED8">
      <w:pPr>
        <w:jc w:val="both"/>
        <w:rPr>
          <w:rFonts w:ascii="Times New Roman" w:hAnsi="Times New Roman" w:cs="Times New Roman"/>
          <w:sz w:val="24"/>
          <w:szCs w:val="24"/>
        </w:rPr>
      </w:pPr>
      <w:r>
        <w:rPr>
          <w:rFonts w:ascii="Times New Roman" w:hAnsi="Times New Roman" w:cs="Times New Roman"/>
          <w:sz w:val="24"/>
          <w:szCs w:val="24"/>
        </w:rPr>
        <w:t>Le jéjunum-iléum occupe une grande partie de</w:t>
      </w:r>
      <w:r>
        <w:rPr>
          <w:rFonts w:ascii="Times New Roman" w:hAnsi="Times New Roman" w:cs="Times New Roman"/>
          <w:sz w:val="24"/>
          <w:szCs w:val="24"/>
        </w:rPr>
        <w:t xml:space="preserve"> la cavité abdomina</w:t>
      </w:r>
      <w:r>
        <w:rPr>
          <w:rFonts w:ascii="Times New Roman" w:hAnsi="Times New Roman" w:cs="Times New Roman"/>
          <w:sz w:val="24"/>
          <w:szCs w:val="24"/>
        </w:rPr>
        <w:t>le, plus volontiers</w:t>
      </w:r>
      <w:r>
        <w:rPr>
          <w:rFonts w:ascii="Times New Roman" w:hAnsi="Times New Roman" w:cs="Times New Roman"/>
          <w:sz w:val="24"/>
          <w:szCs w:val="24"/>
        </w:rPr>
        <w:t xml:space="preserve"> à gauche qu’à droite, à l’intérieur du cadre colique</w:t>
      </w:r>
      <w:r>
        <w:rPr>
          <w:rFonts w:ascii="Times New Roman" w:hAnsi="Times New Roman" w:cs="Times New Roman"/>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Le jéjunum</w:t>
      </w:r>
      <w:r>
        <w:rPr>
          <w:rFonts w:ascii="Times New Roman" w:hAnsi="Times New Roman" w:cs="Times New Roman"/>
          <w:sz w:val="24"/>
          <w:szCs w:val="24"/>
        </w:rPr>
        <w:t xml:space="preserve"> siège</w:t>
      </w:r>
      <w:r>
        <w:rPr>
          <w:rFonts w:ascii="Times New Roman" w:hAnsi="Times New Roman" w:cs="Times New Roman"/>
          <w:sz w:val="24"/>
          <w:szCs w:val="24"/>
        </w:rPr>
        <w:t xml:space="preserve"> </w:t>
      </w:r>
      <w:r>
        <w:rPr>
          <w:rFonts w:ascii="Times New Roman" w:hAnsi="Times New Roman" w:cs="Times New Roman"/>
          <w:sz w:val="24"/>
          <w:szCs w:val="24"/>
        </w:rPr>
        <w:t>préférentiellement dans</w:t>
      </w:r>
      <w:r>
        <w:rPr>
          <w:rFonts w:ascii="Times New Roman" w:hAnsi="Times New Roman" w:cs="Times New Roman"/>
          <w:sz w:val="24"/>
          <w:szCs w:val="24"/>
        </w:rPr>
        <w:t xml:space="preserve"> le quadrant supérieur gau</w:t>
      </w:r>
      <w:r>
        <w:rPr>
          <w:rFonts w:ascii="Times New Roman" w:hAnsi="Times New Roman" w:cs="Times New Roman"/>
          <w:sz w:val="24"/>
          <w:szCs w:val="24"/>
        </w:rPr>
        <w:t>che de l’abdomen. L’iléum siège préférentiellement dans</w:t>
      </w:r>
      <w:r>
        <w:rPr>
          <w:rFonts w:ascii="Times New Roman" w:hAnsi="Times New Roman" w:cs="Times New Roman"/>
          <w:sz w:val="24"/>
          <w:szCs w:val="24"/>
        </w:rPr>
        <w:t xml:space="preserve"> le quadrant inférieur droit de l’abdomen.</w:t>
      </w:r>
    </w:p>
    <w:p w14:paraId="5C38B4B0" w14:textId="77777777">
      <w:pPr>
        <w:pStyle w:val="Heading1"/>
        <w:keepNext/>
        <w:keepLines/>
        <w:numPr>
          <w:ilvl w:val="0"/>
          <w:numId w:val="1"/>
        </w:numPr>
        <w:rPr>
          <w:rFonts w:ascii="Times New Roman" w:hAnsi="Times New Roman" w:cs="Times New Roman"/>
          <w:color w:val="auto"/>
        </w:rPr>
      </w:pPr>
      <w:r>
        <w:rPr>
          <w:rFonts w:ascii="Times New Roman" w:hAnsi="Times New Roman" w:cs="Times New Roman"/>
          <w:color w:val="auto"/>
          <w:highlight w:val="yellow"/>
        </w:rPr>
        <w:t>3. Anatomie</w:t>
      </w:r>
    </w:p>
    <w:p>
      <w:pPr>
        <w:pStyle w:val="Heading2"/>
        <w:keepNext/>
        <w:keepLines/>
      </w:pPr>
      <w:r>
        <w:t>3.1. Jéjunum-iléum</w:t>
      </w:r>
    </w:p>
    <w:p w14:paraId="0678B9C4" w14:textId="77777777">
      <w:pPr>
        <w:numPr>
          <w:ilvl w:val="0"/>
          <w:numId w:val="4"/>
        </w:numPr>
        <w:jc w:val="both"/>
        <w:rPr>
          <w:rFonts w:ascii="Times New Roman" w:hAnsi="Times New Roman" w:cs="Times New Roman"/>
          <w:sz w:val="24"/>
          <w:szCs w:val="24"/>
        </w:rPr>
      </w:pPr>
      <w:r>
        <w:rPr>
          <w:rFonts w:ascii="Times New Roman" w:hAnsi="Times New Roman" w:cs="Times New Roman"/>
          <w:b/>
          <w:sz w:val="24"/>
          <w:szCs w:val="24"/>
        </w:rPr>
        <w:t>il comporte 15 à 16 anses intestinales en forme de U, disposées en deux groupes :</w:t>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07B4CB3" w14:textId="77777777">
      <w:pPr>
        <w:pStyle w:val="ListParagraph"/>
        <w:numPr>
          <w:ilvl w:val="1"/>
          <w:numId w:val="4"/>
        </w:numPr>
        <w:ind w:left="993" w:hanging="284"/>
        <w:jc w:val="both"/>
        <w:rPr>
          <w:rFonts w:ascii="Times New Roman" w:hAnsi="Times New Roman" w:cs="Times New Roman"/>
          <w:sz w:val="24"/>
          <w:szCs w:val="24"/>
        </w:rPr>
      </w:pPr>
      <w:r>
        <w:rPr>
          <w:rFonts w:ascii="Times New Roman" w:hAnsi="Times New Roman" w:cs="Times New Roman"/>
          <w:sz w:val="24"/>
          <w:szCs w:val="24"/>
        </w:rPr>
        <w:t>Un groupe supérieur à gauche, le</w:t>
      </w:r>
      <w:r>
        <w:rPr>
          <w:rFonts w:ascii="Times New Roman" w:hAnsi="Times New Roman" w:cs="Times New Roman"/>
          <w:i/>
          <w:sz w:val="24"/>
          <w:szCs w:val="24"/>
        </w:rPr>
        <w:t xml:space="preserve"> jéjunum</w:t>
      </w:r>
      <w:r>
        <w:rPr>
          <w:rFonts w:ascii="Times New Roman" w:hAnsi="Times New Roman" w:cs="Times New Roman"/>
          <w:sz w:val="24"/>
          <w:szCs w:val="24"/>
        </w:rPr>
        <w:t>,</w:t>
      </w:r>
      <w:r>
        <w:rPr>
          <w:rFonts w:ascii="Times New Roman" w:hAnsi="Times New Roman" w:cs="Times New Roman"/>
          <w:sz w:val="24"/>
          <w:szCs w:val="24"/>
        </w:rPr>
        <w:t xml:space="preserve"> plus développé</w:t>
      </w:r>
      <w:r>
        <w:rPr>
          <w:rFonts w:ascii="Times New Roman" w:hAnsi="Times New Roman" w:cs="Times New Roman"/>
          <w:sz w:val="24"/>
          <w:szCs w:val="24"/>
        </w:rPr>
        <w:t xml:space="preserve"> que l’ilé</w:t>
      </w:r>
      <w:r>
        <w:rPr>
          <w:rFonts w:ascii="Times New Roman" w:hAnsi="Times New Roman" w:cs="Times New Roman"/>
          <w:sz w:val="24"/>
          <w:szCs w:val="24"/>
        </w:rPr>
        <w:t>um. Ses</w:t>
      </w:r>
      <w:r>
        <w:rPr>
          <w:rFonts w:ascii="Times New Roman" w:hAnsi="Times New Roman" w:cs="Times New Roman"/>
          <w:sz w:val="24"/>
          <w:szCs w:val="24"/>
        </w:rPr>
        <w:t xml:space="preserve"> anses et le système vasculaire sont plutôt </w:t>
      </w:r>
      <w:r>
        <w:rPr>
          <w:rFonts w:ascii="Times New Roman" w:hAnsi="Times New Roman" w:cs="Times New Roman"/>
          <w:sz w:val="24"/>
          <w:szCs w:val="24"/>
        </w:rPr>
        <w:t>orientés horizontalement</w:t>
      </w:r>
      <w:r>
        <w:rPr>
          <w:rFonts w:ascii="Times New Roman" w:hAnsi="Times New Roman" w:cs="Times New Roman"/>
          <w:sz w:val="24"/>
          <w:szCs w:val="24"/>
        </w:rPr>
        <w:t>. Le jéjunum recouvre le colon descendant</w:t>
      </w:r>
    </w:p>
    <w:p w14:paraId="753A4737" w14:textId="77777777">
      <w:pPr>
        <w:pStyle w:val="ListParagraph"/>
        <w:numPr>
          <w:ilvl w:val="1"/>
          <w:numId w:val="4"/>
        </w:numPr>
        <w:ind w:left="993" w:hanging="284"/>
        <w:jc w:val="both"/>
        <w:rPr>
          <w:rFonts w:ascii="Times New Roman" w:hAnsi="Times New Roman" w:cs="Times New Roman"/>
          <w:sz w:val="24"/>
          <w:szCs w:val="24"/>
        </w:rPr>
      </w:pPr>
      <w:r>
        <w:rPr>
          <w:rFonts w:ascii="Times New Roman" w:hAnsi="Times New Roman" w:cs="Times New Roman"/>
          <w:sz w:val="24"/>
          <w:szCs w:val="24"/>
        </w:rPr>
        <w:t>Un groupe inférieur à droite, l’</w:t>
      </w:r>
      <w:r>
        <w:rPr>
          <w:rFonts w:ascii="Times New Roman" w:hAnsi="Times New Roman" w:cs="Times New Roman"/>
          <w:i/>
          <w:sz w:val="24"/>
          <w:szCs w:val="24"/>
        </w:rPr>
        <w:t>iléum</w:t>
      </w:r>
      <w:r>
        <w:rPr>
          <w:rFonts w:ascii="Times New Roman" w:hAnsi="Times New Roman" w:cs="Times New Roman"/>
          <w:sz w:val="24"/>
          <w:szCs w:val="24"/>
        </w:rPr>
        <w:t> dont</w:t>
      </w:r>
      <w:r>
        <w:rPr>
          <w:rFonts w:ascii="Times New Roman" w:hAnsi="Times New Roman" w:cs="Times New Roman"/>
          <w:sz w:val="24"/>
          <w:szCs w:val="24"/>
        </w:rPr>
        <w:t xml:space="preserve"> les anses et le système vasculaire sont plutôt orientés verticalement. L’iléum ne recouvre pas le colon ascendant.</w:t>
      </w:r>
    </w:p>
    <w:p>
      <w:pPr>
        <w:pStyle w:val="Heading2"/>
        <w:keepNext/>
        <w:keepLines/>
      </w:pPr>
      <w:r>
        <w:t>3.2. Mésentère</w:t>
      </w:r>
    </w:p>
    <w:p w14:paraId="57CB012A" w14:textId="77777777">
      <w:pPr>
        <w:numPr>
          <w:ilvl w:val="0"/>
          <w:numId w:val="5"/>
        </w:numPr>
        <w:ind w:left="709" w:hanging="283"/>
        <w:jc w:val="both"/>
        <w:rPr>
          <w:rFonts w:ascii="Times New Roman" w:hAnsi="Times New Roman" w:cs="Times New Roman"/>
          <w:b/>
          <w:color w:val="FF0000"/>
          <w:sz w:val="24"/>
          <w:szCs w:val="24"/>
        </w:rPr>
      </w:pPr>
      <w:r>
        <w:rPr>
          <w:rFonts w:ascii="Times New Roman" w:hAnsi="Times New Roman" w:cs="Times New Roman"/>
          <w:b/>
          <w:sz w:val="24"/>
          <w:szCs w:val="24"/>
        </w:rPr>
        <w:t>c’est un méso (figure 14.2) Cf. Chapitre 1 Généralités), c’est-à-dire une réflexion à double feuillet du péritoine. Il enveloppe le jéjunum-iléum et le relie à la paroi postérieure de l’abdomen par l’intermédiaire de la racine du mésentère. Cf. Chapitre 1 Généralités et chapitre 7 Cavités abdominale et péritonéale, page…)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p>
    <w:p w14:paraId="21F88F96" w14:textId="77777777">
      <w:pPr>
        <w:jc w:val="both"/>
        <w:rPr>
          <w:rFonts w:ascii="Times New Roman" w:hAnsi="Times New Roman" w:cs="Times New Roman"/>
          <w:b/>
          <w:color w:val="FF0000"/>
          <w:sz w:val="24"/>
          <w:szCs w:val="24"/>
        </w:rPr>
      </w:pPr>
    </w:p>
    <w:p w14:paraId="57A93379" w14:textId="77777777">
      <w:pPr>
        <w:jc w:val="both"/>
        <w:rPr>
          <w:rFonts w:ascii="Times New Roman" w:hAnsi="Times New Roman" w:cs="Times New Roman"/>
          <w:b/>
          <w:color w:val="FF0000"/>
          <w:sz w:val="24"/>
          <w:szCs w:val="24"/>
        </w:rPr>
      </w:pPr>
    </w:p>
    <w:p w14:paraId="11289BD3" w14:textId="77777777">
      <w:pPr>
        <w:jc w:val="both"/>
        <w:rPr>
          <w:rFonts w:ascii="Times New Roman" w:hAnsi="Times New Roman" w:cs="Times New Roman"/>
          <w:b/>
          <w:color w:val="FF0000"/>
          <w:sz w:val="24"/>
          <w:szCs w:val="24"/>
        </w:rPr>
      </w:pPr>
    </w:p>
    <w:p>
      <w:pPr>
        <w:pStyle w:val="Heading2"/>
        <w:keepNext/>
        <w:keepLines/>
      </w:pPr>
      <w:r>
        <w:t>3.3. Racine du mésentère</w:t>
      </w:r>
    </w:p>
    <w:p w14:paraId="7DDBCD4E" w14:textId="2D13864A">
      <w:pPr>
        <w:numPr>
          <w:ilvl w:val="0"/>
          <w:numId w:val="5"/>
        </w:numPr>
        <w:ind w:left="709" w:hanging="283"/>
        <w:jc w:val="both"/>
        <w:rPr>
          <w:rFonts w:ascii="Times New Roman" w:hAnsi="Times New Roman" w:cs="Times New Roman"/>
          <w:sz w:val="24"/>
          <w:szCs w:val="24"/>
        </w:rPr>
      </w:pPr>
      <w:r>
        <w:rPr>
          <w:rFonts w:ascii="Times New Roman" w:hAnsi="Times New Roman" w:cs="Times New Roman"/>
          <w:b/>
          <w:sz w:val="24"/>
          <w:szCs w:val="24"/>
        </w:rPr>
        <w:t>elle constitue la ligne d’attache du mésentère et contribue à la stabilité de l’intestin grêle par ailleurs très mobile. (Cf. Chapitre 7 Cavités abdominale et péritonéale). Elle mesure 16 à 18 cm. Elle s’étend de la jonction duodéno-jéjunale à la jonction iléo-caecale en croisant l’axe médian de l’abdomen au niveau de l’ombilic (à hauteur du disque L3-L4). La jonction duodéno-jéjunale est maintenue par le muscle de Treitz dont les fibres lisses s’attachent sur le pilier droit du diaphragme. (Cf. Chapitre 10 Duodénum)</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color w:val="FF0000"/>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color w:val="FF0000"/>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p>
    <w:p w14:paraId="06C2A557" w14:textId="77777777">
      <w:pPr>
        <w:pStyle w:val="ListParagraph"/>
        <w:ind w:left="709"/>
        <w:jc w:val="both"/>
        <w:rPr>
          <w:rFonts w:ascii="Times New Roman" w:hAnsi="Times New Roman" w:cs="Times New Roman"/>
          <w:sz w:val="24"/>
          <w:szCs w:val="24"/>
        </w:rPr>
      </w:pPr>
    </w:p>
    <w:p w14:paraId="744DAC94" w14:textId="77777777">
      <w:pPr>
        <w:pStyle w:val="ListParagraph"/>
        <w:ind w:left="709"/>
        <w:jc w:val="both"/>
        <w:rPr>
          <w:rFonts w:ascii="Times New Roman" w:hAnsi="Times New Roman" w:cs="Times New Roman"/>
          <w:sz w:val="24"/>
          <w:szCs w:val="24"/>
        </w:rPr>
      </w:pPr>
      <w:r>
        <w:rPr>
          <w:rFonts w:ascii="Times New Roman" w:hAnsi="Times New Roman" w:cs="Times New Roman"/>
          <w:sz w:val="24"/>
          <w:szCs w:val="24"/>
        </w:rPr>
        <w:t xml:space="preserve"> Le </w:t>
      </w:r>
      <w:r>
        <w:rPr>
          <w:rFonts w:ascii="Times New Roman" w:hAnsi="Times New Roman" w:cs="Times New Roman"/>
          <w:b/>
          <w:sz w:val="24"/>
          <w:szCs w:val="24"/>
        </w:rPr>
        <w:t>muscle de Treit</w:t>
      </w:r>
      <w:r>
        <w:rPr>
          <w:rFonts w:ascii="Times New Roman" w:hAnsi="Times New Roman" w:cs="Times New Roman"/>
          <w:b/>
          <w:sz w:val="24"/>
          <w:szCs w:val="24"/>
        </w:rPr>
        <w:t>z</w:t>
      </w:r>
      <w:r>
        <w:t xml:space="preserve"> </w:t>
      </w:r>
      <w:r>
        <w:rPr>
          <w:rFonts w:ascii="Times New Roman" w:hAnsi="Times New Roman" w:cs="Times New Roman"/>
          <w:sz w:val="24"/>
          <w:szCs w:val="24"/>
        </w:rPr>
        <w:t>participe au maintien de l’angle duodéno-jéjunal</w:t>
      </w:r>
      <w:r>
        <w:rPr>
          <w:rFonts w:ascii="Times New Roman" w:hAnsi="Times New Roman" w:cs="Times New Roman"/>
          <w:sz w:val="24"/>
          <w:szCs w:val="24"/>
        </w:rPr>
        <w:t xml:space="preserve"> par sa contraction,</w:t>
      </w:r>
      <w:r>
        <w:rPr>
          <w:rFonts w:ascii="Times New Roman" w:hAnsi="Times New Roman" w:cs="Times New Roman"/>
          <w:sz w:val="24"/>
          <w:szCs w:val="24"/>
        </w:rPr>
        <w:t xml:space="preserve"> en </w:t>
      </w:r>
      <w:r>
        <w:rPr>
          <w:rFonts w:ascii="Times New Roman" w:hAnsi="Times New Roman" w:cs="Times New Roman"/>
          <w:sz w:val="24"/>
          <w:szCs w:val="24"/>
        </w:rPr>
        <w:t>attirant</w:t>
      </w:r>
      <w:r>
        <w:rPr>
          <w:rFonts w:ascii="Times New Roman" w:hAnsi="Times New Roman" w:cs="Times New Roman"/>
          <w:sz w:val="24"/>
          <w:szCs w:val="24"/>
        </w:rPr>
        <w:t xml:space="preserve"> </w:t>
      </w:r>
      <w:r>
        <w:rPr>
          <w:rFonts w:ascii="Times New Roman" w:hAnsi="Times New Roman" w:cs="Times New Roman"/>
          <w:sz w:val="24"/>
          <w:szCs w:val="24"/>
        </w:rPr>
        <w:t>la racine du mésentère en haut et à gauche</w:t>
      </w:r>
      <w:r>
        <w:rPr>
          <w:rFonts w:ascii="Times New Roman" w:hAnsi="Times New Roman" w:cs="Times New Roman"/>
          <w:sz w:val="24"/>
          <w:szCs w:val="24"/>
        </w:rPr>
        <w:t xml:space="preserve">. </w:t>
      </w:r>
      <w:r>
        <w:rPr>
          <w:rFonts w:ascii="Times New Roman" w:hAnsi="Times New Roman" w:cs="Times New Roman"/>
          <w:sz w:val="24"/>
          <w:szCs w:val="24"/>
        </w:rPr>
        <w:t xml:space="preserve">En favorisant une tension longitudinale , il participe à </w:t>
      </w:r>
      <w:r>
        <w:rPr>
          <w:rFonts w:ascii="Times New Roman" w:hAnsi="Times New Roman" w:cs="Times New Roman"/>
          <w:sz w:val="24"/>
          <w:szCs w:val="24"/>
        </w:rPr>
        <w:t>l’é</w:t>
      </w:r>
      <w:r>
        <w:rPr>
          <w:rFonts w:ascii="Times New Roman" w:hAnsi="Times New Roman" w:cs="Times New Roman"/>
          <w:sz w:val="24"/>
          <w:szCs w:val="24"/>
        </w:rPr>
        <w:t>vacuation du contenu duodénal dans le jéjunum</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color w:val="FF0000"/>
          <w:sz w:val="24"/>
          <w:szCs w:val="24"/>
        </w:rPr>
        <w:t>(Cf. Chapitre</w:t>
      </w:r>
      <w:r>
        <w:rPr>
          <w:rFonts w:ascii="Times New Roman" w:hAnsi="Times New Roman" w:cs="Times New Roman"/>
          <w:b/>
          <w:color w:val="FF0000"/>
          <w:sz w:val="24"/>
          <w:szCs w:val="24"/>
        </w:rPr>
        <w:t xml:space="preserve"> 1</w:t>
      </w:r>
      <w:r>
        <w:rPr>
          <w:rFonts w:ascii="Times New Roman" w:hAnsi="Times New Roman" w:cs="Times New Roman"/>
          <w:b/>
          <w:color w:val="FF0000"/>
          <w:sz w:val="24"/>
          <w:szCs w:val="24"/>
        </w:rPr>
        <w:t>0</w:t>
      </w:r>
      <w:r>
        <w:rPr>
          <w:rFonts w:ascii="Times New Roman" w:hAnsi="Times New Roman" w:cs="Times New Roman"/>
          <w:b/>
          <w:color w:val="FF0000"/>
          <w:sz w:val="24"/>
          <w:szCs w:val="24"/>
        </w:rPr>
        <w:t xml:space="preserve"> Duodénum, page…)</w:t>
      </w:r>
      <w:r>
        <w:rPr>
          <w:rFonts w:ascii="Times New Roman" w:hAnsi="Times New Roman" w:cs="Times New Roman"/>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L</w:t>
      </w:r>
      <w:r>
        <w:rPr>
          <w:rFonts w:ascii="Times New Roman" w:hAnsi="Times New Roman" w:cs="Times New Roman"/>
          <w:sz w:val="24"/>
          <w:szCs w:val="24"/>
        </w:rPr>
        <w:t>a racine du mésentère</w:t>
      </w:r>
      <w:r>
        <w:rPr>
          <w:rFonts w:ascii="Times New Roman" w:hAnsi="Times New Roman" w:cs="Times New Roman"/>
          <w:sz w:val="24"/>
          <w:szCs w:val="24"/>
        </w:rPr>
        <w:t xml:space="preserve"> </w:t>
      </w:r>
      <w:r>
        <w:rPr>
          <w:rFonts w:ascii="Times New Roman" w:hAnsi="Times New Roman" w:cs="Times New Roman"/>
          <w:sz w:val="24"/>
          <w:szCs w:val="24"/>
        </w:rPr>
        <w:t>fournit la vascularisation</w:t>
      </w:r>
      <w:r>
        <w:rPr>
          <w:rFonts w:ascii="Times New Roman" w:hAnsi="Times New Roman" w:cs="Times New Roman"/>
          <w:sz w:val="24"/>
          <w:szCs w:val="24"/>
        </w:rPr>
        <w:t xml:space="preserve"> et</w:t>
      </w:r>
      <w:r>
        <w:rPr>
          <w:rFonts w:ascii="Times New Roman" w:hAnsi="Times New Roman" w:cs="Times New Roman"/>
          <w:sz w:val="24"/>
          <w:szCs w:val="24"/>
        </w:rPr>
        <w:t xml:space="preserve"> l’</w:t>
      </w:r>
      <w:r>
        <w:rPr>
          <w:rFonts w:ascii="Times New Roman" w:hAnsi="Times New Roman" w:cs="Times New Roman"/>
          <w:sz w:val="24"/>
          <w:szCs w:val="24"/>
        </w:rPr>
        <w:t>inner</w:t>
      </w:r>
      <w:r>
        <w:rPr>
          <w:rFonts w:ascii="Times New Roman" w:hAnsi="Times New Roman" w:cs="Times New Roman"/>
          <w:sz w:val="24"/>
          <w:szCs w:val="24"/>
        </w:rPr>
        <w:t>vation à</w:t>
      </w:r>
      <w:r>
        <w:rPr>
          <w:rFonts w:ascii="Times New Roman" w:hAnsi="Times New Roman" w:cs="Times New Roman"/>
          <w:sz w:val="24"/>
          <w:szCs w:val="24"/>
        </w:rPr>
        <w:t xml:space="preserve"> l’intestin grêle.</w:t>
      </w:r>
    </w:p>
    <w:p w14:paraId="62E2AFE3" w14:textId="77777777">
      <w:pPr>
        <w:pStyle w:val="Heading3"/>
        <w:keepNext/>
        <w:keepLines/>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2D8276B3" w14:textId="77777777">
      <w:pPr>
        <w:pStyle w:val="ListParagraph"/>
        <w:numPr>
          <w:ilvl w:val="0"/>
          <w:numId w:val="3"/>
        </w:numPr>
        <w:ind w:left="720"/>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a</w:t>
      </w:r>
      <w:r>
        <w:rPr>
          <w:rFonts w:ascii="Times New Roman" w:hAnsi="Times New Roman" w:cs="Times New Roman"/>
          <w:sz w:val="24"/>
          <w:szCs w:val="24"/>
        </w:rPr>
        <w:t xml:space="preserve"> perte </w:t>
      </w:r>
      <w:r>
        <w:rPr>
          <w:rFonts w:ascii="Times New Roman" w:hAnsi="Times New Roman" w:cs="Times New Roman"/>
          <w:sz w:val="24"/>
          <w:szCs w:val="24"/>
        </w:rPr>
        <w:t>de tension longitudinal</w:t>
      </w:r>
      <w:r>
        <w:rPr>
          <w:rFonts w:ascii="Times New Roman" w:hAnsi="Times New Roman" w:cs="Times New Roman"/>
          <w:sz w:val="24"/>
          <w:szCs w:val="24"/>
        </w:rPr>
        <w:t>e de la racine du mésentère est à</w:t>
      </w:r>
      <w:r>
        <w:rPr>
          <w:rFonts w:ascii="Times New Roman" w:hAnsi="Times New Roman" w:cs="Times New Roman"/>
          <w:sz w:val="24"/>
          <w:szCs w:val="24"/>
        </w:rPr>
        <w:t xml:space="preserve"> </w:t>
      </w:r>
      <w:r>
        <w:rPr>
          <w:rFonts w:ascii="Times New Roman" w:hAnsi="Times New Roman" w:cs="Times New Roman"/>
          <w:sz w:val="24"/>
          <w:szCs w:val="24"/>
        </w:rPr>
        <w:t xml:space="preserve"> rapprocher,</w:t>
      </w:r>
      <w:r>
        <w:rPr>
          <w:rFonts w:ascii="Times New Roman" w:hAnsi="Times New Roman" w:cs="Times New Roman"/>
          <w:sz w:val="24"/>
          <w:szCs w:val="24"/>
        </w:rPr>
        <w:t xml:space="preserve"> sur le plan clinique</w:t>
      </w:r>
      <w:r>
        <w:rPr>
          <w:rFonts w:ascii="Times New Roman" w:hAnsi="Times New Roman" w:cs="Times New Roman"/>
          <w:b/>
          <w:sz w:val="24"/>
          <w:szCs w:val="24"/>
        </w:rPr>
        <w:t xml:space="preserve"> </w:t>
      </w:r>
      <w:r>
        <w:rPr>
          <w:rFonts w:ascii="Times New Roman" w:hAnsi="Times New Roman" w:cs="Times New Roman"/>
          <w:sz w:val="24"/>
          <w:szCs w:val="24"/>
        </w:rPr>
        <w:t>d</w:t>
      </w:r>
      <w:r>
        <w:rPr>
          <w:rFonts w:ascii="Times New Roman" w:hAnsi="Times New Roman" w:cs="Times New Roman"/>
          <w:sz w:val="24"/>
          <w:szCs w:val="24"/>
        </w:rPr>
        <w:t>u</w:t>
      </w:r>
      <w:r>
        <w:rPr>
          <w:rFonts w:ascii="Times New Roman" w:hAnsi="Times New Roman" w:cs="Times New Roman"/>
          <w:b/>
          <w:sz w:val="24"/>
          <w:szCs w:val="24"/>
        </w:rPr>
        <w:t xml:space="preserve"> s</w:t>
      </w:r>
      <w:r>
        <w:rPr>
          <w:rFonts w:ascii="Times New Roman" w:hAnsi="Times New Roman" w:cs="Times New Roman"/>
          <w:b/>
          <w:sz w:val="24"/>
          <w:szCs w:val="24"/>
        </w:rPr>
        <w:t>yndrome de la pince</w:t>
      </w:r>
      <w:r>
        <w:rPr>
          <w:rFonts w:ascii="Times New Roman" w:hAnsi="Times New Roman" w:cs="Times New Roman"/>
          <w:b/>
          <w:sz w:val="24"/>
          <w:szCs w:val="24"/>
        </w:rPr>
        <w:t xml:space="preserve"> aorto-</w:t>
      </w:r>
      <w:r>
        <w:rPr>
          <w:rFonts w:ascii="Times New Roman" w:hAnsi="Times New Roman" w:cs="Times New Roman"/>
          <w:b/>
          <w:sz w:val="24"/>
          <w:szCs w:val="24"/>
        </w:rPr>
        <w:t>mésentériqu</w:t>
      </w:r>
      <w:r>
        <w:rPr>
          <w:rFonts w:ascii="Times New Roman" w:hAnsi="Times New Roman" w:cs="Times New Roman"/>
          <w:b/>
          <w:sz w:val="24"/>
          <w:szCs w:val="24"/>
        </w:rPr>
        <w:t>e</w:t>
      </w:r>
      <w:r>
        <w:rPr>
          <w:rFonts w:ascii="Times New Roman" w:hAnsi="Times New Roman" w:cs="Times New Roman"/>
          <w:i/>
          <w:sz w:val="24"/>
          <w:szCs w:val="24"/>
        </w:rPr>
        <w:t xml:space="preserve"> </w:t>
      </w:r>
      <w:r>
        <w:rPr>
          <w:rFonts w:ascii="Times New Roman" w:hAnsi="Times New Roman" w:cs="Times New Roman"/>
          <w:sz w:val="24"/>
          <w:szCs w:val="24"/>
        </w:rPr>
        <w:t>ou</w:t>
      </w:r>
      <w:r>
        <w:rPr>
          <w:rFonts w:ascii="Times New Roman" w:hAnsi="Times New Roman" w:cs="Times New Roman"/>
          <w:i/>
          <w:sz w:val="24"/>
          <w:szCs w:val="24"/>
        </w:rPr>
        <w:t xml:space="preserve"> </w:t>
      </w:r>
      <w:r>
        <w:rPr>
          <w:rFonts w:ascii="Times New Roman" w:hAnsi="Times New Roman" w:cs="Times New Roman"/>
          <w:b/>
          <w:sz w:val="24"/>
          <w:szCs w:val="24"/>
        </w:rPr>
        <w:t>nutcracker syndrom</w:t>
      </w:r>
      <w:r>
        <w:rPr>
          <w:rFonts w:ascii="Times New Roman" w:hAnsi="Times New Roman" w:cs="Times New Roman"/>
          <w:b/>
          <w:sz w:val="24"/>
          <w:szCs w:val="24"/>
        </w:rPr>
        <w:t>e</w:t>
      </w:r>
      <w:r>
        <w:rPr>
          <w:rFonts w:ascii="Times New Roman" w:hAnsi="Times New Roman" w:cs="Times New Roman"/>
          <w:b/>
          <w:sz w:val="24"/>
          <w:szCs w:val="24"/>
        </w:rPr>
        <w:t xml:space="preserve"> : </w:t>
      </w:r>
      <w:r>
        <w:rPr>
          <w:rFonts w:ascii="Times New Roman" w:hAnsi="Times New Roman" w:cs="Times New Roman"/>
          <w:sz w:val="24"/>
          <w:szCs w:val="24"/>
        </w:rPr>
        <w:t>c’</w:t>
      </w:r>
      <w:r>
        <w:rPr>
          <w:rFonts w:ascii="Times New Roman" w:hAnsi="Times New Roman" w:cs="Times New Roman"/>
          <w:sz w:val="24"/>
          <w:szCs w:val="24"/>
        </w:rPr>
        <w:t xml:space="preserve">est </w:t>
      </w:r>
      <w:r>
        <w:rPr>
          <w:rFonts w:ascii="Times New Roman" w:hAnsi="Times New Roman" w:cs="Times New Roman"/>
          <w:sz w:val="24"/>
          <w:szCs w:val="24"/>
        </w:rPr>
        <w:t xml:space="preserve">une compression </w:t>
      </w:r>
      <w:r>
        <w:rPr>
          <w:rFonts w:ascii="Times New Roman" w:hAnsi="Times New Roman" w:cs="Times New Roman"/>
          <w:sz w:val="24"/>
          <w:szCs w:val="24"/>
        </w:rPr>
        <w:t xml:space="preserve"> du 4</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duodénum et </w:t>
      </w:r>
      <w:r>
        <w:rPr>
          <w:rFonts w:ascii="Times New Roman" w:hAnsi="Times New Roman" w:cs="Times New Roman"/>
          <w:sz w:val="24"/>
          <w:szCs w:val="24"/>
        </w:rPr>
        <w:t xml:space="preserve">de </w:t>
      </w:r>
      <w:r>
        <w:rPr>
          <w:rFonts w:ascii="Times New Roman" w:hAnsi="Times New Roman" w:cs="Times New Roman"/>
          <w:sz w:val="24"/>
          <w:szCs w:val="24"/>
        </w:rPr>
        <w:t xml:space="preserve">la veine rénale gauche entre l’aorte et l’artère mésentérique supérieure </w:t>
      </w:r>
      <w:r>
        <w:rPr>
          <w:rFonts w:ascii="Times New Roman" w:hAnsi="Times New Roman" w:cs="Times New Roman"/>
          <w:b/>
          <w:color w:val="FF0000"/>
          <w:sz w:val="24"/>
          <w:szCs w:val="24"/>
        </w:rPr>
        <w:t>(Cf. Chapitre</w:t>
      </w:r>
      <w:r>
        <w:rPr>
          <w:rFonts w:ascii="Times New Roman" w:hAnsi="Times New Roman" w:cs="Times New Roman"/>
          <w:b/>
          <w:color w:val="FF0000"/>
          <w:sz w:val="24"/>
          <w:szCs w:val="24"/>
        </w:rPr>
        <w:t xml:space="preserve"> 10</w:t>
      </w:r>
      <w:r>
        <w:rPr>
          <w:rFonts w:ascii="Times New Roman" w:hAnsi="Times New Roman" w:cs="Times New Roman"/>
          <w:b/>
          <w:color w:val="FF0000"/>
          <w:sz w:val="24"/>
          <w:szCs w:val="24"/>
        </w:rPr>
        <w:t xml:space="preserve"> Duodénum</w:t>
      </w:r>
      <w:r>
        <w:rPr>
          <w:rFonts w:ascii="Times New Roman" w:hAnsi="Times New Roman" w:cs="Times New Roman"/>
          <w:b/>
          <w:color w:val="FF0000"/>
          <w:sz w:val="24"/>
          <w:szCs w:val="24"/>
        </w:rPr>
        <w:t>, page…)</w:t>
      </w:r>
      <w:r>
        <w:rPr>
          <w:rFonts w:ascii="Times New Roman" w:hAnsi="Times New Roman" w:cs="Times New Roman"/>
          <w:b/>
          <w:sz w:val="24"/>
          <w:szCs w:val="24"/>
        </w:rPr>
        <w:t>.</w:t>
      </w:r>
      <w:r>
        <w:rPr>
          <w:rFonts w:ascii="Times New Roman" w:hAnsi="Times New Roman" w:cs="Times New Roman"/>
          <w:b/>
          <w:color w:val="FF0000"/>
          <w:sz w:val="24"/>
          <w:szCs w:val="24"/>
        </w:rPr>
        <w:t xml:space="preserve"> </w:t>
      </w:r>
      <w:r>
        <w:rPr>
          <w:rFonts w:ascii="Times New Roman" w:hAnsi="Times New Roman" w:cs="Times New Roman"/>
          <w:sz w:val="24"/>
          <w:szCs w:val="24"/>
        </w:rPr>
        <w:t>L</w:t>
      </w:r>
      <w:r>
        <w:rPr>
          <w:rFonts w:ascii="Times New Roman" w:hAnsi="Times New Roman" w:cs="Times New Roman"/>
          <w:sz w:val="24"/>
          <w:szCs w:val="24"/>
        </w:rPr>
        <w:t xml:space="preserve">’évacuation du contenu duodénal dans le jéjunum peut être retardée avec risque de </w:t>
      </w:r>
      <w:r>
        <w:rPr>
          <w:rFonts w:ascii="Times New Roman" w:hAnsi="Times New Roman" w:cs="Times New Roman"/>
          <w:b/>
          <w:sz w:val="24"/>
          <w:szCs w:val="24"/>
        </w:rPr>
        <w:t xml:space="preserve">reflux </w:t>
      </w:r>
      <w:r>
        <w:rPr>
          <w:rFonts w:ascii="Times New Roman" w:hAnsi="Times New Roman" w:cs="Times New Roman"/>
          <w:b/>
          <w:sz w:val="24"/>
          <w:szCs w:val="24"/>
        </w:rPr>
        <w:t>gastroduodénal</w:t>
      </w:r>
      <w:r>
        <w:rPr>
          <w:rFonts w:ascii="Times New Roman" w:hAnsi="Times New Roman" w:cs="Times New Roman"/>
          <w:sz w:val="24"/>
          <w:szCs w:val="24"/>
        </w:rPr>
        <w:t xml:space="preserve"> </w:t>
      </w:r>
    </w:p>
    <w:p w14:paraId="011085B3" w14:textId="77777777">
      <w:pPr>
        <w:pStyle w:val="ListParagraph"/>
        <w:numPr>
          <w:ilvl w:val="0"/>
          <w:numId w:val="3"/>
        </w:numPr>
        <w:ind w:left="720"/>
        <w:jc w:val="both"/>
        <w:rPr>
          <w:rFonts w:ascii="Times New Roman" w:hAnsi="Times New Roman" w:cs="Times New Roman"/>
          <w:sz w:val="24"/>
          <w:szCs w:val="24"/>
        </w:rPr>
      </w:pPr>
      <w:r>
        <w:rPr>
          <w:rFonts w:ascii="Times New Roman" w:hAnsi="Times New Roman" w:cs="Times New Roman"/>
          <w:sz w:val="24"/>
          <w:szCs w:val="24"/>
        </w:rPr>
        <w:t xml:space="preserve"> Le</w:t>
      </w:r>
      <w:r>
        <w:rPr>
          <w:rFonts w:ascii="Times New Roman" w:hAnsi="Times New Roman" w:cs="Times New Roman"/>
          <w:sz w:val="24"/>
          <w:szCs w:val="24"/>
        </w:rPr>
        <w:t xml:space="preserve"> riche réseau vasculo-nerveux et lymphatique</w:t>
      </w:r>
      <w:r>
        <w:rPr>
          <w:rFonts w:ascii="Times New Roman" w:hAnsi="Times New Roman" w:cs="Times New Roman"/>
          <w:sz w:val="24"/>
          <w:szCs w:val="24"/>
        </w:rPr>
        <w:t xml:space="preserve"> de la racine du mésentère</w:t>
      </w:r>
      <w:r>
        <w:rPr>
          <w:rFonts w:ascii="Times New Roman" w:hAnsi="Times New Roman" w:cs="Times New Roman"/>
          <w:sz w:val="24"/>
          <w:szCs w:val="24"/>
        </w:rPr>
        <w:t xml:space="preserve"> est hautement réflexogène.</w:t>
      </w:r>
      <w:r>
        <w:t xml:space="preserve"> </w:t>
      </w:r>
      <w:r>
        <w:rPr>
          <w:rFonts w:ascii="Times New Roman" w:hAnsi="Times New Roman" w:cs="Times New Roman"/>
          <w:sz w:val="24"/>
          <w:szCs w:val="24"/>
        </w:rPr>
        <w:t>La sollicitation de sa zone réflexe vise à faciliter une réponse fonctionnelle du jéjunum-iléum.</w:t>
      </w:r>
      <w:r>
        <w:t xml:space="preserve"> </w:t>
      </w:r>
    </w:p>
    <w:p w14:paraId="71E5E13E" w14:textId="77777777">
      <w:pPr>
        <w:pStyle w:val="Heading1"/>
        <w:keepNext/>
        <w:keepLines/>
        <w:numPr>
          <w:ilvl w:val="0"/>
          <w:numId w:val="1"/>
        </w:numPr>
        <w:rPr>
          <w:rFonts w:ascii="Times New Roman" w:hAnsi="Times New Roman" w:cs="Times New Roman"/>
          <w:color w:val="auto"/>
          <w:highlight w:val="yellow"/>
        </w:rPr>
      </w:pPr>
      <w:r>
        <w:rPr>
          <w:rFonts w:ascii="Times New Roman" w:hAnsi="Times New Roman" w:cs="Times New Roman"/>
          <w:color w:val="auto"/>
          <w:highlight w:val="yellow"/>
        </w:rPr>
        <w:t>4. Rapports</w:t>
      </w:r>
    </w:p>
    <w:p w14:paraId="1AFEF0BA" w14: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L’intes</w:t>
      </w:r>
      <w:r>
        <w:rPr>
          <w:rFonts w:ascii="Times New Roman" w:hAnsi="Times New Roman" w:cs="Times New Roman"/>
          <w:sz w:val="24"/>
          <w:szCs w:val="24"/>
        </w:rPr>
        <w:t>tin grêle est intra-péritonéal ;</w:t>
      </w:r>
    </w:p>
    <w:p w14:paraId="4165CF7C" w14: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A gauche, le jéjunu</w:t>
      </w:r>
      <w:r>
        <w:rPr>
          <w:rFonts w:ascii="Times New Roman" w:hAnsi="Times New Roman" w:cs="Times New Roman"/>
          <w:sz w:val="24"/>
          <w:szCs w:val="24"/>
        </w:rPr>
        <w:t>m recouvre le colon descendant ;</w:t>
      </w:r>
    </w:p>
    <w:p w14:paraId="79D59F8F" w14: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A droite, l’iléum laisse libre le colon ascendant</w:t>
      </w:r>
      <w:r>
        <w:rPr>
          <w:rFonts w:ascii="Times New Roman" w:hAnsi="Times New Roman" w:cs="Times New Roman"/>
          <w:sz w:val="24"/>
          <w:szCs w:val="24"/>
        </w:rPr>
        <w:t> ;</w:t>
      </w:r>
    </w:p>
    <w:p w14:paraId="13573726" w14: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Dorsalement, l’intestin grêle répond à la paroi abd</w:t>
      </w:r>
      <w:r>
        <w:rPr>
          <w:rFonts w:ascii="Times New Roman" w:hAnsi="Times New Roman" w:cs="Times New Roman"/>
          <w:sz w:val="24"/>
          <w:szCs w:val="24"/>
        </w:rPr>
        <w:t>ominale postérieure et aux organ</w:t>
      </w:r>
      <w:r>
        <w:rPr>
          <w:rFonts w:ascii="Times New Roman" w:hAnsi="Times New Roman" w:cs="Times New Roman"/>
          <w:sz w:val="24"/>
          <w:szCs w:val="24"/>
        </w:rPr>
        <w:t>es rétro</w:t>
      </w:r>
      <w:r>
        <w:rPr>
          <w:rFonts w:ascii="Times New Roman" w:hAnsi="Times New Roman" w:cs="Times New Roman"/>
          <w:sz w:val="24"/>
          <w:szCs w:val="24"/>
        </w:rPr>
        <w:t>-</w:t>
      </w:r>
      <w:r>
        <w:rPr>
          <w:rFonts w:ascii="Times New Roman" w:hAnsi="Times New Roman" w:cs="Times New Roman"/>
          <w:sz w:val="24"/>
          <w:szCs w:val="24"/>
        </w:rPr>
        <w:t xml:space="preserve">péritonéaux, notamment la </w:t>
      </w:r>
      <w:r>
        <w:rPr>
          <w:rFonts w:ascii="Times New Roman" w:hAnsi="Times New Roman" w:cs="Times New Roman"/>
          <w:sz w:val="24"/>
          <w:szCs w:val="24"/>
        </w:rPr>
        <w:t>partie sus</w:t>
      </w:r>
      <w:r>
        <w:rPr>
          <w:rFonts w:ascii="Times New Roman" w:hAnsi="Times New Roman" w:cs="Times New Roman"/>
          <w:sz w:val="24"/>
          <w:szCs w:val="24"/>
        </w:rPr>
        <w:t>-</w:t>
      </w:r>
      <w:r>
        <w:rPr>
          <w:rFonts w:ascii="Times New Roman" w:hAnsi="Times New Roman" w:cs="Times New Roman"/>
          <w:sz w:val="24"/>
          <w:szCs w:val="24"/>
        </w:rPr>
        <w:t xml:space="preserve">mésocolique du duodénum, </w:t>
      </w:r>
      <w:r>
        <w:rPr>
          <w:rFonts w:ascii="Times New Roman" w:hAnsi="Times New Roman" w:cs="Times New Roman"/>
          <w:sz w:val="24"/>
          <w:szCs w:val="24"/>
        </w:rPr>
        <w:t xml:space="preserve">les </w:t>
      </w:r>
      <w:r>
        <w:rPr>
          <w:rFonts w:ascii="Times New Roman" w:hAnsi="Times New Roman" w:cs="Times New Roman"/>
          <w:sz w:val="24"/>
          <w:szCs w:val="24"/>
        </w:rPr>
        <w:t xml:space="preserve">reins, </w:t>
      </w:r>
      <w:r>
        <w:rPr>
          <w:rFonts w:ascii="Times New Roman" w:hAnsi="Times New Roman" w:cs="Times New Roman"/>
          <w:sz w:val="24"/>
          <w:szCs w:val="24"/>
        </w:rPr>
        <w:t>les uretères et les colons ascendant et descendant</w:t>
      </w:r>
      <w:r>
        <w:rPr>
          <w:rFonts w:ascii="Times New Roman" w:hAnsi="Times New Roman" w:cs="Times New Roman"/>
          <w:sz w:val="24"/>
          <w:szCs w:val="24"/>
        </w:rPr>
        <w:t> ;</w:t>
      </w:r>
    </w:p>
    <w:p w14:paraId="13EB6C92" w14: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Ventralement : l</w:t>
      </w:r>
      <w:r>
        <w:rPr>
          <w:rFonts w:ascii="Times New Roman" w:hAnsi="Times New Roman" w:cs="Times New Roman"/>
          <w:sz w:val="24"/>
          <w:szCs w:val="24"/>
        </w:rPr>
        <w:t>e grand omentum (anciennement</w:t>
      </w:r>
      <w:r>
        <w:rPr>
          <w:rFonts w:ascii="Times New Roman" w:hAnsi="Times New Roman" w:cs="Times New Roman"/>
          <w:sz w:val="24"/>
          <w:szCs w:val="24"/>
        </w:rPr>
        <w:t xml:space="preserve"> grand épiploon) ;</w:t>
      </w:r>
    </w:p>
    <w:p w14:paraId="49B0E69E" w14: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lastRenderedPageBreak/>
        <w:t>Caudalement : les organes pelvien</w:t>
      </w:r>
      <w:r>
        <w:rPr>
          <w:rFonts w:ascii="Times New Roman" w:hAnsi="Times New Roman" w:cs="Times New Roman"/>
          <w:sz w:val="24"/>
          <w:szCs w:val="24"/>
        </w:rPr>
        <w:t>s</w:t>
      </w:r>
      <w:r>
        <w:rPr>
          <w:rFonts w:ascii="Times New Roman" w:hAnsi="Times New Roman" w:cs="Times New Roman"/>
          <w:sz w:val="24"/>
          <w:szCs w:val="24"/>
        </w:rPr>
        <w:t>, surtout la vessie</w:t>
      </w:r>
      <w:r>
        <w:rPr>
          <w:rFonts w:ascii="Times New Roman" w:hAnsi="Times New Roman" w:cs="Times New Roman"/>
          <w:sz w:val="24"/>
          <w:szCs w:val="24"/>
        </w:rPr>
        <w:t> ;</w:t>
      </w:r>
    </w:p>
    <w:p w14:paraId="228C237A" w14: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Céphaliquement : le mésocolon transverse</w:t>
      </w:r>
      <w:r>
        <w:rPr>
          <w:rFonts w:ascii="Times New Roman" w:hAnsi="Times New Roman" w:cs="Times New Roman"/>
          <w:sz w:val="24"/>
          <w:szCs w:val="24"/>
        </w:rPr>
        <w:t>.</w:t>
      </w:r>
    </w:p>
    <w:p w14:paraId="7539BE42" w14:textId="77777777">
      <w:pPr>
        <w:pStyle w:val="Heading1"/>
        <w:keepNext/>
        <w:keepLines/>
        <w:numPr>
          <w:ilvl w:val="0"/>
          <w:numId w:val="1"/>
        </w:numPr>
        <w:rPr>
          <w:rFonts w:ascii="Times New Roman" w:hAnsi="Times New Roman" w:cs="Times New Roman"/>
          <w:color w:val="auto"/>
          <w:highlight w:val="yellow"/>
        </w:rPr>
      </w:pPr>
      <w:r>
        <w:rPr>
          <w:rFonts w:ascii="Times New Roman" w:hAnsi="Times New Roman" w:cs="Times New Roman"/>
          <w:color w:val="auto"/>
          <w:highlight w:val="yellow"/>
        </w:rPr>
        <w:t>5. Vascularisation</w:t>
      </w:r>
    </w:p>
    <w:p w14:paraId="4344D9FF" w14:textId="77777777">
      <w:pPr>
        <w:jc w:val="both"/>
        <w:rPr>
          <w:rFonts w:ascii="Times New Roman" w:hAnsi="Times New Roman" w:cs="Times New Roman"/>
          <w:sz w:val="24"/>
          <w:szCs w:val="24"/>
        </w:rPr>
      </w:pPr>
      <w:r>
        <w:rPr>
          <w:rFonts w:ascii="Times New Roman" w:hAnsi="Times New Roman" w:cs="Times New Roman"/>
          <w:sz w:val="24"/>
          <w:szCs w:val="24"/>
        </w:rPr>
        <w:t>L’intestin grêle a besoin d’une importante irrigation vasculaire et lymphatique pour assur</w:t>
      </w:r>
      <w:r>
        <w:rPr>
          <w:rFonts w:ascii="Times New Roman" w:hAnsi="Times New Roman" w:cs="Times New Roman"/>
          <w:sz w:val="24"/>
          <w:szCs w:val="24"/>
        </w:rPr>
        <w:t>er ses fonctions de digestion,</w:t>
      </w:r>
      <w:r>
        <w:rPr>
          <w:rFonts w:ascii="Times New Roman" w:hAnsi="Times New Roman" w:cs="Times New Roman"/>
          <w:sz w:val="24"/>
          <w:szCs w:val="24"/>
        </w:rPr>
        <w:t xml:space="preserve"> d’absorption</w:t>
      </w:r>
      <w:r>
        <w:rPr>
          <w:rFonts w:ascii="Times New Roman" w:hAnsi="Times New Roman" w:cs="Times New Roman"/>
          <w:sz w:val="24"/>
          <w:szCs w:val="24"/>
        </w:rPr>
        <w:t xml:space="preserve"> et immunitaire</w:t>
      </w:r>
      <w:r>
        <w:rPr>
          <w:rFonts w:ascii="Times New Roman" w:hAnsi="Times New Roman" w:cs="Times New Roman"/>
          <w:sz w:val="24"/>
          <w:szCs w:val="24"/>
        </w:rPr>
        <w:t>.</w:t>
      </w:r>
    </w:p>
    <w:p>
      <w:pPr>
        <w:pStyle w:val="Heading2"/>
        <w:keepNext/>
        <w:keepLines/>
      </w:pPr>
      <w:r>
        <w:t>5.1. Vascularisation artérielle</w:t>
      </w:r>
    </w:p>
    <w:p w14:paraId="436BD464" w14:textId="116BBFF6">
      <w:pPr>
        <w:numPr>
          <w:ilvl w:val="0"/>
          <w:numId w:val="4"/>
        </w:numPr>
        <w:jc w:val="both"/>
        <w:rPr>
          <w:rFonts w:ascii="Times New Roman" w:hAnsi="Times New Roman" w:cs="Times New Roman"/>
          <w:sz w:val="24"/>
          <w:szCs w:val="24"/>
        </w:rPr>
      </w:pPr>
      <w:r>
        <w:rPr>
          <w:rFonts w:ascii="Times New Roman" w:hAnsi="Times New Roman" w:cs="Times New Roman"/>
          <w:b/>
          <w:sz w:val="24"/>
          <w:szCs w:val="24"/>
        </w:rPr>
        <w:t>elle constitue l’axe artériel principal de l’intestin grêle. Elle est une branche de l’aorte abdominale. Son origine se situe 1cm au-dessous du tronc caeliaque, en regard du disque intervertébral Th12-L1. D’abord rétro-pancréatique puis en avant de la 3ème portion du duodénum, elle chemine entre les deux feuillets du mésentère. Elle donne de nombreuses branches collatérales. Elle irrigue tout l’intestin grêle, le colon ascendant et les 2/3 proximaux du colon transverse.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vertAlign w:val="superscript"/>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color w:val="FF0000"/>
          <w:sz w:val="24"/>
          <w:szCs w:val="24"/>
        </w:rPr>
      </w:r>
      <w:r>
        <w:rPr>
          <w:rFonts w:ascii="Times New Roman" w:hAnsi="Times New Roman" w:cs="Times New Roman"/>
          <w:color w:val="FF0000"/>
          <w:sz w:val="24"/>
          <w:szCs w:val="24"/>
        </w:rPr>
      </w:r>
      <w:r>
        <w:rPr>
          <w:rFonts w:ascii="Times New Roman" w:hAnsi="Times New Roman" w:cs="Times New Roman"/>
          <w:sz w:val="24"/>
          <w:szCs w:val="24"/>
        </w:rPr>
      </w:r>
      <w:r>
        <w:rPr>
          <w:rFonts w:ascii="Times New Roman" w:hAnsi="Times New Roman" w:cs="Times New Roman"/>
          <w:sz w:val="24"/>
          <w:szCs w:val="24"/>
        </w:rPr>
      </w:r>
    </w:p>
    <w:p w14:paraId="1AA4A406" w14:textId="77777777">
      <w:pPr>
        <w:pStyle w:val="ListParagraph"/>
        <w:jc w:val="both"/>
        <w:rPr>
          <w:rFonts w:ascii="Times New Roman" w:hAnsi="Times New Roman" w:cs="Times New Roman"/>
          <w:sz w:val="24"/>
          <w:szCs w:val="24"/>
        </w:rPr>
      </w:pPr>
    </w:p>
    <w:p w14:paraId="39353C1E" w14:textId="33695690">
      <w:pPr>
        <w:pStyle w:val="ListParagraph"/>
        <w:jc w:val="both"/>
        <w:rPr>
          <w:rFonts w:ascii="Times New Roman" w:hAnsi="Times New Roman" w:cs="Times New Roman"/>
          <w:b/>
          <w:color w:val="FF0000"/>
          <w:sz w:val="24"/>
          <w:szCs w:val="24"/>
        </w:rPr>
      </w:pPr>
      <w:r>
        <w:rPr>
          <w:rFonts w:ascii="Times New Roman" w:hAnsi="Times New Roman" w:cs="Times New Roman"/>
          <w:sz w:val="24"/>
          <w:szCs w:val="24"/>
        </w:rPr>
        <w:t>Son pouls, perceptible au niveau de la 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portion du duodénum, à droite de l’ombilic, </w:t>
      </w:r>
      <w:r>
        <w:rPr>
          <w:rFonts w:ascii="Times New Roman" w:hAnsi="Times New Roman" w:cs="Times New Roman"/>
          <w:sz w:val="24"/>
          <w:szCs w:val="24"/>
        </w:rPr>
        <w:t>peut constituer un repère clinique vasculaire, sans préjuger à lui seul</w:t>
      </w:r>
      <w:r>
        <w:rPr>
          <w:rFonts w:ascii="Times New Roman" w:hAnsi="Times New Roman" w:cs="Times New Roman"/>
          <w:sz w:val="24"/>
          <w:szCs w:val="24"/>
        </w:rPr>
        <w:t xml:space="preserve"> du fonctionnement de l’intestin.</w:t>
      </w:r>
      <w:r>
        <w:rPr>
          <w:rFonts w:ascii="Times New Roman" w:hAnsi="Times New Roman" w:cs="Times New Roman"/>
          <w:sz w:val="24"/>
          <w:szCs w:val="24"/>
        </w:rPr>
        <w:t xml:space="preserve"> </w:t>
      </w:r>
    </w:p>
    <w:p w14:paraId="4A501EBE" w14:textId="77777777">
      <w:pPr>
        <w:pStyle w:val="ListParagraph"/>
        <w:jc w:val="both"/>
        <w:rPr>
          <w:rFonts w:ascii="Times New Roman" w:hAnsi="Times New Roman" w:cs="Times New Roman"/>
          <w:b/>
          <w:color w:val="FF0000"/>
          <w:sz w:val="24"/>
          <w:szCs w:val="24"/>
        </w:rPr>
      </w:pPr>
    </w:p>
    <w:p w14:paraId="025F8B26" w14:textId="77777777">
      <w:pPr>
        <w:pStyle w:val="ListParagraph"/>
        <w:jc w:val="both"/>
        <w:rPr>
          <w:rFonts w:ascii="Times New Roman" w:hAnsi="Times New Roman" w:cs="Times New Roman"/>
          <w:sz w:val="24"/>
          <w:szCs w:val="24"/>
        </w:rPr>
      </w:pPr>
    </w:p>
    <w:p>
      <w:pPr>
        <w:pStyle w:val="Heading2"/>
        <w:keepNext/>
        <w:keepLines/>
      </w:pPr>
      <w:r>
        <w:t>5.2. Drainage veineux</w:t>
      </w:r>
    </w:p>
    <w:p w14:paraId="2669EA6D" w14:textId="6B2A9CCA">
      <w:pPr>
        <w:numPr>
          <w:ilvl w:val="0"/>
          <w:numId w:val="4"/>
        </w:numPr>
        <w:jc w:val="both"/>
        <w:rPr>
          <w:rFonts w:ascii="Times New Roman" w:hAnsi="Times New Roman" w:cs="Times New Roman"/>
          <w:sz w:val="24"/>
          <w:szCs w:val="24"/>
        </w:rPr>
      </w:pPr>
      <w:r>
        <w:rPr>
          <w:rFonts w:ascii="Times New Roman" w:hAnsi="Times New Roman" w:cs="Times New Roman"/>
          <w:b/>
          <w:sz w:val="24"/>
          <w:szCs w:val="24"/>
        </w:rPr>
        <w:t>située à droite de l’artère mésentérique supérieure, elle fait partie du système porte. Elle draine vers le foie, le sang veineux chargé des nutriments absorbés dans l’intestin grêle. (Cf. chapitre 11 Foie, page…)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color w:val="FF0000"/>
          <w:sz w:val="24"/>
          <w:szCs w:val="24"/>
        </w:rPr>
      </w:r>
    </w:p>
    <w:p w14:paraId="4853253A" w14:textId="5CCDE05A">
      <w:pPr>
        <w:jc w:val="both"/>
        <w:rPr>
          <w:rFonts w:ascii="Times New Roman" w:hAnsi="Times New Roman" w:cs="Times New Roman"/>
          <w:sz w:val="24"/>
          <w:szCs w:val="24"/>
        </w:rPr>
      </w:pPr>
    </w:p>
    <w:p w14:paraId="38C7F371" w14:textId="77777777">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Figure 14.7.</w:t>
      </w:r>
      <w:r>
        <w:rPr>
          <w:rFonts w:ascii="Times New Roman" w:hAnsi="Times New Roman" w:cs="Times New Roman"/>
          <w:sz w:val="24"/>
          <w:szCs w:val="24"/>
        </w:rPr>
        <w:t xml:space="preserve"> Système porte</w:t>
      </w:r>
    </w:p>
    <w:p>
      <w:pPr>
        <w:pStyle w:val="Heading2"/>
        <w:keepNext/>
        <w:keepLines/>
      </w:pPr>
      <w:r>
        <w:t>5.3. Drainage lymphatique</w:t>
      </w:r>
    </w:p>
    <w:p w14:paraId="69D319EE" w14:textId="77777777">
      <w:pPr>
        <w:numPr>
          <w:ilvl w:val="0"/>
          <w:numId w:val="4"/>
        </w:numPr>
        <w:jc w:val="both"/>
        <w:rPr>
          <w:rFonts w:ascii="Times New Roman" w:hAnsi="Times New Roman" w:cs="Times New Roman"/>
          <w:sz w:val="24"/>
          <w:szCs w:val="24"/>
        </w:rPr>
      </w:pPr>
      <w:r>
        <w:rPr>
          <w:rFonts w:ascii="Times New Roman" w:hAnsi="Times New Roman" w:cs="Times New Roman"/>
          <w:b/>
          <w:sz w:val="24"/>
          <w:szCs w:val="24"/>
        </w:rPr>
        <w:t>(figure 14.8) l’intestin grêle possède un réseau lymphatique développé. Il participe au système immunitaire. Il prend en charge les molécules de lipides et de protéines à chaîne longue et les vitamines liposolubles A, D, E, K acheminées vers le carrefour jugulo-subclavier gauche, via la citerne de Pecquet et le canal thoracique. (Cf. Chapitre 11 Foie et vésicule biliaire)</w:t>
      </w:r>
      <w:r>
        <w:rPr>
          <w:rFonts w:ascii="Times New Roman" w:hAnsi="Times New Roman" w:cs="Times New Roman"/>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color w:val="FF0000"/>
          <w:sz w:val="24"/>
          <w:szCs w:val="24"/>
        </w:rPr>
      </w:r>
    </w:p>
    <w:p w14:paraId="62969E2B" w14:textId="77777777">
      <w:pPr>
        <w:jc w:val="both"/>
        <w:rPr>
          <w:rFonts w:ascii="Times New Roman" w:hAnsi="Times New Roman" w:cs="Times New Roman"/>
          <w:sz w:val="24"/>
          <w:szCs w:val="24"/>
        </w:rPr>
      </w:pPr>
    </w:p>
    <w:p w14:paraId="37B9BF49" w14:textId="77777777">
      <w:pPr>
        <w:pStyle w:val="Heading1"/>
        <w:keepNext/>
        <w:keepLines/>
        <w:numPr>
          <w:ilvl w:val="0"/>
          <w:numId w:val="1"/>
        </w:numPr>
        <w:rPr>
          <w:rFonts w:ascii="Times New Roman" w:hAnsi="Times New Roman" w:cs="Times New Roman"/>
          <w:color w:val="auto"/>
          <w:highlight w:val="yellow"/>
        </w:rPr>
      </w:pPr>
      <w:r>
        <w:rPr>
          <w:rFonts w:ascii="Times New Roman" w:hAnsi="Times New Roman" w:cs="Times New Roman"/>
          <w:color w:val="auto"/>
          <w:highlight w:val="yellow"/>
        </w:rPr>
        <w:t>6. Innervation</w:t>
      </w:r>
    </w:p>
    <w:p w14:paraId="6BEC208B" w14:textId="77777777">
      <w:pPr>
        <w:pStyle w:val="Heading2"/>
        <w:keepNext/>
        <w:keepLines/>
        <w:numPr>
          <w:ilvl w:val="0"/>
          <w:numId w:val="18"/>
        </w:numPr>
        <w:rPr>
          <w:rFonts w:ascii="Times New Roman" w:hAnsi="Times New Roman" w:cs="Times New Roman"/>
          <w:color w:val="auto"/>
          <w:sz w:val="24"/>
          <w:szCs w:val="24"/>
        </w:rPr>
      </w:pPr>
      <w:r>
        <w:rPr>
          <w:rFonts w:ascii="Times New Roman" w:hAnsi="Times New Roman" w:cs="Times New Roman"/>
          <w:color w:val="auto"/>
          <w:sz w:val="24"/>
          <w:szCs w:val="24"/>
        </w:rPr>
        <w:t>Innervation du péritoine </w:t>
      </w:r>
      <w:r>
        <w:rPr>
          <w:rFonts w:ascii="Times New Roman" w:hAnsi="Times New Roman" w:cs="Times New Roman"/>
          <w:b w:val="0"/>
          <w:color w:val="auto"/>
          <w:sz w:val="24"/>
          <w:szCs w:val="24"/>
        </w:rPr>
        <w:t>:</w:t>
      </w:r>
      <w:r>
        <w:rPr>
          <w:rFonts w:ascii="Times New Roman" w:hAnsi="Times New Roman" w:cs="Times New Roman"/>
          <w:color w:val="auto"/>
          <w:sz w:val="24"/>
          <w:szCs w:val="24"/>
        </w:rPr>
        <w:t xml:space="preserve"> </w:t>
      </w:r>
    </w:p>
    <w:p w14:paraId="5CA96A35" w14:textId="77777777">
      <w:pPr>
        <w:pStyle w:val="ListParagraph"/>
        <w:jc w:val="both"/>
        <w:rPr>
          <w:rFonts w:ascii="Times New Roman" w:hAnsi="Times New Roman" w:cs="Times New Roman"/>
          <w:sz w:val="24"/>
          <w:szCs w:val="24"/>
        </w:rPr>
      </w:pPr>
      <w:r>
        <w:rPr>
          <w:rFonts w:ascii="Times New Roman" w:hAnsi="Times New Roman" w:cs="Times New Roman"/>
          <w:sz w:val="24"/>
          <w:szCs w:val="24"/>
        </w:rPr>
        <w:t>Il</w:t>
      </w:r>
      <w:r>
        <w:rPr>
          <w:rFonts w:ascii="Times New Roman" w:hAnsi="Times New Roman" w:cs="Times New Roman"/>
          <w:sz w:val="24"/>
          <w:szCs w:val="24"/>
        </w:rPr>
        <w:t xml:space="preserve"> reçoit une </w:t>
      </w:r>
      <w:r>
        <w:rPr>
          <w:rFonts w:ascii="Times New Roman" w:hAnsi="Times New Roman" w:cs="Times New Roman"/>
          <w:sz w:val="24"/>
          <w:szCs w:val="24"/>
        </w:rPr>
        <w:t>double innervation</w:t>
      </w:r>
      <w:r>
        <w:rPr>
          <w:rFonts w:ascii="Times New Roman" w:hAnsi="Times New Roman" w:cs="Times New Roman"/>
          <w:sz w:val="24"/>
          <w:szCs w:val="24"/>
        </w:rPr>
        <w:t>, somatique et autonome :</w:t>
      </w:r>
    </w:p>
    <w:p>
      <w:pPr>
        <w:pStyle w:val="Heading3"/>
        <w:keepNext/>
        <w:keepLines/>
      </w:pPr>
      <w:r>
        <w:t>6.1.1. Péritoine pariétal</w:t>
      </w:r>
    </w:p>
    <w:p w14:paraId="6A5C5AE1" w14:textId="77777777">
      <w:pPr>
        <w:numPr>
          <w:ilvl w:val="0"/>
          <w:numId w:val="32"/>
        </w:numPr>
        <w:jc w:val="both"/>
        <w:rPr>
          <w:rFonts w:ascii="Times New Roman" w:hAnsi="Times New Roman" w:cs="Times New Roman"/>
          <w:b/>
          <w:color w:val="FF0000"/>
          <w:sz w:val="24"/>
          <w:szCs w:val="24"/>
        </w:rPr>
      </w:pPr>
      <w:r>
        <w:rPr>
          <w:rFonts w:ascii="Times New Roman" w:hAnsi="Times New Roman" w:cs="Times New Roman"/>
          <w:b/>
          <w:sz w:val="24"/>
          <w:szCs w:val="24"/>
        </w:rPr>
        <w:t>(Cf. Chapitre 7 Innervation du péritoine, page…)</w:t>
      </w:r>
      <w:r>
        <w:rPr>
          <w:rFonts w:ascii="Times New Roman" w:hAnsi="Times New Roman" w:cs="Times New Roman"/>
          <w:sz w:val="24"/>
          <w:szCs w:val="24"/>
        </w:rPr>
      </w:r>
      <w:r>
        <w:rPr>
          <w:rFonts w:ascii="Times New Roman" w:hAnsi="Times New Roman" w:cs="Times New Roman"/>
          <w:b/>
          <w:color w:val="FF0000"/>
          <w:sz w:val="24"/>
          <w:szCs w:val="24"/>
        </w:rPr>
      </w:r>
    </w:p>
    <w:p w14:paraId="74174B97" w14:textId="5D34B57E">
      <w:pPr>
        <w:pStyle w:val="ListParagraph"/>
        <w:ind w:left="1070"/>
        <w:jc w:val="both"/>
        <w:rPr>
          <w:rFonts w:ascii="Times New Roman" w:hAnsi="Times New Roman" w:cs="Times New Roman"/>
          <w:sz w:val="24"/>
          <w:szCs w:val="24"/>
        </w:rPr>
      </w:pPr>
      <w:proofErr w:type="gramStart"/>
      <w:r>
        <w:rPr>
          <w:rFonts w:ascii="Times New Roman" w:hAnsi="Times New Roman" w:cs="Times New Roman"/>
          <w:sz w:val="24"/>
          <w:szCs w:val="24"/>
        </w:rPr>
        <w:t>il</w:t>
      </w:r>
      <w:proofErr w:type="gramEnd"/>
      <w:r>
        <w:rPr>
          <w:rFonts w:ascii="Times New Roman" w:hAnsi="Times New Roman" w:cs="Times New Roman"/>
          <w:sz w:val="24"/>
          <w:szCs w:val="24"/>
        </w:rPr>
        <w:t xml:space="preserve"> reçoit une </w:t>
      </w:r>
      <w:r>
        <w:rPr>
          <w:rFonts w:ascii="Times New Roman" w:hAnsi="Times New Roman" w:cs="Times New Roman"/>
          <w:b/>
          <w:sz w:val="24"/>
          <w:szCs w:val="24"/>
        </w:rPr>
        <w:t>innervation somatique</w:t>
      </w:r>
      <w:r>
        <w:rPr>
          <w:rFonts w:ascii="Times New Roman" w:hAnsi="Times New Roman" w:cs="Times New Roman"/>
          <w:sz w:val="24"/>
          <w:szCs w:val="24"/>
        </w:rPr>
        <w:t xml:space="preserve"> commune avec la paroi abdominale</w:t>
      </w:r>
      <w:r>
        <w:rPr>
          <w:rFonts w:ascii="Times New Roman" w:hAnsi="Times New Roman" w:cs="Times New Roman"/>
          <w:sz w:val="24"/>
          <w:szCs w:val="24"/>
        </w:rPr>
        <w:t xml:space="preserve"> via les</w:t>
      </w:r>
      <w:r>
        <w:rPr>
          <w:rFonts w:ascii="Times New Roman" w:hAnsi="Times New Roman" w:cs="Times New Roman"/>
          <w:sz w:val="24"/>
          <w:szCs w:val="24"/>
        </w:rPr>
        <w:t xml:space="preserve"> </w:t>
      </w:r>
      <w:r>
        <w:rPr>
          <w:rFonts w:ascii="Times New Roman" w:hAnsi="Times New Roman" w:cs="Times New Roman"/>
          <w:sz w:val="24"/>
          <w:szCs w:val="24"/>
        </w:rPr>
        <w:t xml:space="preserve">nerfs phréniques, </w:t>
      </w:r>
      <w:r>
        <w:rPr>
          <w:rFonts w:ascii="Times New Roman" w:hAnsi="Times New Roman" w:cs="Times New Roman"/>
          <w:sz w:val="24"/>
          <w:szCs w:val="24"/>
        </w:rPr>
        <w:t xml:space="preserve">les six derniers nerfs </w:t>
      </w:r>
      <w:r>
        <w:rPr>
          <w:rFonts w:ascii="Times New Roman" w:hAnsi="Times New Roman" w:cs="Times New Roman"/>
          <w:sz w:val="24"/>
          <w:szCs w:val="24"/>
        </w:rPr>
        <w:t xml:space="preserve">intercostaux </w:t>
      </w:r>
      <w:r>
        <w:rPr>
          <w:rFonts w:ascii="Times New Roman" w:hAnsi="Times New Roman" w:cs="Times New Roman"/>
          <w:sz w:val="24"/>
          <w:szCs w:val="24"/>
        </w:rPr>
        <w:t xml:space="preserve">et </w:t>
      </w:r>
      <w:r>
        <w:rPr>
          <w:rFonts w:ascii="Times New Roman" w:hAnsi="Times New Roman" w:cs="Times New Roman"/>
          <w:sz w:val="24"/>
          <w:szCs w:val="24"/>
        </w:rPr>
        <w:t xml:space="preserve">les </w:t>
      </w:r>
      <w:r>
        <w:rPr>
          <w:rFonts w:ascii="Times New Roman" w:hAnsi="Times New Roman" w:cs="Times New Roman"/>
          <w:sz w:val="24"/>
          <w:szCs w:val="24"/>
        </w:rPr>
        <w:t>nerfs du plexus lombaire</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Il </w:t>
      </w:r>
      <w:r>
        <w:rPr>
          <w:rFonts w:ascii="Times New Roman" w:hAnsi="Times New Roman" w:cs="Times New Roman"/>
          <w:sz w:val="24"/>
          <w:szCs w:val="24"/>
        </w:rPr>
        <w:t>comporte</w:t>
      </w:r>
      <w:r>
        <w:rPr>
          <w:rFonts w:ascii="Times New Roman" w:hAnsi="Times New Roman" w:cs="Times New Roman"/>
          <w:sz w:val="24"/>
          <w:szCs w:val="24"/>
        </w:rPr>
        <w:t xml:space="preserve"> </w:t>
      </w:r>
      <w:r>
        <w:rPr>
          <w:rFonts w:ascii="Times New Roman" w:hAnsi="Times New Roman" w:cs="Times New Roman"/>
          <w:sz w:val="24"/>
          <w:szCs w:val="24"/>
        </w:rPr>
        <w:t>de nombreuses terminaisons</w:t>
      </w:r>
      <w:r>
        <w:rPr>
          <w:rFonts w:ascii="Times New Roman" w:hAnsi="Times New Roman" w:cs="Times New Roman"/>
          <w:sz w:val="24"/>
          <w:szCs w:val="24"/>
        </w:rPr>
        <w:t xml:space="preserve"> sensible</w:t>
      </w:r>
      <w:r>
        <w:rPr>
          <w:rFonts w:ascii="Times New Roman" w:hAnsi="Times New Roman" w:cs="Times New Roman"/>
          <w:sz w:val="24"/>
          <w:szCs w:val="24"/>
        </w:rPr>
        <w:t>s</w:t>
      </w:r>
      <w:r>
        <w:rPr>
          <w:rFonts w:ascii="Times New Roman" w:hAnsi="Times New Roman" w:cs="Times New Roman"/>
          <w:sz w:val="24"/>
          <w:szCs w:val="24"/>
        </w:rPr>
        <w:t xml:space="preserve"> à la température</w:t>
      </w:r>
      <w:r>
        <w:rPr>
          <w:rFonts w:ascii="Times New Roman" w:hAnsi="Times New Roman" w:cs="Times New Roman"/>
          <w:sz w:val="24"/>
          <w:szCs w:val="24"/>
        </w:rPr>
        <w:t xml:space="preserve">, à la pression et à la douleur. </w:t>
      </w:r>
    </w:p>
    <w:p w14:paraId="760697FE" w14:textId="77777777">
      <w:pPr>
        <w:pStyle w:val="ListParagraph"/>
        <w:ind w:left="1070"/>
        <w:jc w:val="both"/>
        <w:rPr>
          <w:rFonts w:ascii="Times New Roman" w:hAnsi="Times New Roman" w:cs="Times New Roman"/>
          <w:sz w:val="24"/>
          <w:szCs w:val="24"/>
        </w:rPr>
      </w:pPr>
    </w:p>
    <w:p w14:paraId="7601DD3D" w14:textId="77777777">
      <w:pPr>
        <w:pStyle w:val="ListParagraph"/>
        <w:ind w:left="1070"/>
        <w:jc w:val="both"/>
        <w:rPr>
          <w:rFonts w:ascii="Times New Roman" w:hAnsi="Times New Roman" w:cs="Times New Roman"/>
          <w:b/>
          <w:sz w:val="24"/>
          <w:szCs w:val="24"/>
        </w:rPr>
      </w:pPr>
      <w:r>
        <w:rPr>
          <w:rFonts w:ascii="Times New Roman" w:hAnsi="Times New Roman" w:cs="Times New Roman"/>
          <w:sz w:val="24"/>
          <w:szCs w:val="24"/>
        </w:rPr>
        <w:t>C</w:t>
      </w:r>
      <w:r>
        <w:rPr>
          <w:rFonts w:ascii="Times New Roman" w:hAnsi="Times New Roman" w:cs="Times New Roman"/>
          <w:sz w:val="24"/>
          <w:szCs w:val="24"/>
        </w:rPr>
        <w:t xml:space="preserve">ette innervation commune avec la paroi abdominale </w:t>
      </w:r>
      <w:r>
        <w:rPr>
          <w:rFonts w:ascii="Times New Roman" w:hAnsi="Times New Roman" w:cs="Times New Roman"/>
          <w:sz w:val="24"/>
          <w:szCs w:val="24"/>
        </w:rPr>
        <w:t>éclaire</w:t>
      </w:r>
      <w:r>
        <w:rPr>
          <w:rFonts w:ascii="Times New Roman" w:hAnsi="Times New Roman" w:cs="Times New Roman"/>
          <w:sz w:val="24"/>
          <w:szCs w:val="24"/>
        </w:rPr>
        <w:t xml:space="preserve"> la projection des douleurs cervicales, scapulaires</w:t>
      </w:r>
      <w:r>
        <w:rPr>
          <w:rFonts w:ascii="Times New Roman" w:hAnsi="Times New Roman" w:cs="Times New Roman"/>
          <w:b/>
          <w:sz w:val="24"/>
          <w:szCs w:val="24"/>
        </w:rPr>
        <w:t xml:space="preserve">, </w:t>
      </w:r>
      <w:r>
        <w:rPr>
          <w:rFonts w:ascii="Times New Roman" w:hAnsi="Times New Roman" w:cs="Times New Roman"/>
          <w:sz w:val="24"/>
          <w:szCs w:val="24"/>
        </w:rPr>
        <w:t>abdominales, lombaires d’origines péritonéale et viscérale (</w:t>
      </w:r>
      <w:r>
        <w:rPr>
          <w:rFonts w:ascii="Times New Roman" w:hAnsi="Times New Roman" w:cs="Times New Roman"/>
          <w:sz w:val="24"/>
          <w:szCs w:val="24"/>
        </w:rPr>
        <w:t xml:space="preserve">d’origines </w:t>
      </w:r>
      <w:r>
        <w:rPr>
          <w:rFonts w:ascii="Times New Roman" w:hAnsi="Times New Roman" w:cs="Times New Roman"/>
          <w:sz w:val="24"/>
          <w:szCs w:val="24"/>
        </w:rPr>
        <w:t>fonctionnelle, infectieuse, chirurgicale ou traumatique) transmises au système ostéo-musculo-articul</w:t>
      </w:r>
      <w:r>
        <w:rPr>
          <w:rFonts w:ascii="Times New Roman" w:hAnsi="Times New Roman" w:cs="Times New Roman"/>
          <w:sz w:val="24"/>
          <w:szCs w:val="24"/>
        </w:rPr>
        <w:t>aire par les fibres somatiques</w:t>
      </w:r>
      <w:r>
        <w:rPr>
          <w:rFonts w:ascii="Times New Roman" w:hAnsi="Times New Roman" w:cs="Times New Roman"/>
          <w:sz w:val="24"/>
          <w:szCs w:val="24"/>
        </w:rPr>
        <w:t xml:space="preserve"> du feuillet pariétal. </w:t>
      </w:r>
      <w:r>
        <w:rPr>
          <w:rFonts w:ascii="Times New Roman" w:hAnsi="Times New Roman" w:cs="Times New Roman"/>
          <w:b/>
          <w:color w:val="FF0000"/>
          <w:sz w:val="24"/>
          <w:szCs w:val="24"/>
        </w:rPr>
        <w:t>(Cf. Chapitre 7 Relations péritonéo-somatiques, page…)</w:t>
      </w:r>
    </w:p>
    <w:p>
      <w:pPr>
        <w:pStyle w:val="Heading3"/>
        <w:keepNext/>
        <w:keepLines/>
      </w:pPr>
      <w:r>
        <w:t>6.1.2. Péritoine viscéral</w:t>
      </w:r>
    </w:p>
    <w:p w14:paraId="409151A4" w14:textId="77777777">
      <w:pPr>
        <w:numPr>
          <w:ilvl w:val="0"/>
          <w:numId w:val="30"/>
        </w:numPr>
        <w:jc w:val="both"/>
        <w:rPr>
          <w:rFonts w:ascii="Times New Roman" w:hAnsi="Times New Roman" w:cs="Times New Roman"/>
          <w:sz w:val="24"/>
          <w:szCs w:val="24"/>
        </w:rPr>
      </w:pPr>
      <w:r>
        <w:rPr>
          <w:rFonts w:ascii="Times New Roman" w:hAnsi="Times New Roman" w:cs="Times New Roman"/>
          <w:b/>
          <w:sz w:val="24"/>
          <w:szCs w:val="24"/>
        </w:rPr>
        <w:t>il reçoit une innervation autonome extrinsèque commune avec les viscères :</w:t>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sz w:val="24"/>
          <w:szCs w:val="24"/>
        </w:rPr>
      </w:r>
    </w:p>
    <w:p w14:paraId="21F5CA62" w14:textId="1E257B2F">
      <w:pPr>
        <w:pStyle w:val="ListParagraph"/>
        <w:numPr>
          <w:ilvl w:val="0"/>
          <w:numId w:val="39"/>
        </w:numPr>
        <w:jc w:val="both"/>
        <w:rPr>
          <w:rFonts w:ascii="Times New Roman" w:hAnsi="Times New Roman" w:cs="Times New Roman"/>
          <w:sz w:val="24"/>
          <w:szCs w:val="24"/>
        </w:rPr>
      </w:pPr>
      <w:r>
        <w:rPr>
          <w:rFonts w:ascii="Times New Roman" w:hAnsi="Times New Roman" w:cs="Times New Roman"/>
          <w:b/>
          <w:sz w:val="24"/>
          <w:szCs w:val="24"/>
        </w:rPr>
        <w:t>Sympathique</w:t>
      </w:r>
      <w:r>
        <w:rPr>
          <w:rFonts w:ascii="Times New Roman" w:hAnsi="Times New Roman" w:cs="Times New Roman"/>
          <w:b/>
          <w:sz w:val="24"/>
          <w:szCs w:val="24"/>
        </w:rPr>
        <w:t> </w:t>
      </w:r>
      <w:r>
        <w:rPr>
          <w:rFonts w:ascii="Times New Roman" w:hAnsi="Times New Roman" w:cs="Times New Roman"/>
          <w:sz w:val="24"/>
          <w:szCs w:val="24"/>
        </w:rPr>
        <w:t>: ses</w:t>
      </w:r>
      <w:r>
        <w:rPr>
          <w:rFonts w:ascii="Times New Roman" w:hAnsi="Times New Roman" w:cs="Times New Roman"/>
          <w:sz w:val="24"/>
          <w:szCs w:val="24"/>
        </w:rPr>
        <w:t xml:space="preserve"> racines</w:t>
      </w:r>
      <w:r>
        <w:rPr>
          <w:rFonts w:ascii="Times New Roman" w:hAnsi="Times New Roman" w:cs="Times New Roman"/>
          <w:sz w:val="24"/>
          <w:szCs w:val="24"/>
        </w:rPr>
        <w:t xml:space="preserve"> proviennent</w:t>
      </w:r>
      <w:r>
        <w:rPr>
          <w:rFonts w:ascii="Times New Roman" w:hAnsi="Times New Roman" w:cs="Times New Roman"/>
          <w:sz w:val="24"/>
          <w:szCs w:val="24"/>
        </w:rPr>
        <w:t xml:space="preserve"> de</w:t>
      </w:r>
      <w:r>
        <w:rPr>
          <w:rFonts w:ascii="Times New Roman" w:hAnsi="Times New Roman" w:cs="Times New Roman"/>
          <w:sz w:val="24"/>
          <w:szCs w:val="24"/>
        </w:rPr>
        <w:t xml:space="preserve"> Th8 à Th11. Elles rejoignent les plexus pré-vertébraux cœliaque et mésentérique supérieur </w:t>
      </w:r>
      <w:r>
        <w:rPr>
          <w:rFonts w:ascii="Times New Roman" w:hAnsi="Times New Roman" w:cs="Times New Roman"/>
          <w:sz w:val="24"/>
          <w:szCs w:val="24"/>
        </w:rPr>
        <w:t>via</w:t>
      </w:r>
      <w:r>
        <w:rPr>
          <w:rFonts w:ascii="Times New Roman" w:hAnsi="Times New Roman" w:cs="Times New Roman"/>
          <w:sz w:val="24"/>
          <w:szCs w:val="24"/>
        </w:rPr>
        <w:t xml:space="preserve"> </w:t>
      </w:r>
      <w:proofErr w:type="gramStart"/>
      <w:r>
        <w:rPr>
          <w:rFonts w:ascii="Times New Roman" w:hAnsi="Times New Roman" w:cs="Times New Roman"/>
          <w:sz w:val="24"/>
          <w:szCs w:val="24"/>
        </w:rPr>
        <w:t>les nerfs grand</w:t>
      </w:r>
      <w:proofErr w:type="gramEnd"/>
      <w:r>
        <w:rPr>
          <w:rFonts w:ascii="Times New Roman" w:hAnsi="Times New Roman" w:cs="Times New Roman"/>
          <w:sz w:val="24"/>
          <w:szCs w:val="24"/>
        </w:rPr>
        <w:t xml:space="preserve"> et petit splanchniques.</w:t>
      </w:r>
    </w:p>
    <w:p w14:paraId="6D61E837" w14:textId="1EF38B60">
      <w:pPr>
        <w:pStyle w:val="NormalWeb"/>
        <w:ind w:left="993"/>
      </w:pPr>
    </w:p>
    <w:p w14:paraId="60168548" w14:textId="77777777">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 xml:space="preserve">        Figure 14.12. </w:t>
      </w:r>
      <w:r>
        <w:rPr>
          <w:rFonts w:ascii="Times New Roman" w:hAnsi="Times New Roman" w:cs="Times New Roman"/>
          <w:sz w:val="24"/>
          <w:szCs w:val="24"/>
        </w:rPr>
        <w:t>Système nerveux autonome</w:t>
      </w:r>
    </w:p>
    <w:p w14:paraId="5B040C5F" w14:textId="77777777">
      <w:pPr>
        <w:pStyle w:val="ListParagraph"/>
        <w:numPr>
          <w:ilvl w:val="0"/>
          <w:numId w:val="42"/>
        </w:numPr>
        <w:jc w:val="both"/>
        <w:rPr>
          <w:rFonts w:ascii="Times New Roman" w:hAnsi="Times New Roman" w:cs="Times New Roman"/>
          <w:b/>
          <w:color w:val="FF0000"/>
          <w:sz w:val="24"/>
          <w:szCs w:val="24"/>
        </w:rPr>
      </w:pPr>
      <w:r>
        <w:rPr>
          <w:rFonts w:ascii="Times New Roman" w:hAnsi="Times New Roman" w:cs="Times New Roman"/>
          <w:b/>
          <w:sz w:val="24"/>
          <w:szCs w:val="24"/>
        </w:rPr>
        <w:t>Sensibili</w:t>
      </w:r>
      <w:r>
        <w:rPr>
          <w:rFonts w:ascii="Times New Roman" w:hAnsi="Times New Roman" w:cs="Times New Roman"/>
          <w:b/>
          <w:sz w:val="24"/>
          <w:szCs w:val="24"/>
        </w:rPr>
        <w:t xml:space="preserve">té </w:t>
      </w:r>
      <w:r>
        <w:rPr>
          <w:rFonts w:ascii="Times New Roman" w:hAnsi="Times New Roman" w:cs="Times New Roman"/>
          <w:sz w:val="24"/>
          <w:szCs w:val="24"/>
        </w:rPr>
        <w:t>:</w:t>
      </w:r>
      <w:r>
        <w:t xml:space="preserve"> l</w:t>
      </w:r>
      <w:r>
        <w:rPr>
          <w:rFonts w:ascii="Times New Roman" w:hAnsi="Times New Roman" w:cs="Times New Roman"/>
          <w:sz w:val="24"/>
          <w:szCs w:val="24"/>
        </w:rPr>
        <w:t>e péritoine viscéral est peu sensible au toucher, aux variations thermiques et à la section chirurgicale</w:t>
      </w:r>
      <w:r>
        <w:rPr>
          <w:rFonts w:ascii="Times New Roman" w:hAnsi="Times New Roman" w:cs="Times New Roman"/>
          <w:sz w:val="24"/>
          <w:szCs w:val="24"/>
        </w:rPr>
        <w:t>. L</w:t>
      </w:r>
      <w:r>
        <w:rPr>
          <w:rFonts w:ascii="Times New Roman" w:hAnsi="Times New Roman" w:cs="Times New Roman"/>
          <w:sz w:val="24"/>
          <w:szCs w:val="24"/>
        </w:rPr>
        <w:t xml:space="preserve">a </w:t>
      </w:r>
      <w:r>
        <w:rPr>
          <w:rFonts w:ascii="Times New Roman" w:hAnsi="Times New Roman" w:cs="Times New Roman"/>
          <w:sz w:val="24"/>
          <w:szCs w:val="24"/>
        </w:rPr>
        <w:t>sensibilité vis</w:t>
      </w:r>
      <w:r>
        <w:rPr>
          <w:rFonts w:ascii="Times New Roman" w:hAnsi="Times New Roman" w:cs="Times New Roman"/>
          <w:sz w:val="24"/>
          <w:szCs w:val="24"/>
        </w:rPr>
        <w:t>cérale est tributaire du système s</w:t>
      </w:r>
      <w:r>
        <w:rPr>
          <w:rFonts w:ascii="Times New Roman" w:hAnsi="Times New Roman" w:cs="Times New Roman"/>
          <w:sz w:val="24"/>
          <w:szCs w:val="24"/>
        </w:rPr>
        <w:t>ympathique</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stimulé par les étirements de l’intes</w:t>
      </w:r>
      <w:r>
        <w:rPr>
          <w:rFonts w:ascii="Times New Roman" w:hAnsi="Times New Roman" w:cs="Times New Roman"/>
          <w:sz w:val="24"/>
          <w:szCs w:val="24"/>
        </w:rPr>
        <w:t>tin</w:t>
      </w:r>
      <w:r>
        <w:rPr>
          <w:rFonts w:ascii="Times New Roman" w:hAnsi="Times New Roman" w:cs="Times New Roman"/>
          <w:sz w:val="24"/>
          <w:szCs w:val="24"/>
        </w:rPr>
        <w:t xml:space="preserve"> et les substances chimiques. </w:t>
      </w:r>
      <w:r>
        <w:rPr>
          <w:rFonts w:ascii="Times New Roman" w:hAnsi="Times New Roman" w:cs="Times New Roman"/>
          <w:b/>
          <w:color w:val="FF0000"/>
          <w:sz w:val="24"/>
          <w:szCs w:val="24"/>
        </w:rPr>
        <w:t>(Cf. Chapitre 4 Système nerveux autonome, page…)</w:t>
      </w:r>
    </w:p>
    <w:p w14:paraId="455B83F5" w14:textId="77777777">
      <w:pPr>
        <w:pStyle w:val="ListParagraph"/>
        <w:numPr>
          <w:ilvl w:val="0"/>
          <w:numId w:val="42"/>
        </w:numPr>
        <w:jc w:val="both"/>
        <w:rPr>
          <w:rFonts w:ascii="Times New Roman" w:hAnsi="Times New Roman" w:cs="Times New Roman"/>
          <w:sz w:val="24"/>
          <w:szCs w:val="24"/>
        </w:rPr>
      </w:pPr>
      <w:r>
        <w:rPr>
          <w:rFonts w:ascii="Times New Roman" w:hAnsi="Times New Roman" w:cs="Times New Roman"/>
          <w:b/>
          <w:sz w:val="24"/>
          <w:szCs w:val="24"/>
        </w:rPr>
        <w:t>Motricité</w:t>
      </w:r>
      <w:r>
        <w:rPr>
          <w:rFonts w:ascii="Times New Roman" w:hAnsi="Times New Roman" w:cs="Times New Roman"/>
          <w:sz w:val="24"/>
          <w:szCs w:val="24"/>
        </w:rPr>
        <w:t> :</w:t>
      </w:r>
      <w:r>
        <w:rPr>
          <w:rFonts w:ascii="Times New Roman" w:hAnsi="Times New Roman" w:cs="Times New Roman"/>
          <w:sz w:val="24"/>
          <w:szCs w:val="24"/>
        </w:rPr>
        <w:t xml:space="preserve"> l</w:t>
      </w:r>
      <w:r>
        <w:rPr>
          <w:rFonts w:ascii="Times New Roman" w:hAnsi="Times New Roman" w:cs="Times New Roman"/>
          <w:sz w:val="24"/>
          <w:szCs w:val="24"/>
        </w:rPr>
        <w:t>e Sympathique diminue le péristaltisme et les sécrétions intestinales</w:t>
      </w:r>
      <w:r>
        <w:rPr>
          <w:rFonts w:ascii="Times New Roman" w:hAnsi="Times New Roman" w:cs="Times New Roman"/>
          <w:sz w:val="24"/>
          <w:szCs w:val="24"/>
        </w:rPr>
        <w:t>, notamment,</w:t>
      </w:r>
      <w:r>
        <w:rPr>
          <w:rFonts w:ascii="Times New Roman" w:hAnsi="Times New Roman" w:cs="Times New Roman"/>
          <w:sz w:val="24"/>
          <w:szCs w:val="24"/>
        </w:rPr>
        <w:t xml:space="preserve"> dans les états</w:t>
      </w:r>
      <w:r>
        <w:rPr>
          <w:rFonts w:ascii="Times New Roman" w:hAnsi="Times New Roman" w:cs="Times New Roman"/>
          <w:sz w:val="24"/>
          <w:szCs w:val="24"/>
        </w:rPr>
        <w:t xml:space="preserve"> de stress, d’anxiété, de peur ou d’efforts</w:t>
      </w:r>
      <w:r>
        <w:rPr>
          <w:rFonts w:ascii="Times New Roman" w:hAnsi="Times New Roman" w:cs="Times New Roman"/>
          <w:sz w:val="24"/>
          <w:szCs w:val="24"/>
        </w:rPr>
        <w:t xml:space="preserve">. </w:t>
      </w:r>
    </w:p>
    <w:p w14:paraId="62E239F9" w14:textId="77777777">
      <w:pPr>
        <w:pStyle w:val="ListParagraph"/>
        <w:numPr>
          <w:ilvl w:val="0"/>
          <w:numId w:val="38"/>
        </w:numPr>
        <w:jc w:val="both"/>
        <w:rPr>
          <w:rFonts w:ascii="Times New Roman" w:hAnsi="Times New Roman" w:cs="Times New Roman"/>
          <w:sz w:val="24"/>
          <w:szCs w:val="24"/>
        </w:rPr>
      </w:pPr>
      <w:r>
        <w:rPr>
          <w:rFonts w:ascii="Times New Roman" w:hAnsi="Times New Roman" w:cs="Times New Roman"/>
          <w:b/>
          <w:sz w:val="24"/>
          <w:szCs w:val="24"/>
        </w:rPr>
        <w:t xml:space="preserve"> N</w:t>
      </w:r>
      <w:r>
        <w:rPr>
          <w:rFonts w:ascii="Times New Roman" w:hAnsi="Times New Roman" w:cs="Times New Roman"/>
          <w:b/>
          <w:sz w:val="24"/>
          <w:szCs w:val="24"/>
        </w:rPr>
        <w:t>erf vague</w:t>
      </w:r>
      <w:r>
        <w:rPr>
          <w:rFonts w:ascii="Times New Roman" w:hAnsi="Times New Roman" w:cs="Times New Roman"/>
          <w:b/>
          <w:sz w:val="24"/>
          <w:szCs w:val="24"/>
        </w:rPr>
        <w:t> </w:t>
      </w:r>
      <w:r>
        <w:rPr>
          <w:rFonts w:ascii="Times New Roman" w:hAnsi="Times New Roman" w:cs="Times New Roman"/>
          <w:sz w:val="24"/>
          <w:szCs w:val="24"/>
        </w:rPr>
        <w:t>:</w:t>
      </w:r>
      <w:r>
        <w:rPr>
          <w:rFonts w:ascii="Times New Roman" w:hAnsi="Times New Roman" w:cs="Times New Roman"/>
          <w:sz w:val="24"/>
          <w:szCs w:val="24"/>
        </w:rPr>
        <w:t xml:space="preserve"> il </w:t>
      </w:r>
      <w:r>
        <w:rPr>
          <w:rFonts w:ascii="Times New Roman" w:hAnsi="Times New Roman" w:cs="Times New Roman"/>
          <w:sz w:val="24"/>
          <w:szCs w:val="24"/>
        </w:rPr>
        <w:t xml:space="preserve"> participe</w:t>
      </w:r>
      <w:r>
        <w:rPr>
          <w:rFonts w:ascii="Times New Roman" w:hAnsi="Times New Roman" w:cs="Times New Roman"/>
          <w:sz w:val="24"/>
          <w:szCs w:val="24"/>
        </w:rPr>
        <w:t xml:space="preserve"> la régulation des fonctions digestives :</w:t>
      </w:r>
    </w:p>
    <w:p w14:paraId="1BD6FBD9" w14:textId="77777777">
      <w:pPr>
        <w:pStyle w:val="ListParagraph"/>
        <w:numPr>
          <w:ilvl w:val="0"/>
          <w:numId w:val="43"/>
        </w:numPr>
        <w:jc w:val="both"/>
        <w:rPr>
          <w:rFonts w:ascii="Times New Roman" w:hAnsi="Times New Roman" w:cs="Times New Roman"/>
          <w:sz w:val="24"/>
          <w:szCs w:val="24"/>
        </w:rPr>
      </w:pPr>
      <w:r>
        <w:rPr>
          <w:rFonts w:ascii="Times New Roman" w:hAnsi="Times New Roman" w:cs="Times New Roman"/>
          <w:b/>
          <w:sz w:val="24"/>
          <w:szCs w:val="24"/>
        </w:rPr>
        <w:t>Motricité</w:t>
      </w:r>
      <w:r>
        <w:rPr>
          <w:rFonts w:ascii="Times New Roman" w:hAnsi="Times New Roman" w:cs="Times New Roman"/>
          <w:sz w:val="24"/>
          <w:szCs w:val="24"/>
        </w:rPr>
        <w:t xml:space="preserve"> : il est </w:t>
      </w:r>
      <w:r>
        <w:rPr>
          <w:rFonts w:ascii="Times New Roman" w:hAnsi="Times New Roman" w:cs="Times New Roman"/>
          <w:sz w:val="24"/>
          <w:szCs w:val="24"/>
        </w:rPr>
        <w:t xml:space="preserve">globalement </w:t>
      </w:r>
      <w:r>
        <w:rPr>
          <w:rFonts w:ascii="Times New Roman" w:hAnsi="Times New Roman" w:cs="Times New Roman"/>
          <w:sz w:val="24"/>
          <w:szCs w:val="24"/>
        </w:rPr>
        <w:t>antagoniste du S</w:t>
      </w:r>
      <w:r>
        <w:rPr>
          <w:rFonts w:ascii="Times New Roman" w:hAnsi="Times New Roman" w:cs="Times New Roman"/>
          <w:sz w:val="24"/>
          <w:szCs w:val="24"/>
        </w:rPr>
        <w:t>ympathique. I</w:t>
      </w:r>
      <w:r>
        <w:rPr>
          <w:rFonts w:ascii="Times New Roman" w:hAnsi="Times New Roman" w:cs="Times New Roman"/>
          <w:sz w:val="24"/>
          <w:szCs w:val="24"/>
        </w:rPr>
        <w:t>l favorise</w:t>
      </w:r>
      <w:r>
        <w:rPr>
          <w:rFonts w:ascii="Times New Roman" w:hAnsi="Times New Roman" w:cs="Times New Roman"/>
          <w:sz w:val="24"/>
          <w:szCs w:val="24"/>
        </w:rPr>
        <w:t xml:space="preserve"> le péristaltisme et les sécrétions intestinales ainsi que la perméabilité intestinale pour favoriser l’absorption. </w:t>
      </w:r>
      <w:r>
        <w:rPr>
          <w:rFonts w:ascii="Times New Roman" w:hAnsi="Times New Roman" w:cs="Times New Roman"/>
          <w:sz w:val="24"/>
          <w:szCs w:val="24"/>
        </w:rPr>
        <w:t>Selon les contextes, il peut aussi s’accompagner d’un relâchement intestinal coordonné.</w:t>
      </w:r>
    </w:p>
    <w:p w14:paraId="21886703" w14:textId="77777777">
      <w:pPr>
        <w:pStyle w:val="ListParagraph"/>
        <w:numPr>
          <w:ilvl w:val="0"/>
          <w:numId w:val="43"/>
        </w:numPr>
        <w:jc w:val="both"/>
        <w:rPr>
          <w:rFonts w:ascii="Times New Roman" w:hAnsi="Times New Roman" w:cs="Times New Roman"/>
          <w:sz w:val="24"/>
          <w:szCs w:val="24"/>
        </w:rPr>
      </w:pPr>
      <w:r>
        <w:rPr>
          <w:rFonts w:ascii="Times New Roman" w:hAnsi="Times New Roman" w:cs="Times New Roman"/>
          <w:b/>
          <w:sz w:val="24"/>
          <w:szCs w:val="24"/>
        </w:rPr>
        <w:t>Sensibili</w:t>
      </w:r>
      <w:r>
        <w:rPr>
          <w:rFonts w:ascii="Times New Roman" w:hAnsi="Times New Roman" w:cs="Times New Roman"/>
          <w:b/>
          <w:sz w:val="24"/>
          <w:szCs w:val="24"/>
        </w:rPr>
        <w:t>té</w:t>
      </w:r>
      <w:r>
        <w:rPr>
          <w:rFonts w:ascii="Times New Roman" w:hAnsi="Times New Roman" w:cs="Times New Roman"/>
          <w:sz w:val="24"/>
          <w:szCs w:val="24"/>
        </w:rPr>
        <w:t> : le nerf vague contient 70 à 80% de fibres sensitives qui renseignent en permanence le cerveau de l’état des viscères. Il est connecté au système nerveux intrinsèque.</w:t>
      </w:r>
    </w:p>
    <w:p>
      <w:pPr>
        <w:pStyle w:val="Heading2"/>
        <w:keepNext/>
        <w:keepLines/>
      </w:pPr>
      <w:r>
        <w:t>6.2. Système nerveux intrinsèque ou entérique (SNE)</w:t>
      </w:r>
    </w:p>
    <w:p w14:paraId="08E493E4" w14:textId="49824A11">
      <w:pPr>
        <w:numPr>
          <w:ilvl w:val="0"/>
          <w:numId w:val="6"/>
        </w:numPr>
        <w:jc w:val="both"/>
        <w:rPr>
          <w:rFonts w:ascii="Times New Roman" w:hAnsi="Times New Roman" w:cs="Times New Roman"/>
          <w:sz w:val="24"/>
          <w:szCs w:val="24"/>
        </w:rPr>
      </w:pPr>
      <w:r>
        <w:rPr>
          <w:rFonts w:ascii="Times New Roman" w:hAnsi="Times New Roman" w:cs="Times New Roman"/>
          <w:b/>
          <w:sz w:val="24"/>
          <w:szCs w:val="24"/>
        </w:rPr>
        <w:t>il est souvent qualifié de 2ème cerveau ou cerveau abdominal. Il est constitué de plexus intramuraux : situés dans la paroi même de l’intestin grêle : plexus myoentérique d’Auerbach et  sous-muqueux de Meissner.</w:t>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vertAlign w:val="superscript"/>
        </w:rPr>
      </w:r>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b/>
          <w:color w:val="FF0000"/>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i/>
          <w:sz w:val="24"/>
          <w:szCs w:val="24"/>
        </w:rPr>
      </w:r>
      <w:r>
        <w:rPr>
          <w:rFonts w:ascii="Times New Roman" w:hAnsi="Times New Roman" w:cs="Times New Roman"/>
          <w:i/>
          <w:sz w:val="24"/>
          <w:szCs w:val="24"/>
        </w:rPr>
      </w:r>
      <w:r>
        <w:rPr>
          <w:rFonts w:ascii="Times New Roman" w:hAnsi="Times New Roman" w:cs="Times New Roman"/>
          <w:i/>
          <w:sz w:val="24"/>
          <w:szCs w:val="24"/>
        </w:rPr>
      </w:r>
      <w:r>
        <w:rPr>
          <w:rFonts w:ascii="Times New Roman" w:hAnsi="Times New Roman" w:cs="Times New Roman"/>
          <w:i/>
          <w:sz w:val="24"/>
          <w:szCs w:val="24"/>
        </w:rPr>
      </w:r>
      <w:proofErr w:type="gramStart"/>
      <w:r>
        <w:rPr>
          <w:rFonts w:ascii="Times New Roman" w:hAnsi="Times New Roman" w:cs="Times New Roman"/>
          <w:i/>
          <w:sz w:val="24"/>
          <w:szCs w:val="24"/>
        </w:rPr>
      </w:r>
      <w:r>
        <w:rPr>
          <w:rFonts w:ascii="Times New Roman" w:hAnsi="Times New Roman" w:cs="Times New Roman"/>
          <w:i/>
          <w:sz w:val="24"/>
          <w:szCs w:val="24"/>
        </w:rPr>
      </w:r>
      <w:proofErr w:type="gramEnd"/>
      <w:r>
        <w:rPr>
          <w:rFonts w:ascii="Times New Roman" w:hAnsi="Times New Roman" w:cs="Times New Roman"/>
          <w:i/>
          <w:sz w:val="24"/>
          <w:szCs w:val="24"/>
        </w:rPr>
      </w:r>
      <w:r>
        <w:rPr>
          <w:rFonts w:ascii="Times New Roman" w:hAnsi="Times New Roman" w:cs="Times New Roman"/>
          <w:i/>
          <w:sz w:val="24"/>
          <w:szCs w:val="24"/>
        </w:rPr>
      </w:r>
      <w:r>
        <w:rPr>
          <w:rFonts w:ascii="Times New Roman" w:hAnsi="Times New Roman" w:cs="Times New Roman"/>
          <w:i/>
          <w:sz w:val="24"/>
          <w:szCs w:val="24"/>
        </w:rPr>
      </w:r>
      <w:r>
        <w:rPr>
          <w:rFonts w:ascii="Times New Roman" w:hAnsi="Times New Roman" w:cs="Times New Roman"/>
          <w:sz w:val="24"/>
          <w:szCs w:val="24"/>
        </w:rPr>
      </w:r>
    </w:p>
    <w:p w14:paraId="411E11B8" w14:textId="77777777">
      <w:pPr>
        <w:pStyle w:val="ListParagraph"/>
        <w:ind w:left="1070"/>
        <w:jc w:val="both"/>
        <w:rPr>
          <w:rFonts w:ascii="Times New Roman" w:hAnsi="Times New Roman" w:cs="Times New Roman"/>
          <w:sz w:val="24"/>
          <w:szCs w:val="24"/>
        </w:rPr>
      </w:pPr>
    </w:p>
    <w:p w14:paraId="399A9184" w14:textId="77777777">
      <w:pPr>
        <w:pStyle w:val="ListParagraph"/>
        <w:ind w:left="1069"/>
        <w:jc w:val="both"/>
        <w:rPr>
          <w:rFonts w:ascii="Times New Roman" w:hAnsi="Times New Roman" w:cs="Times New Roman"/>
          <w:sz w:val="24"/>
          <w:szCs w:val="24"/>
        </w:rPr>
      </w:pPr>
      <w:r>
        <w:rPr>
          <w:rFonts w:ascii="Times New Roman" w:hAnsi="Times New Roman" w:cs="Times New Roman"/>
          <w:sz w:val="24"/>
          <w:szCs w:val="24"/>
        </w:rPr>
        <w:t xml:space="preserve"> Le</w:t>
      </w:r>
      <w:r>
        <w:rPr>
          <w:rFonts w:ascii="Times New Roman" w:hAnsi="Times New Roman" w:cs="Times New Roman"/>
          <w:sz w:val="24"/>
          <w:szCs w:val="24"/>
        </w:rPr>
        <w:t xml:space="preserve"> SNE est sensible aux signaux neuro-hormonaux et à la composition chimique du contenu intestinal.</w:t>
      </w:r>
      <w:r>
        <w:rPr>
          <w:rFonts w:ascii="Times New Roman" w:hAnsi="Times New Roman" w:cs="Times New Roman"/>
          <w:sz w:val="24"/>
          <w:szCs w:val="24"/>
        </w:rPr>
        <w:t xml:space="preserve"> </w:t>
      </w:r>
    </w:p>
    <w:p w14:paraId="79CD4E57" w14:textId="77777777">
      <w:pPr>
        <w:pStyle w:val="ListParagraph"/>
        <w:numPr>
          <w:ilvl w:val="0"/>
          <w:numId w:val="38"/>
        </w:numPr>
        <w:jc w:val="both"/>
        <w:rPr>
          <w:rFonts w:ascii="Times New Roman" w:hAnsi="Times New Roman" w:cs="Times New Roman"/>
          <w:sz w:val="24"/>
          <w:szCs w:val="24"/>
        </w:rPr>
      </w:pPr>
      <w:r>
        <w:rPr>
          <w:rFonts w:ascii="Times New Roman" w:hAnsi="Times New Roman" w:cs="Times New Roman"/>
          <w:b/>
          <w:sz w:val="24"/>
          <w:szCs w:val="24"/>
        </w:rPr>
        <w:t>Fonction</w:t>
      </w:r>
      <w:r>
        <w:rPr>
          <w:rFonts w:ascii="Times New Roman" w:hAnsi="Times New Roman" w:cs="Times New Roman"/>
          <w:sz w:val="24"/>
          <w:szCs w:val="24"/>
        </w:rPr>
        <w:t xml:space="preserve"> : </w:t>
      </w:r>
      <w:r>
        <w:rPr>
          <w:rFonts w:ascii="Times New Roman" w:hAnsi="Times New Roman" w:cs="Times New Roman"/>
          <w:sz w:val="24"/>
          <w:szCs w:val="24"/>
        </w:rPr>
        <w:t xml:space="preserve">Il </w:t>
      </w:r>
      <w:r>
        <w:rPr>
          <w:rFonts w:ascii="Times New Roman" w:hAnsi="Times New Roman" w:cs="Times New Roman"/>
          <w:sz w:val="24"/>
          <w:szCs w:val="24"/>
        </w:rPr>
        <w:t xml:space="preserve">peut </w:t>
      </w:r>
      <w:r>
        <w:rPr>
          <w:rFonts w:ascii="Times New Roman" w:hAnsi="Times New Roman" w:cs="Times New Roman"/>
          <w:sz w:val="24"/>
          <w:szCs w:val="24"/>
        </w:rPr>
        <w:t>fonctionne</w:t>
      </w:r>
      <w:r>
        <w:rPr>
          <w:rFonts w:ascii="Times New Roman" w:hAnsi="Times New Roman" w:cs="Times New Roman"/>
          <w:sz w:val="24"/>
          <w:szCs w:val="24"/>
        </w:rPr>
        <w:t>r largement de manière  autonome, par rapport au cerveau et à</w:t>
      </w:r>
      <w:r>
        <w:rPr>
          <w:rFonts w:ascii="Times New Roman" w:hAnsi="Times New Roman" w:cs="Times New Roman"/>
          <w:sz w:val="24"/>
          <w:szCs w:val="24"/>
        </w:rPr>
        <w:t xml:space="preserve"> la moelle épinière tant que les condit</w:t>
      </w:r>
      <w:r>
        <w:rPr>
          <w:rFonts w:ascii="Times New Roman" w:hAnsi="Times New Roman" w:cs="Times New Roman"/>
          <w:sz w:val="24"/>
          <w:szCs w:val="24"/>
        </w:rPr>
        <w:t>ions physiologiques le permettent</w:t>
      </w:r>
      <w:r>
        <w:rPr>
          <w:rFonts w:ascii="Times New Roman" w:hAnsi="Times New Roman" w:cs="Times New Roman"/>
          <w:sz w:val="24"/>
          <w:szCs w:val="24"/>
        </w:rPr>
        <w:t xml:space="preserve">. </w:t>
      </w:r>
    </w:p>
    <w:p w14:paraId="54435431" w14:textId="77777777">
      <w:pPr>
        <w:pStyle w:val="ListParagraph"/>
        <w:ind w:left="1353"/>
        <w:jc w:val="both"/>
        <w:rPr>
          <w:rFonts w:ascii="Times New Roman" w:hAnsi="Times New Roman" w:cs="Times New Roman"/>
          <w:sz w:val="24"/>
          <w:szCs w:val="24"/>
        </w:rPr>
      </w:pPr>
      <w:r>
        <w:rPr>
          <w:rFonts w:ascii="Times New Roman" w:hAnsi="Times New Roman" w:cs="Times New Roman"/>
          <w:sz w:val="24"/>
          <w:szCs w:val="24"/>
        </w:rPr>
        <w:lastRenderedPageBreak/>
        <w:t xml:space="preserve">Il participe de façon </w:t>
      </w:r>
      <w:r>
        <w:rPr>
          <w:rFonts w:ascii="Times New Roman" w:hAnsi="Times New Roman" w:cs="Times New Roman"/>
          <w:sz w:val="24"/>
          <w:szCs w:val="24"/>
        </w:rPr>
        <w:t>majeure</w:t>
      </w:r>
      <w:r>
        <w:rPr>
          <w:rFonts w:ascii="Times New Roman" w:hAnsi="Times New Roman" w:cs="Times New Roman"/>
          <w:sz w:val="24"/>
          <w:szCs w:val="24"/>
        </w:rPr>
        <w:t xml:space="preserve"> à la production de médiateurs neurochimiques, dont une grande pa</w:t>
      </w:r>
      <w:r>
        <w:rPr>
          <w:rFonts w:ascii="Times New Roman" w:hAnsi="Times New Roman" w:cs="Times New Roman"/>
          <w:sz w:val="24"/>
          <w:szCs w:val="24"/>
        </w:rPr>
        <w:t>rt de la sérotonine en commun avec le cerveau</w:t>
      </w:r>
      <w:r>
        <w:rPr>
          <w:rFonts w:ascii="Times New Roman" w:hAnsi="Times New Roman" w:cs="Times New Roman"/>
          <w:sz w:val="24"/>
          <w:szCs w:val="24"/>
        </w:rPr>
        <w:t xml:space="preserve">, </w:t>
      </w:r>
      <w:r>
        <w:rPr>
          <w:rFonts w:ascii="Times New Roman" w:hAnsi="Times New Roman" w:cs="Times New Roman"/>
          <w:sz w:val="24"/>
          <w:szCs w:val="24"/>
        </w:rPr>
        <w:t>l’acétylcholine, la noradrénaline  et</w:t>
      </w:r>
      <w:r>
        <w:rPr>
          <w:rFonts w:ascii="Times New Roman" w:hAnsi="Times New Roman" w:cs="Times New Roman"/>
          <w:sz w:val="24"/>
          <w:szCs w:val="24"/>
        </w:rPr>
        <w:t xml:space="preserve"> GABA</w:t>
      </w:r>
      <w:r>
        <w:rPr>
          <w:rFonts w:ascii="Times New Roman" w:hAnsi="Times New Roman" w:cs="Times New Roman"/>
          <w:sz w:val="24"/>
          <w:szCs w:val="24"/>
        </w:rPr>
        <w:t xml:space="preserve"> et s’inscrit dans un environnement immunitaire intestinal très important</w:t>
      </w:r>
      <w:r>
        <w:rPr>
          <w:rFonts w:ascii="Times New Roman" w:hAnsi="Times New Roman" w:cs="Times New Roman"/>
          <w:sz w:val="24"/>
          <w:szCs w:val="24"/>
        </w:rPr>
        <w:t xml:space="preserve"> </w:t>
      </w:r>
      <w:r>
        <w:rPr>
          <w:rFonts w:ascii="Times New Roman" w:hAnsi="Times New Roman" w:cs="Times New Roman"/>
          <w:b/>
          <w:color w:val="FF0000"/>
          <w:sz w:val="24"/>
          <w:szCs w:val="24"/>
        </w:rPr>
        <w:t>(Cf. C</w:t>
      </w:r>
      <w:r>
        <w:rPr>
          <w:rFonts w:ascii="Times New Roman" w:hAnsi="Times New Roman" w:cs="Times New Roman"/>
          <w:b/>
          <w:color w:val="FF0000"/>
          <w:sz w:val="24"/>
          <w:szCs w:val="24"/>
        </w:rPr>
        <w:t>hapitre</w:t>
      </w:r>
      <w:r>
        <w:rPr>
          <w:rFonts w:ascii="Times New Roman" w:hAnsi="Times New Roman" w:cs="Times New Roman"/>
          <w:b/>
          <w:color w:val="FF0000"/>
          <w:sz w:val="24"/>
          <w:szCs w:val="24"/>
        </w:rPr>
        <w:t xml:space="preserve"> 4</w:t>
      </w:r>
      <w:r>
        <w:rPr>
          <w:rFonts w:ascii="Times New Roman" w:hAnsi="Times New Roman" w:cs="Times New Roman"/>
          <w:b/>
          <w:color w:val="FF0000"/>
          <w:sz w:val="24"/>
          <w:szCs w:val="24"/>
        </w:rPr>
        <w:t xml:space="preserve"> S</w:t>
      </w:r>
      <w:r>
        <w:rPr>
          <w:rFonts w:ascii="Times New Roman" w:hAnsi="Times New Roman" w:cs="Times New Roman"/>
          <w:b/>
          <w:color w:val="FF0000"/>
          <w:sz w:val="24"/>
          <w:szCs w:val="24"/>
        </w:rPr>
        <w:t>ystème nerveux autonome, page…)</w:t>
      </w:r>
      <w:r>
        <w:rPr>
          <w:rFonts w:ascii="Times New Roman" w:hAnsi="Times New Roman" w:cs="Times New Roman"/>
          <w:color w:val="FF0000"/>
          <w:sz w:val="24"/>
          <w:szCs w:val="24"/>
        </w:rPr>
        <w:t xml:space="preserve"> </w:t>
      </w:r>
    </w:p>
    <w:p w14:paraId="3601CDEB" w14:textId="77777777">
      <w:pPr>
        <w:pStyle w:val="ListParagraph"/>
        <w:numPr>
          <w:ilvl w:val="0"/>
          <w:numId w:val="38"/>
        </w:numPr>
        <w:jc w:val="both"/>
        <w:rPr>
          <w:rFonts w:ascii="Times New Roman" w:hAnsi="Times New Roman" w:cs="Times New Roman"/>
          <w:sz w:val="24"/>
          <w:szCs w:val="24"/>
        </w:rPr>
      </w:pPr>
      <w:r>
        <w:rPr>
          <w:rFonts w:ascii="Times New Roman" w:hAnsi="Times New Roman" w:cs="Times New Roman"/>
          <w:b/>
          <w:sz w:val="24"/>
          <w:szCs w:val="24"/>
        </w:rPr>
        <w:t>Pacemaker</w:t>
      </w:r>
      <w:r>
        <w:rPr>
          <w:rFonts w:ascii="Times New Roman" w:hAnsi="Times New Roman" w:cs="Times New Roman"/>
          <w:b/>
          <w:sz w:val="24"/>
          <w:szCs w:val="24"/>
        </w:rPr>
        <w:t xml:space="preserve"> intestinal :</w:t>
      </w:r>
      <w:r>
        <w:rPr>
          <w:rFonts w:ascii="Times New Roman" w:hAnsi="Times New Roman" w:cs="Times New Roman"/>
          <w:sz w:val="24"/>
          <w:szCs w:val="24"/>
        </w:rPr>
        <w:t xml:space="preserve"> la paroi de l’intestin grêle possède aussi des cellules spécifiques, les</w:t>
      </w:r>
      <w:r>
        <w:rPr>
          <w:rFonts w:ascii="Times New Roman" w:hAnsi="Times New Roman" w:cs="Times New Roman"/>
          <w:i/>
          <w:sz w:val="24"/>
          <w:szCs w:val="24"/>
        </w:rPr>
        <w:t xml:space="preserve"> cellules de Cajal</w:t>
      </w:r>
      <w:r>
        <w:rPr>
          <w:rFonts w:ascii="Times New Roman" w:hAnsi="Times New Roman" w:cs="Times New Roman"/>
          <w:sz w:val="24"/>
          <w:szCs w:val="24"/>
        </w:rPr>
        <w:t>, situées au sein d</w:t>
      </w:r>
      <w:r>
        <w:rPr>
          <w:rFonts w:ascii="Times New Roman" w:hAnsi="Times New Roman" w:cs="Times New Roman"/>
          <w:sz w:val="24"/>
          <w:szCs w:val="24"/>
        </w:rPr>
        <w:t>es couches musculaires longitudinales et circulaires. Elles</w:t>
      </w:r>
      <w:r>
        <w:rPr>
          <w:rFonts w:ascii="Times New Roman" w:hAnsi="Times New Roman" w:cs="Times New Roman"/>
          <w:sz w:val="24"/>
          <w:szCs w:val="24"/>
        </w:rPr>
        <w:t xml:space="preserve"> sont à l’origine d’ondes</w:t>
      </w:r>
      <w:r>
        <w:rPr>
          <w:rFonts w:ascii="Times New Roman" w:hAnsi="Times New Roman" w:cs="Times New Roman"/>
          <w:sz w:val="24"/>
          <w:szCs w:val="24"/>
        </w:rPr>
        <w:t xml:space="preserve"> lentes, distinctes</w:t>
      </w:r>
      <w:r>
        <w:rPr>
          <w:rFonts w:ascii="Times New Roman" w:hAnsi="Times New Roman" w:cs="Times New Roman"/>
          <w:sz w:val="24"/>
          <w:szCs w:val="24"/>
        </w:rPr>
        <w:t xml:space="preserve"> des ondes </w:t>
      </w:r>
      <w:r>
        <w:rPr>
          <w:rFonts w:ascii="Times New Roman" w:hAnsi="Times New Roman" w:cs="Times New Roman"/>
          <w:sz w:val="24"/>
          <w:szCs w:val="24"/>
        </w:rPr>
        <w:t>péristaltiques,</w:t>
      </w:r>
      <w:r>
        <w:rPr>
          <w:rFonts w:ascii="Times New Roman" w:hAnsi="Times New Roman" w:cs="Times New Roman"/>
          <w:sz w:val="24"/>
          <w:szCs w:val="24"/>
        </w:rPr>
        <w:t xml:space="preserve"> et </w:t>
      </w:r>
      <w:r>
        <w:rPr>
          <w:rFonts w:ascii="Times New Roman" w:hAnsi="Times New Roman" w:cs="Times New Roman"/>
          <w:sz w:val="24"/>
          <w:szCs w:val="24"/>
        </w:rPr>
        <w:t>participent à la coordination</w:t>
      </w:r>
      <w:r>
        <w:rPr>
          <w:rFonts w:ascii="Times New Roman" w:hAnsi="Times New Roman" w:cs="Times New Roman"/>
          <w:sz w:val="24"/>
          <w:szCs w:val="24"/>
        </w:rPr>
        <w:t xml:space="preserve"> </w:t>
      </w:r>
      <w:r>
        <w:rPr>
          <w:rFonts w:ascii="Times New Roman" w:hAnsi="Times New Roman" w:cs="Times New Roman"/>
          <w:sz w:val="24"/>
          <w:szCs w:val="24"/>
        </w:rPr>
        <w:t>la motricité intestinale</w:t>
      </w:r>
      <w:r>
        <w:rPr>
          <w:rFonts w:ascii="Times New Roman" w:hAnsi="Times New Roman" w:cs="Times New Roman"/>
          <w:sz w:val="24"/>
          <w:szCs w:val="24"/>
        </w:rPr>
        <w:t>.</w:t>
      </w:r>
    </w:p>
    <w:p w14:paraId="7E457C58" w14:textId="77777777">
      <w:pPr>
        <w:pStyle w:val="Heading1"/>
        <w:keepNext/>
        <w:keepLines/>
        <w:numPr>
          <w:ilvl w:val="0"/>
          <w:numId w:val="1"/>
        </w:numPr>
        <w:rPr>
          <w:rFonts w:ascii="Times New Roman" w:hAnsi="Times New Roman" w:cs="Times New Roman"/>
          <w:color w:val="auto"/>
          <w:highlight w:val="yellow"/>
        </w:rPr>
      </w:pPr>
      <w:r>
        <w:rPr>
          <w:rFonts w:ascii="Times New Roman" w:hAnsi="Times New Roman" w:cs="Times New Roman"/>
          <w:color w:val="auto"/>
          <w:highlight w:val="yellow"/>
        </w:rPr>
        <w:t>7. Physiologie</w:t>
      </w:r>
      <w:r>
        <w:rPr>
          <w:rFonts w:ascii="Times New Roman" w:hAnsi="Times New Roman" w:cs="Times New Roman"/>
          <w:color w:val="auto"/>
          <w:highlight w:val="yellow"/>
        </w:rPr>
      </w:r>
    </w:p>
    <w:p w14:paraId="4AC04337" w14:textId="77777777">
      <w:pPr>
        <w:pStyle w:val="Heading2"/>
        <w:keepNext/>
        <w:keepLines/>
        <w:numPr>
          <w:ilvl w:val="0"/>
          <w:numId w:val="14"/>
        </w:numPr>
        <w:rPr>
          <w:rFonts w:ascii="Times New Roman" w:hAnsi="Times New Roman" w:cs="Times New Roman"/>
          <w:color w:val="auto"/>
          <w:sz w:val="24"/>
          <w:szCs w:val="24"/>
        </w:rPr>
      </w:pPr>
      <w:r>
        <w:rPr>
          <w:rFonts w:ascii="Times New Roman" w:hAnsi="Times New Roman" w:cs="Times New Roman"/>
          <w:color w:val="auto"/>
          <w:sz w:val="24"/>
          <w:szCs w:val="24"/>
        </w:rPr>
        <w:t>7.1. Motricité</w:t>
      </w:r>
      <w:r>
        <w:rPr>
          <w:rFonts w:ascii="Times New Roman" w:hAnsi="Times New Roman" w:cs="Times New Roman"/>
          <w:b w:val="0"/>
          <w:color w:val="auto"/>
          <w:sz w:val="24"/>
          <w:szCs w:val="24"/>
        </w:rPr>
      </w:r>
    </w:p>
    <w:p w14:paraId="4CDF6993" w14:textId="77777777">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 Elle est déclenchée par trois </w:t>
      </w:r>
      <w:r>
        <w:rPr>
          <w:rFonts w:ascii="Times New Roman" w:hAnsi="Times New Roman" w:cs="Times New Roman"/>
          <w:sz w:val="24"/>
          <w:szCs w:val="24"/>
        </w:rPr>
        <w:t xml:space="preserve">grands </w:t>
      </w:r>
      <w:r>
        <w:rPr>
          <w:rFonts w:ascii="Times New Roman" w:hAnsi="Times New Roman" w:cs="Times New Roman"/>
          <w:sz w:val="24"/>
          <w:szCs w:val="24"/>
        </w:rPr>
        <w:t>types de mécanisme</w:t>
      </w:r>
      <w:r>
        <w:rPr>
          <w:rFonts w:ascii="Times New Roman" w:hAnsi="Times New Roman" w:cs="Times New Roman"/>
          <w:sz w:val="24"/>
          <w:szCs w:val="24"/>
        </w:rPr>
        <w:t>s</w:t>
      </w:r>
      <w:r>
        <w:rPr>
          <w:rFonts w:ascii="Times New Roman" w:hAnsi="Times New Roman" w:cs="Times New Roman"/>
          <w:sz w:val="24"/>
          <w:szCs w:val="24"/>
        </w:rPr>
        <w:t> :</w:t>
      </w:r>
    </w:p>
    <w:p w14:paraId="31E20904" w14:textId="77777777">
      <w:pPr>
        <w:pStyle w:val="ListParagraph"/>
        <w:numPr>
          <w:ilvl w:val="1"/>
          <w:numId w:val="7"/>
        </w:numPr>
        <w:jc w:val="both"/>
        <w:rPr>
          <w:rFonts w:ascii="Times New Roman" w:hAnsi="Times New Roman" w:cs="Times New Roman"/>
          <w:sz w:val="24"/>
          <w:szCs w:val="24"/>
        </w:rPr>
      </w:pPr>
      <w:r>
        <w:rPr>
          <w:rFonts w:ascii="Times New Roman" w:hAnsi="Times New Roman" w:cs="Times New Roman"/>
          <w:b/>
          <w:sz w:val="24"/>
          <w:szCs w:val="24"/>
        </w:rPr>
        <w:t xml:space="preserve"> Mécanique</w:t>
      </w:r>
      <w:r>
        <w:rPr>
          <w:rFonts w:ascii="Times New Roman" w:hAnsi="Times New Roman" w:cs="Times New Roman"/>
          <w:b/>
          <w:sz w:val="24"/>
          <w:szCs w:val="24"/>
        </w:rPr>
        <w:t xml:space="preserve"> : </w:t>
      </w:r>
      <w:r>
        <w:rPr>
          <w:rFonts w:ascii="Times New Roman" w:hAnsi="Times New Roman" w:cs="Times New Roman"/>
          <w:sz w:val="24"/>
          <w:szCs w:val="24"/>
        </w:rPr>
        <w:t>par</w:t>
      </w:r>
      <w:r>
        <w:rPr>
          <w:rFonts w:ascii="Times New Roman" w:hAnsi="Times New Roman" w:cs="Times New Roman"/>
          <w:b/>
          <w:sz w:val="24"/>
          <w:szCs w:val="24"/>
        </w:rPr>
        <w:t xml:space="preserve"> </w:t>
      </w:r>
      <w:r>
        <w:rPr>
          <w:rFonts w:ascii="Times New Roman" w:hAnsi="Times New Roman" w:cs="Times New Roman"/>
          <w:sz w:val="24"/>
          <w:szCs w:val="24"/>
        </w:rPr>
        <w:t>l’étiremen</w:t>
      </w:r>
      <w:r>
        <w:rPr>
          <w:rFonts w:ascii="Times New Roman" w:hAnsi="Times New Roman" w:cs="Times New Roman"/>
          <w:sz w:val="24"/>
          <w:szCs w:val="24"/>
        </w:rPr>
        <w:t>t de la paroi intestinale lors du</w:t>
      </w:r>
      <w:r>
        <w:rPr>
          <w:rFonts w:ascii="Times New Roman" w:hAnsi="Times New Roman" w:cs="Times New Roman"/>
          <w:sz w:val="24"/>
          <w:szCs w:val="24"/>
        </w:rPr>
        <w:t xml:space="preserve"> passage du chyme</w:t>
      </w:r>
      <w:r>
        <w:rPr>
          <w:rFonts w:ascii="Times New Roman" w:hAnsi="Times New Roman" w:cs="Times New Roman"/>
          <w:sz w:val="24"/>
          <w:szCs w:val="24"/>
        </w:rPr>
        <w:t> ;</w:t>
      </w:r>
    </w:p>
    <w:p w14:paraId="4780A569" w14:textId="77777777">
      <w:pPr>
        <w:pStyle w:val="ListParagraph"/>
        <w:numPr>
          <w:ilvl w:val="1"/>
          <w:numId w:val="7"/>
        </w:numPr>
        <w:jc w:val="both"/>
        <w:rPr>
          <w:rFonts w:ascii="Times New Roman" w:hAnsi="Times New Roman" w:cs="Times New Roman"/>
          <w:sz w:val="24"/>
          <w:szCs w:val="24"/>
        </w:rPr>
      </w:pPr>
      <w:r>
        <w:rPr>
          <w:rFonts w:ascii="Times New Roman" w:hAnsi="Times New Roman" w:cs="Times New Roman"/>
          <w:b/>
          <w:sz w:val="24"/>
          <w:szCs w:val="24"/>
        </w:rPr>
        <w:t>N</w:t>
      </w:r>
      <w:r>
        <w:rPr>
          <w:rFonts w:ascii="Times New Roman" w:hAnsi="Times New Roman" w:cs="Times New Roman"/>
          <w:b/>
          <w:sz w:val="24"/>
          <w:szCs w:val="24"/>
        </w:rPr>
        <w:t>eurologique :</w:t>
      </w:r>
      <w:r>
        <w:rPr>
          <w:rFonts w:ascii="Times New Roman" w:hAnsi="Times New Roman" w:cs="Times New Roman"/>
          <w:sz w:val="24"/>
          <w:szCs w:val="24"/>
        </w:rPr>
        <w:t xml:space="preserve"> par l’action du</w:t>
      </w:r>
      <w:r>
        <w:rPr>
          <w:rFonts w:ascii="Times New Roman" w:hAnsi="Times New Roman" w:cs="Times New Roman"/>
          <w:sz w:val="24"/>
          <w:szCs w:val="24"/>
        </w:rPr>
        <w:t xml:space="preserve"> nerf vague</w:t>
      </w:r>
      <w:r>
        <w:rPr>
          <w:rFonts w:ascii="Times New Roman" w:hAnsi="Times New Roman" w:cs="Times New Roman"/>
          <w:sz w:val="24"/>
          <w:szCs w:val="24"/>
        </w:rPr>
        <w:t xml:space="preserve"> influencé</w:t>
      </w:r>
      <w:r>
        <w:rPr>
          <w:rFonts w:ascii="Times New Roman" w:hAnsi="Times New Roman" w:cs="Times New Roman"/>
          <w:sz w:val="24"/>
          <w:szCs w:val="24"/>
        </w:rPr>
        <w:t xml:space="preserve"> par des signaux céphaliques</w:t>
      </w:r>
      <w:r>
        <w:t xml:space="preserve"> </w:t>
      </w:r>
      <w:r>
        <w:rPr>
          <w:rFonts w:ascii="Times New Roman" w:hAnsi="Times New Roman" w:cs="Times New Roman"/>
          <w:sz w:val="24"/>
          <w:szCs w:val="24"/>
        </w:rPr>
        <w:t>comme</w:t>
      </w:r>
      <w:r>
        <w:rPr>
          <w:rFonts w:ascii="Times New Roman" w:hAnsi="Times New Roman" w:cs="Times New Roman"/>
          <w:sz w:val="24"/>
          <w:szCs w:val="24"/>
        </w:rPr>
        <w:t xml:space="preserve"> la vue, l’odeur le goût et le toucher</w:t>
      </w:r>
      <w:r>
        <w:rPr>
          <w:rFonts w:ascii="Times New Roman" w:hAnsi="Times New Roman" w:cs="Times New Roman"/>
          <w:sz w:val="24"/>
          <w:szCs w:val="24"/>
        </w:rPr>
        <w:t xml:space="preserve"> </w:t>
      </w:r>
      <w:r>
        <w:rPr>
          <w:rFonts w:ascii="Times New Roman" w:hAnsi="Times New Roman" w:cs="Times New Roman"/>
          <w:sz w:val="24"/>
          <w:szCs w:val="24"/>
        </w:rPr>
        <w:t xml:space="preserve">des aliments, </w:t>
      </w:r>
      <w:r>
        <w:rPr>
          <w:rFonts w:ascii="Times New Roman" w:hAnsi="Times New Roman" w:cs="Times New Roman"/>
          <w:sz w:val="24"/>
          <w:szCs w:val="24"/>
        </w:rPr>
        <w:t>ainsi que</w:t>
      </w:r>
      <w:r>
        <w:rPr>
          <w:rFonts w:ascii="Times New Roman" w:hAnsi="Times New Roman" w:cs="Times New Roman"/>
          <w:sz w:val="24"/>
          <w:szCs w:val="24"/>
        </w:rPr>
        <w:t xml:space="preserve"> par les </w:t>
      </w:r>
      <w:r>
        <w:rPr>
          <w:rFonts w:ascii="Times New Roman" w:hAnsi="Times New Roman" w:cs="Times New Roman"/>
          <w:sz w:val="24"/>
          <w:szCs w:val="24"/>
        </w:rPr>
        <w:t>mécanorécepteurs</w:t>
      </w:r>
      <w:r>
        <w:rPr>
          <w:rFonts w:ascii="Times New Roman" w:hAnsi="Times New Roman" w:cs="Times New Roman"/>
          <w:sz w:val="24"/>
          <w:szCs w:val="24"/>
        </w:rPr>
        <w:t xml:space="preserve"> intestinaux. La stimulation du</w:t>
      </w:r>
      <w:r>
        <w:rPr>
          <w:rFonts w:ascii="Times New Roman" w:hAnsi="Times New Roman" w:cs="Times New Roman"/>
          <w:sz w:val="24"/>
          <w:szCs w:val="24"/>
        </w:rPr>
        <w:t xml:space="preserve"> nerf vague est modulée</w:t>
      </w:r>
      <w:r>
        <w:rPr>
          <w:rFonts w:ascii="Times New Roman" w:hAnsi="Times New Roman" w:cs="Times New Roman"/>
          <w:sz w:val="24"/>
          <w:szCs w:val="24"/>
        </w:rPr>
        <w:t xml:space="preserve"> par la sécrétion d’une hormone intestin</w:t>
      </w:r>
      <w:r>
        <w:rPr>
          <w:rFonts w:ascii="Times New Roman" w:hAnsi="Times New Roman" w:cs="Times New Roman"/>
          <w:sz w:val="24"/>
          <w:szCs w:val="24"/>
        </w:rPr>
        <w:t>ale</w:t>
      </w:r>
      <w:r>
        <w:rPr>
          <w:rFonts w:ascii="Times New Roman" w:hAnsi="Times New Roman" w:cs="Times New Roman"/>
          <w:sz w:val="24"/>
          <w:szCs w:val="24"/>
        </w:rPr>
        <w:t xml:space="preserve"> : </w:t>
      </w:r>
      <w:r>
        <w:rPr>
          <w:rFonts w:ascii="Times New Roman" w:hAnsi="Times New Roman" w:cs="Times New Roman"/>
          <w:i/>
          <w:sz w:val="24"/>
          <w:szCs w:val="24"/>
        </w:rPr>
        <w:t>gastric inhibition peptide</w:t>
      </w:r>
      <w:r>
        <w:rPr>
          <w:rFonts w:ascii="Times New Roman" w:hAnsi="Times New Roman" w:cs="Times New Roman"/>
          <w:sz w:val="24"/>
          <w:szCs w:val="24"/>
        </w:rPr>
        <w:t xml:space="preserve"> (GIP).</w:t>
      </w:r>
    </w:p>
    <w:p w14:paraId="2D568782" w14:textId="77777777">
      <w:pPr>
        <w:pStyle w:val="ListParagraph"/>
        <w:numPr>
          <w:ilvl w:val="1"/>
          <w:numId w:val="7"/>
        </w:numPr>
        <w:jc w:val="both"/>
        <w:rPr>
          <w:rFonts w:ascii="Times New Roman" w:hAnsi="Times New Roman" w:cs="Times New Roman"/>
          <w:sz w:val="24"/>
          <w:szCs w:val="24"/>
        </w:rPr>
      </w:pPr>
      <w:r>
        <w:rPr>
          <w:rFonts w:ascii="Times New Roman" w:hAnsi="Times New Roman" w:cs="Times New Roman"/>
          <w:b/>
          <w:sz w:val="24"/>
          <w:szCs w:val="24"/>
        </w:rPr>
        <w:t>H</w:t>
      </w:r>
      <w:r>
        <w:rPr>
          <w:rFonts w:ascii="Times New Roman" w:hAnsi="Times New Roman" w:cs="Times New Roman"/>
          <w:b/>
          <w:sz w:val="24"/>
          <w:szCs w:val="24"/>
        </w:rPr>
        <w:t xml:space="preserve">ormono-chimique : </w:t>
      </w:r>
      <w:r>
        <w:rPr>
          <w:rFonts w:ascii="Times New Roman" w:hAnsi="Times New Roman" w:cs="Times New Roman"/>
          <w:sz w:val="24"/>
          <w:szCs w:val="24"/>
        </w:rPr>
        <w:t>par</w:t>
      </w:r>
      <w:r>
        <w:rPr>
          <w:rFonts w:ascii="Times New Roman" w:hAnsi="Times New Roman" w:cs="Times New Roman"/>
          <w:b/>
          <w:sz w:val="24"/>
          <w:szCs w:val="24"/>
        </w:rPr>
        <w:t xml:space="preserve"> </w:t>
      </w:r>
      <w:r>
        <w:rPr>
          <w:rFonts w:ascii="Times New Roman" w:hAnsi="Times New Roman" w:cs="Times New Roman"/>
          <w:sz w:val="24"/>
          <w:szCs w:val="24"/>
        </w:rPr>
        <w:t>les s</w:t>
      </w:r>
      <w:r>
        <w:rPr>
          <w:rFonts w:ascii="Times New Roman" w:hAnsi="Times New Roman" w:cs="Times New Roman"/>
          <w:sz w:val="24"/>
          <w:szCs w:val="24"/>
        </w:rPr>
        <w:t xml:space="preserve">écrétions gastriques, duodénales, </w:t>
      </w:r>
      <w:r>
        <w:rPr>
          <w:rFonts w:ascii="Times New Roman" w:hAnsi="Times New Roman" w:cs="Times New Roman"/>
          <w:sz w:val="24"/>
          <w:szCs w:val="24"/>
        </w:rPr>
        <w:t>hépatob</w:t>
      </w:r>
      <w:r>
        <w:rPr>
          <w:rFonts w:ascii="Times New Roman" w:hAnsi="Times New Roman" w:cs="Times New Roman"/>
          <w:sz w:val="24"/>
          <w:szCs w:val="24"/>
        </w:rPr>
        <w:t>iliaires</w:t>
      </w:r>
      <w:r>
        <w:rPr>
          <w:rFonts w:ascii="Times New Roman" w:hAnsi="Times New Roman" w:cs="Times New Roman"/>
          <w:sz w:val="24"/>
          <w:szCs w:val="24"/>
        </w:rPr>
        <w:t xml:space="preserve"> et pancréa</w:t>
      </w:r>
      <w:r>
        <w:rPr>
          <w:rFonts w:ascii="Times New Roman" w:hAnsi="Times New Roman" w:cs="Times New Roman"/>
          <w:sz w:val="24"/>
          <w:szCs w:val="24"/>
        </w:rPr>
        <w:t>tiques</w:t>
      </w:r>
      <w:r>
        <w:rPr>
          <w:rFonts w:ascii="Times New Roman" w:hAnsi="Times New Roman" w:cs="Times New Roman"/>
          <w:sz w:val="24"/>
          <w:szCs w:val="24"/>
        </w:rPr>
        <w:t xml:space="preserve">. </w:t>
      </w:r>
    </w:p>
    <w:p w14:paraId="6B996250" w14:textId="77777777">
      <w:pPr>
        <w:ind w:left="851"/>
        <w:jc w:val="both"/>
        <w:rPr>
          <w:rFonts w:ascii="Times New Roman" w:hAnsi="Times New Roman" w:cs="Times New Roman"/>
          <w:sz w:val="24"/>
          <w:szCs w:val="24"/>
        </w:rPr>
      </w:pPr>
      <w:r>
        <w:rPr>
          <w:rFonts w:ascii="Times New Roman" w:hAnsi="Times New Roman" w:cs="Times New Roman"/>
          <w:sz w:val="24"/>
          <w:szCs w:val="24"/>
        </w:rPr>
        <w:t xml:space="preserve">L’intestin grêle est animé de contractions rythmiques, de mouvements en va-et-vient et </w:t>
      </w:r>
      <w:r>
        <w:rPr>
          <w:rFonts w:ascii="Times New Roman" w:hAnsi="Times New Roman" w:cs="Times New Roman"/>
          <w:i/>
          <w:sz w:val="24"/>
          <w:szCs w:val="24"/>
        </w:rPr>
        <w:t>de segmentation</w:t>
      </w:r>
      <w:r>
        <w:rPr>
          <w:rFonts w:ascii="Times New Roman" w:hAnsi="Times New Roman" w:cs="Times New Roman"/>
          <w:sz w:val="24"/>
          <w:szCs w:val="24"/>
        </w:rPr>
        <w:t xml:space="preserve"> assura</w:t>
      </w:r>
      <w:r>
        <w:rPr>
          <w:rFonts w:ascii="Times New Roman" w:hAnsi="Times New Roman" w:cs="Times New Roman"/>
          <w:sz w:val="24"/>
          <w:szCs w:val="24"/>
        </w:rPr>
        <w:t>nt l’homogénéisation du chyme, et de</w:t>
      </w:r>
      <w:r>
        <w:rPr>
          <w:rFonts w:ascii="Times New Roman" w:hAnsi="Times New Roman" w:cs="Times New Roman"/>
          <w:sz w:val="24"/>
          <w:szCs w:val="24"/>
        </w:rPr>
        <w:t xml:space="preserve"> </w:t>
      </w:r>
      <w:r>
        <w:rPr>
          <w:rFonts w:ascii="Times New Roman" w:hAnsi="Times New Roman" w:cs="Times New Roman"/>
          <w:i/>
          <w:sz w:val="24"/>
          <w:szCs w:val="24"/>
        </w:rPr>
        <w:t>péristaltismes</w:t>
      </w:r>
      <w:r>
        <w:rPr>
          <w:rFonts w:ascii="Times New Roman" w:hAnsi="Times New Roman" w:cs="Times New Roman"/>
          <w:i/>
          <w:sz w:val="24"/>
          <w:szCs w:val="24"/>
        </w:rPr>
        <w:t xml:space="preserve"> </w:t>
      </w:r>
      <w:r>
        <w:rPr>
          <w:rFonts w:ascii="Times New Roman" w:hAnsi="Times New Roman" w:cs="Times New Roman"/>
          <w:sz w:val="24"/>
          <w:szCs w:val="24"/>
        </w:rPr>
        <w:t>permettant</w:t>
      </w:r>
      <w:r>
        <w:rPr>
          <w:rFonts w:ascii="Times New Roman" w:hAnsi="Times New Roman" w:cs="Times New Roman"/>
          <w:sz w:val="24"/>
          <w:szCs w:val="24"/>
        </w:rPr>
        <w:t xml:space="preserve"> la progression du chyme. </w:t>
      </w:r>
    </w:p>
    <w:p>
      <w:pPr>
        <w:pStyle w:val="Heading2"/>
        <w:keepNext/>
        <w:keepLines/>
      </w:pPr>
      <w:r>
        <w:t>7.2. Écosystème intestinal</w:t>
      </w:r>
    </w:p>
    <w:p w14:paraId="765D79F7" w14:textId="77777777">
      <w:pPr>
        <w:numPr>
          <w:ilvl w:val="0"/>
          <w:numId w:val="14"/>
        </w:numPr>
        <w:jc w:val="both"/>
        <w:rPr>
          <w:rFonts w:ascii="Times New Roman" w:hAnsi="Times New Roman" w:cs="Times New Roman"/>
          <w:sz w:val="24"/>
          <w:szCs w:val="24"/>
        </w:rPr>
      </w:pPr>
      <w:r>
        <w:rPr>
          <w:rFonts w:ascii="Times New Roman" w:hAnsi="Times New Roman" w:cs="Times New Roman"/>
          <w:b/>
          <w:sz w:val="24"/>
          <w:szCs w:val="24"/>
        </w:rPr>
        <w:t>l’intestin grêle constitue un écosystème formé par :</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B1CEFF0" w14:textId="77777777">
      <w:pPr>
        <w:pStyle w:val="ListParagraph"/>
        <w:ind w:left="786"/>
        <w:jc w:val="both"/>
        <w:rPr>
          <w:rFonts w:ascii="Times New Roman" w:hAnsi="Times New Roman" w:cs="Times New Roman"/>
          <w:sz w:val="24"/>
          <w:szCs w:val="24"/>
        </w:rPr>
      </w:pPr>
      <w:r>
        <w:rPr>
          <w:rFonts w:ascii="Times New Roman" w:hAnsi="Times New Roman" w:cs="Times New Roman"/>
          <w:sz w:val="24"/>
          <w:szCs w:val="24"/>
        </w:rPr>
        <w:t xml:space="preserve"> - la muqueuse intestinale</w:t>
      </w:r>
      <w:r>
        <w:rPr>
          <w:rFonts w:ascii="Times New Roman" w:hAnsi="Times New Roman" w:cs="Times New Roman"/>
          <w:sz w:val="24"/>
          <w:szCs w:val="24"/>
        </w:rPr>
        <w:t> ;</w:t>
      </w:r>
    </w:p>
    <w:p w14:paraId="202DCA18" w14:textId="77777777">
      <w:pPr>
        <w:pStyle w:val="ListParagraph"/>
        <w:ind w:left="786"/>
        <w:jc w:val="both"/>
        <w:rPr>
          <w:rFonts w:ascii="Times New Roman" w:hAnsi="Times New Roman" w:cs="Times New Roman"/>
          <w:sz w:val="24"/>
          <w:szCs w:val="24"/>
        </w:rPr>
      </w:pPr>
      <w:r>
        <w:rPr>
          <w:rFonts w:ascii="Times New Roman" w:hAnsi="Times New Roman" w:cs="Times New Roman"/>
          <w:sz w:val="24"/>
          <w:szCs w:val="24"/>
        </w:rPr>
        <w:t xml:space="preserve">  - le système immunitaire</w:t>
      </w:r>
      <w:r>
        <w:rPr>
          <w:rFonts w:ascii="Times New Roman" w:hAnsi="Times New Roman" w:cs="Times New Roman"/>
          <w:sz w:val="24"/>
          <w:szCs w:val="24"/>
        </w:rPr>
        <w:t> ;</w:t>
      </w:r>
    </w:p>
    <w:p w14:paraId="17AEB098" w14:textId="77777777">
      <w:pPr>
        <w:pStyle w:val="ListParagraph"/>
        <w:ind w:left="786"/>
        <w:jc w:val="both"/>
        <w:rPr>
          <w:rFonts w:ascii="Times New Roman" w:hAnsi="Times New Roman" w:cs="Times New Roman"/>
          <w:sz w:val="24"/>
          <w:szCs w:val="24"/>
        </w:rPr>
      </w:pPr>
      <w:r>
        <w:rPr>
          <w:rFonts w:ascii="Times New Roman" w:hAnsi="Times New Roman" w:cs="Times New Roman"/>
          <w:sz w:val="24"/>
          <w:szCs w:val="24"/>
        </w:rPr>
        <w:t xml:space="preserve">  - le microbiote intestinal.</w:t>
      </w:r>
    </w:p>
    <w:p>
      <w:pPr>
        <w:pStyle w:val="Heading3"/>
        <w:keepNext/>
        <w:keepLines/>
      </w:pPr>
      <w:r>
        <w:t>7.2.1. Muqueuse intestinale</w:t>
      </w:r>
    </w:p>
    <w:p w14:paraId="23B981B3" w14:textId="77777777">
      <w:pPr>
        <w:numPr>
          <w:ilvl w:val="0"/>
          <w:numId w:val="8"/>
        </w:numPr>
        <w:jc w:val="both"/>
        <w:rPr>
          <w:rFonts w:ascii="Times New Roman" w:hAnsi="Times New Roman" w:cs="Times New Roman"/>
          <w:sz w:val="24"/>
          <w:szCs w:val="24"/>
        </w:rPr>
      </w:pPr>
      <w:r>
        <w:rPr>
          <w:rFonts w:ascii="Times New Roman" w:hAnsi="Times New Roman" w:cs="Times New Roman"/>
          <w:b/>
          <w:sz w:val="24"/>
          <w:szCs w:val="24"/>
        </w:rPr>
        <w:t>elle constitue l’interface entre le milieu intérieur de l’organisme  et le contenu de la lumière digestive :</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EB178A3" w14:textId="77777777">
      <w:pPr>
        <w:pStyle w:val="ListParagraph"/>
        <w:numPr>
          <w:ilvl w:val="0"/>
          <w:numId w:val="10"/>
        </w:numPr>
        <w:jc w:val="both"/>
        <w:rPr>
          <w:rFonts w:ascii="Times New Roman" w:hAnsi="Times New Roman" w:cs="Times New Roman"/>
          <w:sz w:val="24"/>
          <w:szCs w:val="24"/>
        </w:rPr>
      </w:pPr>
      <w:r>
        <w:rPr>
          <w:rFonts w:ascii="Times New Roman" w:hAnsi="Times New Roman" w:cs="Times New Roman"/>
          <w:i/>
          <w:sz w:val="24"/>
          <w:szCs w:val="24"/>
        </w:rPr>
        <w:t>Milieu extérieur</w:t>
      </w:r>
      <w:r>
        <w:rPr>
          <w:rFonts w:ascii="Times New Roman" w:hAnsi="Times New Roman" w:cs="Times New Roman"/>
          <w:sz w:val="24"/>
          <w:szCs w:val="24"/>
        </w:rPr>
        <w:t xml:space="preserve"> : la </w:t>
      </w:r>
      <w:r>
        <w:rPr>
          <w:rFonts w:ascii="Times New Roman" w:hAnsi="Times New Roman" w:cs="Times New Roman"/>
          <w:sz w:val="24"/>
          <w:szCs w:val="24"/>
        </w:rPr>
        <w:t>lumière du tube digestif, de la cavité buccale à l’anus, est au contact du</w:t>
      </w:r>
      <w:r>
        <w:rPr>
          <w:rFonts w:ascii="Times New Roman" w:hAnsi="Times New Roman" w:cs="Times New Roman"/>
          <w:sz w:val="24"/>
          <w:szCs w:val="24"/>
        </w:rPr>
        <w:t xml:space="preserve"> milieu extérieur.</w:t>
      </w:r>
    </w:p>
    <w:p w14:paraId="196DB911" w14:textId="77777777">
      <w:pPr>
        <w:pStyle w:val="ListParagraph"/>
        <w:numPr>
          <w:ilvl w:val="0"/>
          <w:numId w:val="10"/>
        </w:numPr>
        <w:jc w:val="both"/>
        <w:rPr>
          <w:rFonts w:ascii="Times New Roman" w:hAnsi="Times New Roman" w:cs="Times New Roman"/>
          <w:sz w:val="24"/>
          <w:szCs w:val="24"/>
        </w:rPr>
      </w:pPr>
      <w:r>
        <w:rPr>
          <w:rFonts w:ascii="Times New Roman" w:hAnsi="Times New Roman" w:cs="Times New Roman"/>
          <w:i/>
          <w:sz w:val="24"/>
          <w:szCs w:val="24"/>
        </w:rPr>
        <w:t>Milieu intérieur</w:t>
      </w:r>
      <w:r>
        <w:rPr>
          <w:rFonts w:ascii="Times New Roman" w:hAnsi="Times New Roman" w:cs="Times New Roman"/>
          <w:sz w:val="24"/>
          <w:szCs w:val="24"/>
        </w:rPr>
        <w:t> : il comprend l</w:t>
      </w:r>
      <w:r>
        <w:rPr>
          <w:rFonts w:ascii="Times New Roman" w:hAnsi="Times New Roman" w:cs="Times New Roman"/>
          <w:sz w:val="24"/>
          <w:szCs w:val="24"/>
        </w:rPr>
        <w:t>es liquides</w:t>
      </w:r>
      <w:r>
        <w:rPr>
          <w:rFonts w:ascii="Times New Roman" w:hAnsi="Times New Roman" w:cs="Times New Roman"/>
          <w:sz w:val="24"/>
          <w:szCs w:val="24"/>
        </w:rPr>
        <w:t xml:space="preserve"> de l’organisme</w:t>
      </w:r>
      <w:r>
        <w:rPr>
          <w:rFonts w:ascii="Times New Roman" w:hAnsi="Times New Roman" w:cs="Times New Roman"/>
          <w:sz w:val="24"/>
          <w:szCs w:val="24"/>
        </w:rPr>
        <w:t xml:space="preserve"> – sang, lymphe, liquide inter</w:t>
      </w:r>
      <w:r>
        <w:rPr>
          <w:rFonts w:ascii="Times New Roman" w:hAnsi="Times New Roman" w:cs="Times New Roman"/>
          <w:sz w:val="24"/>
          <w:szCs w:val="24"/>
        </w:rPr>
        <w:t>stitiel –</w:t>
      </w:r>
      <w:r>
        <w:rPr>
          <w:rFonts w:ascii="Times New Roman" w:hAnsi="Times New Roman" w:cs="Times New Roman"/>
          <w:sz w:val="24"/>
          <w:szCs w:val="24"/>
        </w:rPr>
        <w:t xml:space="preserve"> dans le</w:t>
      </w:r>
      <w:r>
        <w:rPr>
          <w:rFonts w:ascii="Times New Roman" w:hAnsi="Times New Roman" w:cs="Times New Roman"/>
          <w:sz w:val="24"/>
          <w:szCs w:val="24"/>
        </w:rPr>
        <w:t>squels baignent les cellules</w:t>
      </w:r>
      <w:r>
        <w:rPr>
          <w:rFonts w:ascii="Times New Roman" w:hAnsi="Times New Roman" w:cs="Times New Roman"/>
          <w:sz w:val="24"/>
          <w:szCs w:val="24"/>
        </w:rPr>
        <w:t>.</w:t>
      </w:r>
      <w:r>
        <w:rPr>
          <w:rFonts w:ascii="Times New Roman" w:hAnsi="Times New Roman" w:cs="Times New Roman"/>
          <w:sz w:val="24"/>
          <w:szCs w:val="24"/>
        </w:rPr>
        <w:t xml:space="preserve"> Sa </w:t>
      </w:r>
      <w:r>
        <w:rPr>
          <w:rFonts w:ascii="Times New Roman" w:hAnsi="Times New Roman" w:cs="Times New Roman"/>
          <w:sz w:val="24"/>
          <w:szCs w:val="24"/>
        </w:rPr>
        <w:t>composition est maintenue dans des limites étroites par l’h</w:t>
      </w:r>
      <w:r>
        <w:rPr>
          <w:rFonts w:ascii="Times New Roman" w:hAnsi="Times New Roman" w:cs="Times New Roman"/>
          <w:sz w:val="24"/>
          <w:szCs w:val="24"/>
        </w:rPr>
        <w:t>oméostasie</w:t>
      </w:r>
      <w:r>
        <w:rPr>
          <w:rFonts w:ascii="Times New Roman" w:hAnsi="Times New Roman" w:cs="Times New Roman"/>
          <w:sz w:val="24"/>
          <w:szCs w:val="24"/>
        </w:rPr>
        <w:t>.</w:t>
      </w:r>
    </w:p>
    <w:p w14:paraId="21618F54" w14:textId="77777777">
      <w:pPr>
        <w:pStyle w:val="ListParagraph"/>
        <w:ind w:left="1353"/>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La</w:t>
      </w:r>
      <w:r>
        <w:rPr>
          <w:rFonts w:ascii="Times New Roman" w:hAnsi="Times New Roman" w:cs="Times New Roman"/>
          <w:sz w:val="24"/>
          <w:szCs w:val="24"/>
        </w:rPr>
        <w:t xml:space="preserve"> </w:t>
      </w:r>
      <w:r>
        <w:rPr>
          <w:rFonts w:ascii="Times New Roman" w:hAnsi="Times New Roman" w:cs="Times New Roman"/>
          <w:sz w:val="24"/>
          <w:szCs w:val="24"/>
        </w:rPr>
        <w:t>muqueuse agit comme</w:t>
      </w:r>
      <w:r>
        <w:rPr>
          <w:rFonts w:ascii="Times New Roman" w:hAnsi="Times New Roman" w:cs="Times New Roman"/>
          <w:sz w:val="24"/>
          <w:szCs w:val="24"/>
        </w:rPr>
        <w:t xml:space="preserve"> une barrière sélective</w:t>
      </w:r>
      <w:r>
        <w:rPr>
          <w:rFonts w:ascii="Times New Roman" w:hAnsi="Times New Roman" w:cs="Times New Roman"/>
          <w:sz w:val="24"/>
          <w:szCs w:val="24"/>
        </w:rPr>
        <w:t xml:space="preserve"> entre ces deux milieux</w:t>
      </w:r>
      <w:r>
        <w:rPr>
          <w:rFonts w:ascii="Times New Roman" w:hAnsi="Times New Roman" w:cs="Times New Roman"/>
          <w:sz w:val="24"/>
          <w:szCs w:val="24"/>
        </w:rPr>
        <w:t xml:space="preserve"> afin de permettre</w:t>
      </w:r>
      <w:r>
        <w:rPr>
          <w:rFonts w:ascii="Times New Roman" w:hAnsi="Times New Roman" w:cs="Times New Roman"/>
          <w:sz w:val="24"/>
          <w:szCs w:val="24"/>
        </w:rPr>
        <w:t xml:space="preserve"> l</w:t>
      </w:r>
      <w:r>
        <w:rPr>
          <w:rFonts w:ascii="Times New Roman" w:hAnsi="Times New Roman" w:cs="Times New Roman"/>
          <w:sz w:val="24"/>
          <w:szCs w:val="24"/>
        </w:rPr>
        <w:t>a digestion et l’absorption. Une</w:t>
      </w:r>
      <w:r>
        <w:rPr>
          <w:rFonts w:ascii="Times New Roman" w:hAnsi="Times New Roman" w:cs="Times New Roman"/>
          <w:sz w:val="24"/>
          <w:szCs w:val="24"/>
        </w:rPr>
        <w:t xml:space="preserve"> très</w:t>
      </w:r>
      <w:r>
        <w:rPr>
          <w:rFonts w:ascii="Times New Roman" w:hAnsi="Times New Roman" w:cs="Times New Roman"/>
          <w:sz w:val="24"/>
          <w:szCs w:val="24"/>
        </w:rPr>
        <w:t xml:space="preserve"> grande part</w:t>
      </w:r>
      <w:r>
        <w:rPr>
          <w:rFonts w:ascii="Times New Roman" w:hAnsi="Times New Roman" w:cs="Times New Roman"/>
          <w:sz w:val="24"/>
          <w:szCs w:val="24"/>
        </w:rPr>
        <w:t xml:space="preserve"> de ces deux fonctions est régulée</w:t>
      </w:r>
      <w:r>
        <w:rPr>
          <w:rFonts w:ascii="Times New Roman" w:hAnsi="Times New Roman" w:cs="Times New Roman"/>
          <w:sz w:val="24"/>
          <w:szCs w:val="24"/>
        </w:rPr>
        <w:t xml:space="preserve"> par l’intestin grêle.</w:t>
      </w:r>
    </w:p>
    <w:p w14:paraId="36C44E4D" w14:textId="77777777">
      <w:pPr>
        <w:pStyle w:val="ListParagraph"/>
        <w:numPr>
          <w:ilvl w:val="0"/>
          <w:numId w:val="40"/>
        </w:numPr>
        <w:jc w:val="both"/>
        <w:rPr>
          <w:rFonts w:ascii="Times New Roman" w:hAnsi="Times New Roman" w:cs="Times New Roman"/>
          <w:sz w:val="24"/>
          <w:szCs w:val="24"/>
        </w:rPr>
      </w:pPr>
      <w:r>
        <w:rPr>
          <w:rFonts w:ascii="Times New Roman" w:hAnsi="Times New Roman" w:cs="Times New Roman"/>
          <w:b/>
          <w:sz w:val="24"/>
          <w:szCs w:val="24"/>
        </w:rPr>
        <w:t>Digestion </w:t>
      </w:r>
      <w:r>
        <w:rPr>
          <w:rFonts w:ascii="Times New Roman" w:hAnsi="Times New Roman" w:cs="Times New Roman"/>
          <w:sz w:val="24"/>
          <w:szCs w:val="24"/>
        </w:rPr>
        <w:t>: elle correspond à</w:t>
      </w:r>
      <w:r>
        <w:rPr>
          <w:rFonts w:ascii="Times New Roman" w:hAnsi="Times New Roman" w:cs="Times New Roman"/>
          <w:sz w:val="24"/>
          <w:szCs w:val="24"/>
        </w:rPr>
        <w:t xml:space="preserve"> la transformation des aliments en </w:t>
      </w:r>
      <w:r>
        <w:rPr>
          <w:rFonts w:ascii="Times New Roman" w:hAnsi="Times New Roman" w:cs="Times New Roman"/>
          <w:sz w:val="24"/>
          <w:szCs w:val="24"/>
        </w:rPr>
        <w:t>m</w:t>
      </w:r>
      <w:r>
        <w:rPr>
          <w:rFonts w:ascii="Times New Roman" w:hAnsi="Times New Roman" w:cs="Times New Roman"/>
          <w:sz w:val="24"/>
          <w:szCs w:val="24"/>
        </w:rPr>
        <w:t>olécules simples pouvant</w:t>
      </w:r>
      <w:r>
        <w:rPr>
          <w:rFonts w:ascii="Times New Roman" w:hAnsi="Times New Roman" w:cs="Times New Roman"/>
          <w:sz w:val="24"/>
          <w:szCs w:val="24"/>
        </w:rPr>
        <w:t xml:space="preserve"> </w:t>
      </w:r>
      <w:r>
        <w:rPr>
          <w:rFonts w:ascii="Times New Roman" w:hAnsi="Times New Roman" w:cs="Times New Roman"/>
          <w:sz w:val="24"/>
          <w:szCs w:val="24"/>
        </w:rPr>
        <w:t>ensuite</w:t>
      </w:r>
      <w:r>
        <w:rPr>
          <w:rFonts w:ascii="Times New Roman" w:hAnsi="Times New Roman" w:cs="Times New Roman"/>
          <w:sz w:val="24"/>
          <w:szCs w:val="24"/>
        </w:rPr>
        <w:t xml:space="preserve"> </w:t>
      </w:r>
      <w:r>
        <w:rPr>
          <w:rFonts w:ascii="Times New Roman" w:hAnsi="Times New Roman" w:cs="Times New Roman"/>
          <w:sz w:val="24"/>
          <w:szCs w:val="24"/>
        </w:rPr>
        <w:t>être absorbées. La muq</w:t>
      </w:r>
      <w:r>
        <w:rPr>
          <w:rFonts w:ascii="Times New Roman" w:hAnsi="Times New Roman" w:cs="Times New Roman"/>
          <w:sz w:val="24"/>
          <w:szCs w:val="24"/>
        </w:rPr>
        <w:t>ueuse intestinale comporte</w:t>
      </w:r>
      <w:r>
        <w:rPr>
          <w:rFonts w:ascii="Times New Roman" w:hAnsi="Times New Roman" w:cs="Times New Roman"/>
          <w:sz w:val="24"/>
          <w:szCs w:val="24"/>
        </w:rPr>
        <w:t xml:space="preserve"> des cellules aux fonctions différentes :</w:t>
      </w:r>
    </w:p>
    <w:p w14:paraId="23FCB013" w14:textId="77777777">
      <w:pPr>
        <w:pStyle w:val="ListParagraph"/>
        <w:numPr>
          <w:ilvl w:val="0"/>
          <w:numId w:val="41"/>
        </w:numPr>
        <w:jc w:val="both"/>
        <w:rPr>
          <w:rFonts w:ascii="Times New Roman" w:hAnsi="Times New Roman" w:cs="Times New Roman"/>
          <w:sz w:val="24"/>
          <w:szCs w:val="24"/>
        </w:rPr>
      </w:pPr>
      <w:r>
        <w:rPr>
          <w:rFonts w:ascii="Times New Roman" w:hAnsi="Times New Roman" w:cs="Times New Roman"/>
          <w:i/>
          <w:sz w:val="24"/>
          <w:szCs w:val="24"/>
        </w:rPr>
        <w:lastRenderedPageBreak/>
        <w:t>Cellules</w:t>
      </w:r>
      <w:r>
        <w:rPr>
          <w:rFonts w:ascii="Times New Roman" w:hAnsi="Times New Roman" w:cs="Times New Roman"/>
          <w:i/>
          <w:sz w:val="24"/>
          <w:szCs w:val="24"/>
        </w:rPr>
        <w:t xml:space="preserve"> calici</w:t>
      </w:r>
      <w:r>
        <w:rPr>
          <w:rFonts w:ascii="Times New Roman" w:hAnsi="Times New Roman" w:cs="Times New Roman"/>
          <w:i/>
          <w:sz w:val="24"/>
          <w:szCs w:val="24"/>
        </w:rPr>
        <w:t>formes</w:t>
      </w:r>
      <w:r>
        <w:rPr>
          <w:rFonts w:ascii="Times New Roman" w:hAnsi="Times New Roman" w:cs="Times New Roman"/>
          <w:sz w:val="24"/>
          <w:szCs w:val="24"/>
        </w:rPr>
        <w:t xml:space="preserve"> : elles produisent un mucus protecteur </w:t>
      </w:r>
      <w:r>
        <w:rPr>
          <w:rFonts w:ascii="Times New Roman" w:hAnsi="Times New Roman" w:cs="Times New Roman"/>
          <w:sz w:val="24"/>
          <w:szCs w:val="24"/>
        </w:rPr>
        <w:t>qui</w:t>
      </w:r>
      <w:r>
        <w:rPr>
          <w:rFonts w:ascii="Times New Roman" w:hAnsi="Times New Roman" w:cs="Times New Roman"/>
          <w:sz w:val="24"/>
          <w:szCs w:val="24"/>
        </w:rPr>
        <w:t xml:space="preserve"> tapisse</w:t>
      </w:r>
      <w:r>
        <w:rPr>
          <w:rFonts w:ascii="Times New Roman" w:hAnsi="Times New Roman" w:cs="Times New Roman"/>
          <w:sz w:val="24"/>
          <w:szCs w:val="24"/>
        </w:rPr>
        <w:t xml:space="preserve"> la muqueuse</w:t>
      </w:r>
      <w:r>
        <w:rPr>
          <w:rFonts w:ascii="Times New Roman" w:hAnsi="Times New Roman" w:cs="Times New Roman"/>
          <w:sz w:val="24"/>
          <w:szCs w:val="24"/>
        </w:rPr>
        <w:t>.</w:t>
      </w:r>
    </w:p>
    <w:p w14:paraId="2FFB830C" w14:textId="77777777">
      <w:pPr>
        <w:pStyle w:val="ListParagraph"/>
        <w:numPr>
          <w:ilvl w:val="0"/>
          <w:numId w:val="41"/>
        </w:numPr>
        <w:jc w:val="both"/>
        <w:rPr>
          <w:rFonts w:ascii="Times New Roman" w:hAnsi="Times New Roman" w:cs="Times New Roman"/>
          <w:sz w:val="24"/>
          <w:szCs w:val="24"/>
        </w:rPr>
      </w:pPr>
      <w:r>
        <w:rPr>
          <w:rFonts w:ascii="Times New Roman" w:hAnsi="Times New Roman" w:cs="Times New Roman"/>
          <w:i/>
          <w:sz w:val="24"/>
          <w:szCs w:val="24"/>
        </w:rPr>
        <w:t>Cellules de Lieberkühn</w:t>
      </w:r>
      <w:r>
        <w:rPr>
          <w:rFonts w:ascii="Times New Roman" w:hAnsi="Times New Roman" w:cs="Times New Roman"/>
          <w:sz w:val="24"/>
          <w:szCs w:val="24"/>
        </w:rPr>
        <w:t> : elle</w:t>
      </w:r>
      <w:r>
        <w:rPr>
          <w:rFonts w:ascii="Times New Roman" w:hAnsi="Times New Roman" w:cs="Times New Roman"/>
          <w:sz w:val="24"/>
          <w:szCs w:val="24"/>
        </w:rPr>
        <w:t>s</w:t>
      </w:r>
      <w:r>
        <w:rPr>
          <w:rFonts w:ascii="Times New Roman" w:hAnsi="Times New Roman" w:cs="Times New Roman"/>
          <w:sz w:val="24"/>
          <w:szCs w:val="24"/>
        </w:rPr>
        <w:t xml:space="preserve"> </w:t>
      </w:r>
      <w:r>
        <w:rPr>
          <w:rFonts w:ascii="Times New Roman" w:hAnsi="Times New Roman" w:cs="Times New Roman"/>
          <w:sz w:val="24"/>
          <w:szCs w:val="24"/>
        </w:rPr>
        <w:t>participent</w:t>
      </w:r>
      <w:r>
        <w:rPr>
          <w:rFonts w:ascii="Times New Roman" w:hAnsi="Times New Roman" w:cs="Times New Roman"/>
          <w:sz w:val="24"/>
          <w:szCs w:val="24"/>
        </w:rPr>
        <w:t xml:space="preserve"> </w:t>
      </w:r>
      <w:r>
        <w:rPr>
          <w:rFonts w:ascii="Times New Roman" w:hAnsi="Times New Roman" w:cs="Times New Roman"/>
          <w:sz w:val="24"/>
          <w:szCs w:val="24"/>
        </w:rPr>
        <w:t>à la sécrétion intestinale</w:t>
      </w:r>
      <w:r>
        <w:rPr>
          <w:rFonts w:ascii="Times New Roman" w:hAnsi="Times New Roman" w:cs="Times New Roman"/>
          <w:sz w:val="24"/>
          <w:szCs w:val="24"/>
        </w:rPr>
        <w:t xml:space="preserve"> légèrement alcalin</w:t>
      </w:r>
      <w:r>
        <w:rPr>
          <w:rFonts w:ascii="Times New Roman" w:hAnsi="Times New Roman" w:cs="Times New Roman"/>
          <w:sz w:val="24"/>
          <w:szCs w:val="24"/>
        </w:rPr>
        <w:t>e</w:t>
      </w:r>
      <w:r>
        <w:rPr>
          <w:rFonts w:ascii="Times New Roman" w:hAnsi="Times New Roman" w:cs="Times New Roman"/>
          <w:sz w:val="24"/>
          <w:szCs w:val="24"/>
        </w:rPr>
        <w:t>,</w:t>
      </w:r>
      <w:r>
        <w:rPr>
          <w:rFonts w:ascii="Times New Roman" w:hAnsi="Times New Roman" w:cs="Times New Roman"/>
          <w:sz w:val="24"/>
          <w:szCs w:val="24"/>
        </w:rPr>
        <w:t xml:space="preserve"> ainsi qu’à des fonctions </w:t>
      </w:r>
      <w:r>
        <w:rPr>
          <w:rFonts w:ascii="Times New Roman" w:hAnsi="Times New Roman" w:cs="Times New Roman"/>
          <w:sz w:val="24"/>
          <w:szCs w:val="24"/>
        </w:rPr>
        <w:t>enzym</w:t>
      </w:r>
      <w:r>
        <w:rPr>
          <w:rFonts w:ascii="Times New Roman" w:hAnsi="Times New Roman" w:cs="Times New Roman"/>
          <w:sz w:val="24"/>
          <w:szCs w:val="24"/>
        </w:rPr>
        <w:t>atiqu</w:t>
      </w:r>
      <w:r>
        <w:rPr>
          <w:rFonts w:ascii="Times New Roman" w:hAnsi="Times New Roman" w:cs="Times New Roman"/>
          <w:sz w:val="24"/>
          <w:szCs w:val="24"/>
        </w:rPr>
        <w:t>e</w:t>
      </w:r>
      <w:r>
        <w:rPr>
          <w:rFonts w:ascii="Times New Roman" w:hAnsi="Times New Roman" w:cs="Times New Roman"/>
          <w:sz w:val="24"/>
          <w:szCs w:val="24"/>
        </w:rPr>
        <w:t>s</w:t>
      </w:r>
      <w:r>
        <w:rPr>
          <w:rFonts w:ascii="Times New Roman" w:hAnsi="Times New Roman" w:cs="Times New Roman"/>
          <w:sz w:val="24"/>
          <w:szCs w:val="24"/>
        </w:rPr>
        <w:t xml:space="preserve"> et </w:t>
      </w:r>
      <w:r>
        <w:rPr>
          <w:rFonts w:ascii="Times New Roman" w:hAnsi="Times New Roman" w:cs="Times New Roman"/>
          <w:sz w:val="24"/>
          <w:szCs w:val="24"/>
        </w:rPr>
        <w:t>antimicrobiennes</w:t>
      </w:r>
      <w:r>
        <w:rPr>
          <w:rFonts w:ascii="Times New Roman" w:hAnsi="Times New Roman" w:cs="Times New Roman"/>
          <w:sz w:val="24"/>
          <w:szCs w:val="24"/>
        </w:rPr>
        <w:t xml:space="preserve">. La production </w:t>
      </w:r>
      <w:r>
        <w:rPr>
          <w:rFonts w:ascii="Times New Roman" w:hAnsi="Times New Roman" w:cs="Times New Roman"/>
          <w:sz w:val="24"/>
          <w:szCs w:val="24"/>
        </w:rPr>
        <w:t xml:space="preserve"> quotidienne </w:t>
      </w:r>
      <w:r>
        <w:rPr>
          <w:rFonts w:ascii="Times New Roman" w:hAnsi="Times New Roman" w:cs="Times New Roman"/>
          <w:sz w:val="24"/>
          <w:szCs w:val="24"/>
        </w:rPr>
        <w:t>de suc di</w:t>
      </w:r>
      <w:r>
        <w:rPr>
          <w:rFonts w:ascii="Times New Roman" w:hAnsi="Times New Roman" w:cs="Times New Roman"/>
          <w:sz w:val="24"/>
          <w:szCs w:val="24"/>
        </w:rPr>
        <w:t xml:space="preserve">gestif intestinal est </w:t>
      </w:r>
      <w:r>
        <w:rPr>
          <w:rFonts w:ascii="Times New Roman" w:hAnsi="Times New Roman" w:cs="Times New Roman"/>
          <w:sz w:val="24"/>
          <w:szCs w:val="24"/>
        </w:rPr>
        <w:t xml:space="preserve">de l’ordre </w:t>
      </w:r>
      <w:r>
        <w:rPr>
          <w:rFonts w:ascii="Times New Roman" w:hAnsi="Times New Roman" w:cs="Times New Roman"/>
          <w:sz w:val="24"/>
          <w:szCs w:val="24"/>
        </w:rPr>
        <w:t>d’1L</w:t>
      </w:r>
      <w:r>
        <w:rPr>
          <w:rFonts w:ascii="Times New Roman" w:hAnsi="Times New Roman" w:cs="Times New Roman"/>
          <w:sz w:val="24"/>
          <w:szCs w:val="24"/>
        </w:rPr>
        <w:t>.</w:t>
      </w:r>
    </w:p>
    <w:p w14:paraId="5EDF3B66" w14:textId="77777777">
      <w:pPr>
        <w:pStyle w:val="ListParagraph"/>
        <w:numPr>
          <w:ilvl w:val="0"/>
          <w:numId w:val="41"/>
        </w:numPr>
        <w:ind w:left="2124" w:hanging="564"/>
        <w:jc w:val="both"/>
        <w:rPr>
          <w:rFonts w:ascii="Times New Roman" w:hAnsi="Times New Roman" w:cs="Times New Roman"/>
          <w:sz w:val="24"/>
          <w:szCs w:val="24"/>
        </w:rPr>
      </w:pPr>
      <w:r>
        <w:rPr>
          <w:rFonts w:ascii="Times New Roman" w:hAnsi="Times New Roman" w:cs="Times New Roman"/>
          <w:i/>
          <w:sz w:val="24"/>
          <w:szCs w:val="24"/>
        </w:rPr>
        <w:t>Entérocyte</w:t>
      </w:r>
      <w:r>
        <w:rPr>
          <w:rFonts w:ascii="Times New Roman" w:hAnsi="Times New Roman" w:cs="Times New Roman"/>
          <w:sz w:val="24"/>
          <w:szCs w:val="24"/>
        </w:rPr>
        <w:t>s ou cellules absorbantes</w:t>
      </w:r>
      <w:r>
        <w:rPr>
          <w:rFonts w:ascii="Times New Roman" w:hAnsi="Times New Roman" w:cs="Times New Roman"/>
          <w:sz w:val="24"/>
          <w:szCs w:val="24"/>
        </w:rPr>
        <w:t> :</w:t>
      </w:r>
      <w:r>
        <w:rPr>
          <w:rFonts w:ascii="Times New Roman" w:hAnsi="Times New Roman" w:cs="Times New Roman"/>
          <w:sz w:val="24"/>
          <w:szCs w:val="24"/>
        </w:rPr>
        <w:t xml:space="preserve"> ils assurent une fonction de </w:t>
      </w:r>
      <w:r>
        <w:rPr>
          <w:rFonts w:ascii="Times New Roman" w:hAnsi="Times New Roman" w:cs="Times New Roman"/>
          <w:sz w:val="24"/>
          <w:szCs w:val="24"/>
        </w:rPr>
        <w:t>barrière sélective grâce à leur</w:t>
      </w:r>
      <w:r>
        <w:rPr>
          <w:rFonts w:ascii="Times New Roman" w:hAnsi="Times New Roman" w:cs="Times New Roman"/>
          <w:sz w:val="24"/>
          <w:szCs w:val="24"/>
        </w:rPr>
        <w:t xml:space="preserve"> </w:t>
      </w:r>
      <w:r>
        <w:rPr>
          <w:rFonts w:ascii="Times New Roman" w:hAnsi="Times New Roman" w:cs="Times New Roman"/>
          <w:sz w:val="24"/>
          <w:szCs w:val="24"/>
        </w:rPr>
        <w:t>agencement intercellulaire (desmosomes)</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permettant</w:t>
      </w:r>
      <w:r>
        <w:rPr>
          <w:rFonts w:ascii="Times New Roman" w:hAnsi="Times New Roman" w:cs="Times New Roman"/>
          <w:sz w:val="24"/>
          <w:szCs w:val="24"/>
        </w:rPr>
        <w:t xml:space="preserve"> </w:t>
      </w:r>
      <w:r>
        <w:rPr>
          <w:rFonts w:ascii="Times New Roman" w:hAnsi="Times New Roman" w:cs="Times New Roman"/>
          <w:sz w:val="24"/>
          <w:szCs w:val="24"/>
        </w:rPr>
        <w:t>l’absorption des micronutriment</w:t>
      </w:r>
      <w:r>
        <w:rPr>
          <w:rFonts w:ascii="Times New Roman" w:hAnsi="Times New Roman" w:cs="Times New Roman"/>
          <w:sz w:val="24"/>
          <w:szCs w:val="24"/>
        </w:rPr>
        <w:t>s tou</w:t>
      </w:r>
      <w:r>
        <w:rPr>
          <w:rFonts w:ascii="Times New Roman" w:hAnsi="Times New Roman" w:cs="Times New Roman"/>
          <w:sz w:val="24"/>
          <w:szCs w:val="24"/>
        </w:rPr>
        <w:t>t</w:t>
      </w:r>
      <w:r>
        <w:rPr>
          <w:rFonts w:ascii="Times New Roman" w:hAnsi="Times New Roman" w:cs="Times New Roman"/>
          <w:sz w:val="24"/>
          <w:szCs w:val="24"/>
        </w:rPr>
        <w:t xml:space="preserve"> en limitant</w:t>
      </w:r>
      <w:r>
        <w:rPr>
          <w:rFonts w:ascii="Times New Roman" w:hAnsi="Times New Roman" w:cs="Times New Roman"/>
          <w:sz w:val="24"/>
          <w:szCs w:val="24"/>
        </w:rPr>
        <w:t xml:space="preserve"> le passage de macromolécules insuffisamment dég</w:t>
      </w:r>
      <w:r>
        <w:rPr>
          <w:rFonts w:ascii="Times New Roman" w:hAnsi="Times New Roman" w:cs="Times New Roman"/>
          <w:sz w:val="24"/>
          <w:szCs w:val="24"/>
        </w:rPr>
        <w:t>radées ou indésirables.</w:t>
      </w:r>
    </w:p>
    <w:p w14:paraId="34F6A24E" w14:textId="54535D0F">
      <w:pPr>
        <w:pStyle w:val="ListParagraph"/>
        <w:numPr>
          <w:ilvl w:val="2"/>
          <w:numId w:val="8"/>
        </w:numPr>
        <w:jc w:val="both"/>
        <w:rPr>
          <w:rFonts w:ascii="Times New Roman" w:hAnsi="Times New Roman" w:cs="Times New Roman"/>
          <w:sz w:val="24"/>
          <w:szCs w:val="24"/>
        </w:rPr>
      </w:pPr>
      <w:r>
        <w:rPr>
          <w:rFonts w:ascii="Times New Roman" w:hAnsi="Times New Roman" w:cs="Times New Roman"/>
          <w:b/>
          <w:sz w:val="24"/>
          <w:szCs w:val="24"/>
        </w:rPr>
        <w:t>Absorption</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elle</w:t>
      </w:r>
      <w:r>
        <w:rPr>
          <w:rFonts w:ascii="Times New Roman" w:hAnsi="Times New Roman" w:cs="Times New Roman"/>
          <w:sz w:val="24"/>
          <w:szCs w:val="24"/>
        </w:rPr>
        <w:t xml:space="preserve"> suppose une</w:t>
      </w:r>
      <w:r>
        <w:rPr>
          <w:rFonts w:ascii="Times New Roman" w:hAnsi="Times New Roman" w:cs="Times New Roman"/>
          <w:sz w:val="24"/>
          <w:szCs w:val="24"/>
        </w:rPr>
        <w:t xml:space="preserve"> perméabilité intestinale</w:t>
      </w:r>
      <w:r>
        <w:rPr>
          <w:rFonts w:ascii="Times New Roman" w:hAnsi="Times New Roman" w:cs="Times New Roman"/>
          <w:sz w:val="24"/>
          <w:szCs w:val="24"/>
        </w:rPr>
        <w:t xml:space="preserve"> physiologique</w:t>
      </w:r>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L</w:t>
      </w:r>
      <w:r>
        <w:rPr>
          <w:rFonts w:ascii="Times New Roman" w:hAnsi="Times New Roman" w:cs="Times New Roman"/>
          <w:sz w:val="24"/>
          <w:szCs w:val="24"/>
        </w:rPr>
        <w:t>a muqueuse intestina</w:t>
      </w:r>
      <w:r>
        <w:rPr>
          <w:rFonts w:ascii="Times New Roman" w:hAnsi="Times New Roman" w:cs="Times New Roman"/>
          <w:sz w:val="24"/>
          <w:szCs w:val="24"/>
        </w:rPr>
        <w:t xml:space="preserve">le est recouverte de villosités </w:t>
      </w:r>
      <w:r>
        <w:rPr>
          <w:rFonts w:ascii="Times New Roman" w:hAnsi="Times New Roman" w:cs="Times New Roman"/>
          <w:sz w:val="24"/>
          <w:szCs w:val="24"/>
        </w:rPr>
        <w:t>en for</w:t>
      </w:r>
      <w:r>
        <w:rPr>
          <w:rFonts w:ascii="Times New Roman" w:hAnsi="Times New Roman" w:cs="Times New Roman"/>
          <w:sz w:val="24"/>
          <w:szCs w:val="24"/>
        </w:rPr>
        <w:t>me d’expansions digitiformes</w:t>
      </w:r>
      <w:r>
        <w:rPr>
          <w:rFonts w:ascii="Times New Roman" w:hAnsi="Times New Roman" w:cs="Times New Roman"/>
          <w:sz w:val="24"/>
          <w:szCs w:val="24"/>
        </w:rPr>
        <w:t xml:space="preserve"> </w:t>
      </w:r>
      <w:r>
        <w:rPr>
          <w:rFonts w:ascii="Times New Roman" w:hAnsi="Times New Roman" w:cs="Times New Roman"/>
          <w:sz w:val="24"/>
          <w:szCs w:val="24"/>
        </w:rPr>
        <w:t>dont l’axe central renferme de</w:t>
      </w:r>
      <w:r>
        <w:rPr>
          <w:rFonts w:ascii="Times New Roman" w:hAnsi="Times New Roman" w:cs="Times New Roman"/>
          <w:sz w:val="24"/>
          <w:szCs w:val="24"/>
        </w:rPr>
        <w:t>s cellules musculaires lisses ainsi qu’</w:t>
      </w:r>
      <w:r>
        <w:rPr>
          <w:rFonts w:ascii="Times New Roman" w:hAnsi="Times New Roman" w:cs="Times New Roman"/>
          <w:sz w:val="24"/>
          <w:szCs w:val="24"/>
        </w:rPr>
        <w:t xml:space="preserve">un réseau </w:t>
      </w:r>
      <w:r>
        <w:rPr>
          <w:rFonts w:ascii="Times New Roman" w:hAnsi="Times New Roman" w:cs="Times New Roman"/>
          <w:sz w:val="24"/>
          <w:szCs w:val="24"/>
        </w:rPr>
        <w:t>sanguin</w:t>
      </w:r>
      <w:r>
        <w:rPr>
          <w:rFonts w:ascii="Times New Roman" w:hAnsi="Times New Roman" w:cs="Times New Roman"/>
          <w:sz w:val="24"/>
          <w:szCs w:val="24"/>
        </w:rPr>
        <w:t xml:space="preserve"> et lymphatique.</w:t>
      </w:r>
      <w:r>
        <w:rPr>
          <w:rFonts w:ascii="Times New Roman" w:hAnsi="Times New Roman" w:cs="Times New Roman"/>
          <w:color w:val="FF0000"/>
          <w:sz w:val="24"/>
          <w:szCs w:val="24"/>
        </w:rPr>
        <w:t xml:space="preserve"> </w:t>
      </w:r>
    </w:p>
    <w:p w14:paraId="4F00997A" w14:textId="77777777">
      <w:pPr>
        <w:pStyle w:val="ListParagraph"/>
        <w:ind w:left="1495"/>
        <w:jc w:val="both"/>
        <w:rPr>
          <w:rFonts w:ascii="Times New Roman" w:hAnsi="Times New Roman" w:cs="Times New Roman"/>
          <w:sz w:val="24"/>
          <w:szCs w:val="24"/>
        </w:rPr>
      </w:pPr>
    </w:p>
    <w:p w14:paraId="650CCB77" w14:textId="77777777">
      <w:pPr>
        <w:pStyle w:val="ListParagraph"/>
        <w:ind w:left="1637"/>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es villosités sont elles-mêmes recouvertes de microvillosités formant un</w:t>
      </w:r>
      <w:r>
        <w:rPr>
          <w:rFonts w:ascii="Times New Roman" w:hAnsi="Times New Roman" w:cs="Times New Roman"/>
          <w:sz w:val="24"/>
          <w:szCs w:val="24"/>
        </w:rPr>
        <w:t>e bordure en brosse</w:t>
      </w:r>
      <w:r>
        <w:rPr>
          <w:rFonts w:ascii="Times New Roman" w:hAnsi="Times New Roman" w:cs="Times New Roman"/>
          <w:sz w:val="24"/>
          <w:szCs w:val="24"/>
        </w:rPr>
        <w:t>, ce qui multiplie fortement la surface d’échange entre micronutriments et</w:t>
      </w:r>
      <w:r>
        <w:rPr>
          <w:rFonts w:ascii="Times New Roman" w:hAnsi="Times New Roman" w:cs="Times New Roman"/>
          <w:sz w:val="24"/>
          <w:szCs w:val="24"/>
        </w:rPr>
        <w:t xml:space="preserve"> capillaires. L’intestin grêle étalé a</w:t>
      </w:r>
      <w:r>
        <w:rPr>
          <w:rFonts w:ascii="Times New Roman" w:hAnsi="Times New Roman" w:cs="Times New Roman"/>
          <w:sz w:val="24"/>
          <w:szCs w:val="24"/>
        </w:rPr>
        <w:t>urait</w:t>
      </w:r>
      <w:r>
        <w:rPr>
          <w:rFonts w:ascii="Times New Roman" w:hAnsi="Times New Roman" w:cs="Times New Roman"/>
          <w:sz w:val="24"/>
          <w:szCs w:val="24"/>
        </w:rPr>
        <w:t xml:space="preserve"> une s</w:t>
      </w:r>
      <w:r>
        <w:rPr>
          <w:rFonts w:ascii="Times New Roman" w:hAnsi="Times New Roman" w:cs="Times New Roman"/>
          <w:sz w:val="24"/>
          <w:szCs w:val="24"/>
        </w:rPr>
        <w:t>uperficie équivalente à un court</w:t>
      </w:r>
      <w:r>
        <w:rPr>
          <w:rFonts w:ascii="Times New Roman" w:hAnsi="Times New Roman" w:cs="Times New Roman"/>
          <w:sz w:val="24"/>
          <w:szCs w:val="24"/>
        </w:rPr>
        <w:t xml:space="preserve"> de tennis. </w:t>
      </w:r>
    </w:p>
    <w:p w14:paraId="36E66E85" w14:textId="77777777">
      <w:pPr>
        <w:pStyle w:val="ListParagraph"/>
        <w:ind w:left="1637"/>
        <w:jc w:val="both"/>
        <w:rPr>
          <w:rFonts w:ascii="Times New Roman" w:hAnsi="Times New Roman" w:cs="Times New Roman"/>
          <w:sz w:val="24"/>
          <w:szCs w:val="24"/>
        </w:rPr>
      </w:pPr>
      <w:r>
        <w:rPr>
          <w:rFonts w:ascii="Times New Roman" w:hAnsi="Times New Roman" w:cs="Times New Roman"/>
          <w:sz w:val="24"/>
          <w:szCs w:val="24"/>
        </w:rPr>
        <w:t>Les mouvements de péristaltisme, associés à la contraction des cellules musculaires des villosité</w:t>
      </w:r>
      <w:r>
        <w:rPr>
          <w:rFonts w:ascii="Times New Roman" w:hAnsi="Times New Roman" w:cs="Times New Roman"/>
          <w:sz w:val="24"/>
          <w:szCs w:val="24"/>
        </w:rPr>
        <w:t>s.</w:t>
      </w:r>
      <w:r>
        <w:rPr>
          <w:rFonts w:ascii="Times New Roman" w:hAnsi="Times New Roman" w:cs="Times New Roman"/>
          <w:sz w:val="24"/>
          <w:szCs w:val="24"/>
        </w:rPr>
        <w:t xml:space="preserve"> raccourcissent ces dernières et favorisent le transfert  des micronutriments vers</w:t>
      </w:r>
      <w:r>
        <w:rPr>
          <w:rFonts w:ascii="Times New Roman" w:hAnsi="Times New Roman" w:cs="Times New Roman"/>
          <w:sz w:val="24"/>
          <w:szCs w:val="24"/>
        </w:rPr>
        <w:t xml:space="preserve"> les circu</w:t>
      </w:r>
      <w:r>
        <w:rPr>
          <w:rFonts w:ascii="Times New Roman" w:hAnsi="Times New Roman" w:cs="Times New Roman"/>
          <w:sz w:val="24"/>
          <w:szCs w:val="24"/>
        </w:rPr>
        <w:t>lations sanguine et lymphatique</w:t>
      </w:r>
      <w:r>
        <w:rPr>
          <w:rFonts w:ascii="Times New Roman" w:hAnsi="Times New Roman" w:cs="Times New Roman"/>
          <w:b/>
          <w:sz w:val="24"/>
          <w:szCs w:val="24"/>
        </w:rPr>
        <w:t> :</w:t>
      </w:r>
    </w:p>
    <w:p w14:paraId="412AB96F" w14:textId="77777777">
      <w:pPr>
        <w:pStyle w:val="ListParagraph"/>
        <w:numPr>
          <w:ilvl w:val="2"/>
          <w:numId w:val="8"/>
        </w:numPr>
        <w:jc w:val="both"/>
        <w:rPr>
          <w:rFonts w:ascii="Times New Roman" w:hAnsi="Times New Roman" w:cs="Times New Roman"/>
          <w:sz w:val="24"/>
          <w:szCs w:val="24"/>
        </w:rPr>
      </w:pPr>
      <w:r>
        <w:rPr>
          <w:rFonts w:ascii="Times New Roman" w:hAnsi="Times New Roman" w:cs="Times New Roman"/>
          <w:b/>
          <w:sz w:val="24"/>
          <w:szCs w:val="24"/>
        </w:rPr>
        <w:t>V</w:t>
      </w:r>
      <w:r>
        <w:rPr>
          <w:rFonts w:ascii="Times New Roman" w:hAnsi="Times New Roman" w:cs="Times New Roman"/>
          <w:b/>
          <w:sz w:val="24"/>
          <w:szCs w:val="24"/>
        </w:rPr>
        <w:t>oie sanguine</w:t>
      </w:r>
      <w:r>
        <w:rPr>
          <w:rFonts w:ascii="Times New Roman" w:hAnsi="Times New Roman" w:cs="Times New Roman"/>
          <w:sz w:val="24"/>
          <w:szCs w:val="24"/>
        </w:rPr>
        <w:t> : les capillaires sanguins absorb</w:t>
      </w:r>
      <w:r>
        <w:rPr>
          <w:rFonts w:ascii="Times New Roman" w:hAnsi="Times New Roman" w:cs="Times New Roman"/>
          <w:sz w:val="24"/>
          <w:szCs w:val="24"/>
        </w:rPr>
        <w:t xml:space="preserve">ent l’eau, les sels minéraux, les </w:t>
      </w:r>
      <w:r>
        <w:rPr>
          <w:rFonts w:ascii="Times New Roman" w:hAnsi="Times New Roman" w:cs="Times New Roman"/>
          <w:sz w:val="24"/>
          <w:szCs w:val="24"/>
        </w:rPr>
        <w:t>oses</w:t>
      </w:r>
      <w:r>
        <w:rPr>
          <w:rFonts w:ascii="Times New Roman" w:hAnsi="Times New Roman" w:cs="Times New Roman"/>
          <w:sz w:val="24"/>
          <w:szCs w:val="24"/>
        </w:rPr>
        <w:t xml:space="preserve"> simples</w:t>
      </w:r>
      <w:r>
        <w:rPr>
          <w:rFonts w:ascii="Times New Roman" w:hAnsi="Times New Roman" w:cs="Times New Roman"/>
          <w:sz w:val="24"/>
          <w:szCs w:val="24"/>
        </w:rPr>
        <w:t xml:space="preserve">, </w:t>
      </w:r>
      <w:r>
        <w:rPr>
          <w:rFonts w:ascii="Times New Roman" w:hAnsi="Times New Roman" w:cs="Times New Roman"/>
          <w:sz w:val="24"/>
          <w:szCs w:val="24"/>
        </w:rPr>
        <w:t xml:space="preserve">les </w:t>
      </w:r>
      <w:r>
        <w:rPr>
          <w:rFonts w:ascii="Times New Roman" w:hAnsi="Times New Roman" w:cs="Times New Roman"/>
          <w:sz w:val="24"/>
          <w:szCs w:val="24"/>
        </w:rPr>
        <w:t xml:space="preserve">acides aminés, </w:t>
      </w:r>
      <w:r>
        <w:rPr>
          <w:rFonts w:ascii="Times New Roman" w:hAnsi="Times New Roman" w:cs="Times New Roman"/>
          <w:sz w:val="24"/>
          <w:szCs w:val="24"/>
        </w:rPr>
        <w:t xml:space="preserve">les </w:t>
      </w:r>
      <w:r>
        <w:rPr>
          <w:rFonts w:ascii="Times New Roman" w:hAnsi="Times New Roman" w:cs="Times New Roman"/>
          <w:sz w:val="24"/>
          <w:szCs w:val="24"/>
        </w:rPr>
        <w:t>acides gras à chaîne courte</w:t>
      </w:r>
      <w:r>
        <w:rPr>
          <w:rFonts w:ascii="Times New Roman" w:hAnsi="Times New Roman" w:cs="Times New Roman"/>
          <w:sz w:val="24"/>
          <w:szCs w:val="24"/>
        </w:rPr>
        <w:t xml:space="preserve"> et les vitamines hydrosolubles. Ces nutriments sont </w:t>
      </w:r>
      <w:r>
        <w:rPr>
          <w:rFonts w:ascii="Times New Roman" w:hAnsi="Times New Roman" w:cs="Times New Roman"/>
          <w:sz w:val="24"/>
          <w:szCs w:val="24"/>
        </w:rPr>
        <w:t>acheminés</w:t>
      </w:r>
      <w:r>
        <w:rPr>
          <w:rFonts w:ascii="Times New Roman" w:hAnsi="Times New Roman" w:cs="Times New Roman"/>
          <w:sz w:val="24"/>
          <w:szCs w:val="24"/>
        </w:rPr>
        <w:t xml:space="preserve"> vers le foie par le système porte.</w:t>
      </w:r>
    </w:p>
    <w:p w14:paraId="1F18BE5A" w14:textId="4FEE737F">
      <w:pPr>
        <w:pStyle w:val="ListParagraph"/>
        <w:numPr>
          <w:ilvl w:val="2"/>
          <w:numId w:val="8"/>
        </w:numPr>
        <w:jc w:val="both"/>
        <w:rPr>
          <w:rFonts w:ascii="Times New Roman" w:hAnsi="Times New Roman" w:cs="Times New Roman"/>
          <w:sz w:val="24"/>
          <w:szCs w:val="24"/>
        </w:rPr>
      </w:pPr>
      <w:r>
        <w:rPr>
          <w:rFonts w:ascii="Times New Roman" w:hAnsi="Times New Roman" w:cs="Times New Roman"/>
          <w:b/>
          <w:sz w:val="24"/>
          <w:szCs w:val="24"/>
        </w:rPr>
        <w:t>Voie lymphatique</w:t>
      </w:r>
      <w:r>
        <w:rPr>
          <w:rFonts w:ascii="Times New Roman" w:hAnsi="Times New Roman" w:cs="Times New Roman"/>
          <w:sz w:val="24"/>
          <w:szCs w:val="24"/>
        </w:rPr>
        <w:t xml:space="preserve"> : les capillaires lymphatiques (ou chylifères) absorbent </w:t>
      </w:r>
      <w:r>
        <w:rPr>
          <w:rFonts w:ascii="Times New Roman" w:hAnsi="Times New Roman" w:cs="Times New Roman"/>
          <w:sz w:val="24"/>
          <w:szCs w:val="24"/>
        </w:rPr>
        <w:t xml:space="preserve">principalement </w:t>
      </w:r>
      <w:r>
        <w:rPr>
          <w:rFonts w:ascii="Times New Roman" w:hAnsi="Times New Roman" w:cs="Times New Roman"/>
          <w:sz w:val="24"/>
          <w:szCs w:val="24"/>
        </w:rPr>
        <w:t xml:space="preserve">les graisses, </w:t>
      </w:r>
      <w:r>
        <w:rPr>
          <w:rFonts w:ascii="Times New Roman" w:hAnsi="Times New Roman" w:cs="Times New Roman"/>
          <w:sz w:val="24"/>
          <w:szCs w:val="24"/>
        </w:rPr>
        <w:t xml:space="preserve">les </w:t>
      </w:r>
      <w:r>
        <w:rPr>
          <w:rFonts w:ascii="Times New Roman" w:hAnsi="Times New Roman" w:cs="Times New Roman"/>
          <w:sz w:val="24"/>
          <w:szCs w:val="24"/>
        </w:rPr>
        <w:t xml:space="preserve">protéines à chaîne longue et </w:t>
      </w:r>
      <w:r>
        <w:rPr>
          <w:rFonts w:ascii="Times New Roman" w:hAnsi="Times New Roman" w:cs="Times New Roman"/>
          <w:sz w:val="24"/>
          <w:szCs w:val="24"/>
        </w:rPr>
        <w:t xml:space="preserve">les </w:t>
      </w:r>
      <w:r>
        <w:rPr>
          <w:rFonts w:ascii="Times New Roman" w:hAnsi="Times New Roman" w:cs="Times New Roman"/>
          <w:sz w:val="24"/>
          <w:szCs w:val="24"/>
        </w:rPr>
        <w:t>vitami</w:t>
      </w:r>
      <w:r>
        <w:rPr>
          <w:rFonts w:ascii="Times New Roman" w:hAnsi="Times New Roman" w:cs="Times New Roman"/>
          <w:sz w:val="24"/>
          <w:szCs w:val="24"/>
        </w:rPr>
        <w:t>nes liposolubles A, D, E, K</w:t>
      </w:r>
      <w:r>
        <w:rPr>
          <w:rFonts w:ascii="Times New Roman" w:hAnsi="Times New Roman" w:cs="Times New Roman"/>
          <w:sz w:val="24"/>
          <w:szCs w:val="24"/>
        </w:rPr>
        <w:t>. Ils</w:t>
      </w:r>
      <w:r>
        <w:rPr>
          <w:rFonts w:ascii="Times New Roman" w:hAnsi="Times New Roman" w:cs="Times New Roman"/>
          <w:sz w:val="24"/>
          <w:szCs w:val="24"/>
        </w:rPr>
        <w:t xml:space="preserve"> rejoignent</w:t>
      </w:r>
      <w:r>
        <w:rPr>
          <w:rFonts w:ascii="Times New Roman" w:hAnsi="Times New Roman" w:cs="Times New Roman"/>
          <w:sz w:val="24"/>
          <w:szCs w:val="24"/>
        </w:rPr>
        <w:t xml:space="preserve"> successivement</w:t>
      </w:r>
      <w:r>
        <w:rPr>
          <w:rFonts w:ascii="Times New Roman" w:hAnsi="Times New Roman" w:cs="Times New Roman"/>
          <w:sz w:val="24"/>
          <w:szCs w:val="24"/>
        </w:rPr>
        <w:t xml:space="preserve"> le réseau lymphatique, la citerne de Pe</w:t>
      </w:r>
      <w:r>
        <w:rPr>
          <w:rFonts w:ascii="Times New Roman" w:hAnsi="Times New Roman" w:cs="Times New Roman"/>
          <w:sz w:val="24"/>
          <w:szCs w:val="24"/>
        </w:rPr>
        <w:t>cquet, le canal thoracique, avant de</w:t>
      </w:r>
      <w:r>
        <w:rPr>
          <w:rFonts w:ascii="Times New Roman" w:hAnsi="Times New Roman" w:cs="Times New Roman"/>
          <w:sz w:val="24"/>
          <w:szCs w:val="24"/>
        </w:rPr>
        <w:t xml:space="preserve"> déboucher dans le réseau veineux du carrefour jugulo-subclavier gauche.</w:t>
      </w:r>
      <w:r>
        <w:rPr>
          <w:rFonts w:ascii="Times New Roman" w:hAnsi="Times New Roman" w:cs="Times New Roman"/>
          <w:sz w:val="24"/>
          <w:szCs w:val="24"/>
        </w:rPr>
        <w:t xml:space="preserve"> </w:t>
      </w:r>
    </w:p>
    <w:p w14:paraId="134B532C" w14:textId="77777777">
      <w:pPr>
        <w:pStyle w:val="Heading3"/>
        <w:keepNext/>
        <w:keepLines/>
        <w:ind w:left="708"/>
        <w:jc w:val="both"/>
        <w:rPr>
          <w:rFonts w:ascii="Times New Roman" w:hAnsi="Times New Roman" w:cs="Times New Roman"/>
          <w:b/>
          <w:sz w:val="24"/>
          <w:szCs w:val="24"/>
          <w:highlight w:val="yellow"/>
        </w:rPr>
      </w:pPr>
      <w:r>
        <w:rPr>
          <w:rFonts w:ascii="Times New Roman" w:hAnsi="Times New Roman" w:cs="Times New Roman"/>
          <w:b/>
          <w:sz w:val="24"/>
          <w:szCs w:val="24"/>
        </w:rPr>
        <w:t xml:space="preserve">   </w:t>
      </w:r>
      <w:r>
        <w:rPr>
          <w:rFonts w:ascii="Times New Roman" w:hAnsi="Times New Roman" w:cs="Times New Roman"/>
          <w:b/>
          <w:sz w:val="24"/>
          <w:szCs w:val="24"/>
        </w:rPr>
        <w:t>Intérêt en ROP </w:t>
      </w:r>
    </w:p>
    <w:p w14:paraId="4BC2759B" w14:textId="77777777">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action réflexe sur</w:t>
      </w:r>
      <w:r>
        <w:rPr>
          <w:rFonts w:ascii="Times New Roman" w:hAnsi="Times New Roman" w:cs="Times New Roman"/>
          <w:sz w:val="24"/>
          <w:szCs w:val="24"/>
        </w:rPr>
        <w:t xml:space="preserve"> la motrici</w:t>
      </w:r>
      <w:r>
        <w:rPr>
          <w:rFonts w:ascii="Times New Roman" w:hAnsi="Times New Roman" w:cs="Times New Roman"/>
          <w:sz w:val="24"/>
          <w:szCs w:val="24"/>
        </w:rPr>
        <w:t>té intestinale</w:t>
      </w:r>
      <w:r>
        <w:rPr>
          <w:rFonts w:ascii="Times New Roman" w:hAnsi="Times New Roman" w:cs="Times New Roman"/>
          <w:sz w:val="24"/>
          <w:szCs w:val="24"/>
        </w:rPr>
        <w:t xml:space="preserve"> vise à soutenir</w:t>
      </w:r>
      <w:r>
        <w:rPr>
          <w:rFonts w:ascii="Times New Roman" w:hAnsi="Times New Roman" w:cs="Times New Roman"/>
          <w:sz w:val="24"/>
          <w:szCs w:val="24"/>
        </w:rPr>
        <w:t xml:space="preserve"> la digestion et l’absorption</w:t>
      </w:r>
      <w:r>
        <w:rPr>
          <w:rFonts w:ascii="Times New Roman" w:hAnsi="Times New Roman" w:cs="Times New Roman"/>
          <w:sz w:val="24"/>
          <w:szCs w:val="24"/>
        </w:rPr>
        <w:t> ;</w:t>
      </w:r>
    </w:p>
    <w:p w14:paraId="7E26A51B" w14:textId="77777777">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action réflexe</w:t>
      </w:r>
      <w:r>
        <w:rPr>
          <w:rFonts w:ascii="Times New Roman" w:hAnsi="Times New Roman" w:cs="Times New Roman"/>
          <w:b/>
          <w:sz w:val="24"/>
          <w:szCs w:val="24"/>
          <w:highlight w:val="yellow"/>
        </w:rPr>
        <w:t xml:space="preserve"> </w:t>
      </w:r>
      <w:r>
        <w:rPr>
          <w:rFonts w:ascii="Times New Roman" w:hAnsi="Times New Roman" w:cs="Times New Roman"/>
          <w:sz w:val="24"/>
          <w:szCs w:val="24"/>
        </w:rPr>
        <w:t>sur le foie et le système</w:t>
      </w:r>
      <w:r>
        <w:rPr>
          <w:rFonts w:ascii="Times New Roman" w:hAnsi="Times New Roman" w:cs="Times New Roman"/>
          <w:sz w:val="24"/>
          <w:szCs w:val="24"/>
        </w:rPr>
        <w:t xml:space="preserve"> lymphatique vise à soutenir</w:t>
      </w:r>
      <w:r>
        <w:rPr>
          <w:rFonts w:ascii="Times New Roman" w:hAnsi="Times New Roman" w:cs="Times New Roman"/>
          <w:sz w:val="24"/>
          <w:szCs w:val="24"/>
        </w:rPr>
        <w:t xml:space="preserve"> la qualité</w:t>
      </w:r>
      <w:r>
        <w:rPr>
          <w:rFonts w:ascii="Times New Roman" w:hAnsi="Times New Roman" w:cs="Times New Roman"/>
          <w:sz w:val="24"/>
          <w:szCs w:val="24"/>
        </w:rPr>
        <w:t xml:space="preserve"> de l’absorption</w:t>
      </w:r>
      <w:r>
        <w:rPr>
          <w:rFonts w:ascii="Times New Roman" w:hAnsi="Times New Roman" w:cs="Times New Roman"/>
          <w:sz w:val="24"/>
          <w:szCs w:val="24"/>
        </w:rPr>
        <w:t xml:space="preserve"> et les fonctions immunitaires</w:t>
      </w:r>
      <w:r>
        <w:rPr>
          <w:rFonts w:ascii="Times New Roman" w:hAnsi="Times New Roman" w:cs="Times New Roman"/>
          <w:sz w:val="24"/>
          <w:szCs w:val="24"/>
        </w:rPr>
        <w:t>.</w:t>
      </w:r>
    </w:p>
    <w:p w14:paraId="2B98E8EF" w14:textId="77777777">
      <w:pPr>
        <w:pStyle w:val="ListParagraph"/>
        <w:ind w:left="1429"/>
        <w:jc w:val="both"/>
        <w:rPr>
          <w:rFonts w:ascii="Times New Roman" w:hAnsi="Times New Roman" w:cs="Times New Roman"/>
          <w:sz w:val="24"/>
          <w:szCs w:val="24"/>
        </w:rPr>
      </w:pPr>
    </w:p>
    <w:p>
      <w:pPr>
        <w:pStyle w:val="Heading3"/>
        <w:keepNext/>
        <w:keepLines/>
      </w:pPr>
      <w:r>
        <w:t>7.2.2. Système immunitaire intestinal</w:t>
      </w:r>
    </w:p>
    <w:p w14:paraId="242CD07F" w14:textId="77777777">
      <w:pPr>
        <w:numPr>
          <w:ilvl w:val="0"/>
          <w:numId w:val="8"/>
        </w:numPr>
        <w:jc w:val="both"/>
        <w:rPr>
          <w:rFonts w:ascii="Times New Roman" w:hAnsi="Times New Roman" w:cs="Times New Roman"/>
          <w:sz w:val="24"/>
          <w:szCs w:val="24"/>
        </w:rPr>
      </w:pPr>
      <w:r>
        <w:rPr>
          <w:rFonts w:ascii="Times New Roman" w:hAnsi="Times New Roman" w:cs="Times New Roman"/>
          <w:b/>
          <w:sz w:val="24"/>
          <w:szCs w:val="24"/>
        </w:rPr>
        <w:t>des récepteurs, situés à la surface de l’intestin, identifient certains agents pathogènes ou substances potentiellement nocives et les présentent aux cellules immunitaires intestinales :</w:t>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
        <w:rPr>
          <w:rFonts w:ascii="Times New Roman" w:hAnsi="Times New Roman" w:cs="Times New Roman"/>
          <w:sz w:val="24"/>
          <w:szCs w:val="24"/>
        </w:rPr>
      </w:r>
      <w:r>
        <w:rPr>
          <w:rFonts w:ascii="Times New Roman" w:hAnsi="Times New Roman" w:cs="Times New Roman"/>
          <w:sz w:val="24"/>
          <w:szCs w:val="24"/>
        </w:rPr>
      </w:r>
    </w:p>
    <w:p w14:paraId="66477066" w14:textId="77777777">
      <w:pPr>
        <w:pStyle w:val="ListParagraph"/>
        <w:numPr>
          <w:ilvl w:val="0"/>
          <w:numId w:val="31"/>
        </w:numPr>
        <w:jc w:val="both"/>
        <w:rPr>
          <w:rFonts w:ascii="Times New Roman" w:hAnsi="Times New Roman" w:cs="Times New Roman"/>
          <w:sz w:val="24"/>
          <w:szCs w:val="24"/>
        </w:rPr>
      </w:pPr>
      <w:r>
        <w:rPr>
          <w:rFonts w:ascii="Times New Roman" w:hAnsi="Times New Roman" w:cs="Times New Roman"/>
          <w:i/>
          <w:sz w:val="24"/>
          <w:szCs w:val="24"/>
        </w:rPr>
        <w:t>Mastocytes</w:t>
      </w:r>
      <w:r>
        <w:rPr>
          <w:rFonts w:ascii="Times New Roman" w:hAnsi="Times New Roman" w:cs="Times New Roman"/>
          <w:i/>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ils sont impliqués dans les réponses allergiques, immunitaires et inflammatoires</w:t>
      </w:r>
      <w:r>
        <w:rPr>
          <w:rFonts w:ascii="Times New Roman" w:hAnsi="Times New Roman" w:cs="Times New Roman"/>
          <w:sz w:val="24"/>
          <w:szCs w:val="24"/>
        </w:rPr>
        <w:t> ;</w:t>
      </w:r>
    </w:p>
    <w:p w14:paraId="5DAFF835" w14:textId="77777777">
      <w:pPr>
        <w:pStyle w:val="ListParagraph"/>
        <w:numPr>
          <w:ilvl w:val="0"/>
          <w:numId w:val="31"/>
        </w:numPr>
        <w:jc w:val="both"/>
        <w:rPr>
          <w:rFonts w:ascii="Times New Roman" w:hAnsi="Times New Roman" w:cs="Times New Roman"/>
          <w:i/>
          <w:sz w:val="24"/>
          <w:szCs w:val="24"/>
        </w:rPr>
      </w:pPr>
      <w:r>
        <w:rPr>
          <w:rFonts w:ascii="Times New Roman" w:hAnsi="Times New Roman" w:cs="Times New Roman"/>
          <w:i/>
          <w:sz w:val="24"/>
          <w:szCs w:val="24"/>
        </w:rPr>
        <w:lastRenderedPageBreak/>
        <w:t>Cellules de Paneth</w:t>
      </w:r>
      <w:r>
        <w:rPr>
          <w:rFonts w:ascii="Times New Roman" w:hAnsi="Times New Roman" w:cs="Times New Roman"/>
          <w:sz w:val="24"/>
          <w:szCs w:val="24"/>
        </w:rPr>
        <w:t> : ell</w:t>
      </w:r>
      <w:r>
        <w:rPr>
          <w:rFonts w:ascii="Times New Roman" w:hAnsi="Times New Roman" w:cs="Times New Roman"/>
          <w:sz w:val="24"/>
          <w:szCs w:val="24"/>
        </w:rPr>
        <w:t>es libèrent</w:t>
      </w:r>
      <w:r>
        <w:rPr>
          <w:rFonts w:ascii="Times New Roman" w:hAnsi="Times New Roman" w:cs="Times New Roman"/>
          <w:sz w:val="24"/>
          <w:szCs w:val="24"/>
        </w:rPr>
        <w:t xml:space="preserve"> des peptides anti</w:t>
      </w:r>
      <w:r>
        <w:rPr>
          <w:rFonts w:ascii="Times New Roman" w:hAnsi="Times New Roman" w:cs="Times New Roman"/>
          <w:sz w:val="24"/>
          <w:szCs w:val="24"/>
        </w:rPr>
        <w:t>microbiens dan</w:t>
      </w:r>
      <w:r>
        <w:rPr>
          <w:rFonts w:ascii="Times New Roman" w:hAnsi="Times New Roman" w:cs="Times New Roman"/>
          <w:sz w:val="24"/>
          <w:szCs w:val="24"/>
        </w:rPr>
        <w:t>s la lumière intestinale en réponse à certains stimuli microbiens</w:t>
      </w:r>
      <w:r>
        <w:rPr>
          <w:rFonts w:ascii="Times New Roman" w:hAnsi="Times New Roman" w:cs="Times New Roman"/>
          <w:sz w:val="24"/>
          <w:szCs w:val="24"/>
        </w:rPr>
        <w:t>.</w:t>
      </w:r>
    </w:p>
    <w:p w14:paraId="42D1EC76" w14:textId="77777777">
      <w:pPr>
        <w:pStyle w:val="ListParagraph"/>
        <w:numPr>
          <w:ilvl w:val="0"/>
          <w:numId w:val="31"/>
        </w:numPr>
        <w:jc w:val="both"/>
        <w:rPr>
          <w:rFonts w:ascii="Times New Roman" w:hAnsi="Times New Roman" w:cs="Times New Roman"/>
          <w:i/>
          <w:sz w:val="24"/>
          <w:szCs w:val="24"/>
        </w:rPr>
      </w:pPr>
      <w:r>
        <w:rPr>
          <w:rFonts w:ascii="Times New Roman" w:hAnsi="Times New Roman" w:cs="Times New Roman"/>
          <w:i/>
          <w:sz w:val="24"/>
          <w:szCs w:val="24"/>
        </w:rPr>
        <w:t>Gu</w:t>
      </w:r>
      <w:r>
        <w:rPr>
          <w:rFonts w:ascii="Times New Roman" w:hAnsi="Times New Roman" w:cs="Times New Roman"/>
          <w:i/>
          <w:sz w:val="24"/>
          <w:szCs w:val="24"/>
        </w:rPr>
        <w:t>t Associated Lymphoid Tissue</w:t>
      </w:r>
      <w:r>
        <w:rPr>
          <w:rFonts w:ascii="Times New Roman" w:hAnsi="Times New Roman" w:cs="Times New Roman"/>
          <w:sz w:val="24"/>
          <w:szCs w:val="24"/>
        </w:rPr>
        <w:t xml:space="preserve"> (GALT) : il tapisse la face interne de la muqueuse intestinale. Il est composé de lymphocytes</w:t>
      </w:r>
      <w:r>
        <w:rPr>
          <w:rFonts w:ascii="Times New Roman" w:hAnsi="Times New Roman" w:cs="Times New Roman"/>
          <w:sz w:val="24"/>
          <w:szCs w:val="24"/>
        </w:rPr>
        <w:t>,</w:t>
      </w:r>
      <w:r>
        <w:rPr>
          <w:rFonts w:ascii="Times New Roman" w:hAnsi="Times New Roman" w:cs="Times New Roman"/>
          <w:sz w:val="24"/>
          <w:szCs w:val="24"/>
        </w:rPr>
        <w:t xml:space="preserve"> soit isolés, soit regroupés en</w:t>
      </w:r>
      <w:r>
        <w:rPr>
          <w:rFonts w:ascii="Times New Roman" w:hAnsi="Times New Roman" w:cs="Times New Roman"/>
          <w:sz w:val="24"/>
          <w:szCs w:val="24"/>
        </w:rPr>
        <w:t xml:space="preserve"> </w:t>
      </w:r>
      <w:r>
        <w:rPr>
          <w:rFonts w:ascii="Times New Roman" w:hAnsi="Times New Roman" w:cs="Times New Roman"/>
          <w:i/>
          <w:sz w:val="24"/>
          <w:szCs w:val="24"/>
        </w:rPr>
        <w:t>plaques de Peyer</w:t>
      </w:r>
      <w:r>
        <w:rPr>
          <w:rFonts w:ascii="Times New Roman" w:hAnsi="Times New Roman" w:cs="Times New Roman"/>
          <w:sz w:val="24"/>
          <w:szCs w:val="24"/>
        </w:rPr>
        <w:t>.</w:t>
      </w:r>
    </w:p>
    <w:p w14:paraId="0A69313A" w14:textId="77777777">
      <w:pPr>
        <w:pStyle w:val="ListParagraph"/>
        <w:ind w:left="1495"/>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Il</w:t>
      </w:r>
      <w:r>
        <w:rPr>
          <w:rFonts w:ascii="Times New Roman" w:hAnsi="Times New Roman" w:cs="Times New Roman"/>
          <w:sz w:val="24"/>
          <w:szCs w:val="24"/>
        </w:rPr>
        <w:t xml:space="preserve"> empêche</w:t>
      </w:r>
      <w:r>
        <w:rPr>
          <w:rFonts w:ascii="Times New Roman" w:hAnsi="Times New Roman" w:cs="Times New Roman"/>
          <w:sz w:val="24"/>
          <w:szCs w:val="24"/>
        </w:rPr>
        <w:t xml:space="preserve"> l’entrée dans la circulation sanguine de bactéries pathogènes. </w:t>
      </w:r>
      <w:r>
        <w:rPr>
          <w:rFonts w:ascii="Times New Roman" w:hAnsi="Times New Roman" w:cs="Times New Roman"/>
          <w:sz w:val="24"/>
          <w:szCs w:val="24"/>
        </w:rPr>
        <w:t>Dans les conditions physiologiques, la charge microbienne de l’intestin grêle est nettement inférieure à celle du côlon, sous l’effet conjoint des défenses immunitaires, de la motricité et de l’environnement luminal</w:t>
      </w:r>
      <w:r>
        <w:rPr>
          <w:rFonts w:ascii="Times New Roman" w:hAnsi="Times New Roman" w:cs="Times New Roman"/>
          <w:sz w:val="24"/>
          <w:szCs w:val="24"/>
        </w:rPr>
        <w:t>.</w:t>
      </w:r>
    </w:p>
    <w:p w14:paraId="0092470E" w14:textId="77777777">
      <w:pPr>
        <w:pStyle w:val="ListParagraph"/>
        <w:ind w:left="1495"/>
        <w:jc w:val="both"/>
        <w:rPr>
          <w:rFonts w:ascii="Times New Roman" w:hAnsi="Times New Roman" w:cs="Times New Roman"/>
          <w:sz w:val="24"/>
          <w:szCs w:val="24"/>
        </w:rPr>
      </w:pPr>
    </w:p>
    <w:p w14:paraId="06BC946B" w14:textId="77777777">
      <w:pPr>
        <w:pStyle w:val="ListParagraph"/>
        <w:numPr>
          <w:ilvl w:val="0"/>
          <w:numId w:val="8"/>
        </w:numPr>
      </w:pPr>
      <w:r>
        <w:rPr>
          <w:rFonts w:ascii="Times New Roman" w:hAnsi="Times New Roman" w:cs="Times New Roman"/>
          <w:b/>
          <w:sz w:val="24"/>
          <w:szCs w:val="24"/>
        </w:rPr>
        <w:t>Microbiote intestinal</w:t>
      </w:r>
      <w:r>
        <w:rPr>
          <w:rFonts w:ascii="Times New Roman" w:hAnsi="Times New Roman" w:cs="Times New Roman"/>
          <w:sz w:val="24"/>
          <w:szCs w:val="24"/>
        </w:rPr>
        <w:t> </w:t>
      </w:r>
      <w:r>
        <w:rPr>
          <w:rFonts w:ascii="Times New Roman" w:hAnsi="Times New Roman" w:cs="Times New Roman"/>
          <w:sz w:val="24"/>
          <w:szCs w:val="24"/>
        </w:rPr>
        <w:t>(</w:t>
      </w:r>
      <w:r>
        <w:rPr>
          <w:rFonts w:ascii="Times New Roman" w:hAnsi="Times New Roman" w:cs="Times New Roman"/>
          <w:sz w:val="24"/>
          <w:szCs w:val="24"/>
        </w:rPr>
        <w:t>flore intestinale</w:t>
      </w:r>
      <w:r>
        <w:rPr>
          <w:rFonts w:ascii="Times New Roman" w:hAnsi="Times New Roman" w:cs="Times New Roman"/>
          <w:sz w:val="24"/>
          <w:szCs w:val="24"/>
        </w:rPr>
        <w:t>)</w:t>
      </w:r>
      <w:r>
        <w:rPr>
          <w:rFonts w:ascii="Times New Roman" w:hAnsi="Times New Roman" w:cs="Times New Roman"/>
          <w:sz w:val="24"/>
          <w:szCs w:val="24"/>
        </w:rPr>
        <w:t> : c’est</w:t>
      </w:r>
      <w:r>
        <w:rPr>
          <w:rFonts w:ascii="Times New Roman" w:hAnsi="Times New Roman" w:cs="Times New Roman"/>
          <w:sz w:val="24"/>
          <w:szCs w:val="24"/>
        </w:rPr>
        <w:t xml:space="preserve"> un ensemble de bactéries, champignons, levures, virus et protozoaires vivant en interaction avec leur hôte. </w:t>
      </w:r>
      <w:r>
        <w:rPr>
          <w:rFonts w:ascii="Times New Roman" w:hAnsi="Times New Roman" w:cs="Times New Roman"/>
          <w:sz w:val="24"/>
          <w:szCs w:val="24"/>
        </w:rPr>
        <w:br/>
        <w:t>Dans des conditions équilibrées, cette relation est de type commensal ou symbiotique.</w:t>
      </w:r>
      <w:r>
        <w:rPr>
          <w:rFonts w:ascii="Times New Roman" w:hAnsi="Times New Roman" w:cs="Times New Roman"/>
          <w:sz w:val="24"/>
          <w:szCs w:val="24"/>
        </w:rPr>
        <w:br/>
        <w:t>On estime leur nombre à un ordre de grandeur d’environ 38 milliards de bactéries dans l’organisme humain.</w:t>
      </w:r>
    </w:p>
    <w:p w14:paraId="0B96866C" w14:textId="77777777">
      <w:pPr>
        <w:pStyle w:val="ListParagraph"/>
        <w:ind w:left="993"/>
        <w:jc w:val="both"/>
        <w:rPr>
          <w:rFonts w:ascii="Times New Roman" w:hAnsi="Times New Roman" w:cs="Times New Roman"/>
          <w:sz w:val="24"/>
          <w:szCs w:val="24"/>
        </w:rPr>
      </w:pPr>
      <w:r>
        <w:rPr>
          <w:rFonts w:ascii="Times New Roman" w:hAnsi="Times New Roman" w:cs="Times New Roman"/>
          <w:sz w:val="24"/>
          <w:szCs w:val="24"/>
        </w:rPr>
        <w:t xml:space="preserve"> Le microbiote colonise</w:t>
      </w:r>
      <w:r>
        <w:rPr>
          <w:rFonts w:ascii="Times New Roman" w:hAnsi="Times New Roman" w:cs="Times New Roman"/>
          <w:sz w:val="24"/>
          <w:szCs w:val="24"/>
        </w:rPr>
        <w:t xml:space="preserve"> non seulement l’intestin mais aussi </w:t>
      </w:r>
      <w:r>
        <w:rPr>
          <w:rFonts w:ascii="Times New Roman" w:hAnsi="Times New Roman" w:cs="Times New Roman"/>
          <w:sz w:val="24"/>
          <w:szCs w:val="24"/>
        </w:rPr>
        <w:t>d’autres cavités (</w:t>
      </w:r>
      <w:r>
        <w:rPr>
          <w:rFonts w:ascii="Times New Roman" w:hAnsi="Times New Roman" w:cs="Times New Roman"/>
          <w:sz w:val="24"/>
          <w:szCs w:val="24"/>
        </w:rPr>
        <w:t xml:space="preserve">cavité buccale, </w:t>
      </w:r>
      <w:r>
        <w:rPr>
          <w:rFonts w:ascii="Times New Roman" w:hAnsi="Times New Roman" w:cs="Times New Roman"/>
          <w:sz w:val="24"/>
          <w:szCs w:val="24"/>
        </w:rPr>
        <w:t>systèmes respiratoire et génital)</w:t>
      </w:r>
      <w:r>
        <w:rPr>
          <w:rFonts w:ascii="Times New Roman" w:hAnsi="Times New Roman" w:cs="Times New Roman"/>
          <w:sz w:val="24"/>
          <w:szCs w:val="24"/>
        </w:rPr>
        <w:t xml:space="preserve"> et surfaces</w:t>
      </w:r>
      <w:r>
        <w:rPr>
          <w:rFonts w:ascii="Times New Roman" w:hAnsi="Times New Roman" w:cs="Times New Roman"/>
          <w:sz w:val="24"/>
          <w:szCs w:val="24"/>
        </w:rPr>
        <w:t>.</w:t>
      </w:r>
    </w:p>
    <w:p w14:paraId="28AF8908" w14:textId="77777777">
      <w:pPr>
        <w:pStyle w:val="ListParagraph"/>
        <w:ind w:left="993"/>
        <w:jc w:val="both"/>
        <w:rPr>
          <w:rFonts w:ascii="Times New Roman" w:hAnsi="Times New Roman" w:cs="Times New Roman"/>
          <w:sz w:val="24"/>
          <w:szCs w:val="24"/>
        </w:rPr>
      </w:pPr>
      <w:r>
        <w:rPr>
          <w:rFonts w:ascii="Times New Roman" w:hAnsi="Times New Roman" w:cs="Times New Roman"/>
          <w:sz w:val="24"/>
          <w:szCs w:val="24"/>
        </w:rPr>
        <w:t xml:space="preserve"> Chacun de nous possède une signature du </w:t>
      </w:r>
      <w:r>
        <w:rPr>
          <w:rFonts w:ascii="Times New Roman" w:hAnsi="Times New Roman" w:cs="Times New Roman"/>
          <w:sz w:val="24"/>
          <w:szCs w:val="24"/>
        </w:rPr>
        <w:t>microbiote</w:t>
      </w:r>
      <w:r>
        <w:rPr>
          <w:rFonts w:ascii="Times New Roman" w:hAnsi="Times New Roman" w:cs="Times New Roman"/>
          <w:sz w:val="24"/>
          <w:szCs w:val="24"/>
        </w:rPr>
        <w:t xml:space="preserve"> qui lui est propre. Dès la naissance,</w:t>
      </w:r>
      <w:r>
        <w:t xml:space="preserve"> </w:t>
      </w:r>
      <w:r>
        <w:rPr>
          <w:rFonts w:ascii="Times New Roman" w:hAnsi="Times New Roman" w:cs="Times New Roman"/>
          <w:sz w:val="24"/>
          <w:szCs w:val="24"/>
        </w:rPr>
        <w:t>le tube digestif du nouveau-né se colonise progressivement</w:t>
      </w:r>
      <w:r>
        <w:rPr>
          <w:rFonts w:ascii="Times New Roman" w:hAnsi="Times New Roman" w:cs="Times New Roman"/>
          <w:sz w:val="24"/>
          <w:szCs w:val="24"/>
        </w:rPr>
        <w:t>. Rapidement, les micro-organismes établissent des interactions</w:t>
      </w:r>
      <w:r>
        <w:rPr>
          <w:rFonts w:ascii="Times New Roman" w:hAnsi="Times New Roman" w:cs="Times New Roman"/>
          <w:sz w:val="24"/>
          <w:szCs w:val="24"/>
        </w:rPr>
        <w:t xml:space="preserve"> réciproque</w:t>
      </w:r>
      <w:r>
        <w:rPr>
          <w:rFonts w:ascii="Times New Roman" w:hAnsi="Times New Roman" w:cs="Times New Roman"/>
          <w:sz w:val="24"/>
          <w:szCs w:val="24"/>
        </w:rPr>
        <w:t>s</w:t>
      </w:r>
      <w:r>
        <w:rPr>
          <w:rFonts w:ascii="Times New Roman" w:hAnsi="Times New Roman" w:cs="Times New Roman"/>
          <w:sz w:val="24"/>
          <w:szCs w:val="24"/>
        </w:rPr>
        <w:t xml:space="preserve"> </w:t>
      </w:r>
      <w:r>
        <w:rPr>
          <w:rFonts w:ascii="Times New Roman" w:hAnsi="Times New Roman" w:cs="Times New Roman"/>
          <w:sz w:val="24"/>
          <w:szCs w:val="24"/>
        </w:rPr>
        <w:t>de type commensal</w:t>
      </w:r>
      <w:r>
        <w:rPr>
          <w:rFonts w:ascii="Times New Roman" w:hAnsi="Times New Roman" w:cs="Times New Roman"/>
          <w:sz w:val="24"/>
          <w:szCs w:val="24"/>
        </w:rPr>
        <w:t xml:space="preserve"> avec le tube digestif du nouveau-né</w:t>
      </w:r>
      <w:r>
        <w:rPr>
          <w:rFonts w:ascii="Times New Roman" w:hAnsi="Times New Roman" w:cs="Times New Roman"/>
          <w:sz w:val="24"/>
          <w:szCs w:val="24"/>
        </w:rPr>
        <w:t xml:space="preserve">. </w:t>
      </w:r>
    </w:p>
    <w:p w14:paraId="7128C50B" w14:textId="77777777">
      <w:pPr>
        <w:ind w:left="993"/>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e microbiote constitue un déterminant important</w:t>
      </w:r>
      <w:r>
        <w:rPr>
          <w:rFonts w:ascii="Times New Roman" w:hAnsi="Times New Roman" w:cs="Times New Roman"/>
          <w:sz w:val="24"/>
          <w:szCs w:val="24"/>
        </w:rPr>
        <w:t xml:space="preserve"> </w:t>
      </w:r>
      <w:r>
        <w:rPr>
          <w:rFonts w:ascii="Times New Roman" w:hAnsi="Times New Roman" w:cs="Times New Roman"/>
          <w:sz w:val="24"/>
          <w:szCs w:val="24"/>
        </w:rPr>
        <w:t xml:space="preserve">de </w:t>
      </w:r>
      <w:r>
        <w:rPr>
          <w:rFonts w:ascii="Times New Roman" w:hAnsi="Times New Roman" w:cs="Times New Roman"/>
          <w:sz w:val="24"/>
          <w:szCs w:val="24"/>
        </w:rPr>
        <w:t>notre bonne sa</w:t>
      </w:r>
      <w:r>
        <w:rPr>
          <w:rFonts w:ascii="Times New Roman" w:hAnsi="Times New Roman" w:cs="Times New Roman"/>
          <w:sz w:val="24"/>
          <w:szCs w:val="24"/>
        </w:rPr>
        <w:t>nté : il participe à l’immunité</w:t>
      </w:r>
      <w:r>
        <w:rPr>
          <w:rFonts w:ascii="Times New Roman" w:hAnsi="Times New Roman" w:cs="Times New Roman"/>
          <w:sz w:val="24"/>
          <w:szCs w:val="24"/>
        </w:rPr>
        <w:t>,</w:t>
      </w:r>
      <w:r>
        <w:rPr>
          <w:rFonts w:ascii="Times New Roman" w:hAnsi="Times New Roman" w:cs="Times New Roman"/>
          <w:sz w:val="24"/>
          <w:szCs w:val="24"/>
        </w:rPr>
        <w:t xml:space="preserve"> à la digestion et</w:t>
      </w:r>
      <w:r>
        <w:rPr>
          <w:rFonts w:ascii="Times New Roman" w:hAnsi="Times New Roman" w:cs="Times New Roman"/>
          <w:sz w:val="24"/>
          <w:szCs w:val="24"/>
        </w:rPr>
        <w:t xml:space="preserve"> à l’absorption</w:t>
      </w:r>
      <w:r>
        <w:rPr>
          <w:rFonts w:ascii="Times New Roman" w:hAnsi="Times New Roman" w:cs="Times New Roman"/>
          <w:sz w:val="24"/>
          <w:szCs w:val="24"/>
        </w:rPr>
        <w:t xml:space="preserve">. </w:t>
      </w:r>
      <w:r>
        <w:rPr>
          <w:rFonts w:ascii="Times New Roman" w:hAnsi="Times New Roman" w:cs="Times New Roman"/>
          <w:sz w:val="24"/>
          <w:szCs w:val="24"/>
        </w:rPr>
        <w:t>Il interagit également avec les fonctions cérébrales et émotionnelles via l’axe intestin-cerveau</w:t>
      </w:r>
      <w:r>
        <w:rPr>
          <w:rFonts w:ascii="Times New Roman" w:hAnsi="Times New Roman" w:cs="Times New Roman"/>
          <w:sz w:val="24"/>
          <w:szCs w:val="24"/>
        </w:rPr>
        <w:t>.</w:t>
      </w:r>
    </w:p>
    <w:p w14:paraId="441C23FB" w14:textId="77777777">
      <w:pPr>
        <w:pStyle w:val="Heading1"/>
        <w:keepNext/>
        <w:keepLines/>
        <w:numPr>
          <w:ilvl w:val="0"/>
          <w:numId w:val="1"/>
        </w:numPr>
        <w:rPr>
          <w:rFonts w:ascii="Times New Roman" w:hAnsi="Times New Roman" w:cs="Times New Roman"/>
          <w:highlight w:val="yellow"/>
        </w:rPr>
      </w:pPr>
      <w:r>
        <w:rPr>
          <w:rFonts w:ascii="Times New Roman" w:hAnsi="Times New Roman" w:cs="Times New Roman"/>
          <w:highlight w:val="yellow"/>
        </w:rPr>
        <w:t>8. Pathologies courantes</w:t>
      </w:r>
      <w:r>
        <w:rPr>
          <w:rFonts w:ascii="Times New Roman" w:hAnsi="Times New Roman" w:cs="Times New Roman"/>
          <w:highlight w:val="yellow"/>
        </w:rPr>
      </w:r>
      <w:r>
        <w:rPr>
          <w:rFonts w:ascii="Times New Roman" w:hAnsi="Times New Roman" w:cs="Times New Roman"/>
          <w:highlight w:val="yellow"/>
        </w:rPr>
      </w:r>
    </w:p>
    <w:p w14:paraId="069D227D" w14:textId="77777777">
      <w:pPr>
        <w:pStyle w:val="ListParagraph"/>
        <w:ind w:left="786"/>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hyperperméabilité</w:t>
      </w:r>
      <w:r>
        <w:rPr>
          <w:rFonts w:ascii="Times New Roman" w:hAnsi="Times New Roman" w:cs="Times New Roman"/>
          <w:sz w:val="24"/>
          <w:szCs w:val="24"/>
        </w:rPr>
        <w:t xml:space="preserve"> intestinale et </w:t>
      </w:r>
      <w:r>
        <w:rPr>
          <w:rFonts w:ascii="Times New Roman" w:hAnsi="Times New Roman" w:cs="Times New Roman"/>
          <w:sz w:val="24"/>
          <w:szCs w:val="24"/>
        </w:rPr>
        <w:t xml:space="preserve">la </w:t>
      </w:r>
      <w:r>
        <w:rPr>
          <w:rFonts w:ascii="Times New Roman" w:hAnsi="Times New Roman" w:cs="Times New Roman"/>
          <w:sz w:val="24"/>
          <w:szCs w:val="24"/>
        </w:rPr>
        <w:t>dysbiose sont souvent</w:t>
      </w:r>
      <w:r>
        <w:rPr>
          <w:rFonts w:ascii="Times New Roman" w:hAnsi="Times New Roman" w:cs="Times New Roman"/>
          <w:sz w:val="24"/>
          <w:szCs w:val="24"/>
        </w:rPr>
        <w:t xml:space="preserve"> décrites comme</w:t>
      </w:r>
      <w:r>
        <w:rPr>
          <w:rFonts w:ascii="Times New Roman" w:hAnsi="Times New Roman" w:cs="Times New Roman"/>
          <w:sz w:val="24"/>
          <w:szCs w:val="24"/>
        </w:rPr>
        <w:t xml:space="preserve"> associé</w:t>
      </w:r>
      <w:r>
        <w:rPr>
          <w:rFonts w:ascii="Times New Roman" w:hAnsi="Times New Roman" w:cs="Times New Roman"/>
          <w:sz w:val="24"/>
          <w:szCs w:val="24"/>
        </w:rPr>
        <w:t>e</w:t>
      </w:r>
      <w:r>
        <w:rPr>
          <w:rFonts w:ascii="Times New Roman" w:hAnsi="Times New Roman" w:cs="Times New Roman"/>
          <w:sz w:val="24"/>
          <w:szCs w:val="24"/>
        </w:rPr>
        <w:t>s, l’une provoquant l’autre et réciproquement.</w:t>
      </w:r>
    </w:p>
    <w:p>
      <w:pPr>
        <w:pStyle w:val="Heading2"/>
        <w:keepNext/>
        <w:keepLines/>
      </w:pPr>
      <w:r>
        <w:t>8.1. Hyperperméabilité intestinale</w:t>
      </w:r>
    </w:p>
    <w:p w14:paraId="5540C1C4" w14:textId="77777777">
      <w:pPr>
        <w:numPr>
          <w:ilvl w:val="0"/>
          <w:numId w:val="14"/>
        </w:numPr>
        <w:jc w:val="both"/>
        <w:rPr>
          <w:rFonts w:ascii="Times New Roman" w:hAnsi="Times New Roman" w:cs="Times New Roman"/>
          <w:sz w:val="24"/>
          <w:szCs w:val="24"/>
        </w:rPr>
      </w:pPr>
      <w:r>
        <w:rPr>
          <w:rFonts w:ascii="Times New Roman" w:hAnsi="Times New Roman" w:cs="Times New Roman"/>
          <w:b/>
          <w:sz w:val="24"/>
          <w:szCs w:val="24"/>
        </w:rPr>
        <w:t>lorsque les jonctions intercellulaires entre entérocytes sont altérées, la perméabilité intestinale peut augmenter. Cela peut s’accompagner d’un passage accru de macromolécules luminales insuffisamment dégradées entraînant une activation immunitaire ou inflammatoire</w:t>
      </w:r>
      <w:r>
        <w:rPr>
          <w:rFonts w:ascii="Times New Roman" w:hAnsi="Times New Roman" w:cs="Times New Roman"/>
          <w:sz w:val="24"/>
          <w:szCs w:val="24"/>
        </w:rPr>
      </w: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0566A6D" w14:textId="77777777">
      <w:pPr>
        <w:pStyle w:val="ListParagraph"/>
        <w:numPr>
          <w:ilvl w:val="0"/>
          <w:numId w:val="44"/>
        </w:numPr>
        <w:jc w:val="both"/>
        <w:rPr>
          <w:rFonts w:ascii="Times New Roman" w:hAnsi="Times New Roman" w:cs="Times New Roman"/>
          <w:sz w:val="24"/>
          <w:szCs w:val="24"/>
        </w:rPr>
      </w:pPr>
      <w:r>
        <w:rPr>
          <w:rFonts w:ascii="Times New Roman" w:hAnsi="Times New Roman" w:cs="Times New Roman"/>
          <w:b/>
          <w:sz w:val="24"/>
          <w:szCs w:val="24"/>
        </w:rPr>
        <w:t>Causes</w:t>
      </w:r>
      <w:r>
        <w:rPr>
          <w:rFonts w:ascii="Times New Roman" w:hAnsi="Times New Roman" w:cs="Times New Roman"/>
          <w:b/>
          <w:sz w:val="24"/>
          <w:szCs w:val="24"/>
        </w:rPr>
        <w:t xml:space="preserve"> </w:t>
      </w:r>
      <w:r>
        <w:rPr>
          <w:rFonts w:ascii="Times New Roman" w:hAnsi="Times New Roman" w:cs="Times New Roman"/>
          <w:sz w:val="24"/>
          <w:szCs w:val="24"/>
        </w:rPr>
        <w:t>:</w:t>
      </w:r>
    </w:p>
    <w:p w14:paraId="7E3D927D" w14:textId="77777777">
      <w:pPr>
        <w:pStyle w:val="ListParagraph"/>
        <w:numPr>
          <w:ilvl w:val="0"/>
          <w:numId w:val="21"/>
        </w:numPr>
        <w:jc w:val="both"/>
        <w:rPr>
          <w:rFonts w:ascii="Times New Roman" w:hAnsi="Times New Roman" w:cs="Times New Roman"/>
          <w:sz w:val="24"/>
          <w:szCs w:val="24"/>
        </w:rPr>
      </w:pPr>
      <w:r>
        <w:rPr>
          <w:rFonts w:ascii="Times New Roman" w:hAnsi="Times New Roman" w:cs="Times New Roman"/>
          <w:b/>
          <w:sz w:val="24"/>
          <w:szCs w:val="24"/>
        </w:rPr>
        <w:t>Agents infectieux</w:t>
      </w:r>
      <w:r>
        <w:rPr>
          <w:rFonts w:ascii="Times New Roman" w:hAnsi="Times New Roman" w:cs="Times New Roman"/>
          <w:sz w:val="24"/>
          <w:szCs w:val="24"/>
        </w:rPr>
        <w:t> : staphylocoques, streptocoques, colibacilles</w:t>
      </w:r>
      <w:r>
        <w:rPr>
          <w:rFonts w:ascii="Times New Roman" w:hAnsi="Times New Roman" w:cs="Times New Roman"/>
          <w:sz w:val="24"/>
          <w:szCs w:val="24"/>
        </w:rPr>
        <w:t xml:space="preserve">, </w:t>
      </w:r>
      <w:r>
        <w:rPr>
          <w:rFonts w:ascii="Times New Roman" w:hAnsi="Times New Roman" w:cs="Times New Roman"/>
          <w:sz w:val="24"/>
          <w:szCs w:val="24"/>
        </w:rPr>
        <w:t>salmonelle</w:t>
      </w:r>
      <w:r>
        <w:rPr>
          <w:rFonts w:ascii="Times New Roman" w:hAnsi="Times New Roman" w:cs="Times New Roman"/>
          <w:sz w:val="24"/>
          <w:szCs w:val="24"/>
        </w:rPr>
        <w:t>, candida albicans qui libèrent des toxines.</w:t>
      </w:r>
    </w:p>
    <w:p w14:paraId="1B29BCC6" w14:textId="77777777">
      <w:pPr>
        <w:pStyle w:val="ListParagraph"/>
        <w:numPr>
          <w:ilvl w:val="0"/>
          <w:numId w:val="21"/>
        </w:numPr>
        <w:jc w:val="both"/>
        <w:rPr>
          <w:rFonts w:ascii="Times New Roman" w:hAnsi="Times New Roman" w:cs="Times New Roman"/>
          <w:sz w:val="24"/>
          <w:szCs w:val="24"/>
        </w:rPr>
      </w:pPr>
      <w:r>
        <w:rPr>
          <w:rFonts w:ascii="Times New Roman" w:hAnsi="Times New Roman" w:cs="Times New Roman"/>
          <w:b/>
          <w:sz w:val="24"/>
          <w:szCs w:val="24"/>
        </w:rPr>
        <w:t>Stress chronique</w:t>
      </w:r>
      <w:r>
        <w:rPr>
          <w:rFonts w:ascii="Times New Roman" w:hAnsi="Times New Roman" w:cs="Times New Roman"/>
          <w:sz w:val="24"/>
          <w:szCs w:val="24"/>
        </w:rPr>
        <w:t> : le S</w:t>
      </w:r>
      <w:r>
        <w:rPr>
          <w:rFonts w:ascii="Times New Roman" w:hAnsi="Times New Roman" w:cs="Times New Roman"/>
          <w:sz w:val="24"/>
          <w:szCs w:val="24"/>
        </w:rPr>
        <w:t>ympathique et les hormones du stress (adrénaline, cortisol) en excès, provoquent une vasoconstriction et une augmentation de la pression artérielle qui vont faire baisser le débit sanguin intestinal avec pour conséquence</w:t>
      </w:r>
      <w:r>
        <w:rPr>
          <w:rFonts w:ascii="Times New Roman" w:hAnsi="Times New Roman" w:cs="Times New Roman"/>
          <w:sz w:val="24"/>
          <w:szCs w:val="24"/>
        </w:rPr>
        <w:t xml:space="preserve"> une fragilité de la muqueuse</w:t>
      </w:r>
      <w:r>
        <w:rPr>
          <w:rFonts w:ascii="Times New Roman" w:hAnsi="Times New Roman" w:cs="Times New Roman"/>
          <w:sz w:val="24"/>
          <w:szCs w:val="24"/>
        </w:rPr>
        <w:t>.</w:t>
      </w:r>
    </w:p>
    <w:p w14:paraId="2B3BB90B" w14:textId="77777777">
      <w:pPr>
        <w:pStyle w:val="ListParagraph"/>
        <w:numPr>
          <w:ilvl w:val="0"/>
          <w:numId w:val="21"/>
        </w:numPr>
        <w:jc w:val="both"/>
        <w:rPr>
          <w:rFonts w:ascii="Times New Roman" w:hAnsi="Times New Roman" w:cs="Times New Roman"/>
          <w:sz w:val="24"/>
          <w:szCs w:val="24"/>
        </w:rPr>
      </w:pPr>
      <w:r>
        <w:rPr>
          <w:rFonts w:ascii="Times New Roman" w:hAnsi="Times New Roman" w:cs="Times New Roman"/>
          <w:b/>
          <w:sz w:val="24"/>
          <w:szCs w:val="24"/>
        </w:rPr>
        <w:lastRenderedPageBreak/>
        <w:t>Aliments</w:t>
      </w:r>
      <w:r>
        <w:rPr>
          <w:rFonts w:ascii="Times New Roman" w:hAnsi="Times New Roman" w:cs="Times New Roman"/>
          <w:sz w:val="24"/>
          <w:szCs w:val="24"/>
        </w:rPr>
        <w:t> : les aliments hautement transformés ou raffinés, à index glycémique élevé, acides gras saturés, excès de lait de vache, de gluten et de viande, des cuissons à plus de 110°</w:t>
      </w:r>
      <w:r>
        <w:rPr>
          <w:rFonts w:ascii="Times New Roman" w:hAnsi="Times New Roman" w:cs="Times New Roman"/>
          <w:sz w:val="24"/>
          <w:szCs w:val="24"/>
        </w:rPr>
        <w:t>peuvent altérer l’écosystème intestinal.</w:t>
      </w:r>
    </w:p>
    <w:p w14:paraId="2D36AEEB" w14:textId="77777777">
      <w:pPr>
        <w:pStyle w:val="ListParagraph"/>
        <w:numPr>
          <w:ilvl w:val="0"/>
          <w:numId w:val="21"/>
        </w:numPr>
        <w:jc w:val="both"/>
        <w:rPr>
          <w:rFonts w:ascii="Times New Roman" w:hAnsi="Times New Roman" w:cs="Times New Roman"/>
          <w:b/>
          <w:sz w:val="24"/>
          <w:szCs w:val="24"/>
        </w:rPr>
      </w:pPr>
      <w:r>
        <w:rPr>
          <w:rFonts w:ascii="Times New Roman" w:hAnsi="Times New Roman" w:cs="Times New Roman"/>
          <w:b/>
          <w:sz w:val="24"/>
          <w:szCs w:val="24"/>
        </w:rPr>
        <w:t>Activités sportives longues</w:t>
      </w:r>
      <w:r>
        <w:rPr>
          <w:rFonts w:ascii="Times New Roman" w:hAnsi="Times New Roman" w:cs="Times New Roman"/>
          <w:sz w:val="24"/>
          <w:szCs w:val="24"/>
        </w:rPr>
        <w:t xml:space="preserve"> (type courses de grande distance) :</w:t>
      </w:r>
      <w:r>
        <w:t xml:space="preserve"> </w:t>
      </w:r>
      <w:r>
        <w:rPr>
          <w:rFonts w:ascii="Times New Roman" w:hAnsi="Times New Roman" w:cs="Times New Roman"/>
          <w:sz w:val="24"/>
          <w:szCs w:val="24"/>
        </w:rPr>
        <w:t>elles peuvent réduire transitoirement la perfusion splanchnique au profit du système locomoteur.</w:t>
      </w:r>
      <w:r>
        <w:t xml:space="preserve"> </w:t>
      </w:r>
    </w:p>
    <w:p w14:paraId="25E131A2" w14:textId="77777777">
      <w:pPr>
        <w:pStyle w:val="ListParagraph"/>
        <w:numPr>
          <w:ilvl w:val="0"/>
          <w:numId w:val="21"/>
        </w:numPr>
        <w:rPr>
          <w:rFonts w:ascii="Times New Roman" w:hAnsi="Times New Roman" w:cs="Times New Roman"/>
          <w:sz w:val="24"/>
          <w:szCs w:val="24"/>
        </w:rPr>
      </w:pPr>
      <w:r>
        <w:rPr>
          <w:rFonts w:ascii="Times New Roman" w:hAnsi="Times New Roman" w:cs="Times New Roman"/>
          <w:b/>
          <w:sz w:val="24"/>
          <w:szCs w:val="24"/>
        </w:rPr>
        <w:t>Médicaments</w:t>
      </w:r>
      <w:r>
        <w:rPr>
          <w:rFonts w:ascii="Times New Roman" w:hAnsi="Times New Roman" w:cs="Times New Roman"/>
          <w:sz w:val="24"/>
          <w:szCs w:val="24"/>
        </w:rPr>
        <w:t xml:space="preserve"> : </w:t>
      </w:r>
      <w:r>
        <w:rPr>
          <w:rFonts w:ascii="Times New Roman" w:hAnsi="Times New Roman" w:cs="Times New Roman"/>
          <w:sz w:val="24"/>
          <w:szCs w:val="24"/>
        </w:rPr>
        <w:t xml:space="preserve">les </w:t>
      </w:r>
      <w:r>
        <w:rPr>
          <w:rFonts w:ascii="Times New Roman" w:hAnsi="Times New Roman" w:cs="Times New Roman"/>
          <w:sz w:val="24"/>
          <w:szCs w:val="24"/>
        </w:rPr>
        <w:t>anti-inflammatoires non stéroïdiens, salicy</w:t>
      </w:r>
      <w:r>
        <w:rPr>
          <w:rFonts w:ascii="Times New Roman" w:hAnsi="Times New Roman" w:cs="Times New Roman"/>
          <w:sz w:val="24"/>
          <w:szCs w:val="24"/>
        </w:rPr>
        <w:t>lés, corticoïdes, antibiotiques et</w:t>
      </w:r>
      <w:r>
        <w:rPr>
          <w:rFonts w:ascii="Times New Roman" w:hAnsi="Times New Roman" w:cs="Times New Roman"/>
          <w:sz w:val="24"/>
          <w:szCs w:val="24"/>
        </w:rPr>
        <w:t xml:space="preserve"> chimiothérapie </w:t>
      </w:r>
      <w:r>
        <w:rPr>
          <w:rFonts w:ascii="Times New Roman" w:hAnsi="Times New Roman" w:cs="Times New Roman"/>
          <w:sz w:val="24"/>
          <w:szCs w:val="24"/>
        </w:rPr>
        <w:t xml:space="preserve">peuvent s’accompagner </w:t>
      </w:r>
      <w:r>
        <w:rPr>
          <w:rFonts w:ascii="Times New Roman" w:hAnsi="Times New Roman" w:cs="Times New Roman"/>
          <w:sz w:val="24"/>
          <w:szCs w:val="24"/>
        </w:rPr>
        <w:t xml:space="preserve">d’une altération de la muqueuse ou du microbiote. </w:t>
      </w:r>
      <w:r>
        <w:rPr>
          <w:rFonts w:ascii="Times New Roman" w:hAnsi="Times New Roman" w:cs="Times New Roman"/>
          <w:sz w:val="24"/>
          <w:szCs w:val="24"/>
        </w:rPr>
        <w:br/>
      </w:r>
      <w:r>
        <w:rPr>
          <w:rFonts w:ascii="Times New Roman" w:hAnsi="Times New Roman" w:cs="Times New Roman"/>
          <w:sz w:val="24"/>
          <w:szCs w:val="24"/>
        </w:rPr>
        <w:t>La dysbiose peut alors être cause, conséquence, ou les deux</w:t>
      </w:r>
      <w:r>
        <w:rPr>
          <w:rFonts w:ascii="Times New Roman" w:hAnsi="Times New Roman" w:cs="Times New Roman"/>
          <w:sz w:val="24"/>
          <w:szCs w:val="24"/>
        </w:rPr>
        <w:t>, d’hyperperméabilité intestinale</w:t>
      </w:r>
      <w:r>
        <w:rPr>
          <w:rFonts w:ascii="Times New Roman" w:hAnsi="Times New Roman" w:cs="Times New Roman"/>
          <w:sz w:val="24"/>
          <w:szCs w:val="24"/>
        </w:rPr>
        <w:t xml:space="preserve">. </w:t>
      </w:r>
    </w:p>
    <w:p w14:paraId="4B39D989" w14:textId="77777777">
      <w:pPr>
        <w:pStyle w:val="ListParagraph"/>
        <w:numPr>
          <w:ilvl w:val="0"/>
          <w:numId w:val="44"/>
        </w:numPr>
        <w:rPr>
          <w:rFonts w:ascii="Times New Roman" w:hAnsi="Times New Roman" w:cs="Times New Roman"/>
          <w:sz w:val="24"/>
          <w:szCs w:val="24"/>
        </w:rPr>
      </w:pPr>
      <w:r>
        <w:rPr>
          <w:rFonts w:ascii="Times New Roman" w:hAnsi="Times New Roman" w:cs="Times New Roman"/>
          <w:b/>
          <w:sz w:val="24"/>
          <w:szCs w:val="24"/>
        </w:rPr>
        <w:t>Conséquences </w:t>
      </w:r>
      <w:r>
        <w:rPr>
          <w:rFonts w:ascii="Times New Roman" w:hAnsi="Times New Roman" w:cs="Times New Roman"/>
          <w:sz w:val="24"/>
          <w:szCs w:val="24"/>
        </w:rPr>
        <w:t>:</w:t>
      </w:r>
      <w:r>
        <w:rPr>
          <w:rFonts w:ascii="Times New Roman" w:hAnsi="Times New Roman" w:cs="Times New Roman"/>
          <w:sz w:val="24"/>
          <w:szCs w:val="24"/>
        </w:rPr>
        <w:t xml:space="preserve"> elles sont nombreuses :</w:t>
      </w:r>
    </w:p>
    <w:p w14:paraId="055B33C4" w14:textId="77777777">
      <w:pPr>
        <w:pStyle w:val="ListParagraph"/>
        <w:numPr>
          <w:ilvl w:val="0"/>
          <w:numId w:val="45"/>
        </w:numPr>
        <w:jc w:val="both"/>
        <w:rPr>
          <w:rFonts w:ascii="Times New Roman" w:hAnsi="Times New Roman" w:cs="Times New Roman"/>
          <w:sz w:val="24"/>
          <w:szCs w:val="24"/>
        </w:rPr>
      </w:pPr>
      <w:r>
        <w:rPr>
          <w:rFonts w:ascii="Times New Roman" w:hAnsi="Times New Roman" w:cs="Times New Roman"/>
          <w:b/>
          <w:sz w:val="24"/>
          <w:szCs w:val="24"/>
        </w:rPr>
        <w:t>Allergies alimentaires</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 xml:space="preserve">une altération de la barrière intestinale peut favoriser une exposition accrue du système immunitaire à certains antigènes alimentaires. </w:t>
      </w:r>
      <w:r>
        <w:rPr>
          <w:rFonts w:ascii="Times New Roman" w:hAnsi="Times New Roman" w:cs="Times New Roman"/>
          <w:sz w:val="24"/>
          <w:szCs w:val="24"/>
        </w:rPr>
        <w:br/>
        <w:t xml:space="preserve">Cela peut s’accompagner, chez certains sujets, </w:t>
      </w:r>
      <w:r>
        <w:rPr>
          <w:rFonts w:ascii="Times New Roman" w:hAnsi="Times New Roman" w:cs="Times New Roman"/>
          <w:sz w:val="24"/>
          <w:szCs w:val="24"/>
        </w:rPr>
        <w:t>de phénomènes d’allergies</w:t>
      </w:r>
      <w:r>
        <w:rPr>
          <w:rFonts w:ascii="Times New Roman" w:hAnsi="Times New Roman" w:cs="Times New Roman"/>
          <w:sz w:val="24"/>
          <w:szCs w:val="24"/>
        </w:rPr>
        <w:t xml:space="preserve"> impliquant notamment les mastocytes et l’histamine.</w:t>
      </w:r>
      <w:r>
        <w:t xml:space="preserve"> </w:t>
      </w:r>
      <w:r>
        <w:rPr>
          <w:rFonts w:ascii="Times New Roman" w:hAnsi="Times New Roman" w:cs="Times New Roman"/>
          <w:sz w:val="24"/>
          <w:szCs w:val="24"/>
        </w:rPr>
        <w:t xml:space="preserve"> </w:t>
      </w:r>
    </w:p>
    <w:p w14:paraId="16DD9543" w14:textId="77777777">
      <w:pPr>
        <w:pStyle w:val="ListParagraph"/>
        <w:numPr>
          <w:ilvl w:val="0"/>
          <w:numId w:val="22"/>
        </w:numPr>
        <w:jc w:val="both"/>
        <w:rPr>
          <w:rFonts w:ascii="Times New Roman" w:hAnsi="Times New Roman" w:cs="Times New Roman"/>
          <w:sz w:val="24"/>
          <w:szCs w:val="24"/>
        </w:rPr>
      </w:pPr>
      <w:r>
        <w:rPr>
          <w:rFonts w:ascii="Times New Roman" w:hAnsi="Times New Roman" w:cs="Times New Roman"/>
          <w:b/>
          <w:sz w:val="24"/>
          <w:szCs w:val="24"/>
        </w:rPr>
        <w:t>Maladies auto-immunes</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l’hyperperméabilité intestinale est un facteur associé dans c</w:t>
      </w:r>
      <w:r>
        <w:rPr>
          <w:rFonts w:ascii="Times New Roman" w:hAnsi="Times New Roman" w:cs="Times New Roman"/>
          <w:sz w:val="24"/>
          <w:szCs w:val="24"/>
        </w:rPr>
        <w:t>ertaines maladies auto-immunes</w:t>
      </w:r>
      <w:r>
        <w:t>. L</w:t>
      </w:r>
      <w:r>
        <w:rPr>
          <w:rFonts w:ascii="Times New Roman" w:hAnsi="Times New Roman" w:cs="Times New Roman"/>
          <w:sz w:val="24"/>
          <w:szCs w:val="24"/>
        </w:rPr>
        <w:t>es protéines</w:t>
      </w:r>
      <w:r>
        <w:rPr>
          <w:rFonts w:ascii="Times New Roman" w:hAnsi="Times New Roman" w:cs="Times New Roman"/>
          <w:sz w:val="24"/>
          <w:szCs w:val="24"/>
        </w:rPr>
        <w:t xml:space="preserve"> insuffisamment dégradées</w:t>
      </w:r>
      <w:r>
        <w:rPr>
          <w:rFonts w:ascii="Times New Roman" w:hAnsi="Times New Roman" w:cs="Times New Roman"/>
          <w:sz w:val="24"/>
          <w:szCs w:val="24"/>
        </w:rPr>
        <w:t xml:space="preserve"> </w:t>
      </w:r>
      <w:r>
        <w:rPr>
          <w:rFonts w:ascii="Times New Roman" w:hAnsi="Times New Roman" w:cs="Times New Roman"/>
          <w:sz w:val="24"/>
          <w:szCs w:val="24"/>
        </w:rPr>
        <w:t xml:space="preserve">qui traversent la muqueuse </w:t>
      </w:r>
      <w:r>
        <w:rPr>
          <w:rFonts w:ascii="Times New Roman" w:hAnsi="Times New Roman" w:cs="Times New Roman"/>
          <w:sz w:val="24"/>
          <w:szCs w:val="24"/>
        </w:rPr>
        <w:t xml:space="preserve">devenue </w:t>
      </w:r>
      <w:r>
        <w:rPr>
          <w:rFonts w:ascii="Times New Roman" w:hAnsi="Times New Roman" w:cs="Times New Roman"/>
          <w:sz w:val="24"/>
          <w:szCs w:val="24"/>
        </w:rPr>
        <w:t>trop perméable,</w:t>
      </w:r>
      <w:r>
        <w:rPr>
          <w:rFonts w:ascii="Times New Roman" w:hAnsi="Times New Roman" w:cs="Times New Roman"/>
          <w:sz w:val="24"/>
          <w:szCs w:val="24"/>
        </w:rPr>
        <w:t xml:space="preserve"> </w:t>
      </w:r>
      <w:r>
        <w:rPr>
          <w:rFonts w:ascii="Times New Roman" w:hAnsi="Times New Roman" w:cs="Times New Roman"/>
          <w:sz w:val="24"/>
          <w:szCs w:val="24"/>
        </w:rPr>
        <w:t xml:space="preserve">sont considérées </w:t>
      </w:r>
      <w:r>
        <w:rPr>
          <w:rFonts w:ascii="Times New Roman" w:hAnsi="Times New Roman" w:cs="Times New Roman"/>
          <w:sz w:val="24"/>
          <w:szCs w:val="24"/>
        </w:rPr>
        <w:t xml:space="preserve">comme </w:t>
      </w:r>
      <w:r>
        <w:rPr>
          <w:rFonts w:ascii="Times New Roman" w:hAnsi="Times New Roman" w:cs="Times New Roman"/>
          <w:sz w:val="24"/>
          <w:szCs w:val="24"/>
        </w:rPr>
        <w:t>« non soi ». L</w:t>
      </w:r>
      <w:r>
        <w:rPr>
          <w:rFonts w:ascii="Times New Roman" w:hAnsi="Times New Roman" w:cs="Times New Roman"/>
          <w:sz w:val="24"/>
          <w:szCs w:val="24"/>
        </w:rPr>
        <w:t xml:space="preserve">es anticorps détruisent </w:t>
      </w:r>
      <w:r>
        <w:rPr>
          <w:rFonts w:ascii="Times New Roman" w:hAnsi="Times New Roman" w:cs="Times New Roman"/>
          <w:sz w:val="24"/>
          <w:szCs w:val="24"/>
        </w:rPr>
        <w:t xml:space="preserve"> « le non soi » ainsi que le tissu sur lequel elles se sont fixées.</w:t>
      </w:r>
    </w:p>
    <w:p w14:paraId="4DB3E183" w14:textId="77777777">
      <w:pPr>
        <w:pStyle w:val="ListParagraph"/>
        <w:numPr>
          <w:ilvl w:val="0"/>
          <w:numId w:val="22"/>
        </w:numPr>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Carences en micronutriments</w:t>
      </w:r>
      <w:r>
        <w:rPr>
          <w:rFonts w:ascii="Times New Roman" w:hAnsi="Times New Roman" w:cs="Times New Roman"/>
          <w:sz w:val="24"/>
          <w:szCs w:val="24"/>
        </w:rPr>
        <w:t xml:space="preserve"> : la mauvaise qualité d’absorption </w:t>
      </w:r>
      <w:r>
        <w:rPr>
          <w:rFonts w:ascii="Times New Roman" w:hAnsi="Times New Roman" w:cs="Times New Roman"/>
          <w:sz w:val="24"/>
          <w:szCs w:val="24"/>
        </w:rPr>
        <w:t xml:space="preserve">peut </w:t>
      </w:r>
      <w:r>
        <w:rPr>
          <w:rFonts w:ascii="Times New Roman" w:hAnsi="Times New Roman" w:cs="Times New Roman"/>
          <w:sz w:val="24"/>
          <w:szCs w:val="24"/>
        </w:rPr>
        <w:t>entraîne</w:t>
      </w:r>
      <w:r>
        <w:rPr>
          <w:rFonts w:ascii="Times New Roman" w:hAnsi="Times New Roman" w:cs="Times New Roman"/>
          <w:sz w:val="24"/>
          <w:szCs w:val="24"/>
        </w:rPr>
        <w:t>r</w:t>
      </w:r>
      <w:r>
        <w:rPr>
          <w:rFonts w:ascii="Times New Roman" w:hAnsi="Times New Roman" w:cs="Times New Roman"/>
          <w:sz w:val="24"/>
          <w:szCs w:val="24"/>
        </w:rPr>
        <w:t xml:space="preserve"> une carence en vitamines, minéraux, acides gras essentiels, etc.</w:t>
      </w:r>
    </w:p>
    <w:p w14:paraId="08DF44F2" w14:textId="77777777">
      <w:pPr>
        <w:pStyle w:val="ListParagraph"/>
        <w:numPr>
          <w:ilvl w:val="0"/>
          <w:numId w:val="22"/>
        </w:numPr>
        <w:jc w:val="both"/>
        <w:rPr>
          <w:rFonts w:ascii="Times New Roman" w:hAnsi="Times New Roman" w:cs="Times New Roman"/>
          <w:sz w:val="24"/>
          <w:szCs w:val="24"/>
        </w:rPr>
      </w:pPr>
      <w:r>
        <w:rPr>
          <w:rFonts w:ascii="Times New Roman" w:hAnsi="Times New Roman" w:cs="Times New Roman"/>
          <w:b/>
          <w:sz w:val="24"/>
          <w:szCs w:val="24"/>
        </w:rPr>
        <w:t>Surcharge hépatique</w:t>
      </w:r>
      <w:r>
        <w:rPr>
          <w:rFonts w:ascii="Times New Roman" w:hAnsi="Times New Roman" w:cs="Times New Roman"/>
          <w:sz w:val="24"/>
          <w:szCs w:val="24"/>
        </w:rPr>
        <w:t xml:space="preserve"> : </w:t>
      </w:r>
      <w:r>
        <w:rPr>
          <w:rFonts w:ascii="Times New Roman" w:hAnsi="Times New Roman" w:cs="Times New Roman"/>
          <w:sz w:val="24"/>
          <w:szCs w:val="24"/>
        </w:rPr>
        <w:t>l’augmentation</w:t>
      </w:r>
      <w:r>
        <w:rPr>
          <w:rFonts w:ascii="Times New Roman" w:hAnsi="Times New Roman" w:cs="Times New Roman"/>
          <w:sz w:val="24"/>
          <w:szCs w:val="24"/>
        </w:rPr>
        <w:t xml:space="preserve"> dans le système porte</w:t>
      </w:r>
      <w:r>
        <w:rPr>
          <w:rFonts w:ascii="Times New Roman" w:hAnsi="Times New Roman" w:cs="Times New Roman"/>
          <w:sz w:val="24"/>
          <w:szCs w:val="24"/>
        </w:rPr>
        <w:t xml:space="preserve"> de substances issues de la lumière intestinale peut majorer le travail de détoxication hépatique</w:t>
      </w:r>
      <w:r>
        <w:t xml:space="preserve">. </w:t>
      </w:r>
    </w:p>
    <w:p w14:paraId="7864B008" w14:textId="77777777">
      <w:pPr>
        <w:pStyle w:val="ListParagraph"/>
        <w:ind w:left="1494"/>
        <w:jc w:val="both"/>
        <w:rPr>
          <w:rFonts w:ascii="Times New Roman" w:hAnsi="Times New Roman" w:cs="Times New Roman"/>
          <w:sz w:val="24"/>
          <w:szCs w:val="24"/>
        </w:rPr>
      </w:pPr>
      <w:r>
        <w:rPr>
          <w:rFonts w:ascii="Times New Roman" w:hAnsi="Times New Roman" w:cs="Times New Roman"/>
          <w:sz w:val="24"/>
          <w:szCs w:val="24"/>
        </w:rPr>
        <w:t>Les toxines</w:t>
      </w:r>
      <w:r>
        <w:rPr>
          <w:rFonts w:ascii="Times New Roman" w:hAnsi="Times New Roman" w:cs="Times New Roman"/>
          <w:sz w:val="24"/>
          <w:szCs w:val="24"/>
        </w:rPr>
        <w:t xml:space="preserve"> vont être récupérées par le foie. « Ce surcroît de travail ralentit le métabolisme hépatique. Le foie laisse passer progressivement un grand nombre de déchets métaboliques dans le sang. L’organisme va tenter d’éliminer ces substances toxiques par d’autres voies d’élimination naturelle, les émonctoires : peau, poumons, reins, intestins. Quand la capacité de la voie d’élimination est dépassée, on assiste au dépôt de ces substances dans les tissus (muscles, articulations, cerveau, vaisseaux, etc.) » C’est la théorie d’encrassement ou intoxication des tissu</w:t>
      </w:r>
      <w:r>
        <w:rPr>
          <w:rFonts w:ascii="Times New Roman" w:hAnsi="Times New Roman" w:cs="Times New Roman"/>
          <w:sz w:val="24"/>
          <w:szCs w:val="24"/>
        </w:rPr>
        <w:t>s,</w:t>
      </w:r>
      <w:r>
        <w:rPr>
          <w:rFonts w:ascii="Times New Roman" w:hAnsi="Times New Roman" w:cs="Times New Roman"/>
          <w:sz w:val="24"/>
          <w:szCs w:val="24"/>
        </w:rPr>
        <w:t xml:space="preserve"> défendue par le Dr Jean Seignalet</w:t>
      </w:r>
      <w:r>
        <w:rPr>
          <w:rFonts w:ascii="Times New Roman" w:hAnsi="Times New Roman" w:cs="Times New Roman"/>
          <w:sz w:val="24"/>
          <w:szCs w:val="24"/>
        </w:rPr>
        <w:t xml:space="preserve"> dans son livre L’alimentation ou la troisième médecine, Collection Ecologie humaine</w:t>
      </w:r>
      <w:r>
        <w:rPr>
          <w:rFonts w:ascii="Times New Roman" w:hAnsi="Times New Roman" w:cs="Times New Roman"/>
          <w:sz w:val="24"/>
          <w:szCs w:val="24"/>
        </w:rPr>
        <w:t>.</w:t>
      </w:r>
    </w:p>
    <w:p w14:paraId="49C224FB" w14:textId="77777777">
      <w:pPr>
        <w:pStyle w:val="ListParagraph"/>
        <w:ind w:left="1494"/>
        <w:jc w:val="both"/>
        <w:rPr>
          <w:rFonts w:ascii="Times New Roman" w:hAnsi="Times New Roman" w:cs="Times New Roman"/>
          <w:sz w:val="24"/>
          <w:szCs w:val="24"/>
        </w:rPr>
      </w:pPr>
      <w:r>
        <w:rPr>
          <w:rFonts w:ascii="Times New Roman" w:hAnsi="Times New Roman" w:cs="Times New Roman"/>
          <w:sz w:val="24"/>
          <w:szCs w:val="24"/>
        </w:rPr>
        <w:t xml:space="preserve"> Ce dysfonctionnement entraîne des trouble digestifs, douleurs ostéo-articulaires, musculaires, tendineuses, infections à répétition, troubles du comportement.</w:t>
      </w:r>
    </w:p>
    <w:p w14:paraId="3811979D" w14:textId="77777777">
      <w:pPr>
        <w:pStyle w:val="Heading3"/>
        <w:keepNext/>
        <w:keepLines/>
        <w:ind w:left="708"/>
        <w:jc w:val="both"/>
        <w:rPr>
          <w:rFonts w:ascii="Times New Roman" w:hAnsi="Times New Roman" w:cs="Times New Roman"/>
          <w:b/>
          <w:sz w:val="24"/>
          <w:szCs w:val="24"/>
        </w:rPr>
      </w:pPr>
      <w:r>
        <w:rPr>
          <w:rFonts w:ascii="Times New Roman" w:hAnsi="Times New Roman" w:cs="Times New Roman"/>
          <w:b/>
          <w:sz w:val="24"/>
          <w:szCs w:val="24"/>
        </w:rPr>
        <w:t>Intérêt en ROP </w:t>
      </w:r>
    </w:p>
    <w:p w14:paraId="15F22121" w14:textId="77777777">
      <w:pPr>
        <w:ind w:left="708"/>
        <w:jc w:val="both"/>
        <w:rPr>
          <w:rFonts w:ascii="Times New Roman" w:hAnsi="Times New Roman" w:cs="Times New Roman"/>
          <w:sz w:val="24"/>
          <w:szCs w:val="24"/>
        </w:rPr>
      </w:pPr>
      <w:r>
        <w:rPr>
          <w:rFonts w:ascii="Times New Roman" w:hAnsi="Times New Roman" w:cs="Times New Roman"/>
          <w:b/>
          <w:sz w:val="24"/>
          <w:szCs w:val="24"/>
        </w:rPr>
        <w:lastRenderedPageBreak/>
        <w:t xml:space="preserve"> </w:t>
      </w:r>
      <w:r>
        <w:rPr>
          <w:rFonts w:ascii="Times New Roman" w:hAnsi="Times New Roman" w:cs="Times New Roman"/>
          <w:sz w:val="24"/>
          <w:szCs w:val="24"/>
        </w:rPr>
        <w:t>E</w:t>
      </w:r>
      <w:r>
        <w:rPr>
          <w:rFonts w:ascii="Times New Roman" w:hAnsi="Times New Roman" w:cs="Times New Roman"/>
          <w:sz w:val="24"/>
          <w:szCs w:val="24"/>
        </w:rPr>
        <w:t>n présence de douleurs et de fixations ostéo-</w:t>
      </w:r>
      <w:r>
        <w:rPr>
          <w:rFonts w:ascii="Times New Roman" w:hAnsi="Times New Roman" w:cs="Times New Roman"/>
          <w:sz w:val="24"/>
          <w:szCs w:val="24"/>
        </w:rPr>
        <w:t>musculo-articulaires, surtout lorsque</w:t>
      </w:r>
      <w:r>
        <w:rPr>
          <w:rFonts w:ascii="Times New Roman" w:hAnsi="Times New Roman" w:cs="Times New Roman"/>
          <w:sz w:val="24"/>
          <w:szCs w:val="24"/>
        </w:rPr>
        <w:t xml:space="preserve"> la notion de traumatisme</w:t>
      </w:r>
      <w:r>
        <w:rPr>
          <w:rFonts w:ascii="Times New Roman" w:hAnsi="Times New Roman" w:cs="Times New Roman"/>
          <w:sz w:val="24"/>
          <w:szCs w:val="24"/>
        </w:rPr>
        <w:t xml:space="preserve"> ou de sur</w:t>
      </w:r>
      <w:r>
        <w:rPr>
          <w:rFonts w:ascii="Times New Roman" w:hAnsi="Times New Roman" w:cs="Times New Roman"/>
          <w:sz w:val="24"/>
          <w:szCs w:val="24"/>
        </w:rPr>
        <w:t>-</w:t>
      </w:r>
      <w:r>
        <w:rPr>
          <w:rFonts w:ascii="Times New Roman" w:hAnsi="Times New Roman" w:cs="Times New Roman"/>
          <w:sz w:val="24"/>
          <w:szCs w:val="24"/>
        </w:rPr>
        <w:t>sollicitation n’est pas évidente</w:t>
      </w:r>
      <w:r>
        <w:rPr>
          <w:rFonts w:ascii="Times New Roman" w:hAnsi="Times New Roman" w:cs="Times New Roman"/>
          <w:sz w:val="24"/>
          <w:szCs w:val="24"/>
        </w:rPr>
        <w:t>,</w:t>
      </w:r>
      <w:r>
        <w:rPr>
          <w:rFonts w:ascii="Times New Roman" w:hAnsi="Times New Roman" w:cs="Times New Roman"/>
          <w:sz w:val="24"/>
          <w:szCs w:val="24"/>
        </w:rPr>
        <w:t xml:space="preserve"> la démarche de la ROP invite à rechercher un lien possible avec des dysfonctions viscérales</w:t>
      </w:r>
    </w:p>
    <w:p>
      <w:pPr>
        <w:pStyle w:val="Heading2"/>
        <w:keepNext/>
        <w:keepLines/>
      </w:pPr>
      <w:r>
        <w:t>8.2. Dysbiose</w:t>
      </w:r>
    </w:p>
    <w:p w14:paraId="04EDA038" w14:textId="77777777">
      <w:pPr>
        <w:numPr>
          <w:ilvl w:val="0"/>
          <w:numId w:val="14"/>
        </w:numPr>
        <w:jc w:val="both"/>
        <w:rPr>
          <w:rFonts w:ascii="Times New Roman" w:hAnsi="Times New Roman" w:cs="Times New Roman"/>
          <w:sz w:val="24"/>
          <w:szCs w:val="24"/>
        </w:rPr>
      </w:pPr>
      <w:r>
        <w:rPr>
          <w:rFonts w:ascii="Times New Roman" w:hAnsi="Times New Roman" w:cs="Times New Roman"/>
          <w:b/>
          <w:sz w:val="24"/>
          <w:szCs w:val="24"/>
        </w:rPr>
        <w:t>elle correspond à la perturbation du microbiote.</w:t>
      </w:r>
      <w:r>
        <w:rPr>
          <w:rFonts w:ascii="Times New Roman" w:hAnsi="Times New Roman" w:cs="Times New Roman"/>
          <w:b/>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B2844C9" w14:textId="77777777">
      <w:pPr>
        <w:pStyle w:val="ListParagraph"/>
        <w:numPr>
          <w:ilvl w:val="0"/>
          <w:numId w:val="44"/>
        </w:numPr>
        <w:jc w:val="both"/>
        <w:rPr>
          <w:rFonts w:ascii="Times New Roman" w:hAnsi="Times New Roman" w:cs="Times New Roman"/>
          <w:sz w:val="24"/>
          <w:szCs w:val="24"/>
        </w:rPr>
      </w:pPr>
      <w:r>
        <w:rPr>
          <w:rFonts w:ascii="Times New Roman" w:hAnsi="Times New Roman" w:cs="Times New Roman"/>
          <w:b/>
          <w:sz w:val="24"/>
          <w:szCs w:val="24"/>
        </w:rPr>
        <w:t>Causes</w:t>
      </w:r>
      <w:r>
        <w:rPr>
          <w:rFonts w:ascii="Times New Roman" w:hAnsi="Times New Roman" w:cs="Times New Roman"/>
          <w:sz w:val="24"/>
          <w:szCs w:val="24"/>
        </w:rPr>
        <w:t xml:space="preserve"> : </w:t>
      </w:r>
      <w:r>
        <w:rPr>
          <w:rFonts w:ascii="Times New Roman" w:hAnsi="Times New Roman" w:cs="Times New Roman"/>
          <w:sz w:val="24"/>
          <w:szCs w:val="24"/>
        </w:rPr>
        <w:t>l</w:t>
      </w:r>
      <w:r>
        <w:rPr>
          <w:rFonts w:ascii="Times New Roman" w:hAnsi="Times New Roman" w:cs="Times New Roman"/>
          <w:sz w:val="24"/>
          <w:szCs w:val="24"/>
        </w:rPr>
        <w:t>a relation</w:t>
      </w:r>
      <w:r>
        <w:rPr>
          <w:rFonts w:ascii="Times New Roman" w:hAnsi="Times New Roman" w:cs="Times New Roman"/>
          <w:sz w:val="24"/>
          <w:szCs w:val="24"/>
        </w:rPr>
        <w:t xml:space="preserve"> harmonie</w:t>
      </w:r>
      <w:r>
        <w:rPr>
          <w:rFonts w:ascii="Times New Roman" w:hAnsi="Times New Roman" w:cs="Times New Roman"/>
          <w:sz w:val="24"/>
          <w:szCs w:val="24"/>
        </w:rPr>
        <w:t>use</w:t>
      </w:r>
      <w:r>
        <w:rPr>
          <w:rFonts w:ascii="Times New Roman" w:hAnsi="Times New Roman" w:cs="Times New Roman"/>
          <w:sz w:val="24"/>
          <w:szCs w:val="24"/>
        </w:rPr>
        <w:t xml:space="preserve"> (commensale)</w:t>
      </w:r>
      <w:r>
        <w:rPr>
          <w:rFonts w:ascii="Times New Roman" w:hAnsi="Times New Roman" w:cs="Times New Roman"/>
          <w:sz w:val="24"/>
          <w:szCs w:val="24"/>
        </w:rPr>
        <w:t xml:space="preserve"> entre les bactéries et leur hôte</w:t>
      </w:r>
      <w:r>
        <w:rPr>
          <w:rFonts w:ascii="Times New Roman" w:hAnsi="Times New Roman" w:cs="Times New Roman"/>
          <w:sz w:val="24"/>
          <w:szCs w:val="24"/>
        </w:rPr>
        <w:t xml:space="preserve"> intestinal peut être perturbée</w:t>
      </w:r>
      <w:r>
        <w:rPr>
          <w:rFonts w:ascii="Times New Roman" w:hAnsi="Times New Roman" w:cs="Times New Roman"/>
          <w:sz w:val="24"/>
          <w:szCs w:val="24"/>
        </w:rPr>
        <w:t xml:space="preserve"> par le stress, l’inflammation, les infections, une mauvaise hygiène de vie ou un déséquilibre </w:t>
      </w:r>
      <w:r>
        <w:rPr>
          <w:rFonts w:ascii="Times New Roman" w:hAnsi="Times New Roman" w:cs="Times New Roman"/>
          <w:sz w:val="24"/>
          <w:szCs w:val="24"/>
        </w:rPr>
        <w:t>alimentaire (</w:t>
      </w:r>
      <w:r>
        <w:rPr>
          <w:rFonts w:ascii="Times New Roman" w:hAnsi="Times New Roman" w:cs="Times New Roman"/>
          <w:sz w:val="24"/>
          <w:szCs w:val="24"/>
        </w:rPr>
        <w:t>abus d’alcool, de sucre et de protéines ou une absence de fibres), une antibiothér</w:t>
      </w:r>
      <w:r>
        <w:rPr>
          <w:rFonts w:ascii="Times New Roman" w:hAnsi="Times New Roman" w:cs="Times New Roman"/>
          <w:sz w:val="24"/>
          <w:szCs w:val="24"/>
        </w:rPr>
        <w:t>apie, certaines expositions environnementales</w:t>
      </w:r>
      <w:r>
        <w:rPr>
          <w:rFonts w:ascii="Times New Roman" w:hAnsi="Times New Roman" w:cs="Times New Roman"/>
          <w:sz w:val="24"/>
          <w:szCs w:val="24"/>
        </w:rPr>
        <w:t xml:space="preserve"> ainsi que des fixations vertébrales et des fibroses de l’intestin et de ses attaches.</w:t>
      </w:r>
    </w:p>
    <w:p w14:paraId="42E38E96" w14:textId="77777777">
      <w:pPr>
        <w:ind w:left="1069"/>
        <w:rPr>
          <w:rFonts w:ascii="Times New Roman" w:hAnsi="Times New Roman" w:cs="Times New Roman"/>
          <w:sz w:val="24"/>
          <w:szCs w:val="24"/>
        </w:rPr>
      </w:pPr>
      <w:r>
        <w:rPr>
          <w:rFonts w:ascii="Times New Roman" w:hAnsi="Times New Roman" w:cs="Times New Roman"/>
          <w:sz w:val="24"/>
          <w:szCs w:val="24"/>
        </w:rPr>
        <w:t xml:space="preserve">Lorsque la composition du microbiote se modifie, avec baisse de diversité ou déséquilibre entre espèces commensales et espèces potentiellement pathogènes, la protection de la muqueuse peut être altérée. </w:t>
      </w:r>
    </w:p>
    <w:p w14:paraId="2EE1F9D8" w14:textId="77777777">
      <w:pPr>
        <w:ind w:left="1069"/>
        <w:jc w:val="both"/>
        <w:rPr>
          <w:rFonts w:ascii="Times New Roman" w:hAnsi="Times New Roman" w:cs="Times New Roman"/>
          <w:sz w:val="24"/>
          <w:szCs w:val="24"/>
        </w:rPr>
      </w:pPr>
      <w:r>
        <w:rPr>
          <w:rFonts w:ascii="Times New Roman" w:hAnsi="Times New Roman" w:cs="Times New Roman"/>
          <w:sz w:val="24"/>
          <w:szCs w:val="24"/>
        </w:rPr>
        <w:t>La fermentation physiologique des aliments peut alors laisser place à des phénomènes de fermentation anormale ou de putréfaction.</w:t>
      </w:r>
    </w:p>
    <w:p w14:paraId="2E3A95C8" w14:textId="77777777">
      <w:pPr>
        <w:ind w:left="1069"/>
        <w:jc w:val="both"/>
        <w:rPr>
          <w:rFonts w:ascii="Times New Roman" w:hAnsi="Times New Roman" w:cs="Times New Roman"/>
          <w:sz w:val="24"/>
          <w:szCs w:val="24"/>
        </w:rPr>
      </w:pPr>
      <w:r>
        <w:rPr>
          <w:rFonts w:ascii="Times New Roman" w:hAnsi="Times New Roman" w:cs="Times New Roman"/>
          <w:sz w:val="24"/>
          <w:szCs w:val="24"/>
        </w:rPr>
        <w:t>L’hyperperméabilité intestinale peut être considérée comme cause ou conséquence de la dysbiose.</w:t>
      </w:r>
      <w:r>
        <w:rPr>
          <w:rFonts w:ascii="Times New Roman" w:hAnsi="Times New Roman" w:cs="Times New Roman"/>
          <w:sz w:val="24"/>
          <w:szCs w:val="24"/>
        </w:rPr>
        <w:t xml:space="preserve"> Elles</w:t>
      </w:r>
      <w:r>
        <w:rPr>
          <w:rFonts w:ascii="Times New Roman" w:hAnsi="Times New Roman" w:cs="Times New Roman"/>
          <w:sz w:val="24"/>
          <w:szCs w:val="24"/>
        </w:rPr>
        <w:t xml:space="preserve"> peuvent s’entretenir mutuellement.</w:t>
      </w:r>
    </w:p>
    <w:p w14:paraId="1890E9FB" w14:textId="77777777">
      <w:pPr>
        <w:ind w:left="1069"/>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Conséquences</w:t>
      </w:r>
      <w:r>
        <w:rPr>
          <w:rFonts w:ascii="Times New Roman" w:hAnsi="Times New Roman" w:cs="Times New Roman"/>
          <w:b/>
          <w:i/>
          <w:sz w:val="24"/>
          <w:szCs w:val="24"/>
        </w:rPr>
        <w:t> </w:t>
      </w:r>
      <w:r>
        <w:rPr>
          <w:rFonts w:ascii="Times New Roman" w:hAnsi="Times New Roman" w:cs="Times New Roman"/>
          <w:sz w:val="24"/>
          <w:szCs w:val="24"/>
        </w:rPr>
        <w:t>:</w:t>
      </w:r>
      <w:r>
        <w:rPr>
          <w:rFonts w:ascii="Times New Roman" w:hAnsi="Times New Roman" w:cs="Times New Roman"/>
          <w:sz w:val="24"/>
          <w:szCs w:val="24"/>
        </w:rPr>
        <w:t xml:space="preserve"> la maxime d’Hippocrate : “toute maladie commence dans l’intestin” doit être entendue comme une intuition historique et non comme un énoncé littéral universel. De façon plus rigoureuse, selon le Pr Sokol, il convient de ne pas confondre corrélation et causalité entre dysbiose et hyperperméabilité intestinale, qui cohabitent fréquemment</w:t>
      </w:r>
      <w:r>
        <w:rPr>
          <w:rFonts w:ascii="Times New Roman" w:hAnsi="Times New Roman" w:cs="Times New Roman"/>
          <w:sz w:val="24"/>
          <w:szCs w:val="24"/>
        </w:rPr>
        <w:t>.</w:t>
      </w:r>
    </w:p>
    <w:p w14:paraId="0A6D113D" w14:textId="77777777">
      <w:pPr>
        <w:ind w:left="991"/>
        <w:jc w:val="both"/>
        <w:rPr>
          <w:rFonts w:ascii="Times New Roman" w:hAnsi="Times New Roman" w:cs="Times New Roman"/>
          <w:sz w:val="24"/>
          <w:szCs w:val="24"/>
        </w:rPr>
      </w:pPr>
      <w:r>
        <w:rPr>
          <w:rFonts w:ascii="Times New Roman" w:hAnsi="Times New Roman" w:cs="Times New Roman"/>
          <w:sz w:val="24"/>
          <w:szCs w:val="24"/>
        </w:rPr>
        <w:t>La dysbiose</w:t>
      </w:r>
      <w:r>
        <w:rPr>
          <w:rFonts w:ascii="Times New Roman" w:hAnsi="Times New Roman" w:cs="Times New Roman"/>
          <w:sz w:val="24"/>
          <w:szCs w:val="24"/>
        </w:rPr>
        <w:t xml:space="preserve">  est considérée </w:t>
      </w:r>
      <w:r>
        <w:rPr>
          <w:rFonts w:ascii="Times New Roman" w:hAnsi="Times New Roman" w:cs="Times New Roman"/>
          <w:sz w:val="24"/>
          <w:szCs w:val="24"/>
        </w:rPr>
        <w:t xml:space="preserve"> comme facteur associé dans de nombreuses pathologies. </w:t>
      </w:r>
      <w:r>
        <w:rPr>
          <w:rFonts w:ascii="Times New Roman" w:hAnsi="Times New Roman" w:cs="Times New Roman"/>
          <w:sz w:val="24"/>
          <w:szCs w:val="24"/>
        </w:rPr>
        <w:br/>
        <w:t>On peut citer notamment</w:t>
      </w:r>
      <w:r>
        <w:rPr>
          <w:rFonts w:ascii="Times New Roman" w:hAnsi="Times New Roman" w:cs="Times New Roman"/>
          <w:sz w:val="24"/>
          <w:szCs w:val="24"/>
        </w:rPr>
        <w:t> :</w:t>
      </w:r>
    </w:p>
    <w:p w14:paraId="153AF67A"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Rectocolite hémorragique, thyroïdite, surrénalite</w:t>
      </w:r>
      <w:r>
        <w:rPr>
          <w:rFonts w:ascii="Times New Roman" w:hAnsi="Times New Roman" w:cs="Times New Roman"/>
          <w:sz w:val="24"/>
          <w:szCs w:val="24"/>
        </w:rPr>
        <w:t> ;</w:t>
      </w:r>
    </w:p>
    <w:p w14:paraId="120E6B55"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Asthme, sinusite</w:t>
      </w:r>
      <w:r>
        <w:rPr>
          <w:rFonts w:ascii="Times New Roman" w:hAnsi="Times New Roman" w:cs="Times New Roman"/>
          <w:sz w:val="24"/>
          <w:szCs w:val="24"/>
        </w:rPr>
        <w:t> ;</w:t>
      </w:r>
    </w:p>
    <w:p w14:paraId="4E385A85"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Allergies</w:t>
      </w:r>
      <w:r>
        <w:rPr>
          <w:rFonts w:ascii="Times New Roman" w:hAnsi="Times New Roman" w:cs="Times New Roman"/>
          <w:sz w:val="24"/>
          <w:szCs w:val="24"/>
        </w:rPr>
        <w:t> ;</w:t>
      </w:r>
    </w:p>
    <w:p w14:paraId="62F57476"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Arthralgies, notamment lombalgie</w:t>
      </w:r>
      <w:r>
        <w:rPr>
          <w:rFonts w:ascii="Times New Roman" w:hAnsi="Times New Roman" w:cs="Times New Roman"/>
          <w:sz w:val="24"/>
          <w:szCs w:val="24"/>
        </w:rPr>
        <w:t> ;</w:t>
      </w:r>
    </w:p>
    <w:p w14:paraId="7D81AC07"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Fibromyalgie</w:t>
      </w:r>
      <w:r>
        <w:rPr>
          <w:rFonts w:ascii="Times New Roman" w:hAnsi="Times New Roman" w:cs="Times New Roman"/>
          <w:sz w:val="24"/>
          <w:szCs w:val="24"/>
        </w:rPr>
        <w:t> ;</w:t>
      </w:r>
    </w:p>
    <w:p w14:paraId="72B18E96"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Cystite</w:t>
      </w:r>
      <w:r>
        <w:rPr>
          <w:rFonts w:ascii="Times New Roman" w:hAnsi="Times New Roman" w:cs="Times New Roman"/>
          <w:sz w:val="24"/>
          <w:szCs w:val="24"/>
        </w:rPr>
        <w:t> ;</w:t>
      </w:r>
    </w:p>
    <w:p w14:paraId="20B80F0C"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Certaines formes dépressives</w:t>
      </w:r>
      <w:r>
        <w:rPr>
          <w:rFonts w:ascii="Times New Roman" w:hAnsi="Times New Roman" w:cs="Times New Roman"/>
          <w:sz w:val="24"/>
          <w:szCs w:val="24"/>
        </w:rPr>
        <w:t> ;</w:t>
      </w:r>
    </w:p>
    <w:p w14:paraId="50261141"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Attaque de la plaque dentaire</w:t>
      </w:r>
      <w:r>
        <w:rPr>
          <w:rFonts w:ascii="Times New Roman" w:hAnsi="Times New Roman" w:cs="Times New Roman"/>
          <w:sz w:val="24"/>
          <w:szCs w:val="24"/>
        </w:rPr>
        <w:t> ;</w:t>
      </w:r>
    </w:p>
    <w:p w14:paraId="5F70D8E8" w14:textId="77777777">
      <w:pPr>
        <w:pStyle w:val="ListParagraph"/>
        <w:numPr>
          <w:ilvl w:val="0"/>
          <w:numId w:val="3"/>
        </w:numPr>
        <w:ind w:left="1351"/>
        <w:jc w:val="both"/>
        <w:rPr>
          <w:rFonts w:ascii="Times New Roman" w:hAnsi="Times New Roman" w:cs="Times New Roman"/>
          <w:sz w:val="24"/>
          <w:szCs w:val="24"/>
        </w:rPr>
      </w:pPr>
      <w:r>
        <w:rPr>
          <w:rFonts w:ascii="Times New Roman" w:hAnsi="Times New Roman" w:cs="Times New Roman"/>
          <w:sz w:val="24"/>
          <w:szCs w:val="24"/>
        </w:rPr>
        <w:t>Etc.</w:t>
      </w:r>
    </w:p>
    <w:p w14:paraId="073E2483" w14:textId="77777777">
      <w:pPr>
        <w:ind w:left="708"/>
        <w:jc w:val="both"/>
        <w:rPr>
          <w:rFonts w:ascii="Times New Roman" w:hAnsi="Times New Roman" w:cs="Times New Roman"/>
          <w:sz w:val="24"/>
          <w:szCs w:val="24"/>
        </w:rPr>
      </w:pPr>
      <w:r>
        <w:rPr>
          <w:rFonts w:ascii="Times New Roman" w:hAnsi="Times New Roman" w:cs="Times New Roman"/>
          <w:sz w:val="24"/>
          <w:szCs w:val="24"/>
        </w:rPr>
        <w:t>Certains auteurs,</w:t>
      </w:r>
      <w:r>
        <w:rPr>
          <w:rFonts w:ascii="Times New Roman" w:hAnsi="Times New Roman" w:cs="Times New Roman"/>
          <w:sz w:val="24"/>
          <w:szCs w:val="24"/>
        </w:rPr>
        <w:t xml:space="preserve"> dont le Dr Donatini, spécialiste</w:t>
      </w:r>
      <w:r>
        <w:rPr>
          <w:rFonts w:ascii="Times New Roman" w:hAnsi="Times New Roman" w:cs="Times New Roman"/>
          <w:sz w:val="24"/>
          <w:szCs w:val="24"/>
        </w:rPr>
        <w:t xml:space="preserve"> du microbiote, avancent </w:t>
      </w:r>
      <w:r>
        <w:rPr>
          <w:rFonts w:ascii="Times New Roman" w:hAnsi="Times New Roman" w:cs="Times New Roman"/>
          <w:sz w:val="24"/>
          <w:szCs w:val="24"/>
        </w:rPr>
        <w:t>que certaines maladies neuro-dé</w:t>
      </w:r>
      <w:r>
        <w:rPr>
          <w:rFonts w:ascii="Times New Roman" w:hAnsi="Times New Roman" w:cs="Times New Roman"/>
          <w:sz w:val="24"/>
          <w:szCs w:val="24"/>
        </w:rPr>
        <w:t>génératives, telles que le</w:t>
      </w:r>
      <w:r>
        <w:rPr>
          <w:rFonts w:ascii="Times New Roman" w:hAnsi="Times New Roman" w:cs="Times New Roman"/>
          <w:sz w:val="24"/>
          <w:szCs w:val="24"/>
        </w:rPr>
        <w:t xml:space="preserve"> Parkinson, la sclérose en plaque</w:t>
      </w:r>
      <w:r>
        <w:rPr>
          <w:rFonts w:ascii="Times New Roman" w:hAnsi="Times New Roman" w:cs="Times New Roman"/>
          <w:sz w:val="24"/>
          <w:szCs w:val="24"/>
        </w:rPr>
        <w:t xml:space="preserve"> ou la maladie d’Alzheimer, pourraient être en lien </w:t>
      </w:r>
      <w:r>
        <w:rPr>
          <w:rFonts w:ascii="Times New Roman" w:hAnsi="Times New Roman" w:cs="Times New Roman"/>
          <w:sz w:val="24"/>
          <w:szCs w:val="24"/>
        </w:rPr>
        <w:t>avec le système nerveux e</w:t>
      </w:r>
      <w:r>
        <w:rPr>
          <w:rFonts w:ascii="Times New Roman" w:hAnsi="Times New Roman" w:cs="Times New Roman"/>
          <w:sz w:val="24"/>
          <w:szCs w:val="24"/>
        </w:rPr>
        <w:t>ntérique via le nerf vague</w:t>
      </w:r>
      <w:r>
        <w:rPr>
          <w:rFonts w:ascii="Times New Roman" w:hAnsi="Times New Roman" w:cs="Times New Roman"/>
          <w:sz w:val="24"/>
          <w:szCs w:val="24"/>
        </w:rPr>
        <w:t>.</w:t>
      </w:r>
    </w:p>
    <w:p w14:paraId="760B5C1A" w14:textId="77777777">
      <w:pPr>
        <w:pStyle w:val="ListParagraph"/>
        <w:numPr>
          <w:ilvl w:val="0"/>
          <w:numId w:val="44"/>
        </w:numPr>
        <w:jc w:val="both"/>
        <w:rPr>
          <w:rFonts w:ascii="Times New Roman" w:hAnsi="Times New Roman" w:cs="Times New Roman"/>
          <w:sz w:val="24"/>
          <w:szCs w:val="24"/>
        </w:rPr>
      </w:pPr>
      <w:r>
        <w:rPr>
          <w:rFonts w:ascii="Times New Roman" w:hAnsi="Times New Roman" w:cs="Times New Roman"/>
          <w:b/>
          <w:sz w:val="24"/>
          <w:szCs w:val="24"/>
        </w:rPr>
        <w:lastRenderedPageBreak/>
        <w:t>Signes annonciateurs</w:t>
      </w:r>
      <w:r>
        <w:rPr>
          <w:rFonts w:ascii="Times New Roman" w:hAnsi="Times New Roman" w:cs="Times New Roman"/>
          <w:sz w:val="24"/>
          <w:szCs w:val="24"/>
        </w:rPr>
        <w:t xml:space="preserve"> </w:t>
      </w:r>
      <w:r>
        <w:rPr>
          <w:rFonts w:ascii="Times New Roman" w:hAnsi="Times New Roman" w:cs="Times New Roman"/>
          <w:b/>
          <w:sz w:val="24"/>
          <w:szCs w:val="24"/>
        </w:rPr>
        <w:t>d’une dysbiose et d’une hyper</w:t>
      </w:r>
      <w:r>
        <w:rPr>
          <w:rFonts w:ascii="Times New Roman" w:hAnsi="Times New Roman" w:cs="Times New Roman"/>
          <w:b/>
          <w:sz w:val="24"/>
          <w:szCs w:val="24"/>
        </w:rPr>
        <w:t>perméabilité intestinale</w:t>
      </w:r>
      <w:r>
        <w:rPr>
          <w:rFonts w:ascii="Times New Roman" w:hAnsi="Times New Roman" w:cs="Times New Roman"/>
          <w:sz w:val="24"/>
          <w:szCs w:val="24"/>
        </w:rPr>
        <w:t> :</w:t>
      </w:r>
    </w:p>
    <w:p w14:paraId="2CD93939" w14:textId="7777777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Mauvaise haleine</w:t>
      </w:r>
      <w:r>
        <w:rPr>
          <w:rFonts w:ascii="Times New Roman" w:hAnsi="Times New Roman" w:cs="Times New Roman"/>
          <w:sz w:val="24"/>
          <w:szCs w:val="24"/>
        </w:rPr>
        <w:t> ;</w:t>
      </w:r>
    </w:p>
    <w:p w14:paraId="24750937" w14:textId="7777777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Eructation</w:t>
      </w:r>
      <w:r>
        <w:rPr>
          <w:rFonts w:ascii="Times New Roman" w:hAnsi="Times New Roman" w:cs="Times New Roman"/>
          <w:sz w:val="24"/>
          <w:szCs w:val="24"/>
        </w:rPr>
        <w:t> ;</w:t>
      </w:r>
    </w:p>
    <w:p w14:paraId="38EF3DBA" w14:textId="7777777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Aérocolie</w:t>
      </w:r>
      <w:r>
        <w:rPr>
          <w:rFonts w:ascii="Times New Roman" w:hAnsi="Times New Roman" w:cs="Times New Roman"/>
          <w:sz w:val="24"/>
          <w:szCs w:val="24"/>
        </w:rPr>
        <w:t> ;</w:t>
      </w:r>
    </w:p>
    <w:p w14:paraId="4D1FCBA1" w14:textId="7777777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Emission de gaz mal</w:t>
      </w:r>
      <w:r>
        <w:rPr>
          <w:rFonts w:ascii="Times New Roman" w:hAnsi="Times New Roman" w:cs="Times New Roman"/>
          <w:sz w:val="24"/>
          <w:szCs w:val="24"/>
        </w:rPr>
        <w:t>odorants</w:t>
      </w:r>
      <w:r>
        <w:rPr>
          <w:rFonts w:ascii="Times New Roman" w:hAnsi="Times New Roman" w:cs="Times New Roman"/>
          <w:sz w:val="24"/>
          <w:szCs w:val="24"/>
        </w:rPr>
        <w:t> ;</w:t>
      </w:r>
    </w:p>
    <w:p w14:paraId="57D3CF21" w14:textId="7777777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Constipation/diarrhée</w:t>
      </w:r>
      <w:r>
        <w:rPr>
          <w:rFonts w:ascii="Times New Roman" w:hAnsi="Times New Roman" w:cs="Times New Roman"/>
          <w:sz w:val="24"/>
          <w:szCs w:val="24"/>
        </w:rPr>
        <w:t> ;</w:t>
      </w:r>
    </w:p>
    <w:p w14:paraId="73BE178D" w14:textId="7777777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Pyrosis</w:t>
      </w:r>
      <w:r>
        <w:rPr>
          <w:rFonts w:ascii="Times New Roman" w:hAnsi="Times New Roman" w:cs="Times New Roman"/>
          <w:sz w:val="24"/>
          <w:szCs w:val="24"/>
        </w:rPr>
        <w:t> ;</w:t>
      </w:r>
    </w:p>
    <w:p w14:paraId="5E9A7202" w14:textId="77777777">
      <w:pPr>
        <w:pStyle w:val="ListParagraph"/>
        <w:numPr>
          <w:ilvl w:val="0"/>
          <w:numId w:val="3"/>
        </w:numPr>
        <w:ind w:left="1495"/>
        <w:jc w:val="both"/>
        <w:rPr>
          <w:rFonts w:ascii="Times New Roman" w:hAnsi="Times New Roman" w:cs="Times New Roman"/>
          <w:sz w:val="24"/>
          <w:szCs w:val="24"/>
        </w:rPr>
      </w:pPr>
      <w:r>
        <w:rPr>
          <w:rFonts w:ascii="Times New Roman" w:hAnsi="Times New Roman" w:cs="Times New Roman"/>
          <w:sz w:val="24"/>
          <w:szCs w:val="24"/>
        </w:rPr>
        <w:t>Attirance exagérée pour le sucre et la</w:t>
      </w:r>
      <w:r>
        <w:rPr>
          <w:rFonts w:ascii="Times New Roman" w:hAnsi="Times New Roman" w:cs="Times New Roman"/>
          <w:sz w:val="24"/>
          <w:szCs w:val="24"/>
        </w:rPr>
        <w:t xml:space="preserve"> viande crue.</w:t>
      </w:r>
    </w:p>
    <w:p>
      <w:pPr>
        <w:pStyle w:val="Heading2"/>
        <w:keepNext/>
        <w:keepLines/>
      </w:pPr>
      <w:r>
        <w:t>8.3. Diagnostic d’exclusion</w:t>
      </w:r>
    </w:p>
    <w:p w14:paraId="6614A53E" w14:textId="77777777">
      <w:pPr>
        <w:numPr>
          <w:ilvl w:val="1"/>
          <w:numId w:val="9"/>
        </w:numPr>
        <w:ind w:left="852" w:hanging="426"/>
        <w:jc w:val="both"/>
        <w:rPr>
          <w:rFonts w:ascii="Times New Roman" w:hAnsi="Times New Roman" w:cs="Times New Roman"/>
          <w:sz w:val="24"/>
          <w:szCs w:val="24"/>
        </w:rPr>
      </w:pPr>
      <w:r>
        <w:rPr>
          <w:rFonts w:ascii="Times New Roman" w:hAnsi="Times New Roman" w:cs="Times New Roman"/>
          <w:b/>
          <w:sz w:val="24"/>
          <w:szCs w:val="24"/>
        </w:rPr>
        <w:t>certains symptômes doivent orienter les patients vers un médecin :</w:t>
      </w:r>
      <w:r>
        <w:rPr>
          <w:rFonts w:ascii="Times New Roman" w:hAnsi="Times New Roman" w:cs="Times New Roman"/>
          <w:b/>
          <w:sz w:val="24"/>
          <w:szCs w:val="24"/>
        </w:rPr>
      </w:r>
      <w:r>
        <w:rPr>
          <w:rFonts w:ascii="Times New Roman" w:hAnsi="Times New Roman" w:cs="Times New Roman"/>
          <w:sz w:val="24"/>
          <w:szCs w:val="24"/>
        </w:rPr>
      </w:r>
    </w:p>
    <w:p w14:paraId="411438A7"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Fièvre</w:t>
      </w:r>
      <w:r>
        <w:rPr>
          <w:rFonts w:ascii="Times New Roman" w:hAnsi="Times New Roman" w:cs="Times New Roman"/>
          <w:sz w:val="24"/>
          <w:szCs w:val="24"/>
        </w:rPr>
        <w:t> ;</w:t>
      </w:r>
    </w:p>
    <w:p w14:paraId="3FCE458B"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Sang rouge ou noir dans les selles</w:t>
      </w:r>
      <w:r>
        <w:rPr>
          <w:rFonts w:ascii="Times New Roman" w:hAnsi="Times New Roman" w:cs="Times New Roman"/>
          <w:sz w:val="24"/>
          <w:szCs w:val="24"/>
        </w:rPr>
        <w:t> ;</w:t>
      </w:r>
    </w:p>
    <w:p w14:paraId="674ECE65"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Déshydratation importante</w:t>
      </w:r>
      <w:r>
        <w:rPr>
          <w:rFonts w:ascii="Times New Roman" w:hAnsi="Times New Roman" w:cs="Times New Roman"/>
          <w:sz w:val="24"/>
          <w:szCs w:val="24"/>
        </w:rPr>
        <w:t> ;</w:t>
      </w:r>
    </w:p>
    <w:p w14:paraId="5550DDEB"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Perte de poids importante et inexpliquée</w:t>
      </w:r>
      <w:r>
        <w:rPr>
          <w:rFonts w:ascii="Times New Roman" w:hAnsi="Times New Roman" w:cs="Times New Roman"/>
          <w:sz w:val="24"/>
          <w:szCs w:val="24"/>
        </w:rPr>
        <w:t> ;</w:t>
      </w:r>
    </w:p>
    <w:p w14:paraId="1A5E696C"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Alternance constipation-diarrhée</w:t>
      </w:r>
      <w:r>
        <w:rPr>
          <w:rFonts w:ascii="Times New Roman" w:hAnsi="Times New Roman" w:cs="Times New Roman"/>
          <w:sz w:val="24"/>
          <w:szCs w:val="24"/>
        </w:rPr>
        <w:t> ;</w:t>
      </w:r>
    </w:p>
    <w:p w14:paraId="32FF2109"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Vomissements</w:t>
      </w:r>
      <w:r>
        <w:rPr>
          <w:rFonts w:ascii="Times New Roman" w:hAnsi="Times New Roman" w:cs="Times New Roman"/>
          <w:sz w:val="24"/>
          <w:szCs w:val="24"/>
        </w:rPr>
        <w:t> ;</w:t>
      </w:r>
    </w:p>
    <w:p w14:paraId="00A33715"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Douleur colique de la région ombilicale</w:t>
      </w:r>
      <w:r>
        <w:rPr>
          <w:rFonts w:ascii="Times New Roman" w:hAnsi="Times New Roman" w:cs="Times New Roman"/>
          <w:sz w:val="24"/>
          <w:szCs w:val="24"/>
        </w:rPr>
        <w:t> ;</w:t>
      </w:r>
    </w:p>
    <w:p w14:paraId="1084C7D2"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Météorisme</w:t>
      </w:r>
      <w:r>
        <w:rPr>
          <w:rFonts w:ascii="Times New Roman" w:hAnsi="Times New Roman" w:cs="Times New Roman"/>
          <w:sz w:val="24"/>
          <w:szCs w:val="24"/>
        </w:rPr>
        <w:t> ;</w:t>
      </w:r>
    </w:p>
    <w:p w14:paraId="50F276B1"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Occlusion : l’arrêt des matières et </w:t>
      </w:r>
      <w:r>
        <w:rPr>
          <w:rFonts w:ascii="Times New Roman" w:hAnsi="Times New Roman" w:cs="Times New Roman"/>
          <w:sz w:val="24"/>
          <w:szCs w:val="24"/>
        </w:rPr>
        <w:t>des gaz a</w:t>
      </w:r>
      <w:r>
        <w:rPr>
          <w:rFonts w:ascii="Times New Roman" w:hAnsi="Times New Roman" w:cs="Times New Roman"/>
          <w:sz w:val="24"/>
          <w:szCs w:val="24"/>
        </w:rPr>
        <w:t xml:space="preserve"> pour origine un iléus mécanique ou un iléus paralytique. </w:t>
      </w:r>
      <w:r>
        <w:rPr>
          <w:rFonts w:ascii="Times New Roman" w:hAnsi="Times New Roman" w:cs="Times New Roman"/>
          <w:sz w:val="24"/>
          <w:szCs w:val="24"/>
        </w:rPr>
        <w:t xml:space="preserve">Le terme </w:t>
      </w:r>
      <w:r>
        <w:rPr>
          <w:rFonts w:ascii="Times New Roman" w:hAnsi="Times New Roman" w:cs="Times New Roman"/>
          <w:i/>
          <w:sz w:val="24"/>
          <w:szCs w:val="24"/>
        </w:rPr>
        <w:t>Iléus</w:t>
      </w:r>
      <w:r>
        <w:rPr>
          <w:rFonts w:ascii="Times New Roman" w:hAnsi="Times New Roman" w:cs="Times New Roman"/>
          <w:sz w:val="24"/>
          <w:szCs w:val="24"/>
        </w:rPr>
        <w:t xml:space="preserve"> désigne une perturbation du transit </w:t>
      </w:r>
      <w:r>
        <w:rPr>
          <w:rFonts w:ascii="Times New Roman" w:hAnsi="Times New Roman" w:cs="Times New Roman"/>
          <w:sz w:val="24"/>
          <w:szCs w:val="24"/>
        </w:rPr>
        <w:t>intestinal. L’iléus mécanique est provoqué par</w:t>
      </w:r>
      <w:r>
        <w:rPr>
          <w:rFonts w:ascii="Times New Roman" w:hAnsi="Times New Roman" w:cs="Times New Roman"/>
          <w:sz w:val="24"/>
          <w:szCs w:val="24"/>
        </w:rPr>
        <w:t xml:space="preserve"> un obstacle comme une</w:t>
      </w:r>
      <w:r>
        <w:rPr>
          <w:rFonts w:ascii="Times New Roman" w:hAnsi="Times New Roman" w:cs="Times New Roman"/>
          <w:sz w:val="24"/>
          <w:szCs w:val="24"/>
        </w:rPr>
        <w:t xml:space="preserve"> tumeur,</w:t>
      </w:r>
      <w:r>
        <w:rPr>
          <w:rFonts w:ascii="Times New Roman" w:hAnsi="Times New Roman" w:cs="Times New Roman"/>
          <w:sz w:val="24"/>
          <w:szCs w:val="24"/>
        </w:rPr>
        <w:t xml:space="preserve"> d</w:t>
      </w:r>
      <w:r>
        <w:rPr>
          <w:rFonts w:ascii="Times New Roman" w:hAnsi="Times New Roman" w:cs="Times New Roman"/>
          <w:sz w:val="24"/>
          <w:szCs w:val="24"/>
        </w:rPr>
        <w:t>es adhérences et</w:t>
      </w:r>
      <w:r>
        <w:rPr>
          <w:rFonts w:ascii="Times New Roman" w:hAnsi="Times New Roman" w:cs="Times New Roman"/>
          <w:sz w:val="24"/>
          <w:szCs w:val="24"/>
        </w:rPr>
        <w:t xml:space="preserve"> brides</w:t>
      </w:r>
      <w:r>
        <w:rPr>
          <w:rFonts w:ascii="Times New Roman" w:hAnsi="Times New Roman" w:cs="Times New Roman"/>
          <w:sz w:val="24"/>
          <w:szCs w:val="24"/>
        </w:rPr>
        <w:t xml:space="preserve"> </w:t>
      </w:r>
      <w:r>
        <w:rPr>
          <w:rFonts w:ascii="Times New Roman" w:hAnsi="Times New Roman" w:cs="Times New Roman"/>
          <w:sz w:val="24"/>
          <w:szCs w:val="24"/>
        </w:rPr>
        <w:t>postopératoires</w:t>
      </w:r>
      <w:r>
        <w:rPr>
          <w:rFonts w:ascii="Times New Roman" w:hAnsi="Times New Roman" w:cs="Times New Roman"/>
          <w:sz w:val="24"/>
          <w:szCs w:val="24"/>
        </w:rPr>
        <w:t xml:space="preserve"> a</w:t>
      </w:r>
      <w:r>
        <w:rPr>
          <w:rFonts w:ascii="Times New Roman" w:hAnsi="Times New Roman" w:cs="Times New Roman"/>
          <w:sz w:val="24"/>
          <w:szCs w:val="24"/>
        </w:rPr>
        <w:t>lors que l’iléus paralytique correspond à</w:t>
      </w:r>
      <w:r>
        <w:rPr>
          <w:rFonts w:ascii="Times New Roman" w:hAnsi="Times New Roman" w:cs="Times New Roman"/>
          <w:sz w:val="24"/>
          <w:szCs w:val="24"/>
        </w:rPr>
        <w:t xml:space="preserve"> une occlusion</w:t>
      </w:r>
      <w:r>
        <w:rPr>
          <w:rFonts w:ascii="Times New Roman" w:hAnsi="Times New Roman" w:cs="Times New Roman"/>
          <w:sz w:val="24"/>
          <w:szCs w:val="24"/>
        </w:rPr>
        <w:t xml:space="preserve"> fonctionnelle par</w:t>
      </w:r>
      <w:r>
        <w:rPr>
          <w:rFonts w:ascii="Times New Roman" w:hAnsi="Times New Roman" w:cs="Times New Roman"/>
          <w:sz w:val="24"/>
          <w:szCs w:val="24"/>
        </w:rPr>
        <w:t xml:space="preserve"> ato</w:t>
      </w:r>
      <w:r>
        <w:rPr>
          <w:rFonts w:ascii="Times New Roman" w:hAnsi="Times New Roman" w:cs="Times New Roman"/>
          <w:sz w:val="24"/>
          <w:szCs w:val="24"/>
        </w:rPr>
        <w:t>nie du péristaltisme intestinal (voir indication</w:t>
      </w:r>
      <w:r>
        <w:rPr>
          <w:rFonts w:ascii="Times New Roman" w:hAnsi="Times New Roman" w:cs="Times New Roman"/>
          <w:sz w:val="24"/>
          <w:szCs w:val="24"/>
        </w:rPr>
        <w:t>s</w:t>
      </w:r>
      <w:r>
        <w:rPr>
          <w:rFonts w:ascii="Times New Roman" w:hAnsi="Times New Roman" w:cs="Times New Roman"/>
          <w:sz w:val="24"/>
          <w:szCs w:val="24"/>
        </w:rPr>
        <w:t>).</w:t>
      </w:r>
    </w:p>
    <w:p w14:paraId="00C03A83"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A la différence de la péritonit</w:t>
      </w:r>
      <w:r>
        <w:rPr>
          <w:rFonts w:ascii="Times New Roman" w:hAnsi="Times New Roman" w:cs="Times New Roman"/>
          <w:sz w:val="24"/>
          <w:szCs w:val="24"/>
        </w:rPr>
        <w:t>e, il n’y a pas  de contracture pariétale. Un</w:t>
      </w:r>
      <w:r>
        <w:rPr>
          <w:rFonts w:ascii="Times New Roman" w:hAnsi="Times New Roman" w:cs="Times New Roman"/>
          <w:sz w:val="24"/>
          <w:szCs w:val="24"/>
        </w:rPr>
        <w:t xml:space="preserve"> hyper-péristaltisme</w:t>
      </w:r>
      <w:r>
        <w:rPr>
          <w:rFonts w:ascii="Times New Roman" w:hAnsi="Times New Roman" w:cs="Times New Roman"/>
          <w:sz w:val="24"/>
          <w:szCs w:val="24"/>
        </w:rPr>
        <w:t xml:space="preserve"> visible peut s’observer en amont</w:t>
      </w:r>
      <w:r>
        <w:rPr>
          <w:rFonts w:ascii="Times New Roman" w:hAnsi="Times New Roman" w:cs="Times New Roman"/>
          <w:sz w:val="24"/>
          <w:szCs w:val="24"/>
        </w:rPr>
        <w:t>,</w:t>
      </w:r>
      <w:r>
        <w:rPr>
          <w:rFonts w:ascii="Times New Roman" w:hAnsi="Times New Roman" w:cs="Times New Roman"/>
          <w:sz w:val="24"/>
          <w:szCs w:val="24"/>
        </w:rPr>
        <w:t xml:space="preserve"> au début</w:t>
      </w:r>
      <w:r>
        <w:rPr>
          <w:rFonts w:ascii="Times New Roman" w:hAnsi="Times New Roman" w:cs="Times New Roman"/>
          <w:sz w:val="24"/>
          <w:szCs w:val="24"/>
        </w:rPr>
        <w:t>,</w:t>
      </w:r>
      <w:r>
        <w:rPr>
          <w:rFonts w:ascii="Times New Roman" w:hAnsi="Times New Roman" w:cs="Times New Roman"/>
          <w:sz w:val="24"/>
          <w:szCs w:val="24"/>
        </w:rPr>
        <w:t xml:space="preserve"> pour lutter contre</w:t>
      </w:r>
      <w:r>
        <w:rPr>
          <w:rFonts w:ascii="Times New Roman" w:hAnsi="Times New Roman" w:cs="Times New Roman"/>
          <w:sz w:val="24"/>
          <w:szCs w:val="24"/>
        </w:rPr>
        <w:t xml:space="preserve"> l’occlusio</w:t>
      </w:r>
      <w:r>
        <w:rPr>
          <w:rFonts w:ascii="Times New Roman" w:hAnsi="Times New Roman" w:cs="Times New Roman"/>
          <w:sz w:val="24"/>
          <w:szCs w:val="24"/>
        </w:rPr>
        <w:t>n</w:t>
      </w:r>
      <w:r>
        <w:rPr>
          <w:rFonts w:ascii="Times New Roman" w:hAnsi="Times New Roman" w:cs="Times New Roman"/>
          <w:sz w:val="24"/>
          <w:szCs w:val="24"/>
        </w:rPr>
        <w:t>. L</w:t>
      </w:r>
      <w:r>
        <w:rPr>
          <w:rFonts w:ascii="Times New Roman" w:hAnsi="Times New Roman" w:cs="Times New Roman"/>
          <w:sz w:val="24"/>
          <w:szCs w:val="24"/>
        </w:rPr>
        <w:t>a distension en amont de l’occlusion</w:t>
      </w:r>
      <w:r>
        <w:rPr>
          <w:rFonts w:ascii="Times New Roman" w:hAnsi="Times New Roman" w:cs="Times New Roman"/>
          <w:sz w:val="24"/>
          <w:szCs w:val="24"/>
        </w:rPr>
        <w:t xml:space="preserve"> peut </w:t>
      </w:r>
      <w:r>
        <w:rPr>
          <w:rFonts w:ascii="Times New Roman" w:hAnsi="Times New Roman" w:cs="Times New Roman"/>
          <w:sz w:val="24"/>
          <w:szCs w:val="24"/>
        </w:rPr>
        <w:t xml:space="preserve"> stoppe</w:t>
      </w:r>
      <w:r>
        <w:rPr>
          <w:rFonts w:ascii="Times New Roman" w:hAnsi="Times New Roman" w:cs="Times New Roman"/>
          <w:sz w:val="24"/>
          <w:szCs w:val="24"/>
        </w:rPr>
        <w:t>r</w:t>
      </w:r>
      <w:r>
        <w:rPr>
          <w:rFonts w:ascii="Times New Roman" w:hAnsi="Times New Roman" w:cs="Times New Roman"/>
          <w:sz w:val="24"/>
          <w:szCs w:val="24"/>
        </w:rPr>
        <w:t xml:space="preserve"> la motricité intestinale en aval (réflexe intestino-intestinal)</w:t>
      </w:r>
      <w:r>
        <w:rPr>
          <w:rFonts w:ascii="Times New Roman" w:hAnsi="Times New Roman" w:cs="Times New Roman"/>
          <w:sz w:val="24"/>
          <w:szCs w:val="24"/>
        </w:rPr>
        <w:t>.</w:t>
      </w:r>
    </w:p>
    <w:p w14:paraId="6991530F"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Hernie inguinale étranglée </w:t>
      </w:r>
      <w:r>
        <w:rPr>
          <w:rFonts w:ascii="Times New Roman" w:hAnsi="Times New Roman" w:cs="Times New Roman"/>
          <w:sz w:val="24"/>
          <w:szCs w:val="24"/>
        </w:rPr>
        <w:t>irréducti</w:t>
      </w:r>
      <w:r>
        <w:rPr>
          <w:rFonts w:ascii="Times New Roman" w:hAnsi="Times New Roman" w:cs="Times New Roman"/>
          <w:sz w:val="24"/>
          <w:szCs w:val="24"/>
        </w:rPr>
        <w:t>ble</w:t>
      </w:r>
      <w:r>
        <w:rPr>
          <w:rFonts w:ascii="Times New Roman" w:hAnsi="Times New Roman" w:cs="Times New Roman"/>
          <w:sz w:val="24"/>
          <w:szCs w:val="24"/>
        </w:rPr>
        <w:t> ;</w:t>
      </w:r>
    </w:p>
    <w:p w14:paraId="072C4B62"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Présence de ganglions à la palpation de l’abdomen et au carrefour jugulo-subclavier gauche (ganglion de Troisier)</w:t>
      </w:r>
      <w:r>
        <w:rPr>
          <w:rFonts w:ascii="Times New Roman" w:hAnsi="Times New Roman" w:cs="Times New Roman"/>
          <w:sz w:val="24"/>
          <w:szCs w:val="24"/>
        </w:rPr>
        <w:t> : suspicion de cancer</w:t>
      </w:r>
      <w:r>
        <w:rPr>
          <w:rFonts w:ascii="Times New Roman" w:hAnsi="Times New Roman" w:cs="Times New Roman"/>
          <w:sz w:val="24"/>
          <w:szCs w:val="24"/>
        </w:rPr>
        <w:t> ;</w:t>
      </w:r>
    </w:p>
    <w:p w14:paraId="4954A0E1" w14:textId="7777777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Sign</w:t>
      </w:r>
      <w:r>
        <w:rPr>
          <w:rFonts w:ascii="Times New Roman" w:hAnsi="Times New Roman" w:cs="Times New Roman"/>
          <w:sz w:val="24"/>
          <w:szCs w:val="24"/>
        </w:rPr>
        <w:t>e du glaçon évoquant</w:t>
      </w:r>
      <w:r>
        <w:rPr>
          <w:rFonts w:ascii="Times New Roman" w:hAnsi="Times New Roman" w:cs="Times New Roman"/>
          <w:sz w:val="24"/>
          <w:szCs w:val="24"/>
        </w:rPr>
        <w:t xml:space="preserve"> un épanchement intra-abdominal, une ascite</w:t>
      </w:r>
      <w:r>
        <w:rPr>
          <w:rFonts w:ascii="Times New Roman" w:hAnsi="Times New Roman" w:cs="Times New Roman"/>
          <w:sz w:val="24"/>
          <w:szCs w:val="24"/>
        </w:rPr>
        <w:t>.</w:t>
      </w:r>
    </w:p>
    <w:p>
      <w:pPr>
        <w:pStyle w:val="Heading2"/>
        <w:keepNext/>
        <w:keepLines/>
      </w:pPr>
      <w:r>
        <w:t>8.4. Indications : pathologies fonctionnelles</w:t>
      </w:r>
    </w:p>
    <w:p w14:paraId="4EACAD02" w14:textId="77777777">
      <w:pPr>
        <w:numPr>
          <w:ilvl w:val="1"/>
          <w:numId w:val="9"/>
        </w:numPr>
        <w:ind w:left="426" w:hanging="426"/>
        <w:jc w:val="both"/>
        <w:rPr>
          <w:rFonts w:ascii="Times New Roman" w:hAnsi="Times New Roman" w:cs="Times New Roman"/>
          <w:sz w:val="24"/>
          <w:szCs w:val="24"/>
        </w:rPr>
      </w:pPr>
      <w:r>
        <w:rPr>
          <w:rFonts w:ascii="Times New Roman" w:hAnsi="Times New Roman" w:cs="Times New Roman"/>
          <w:b/>
          <w:sz w:val="24"/>
          <w:szCs w:val="24"/>
        </w:rPr>
      </w:r>
      <w:r>
        <w:rPr>
          <w:rFonts w:ascii="Times New Roman" w:hAnsi="Times New Roman" w:cs="Times New Roman"/>
          <w:sz w:val="24"/>
          <w:szCs w:val="24"/>
        </w:rPr>
      </w:r>
    </w:p>
    <w:p w14:paraId="5175F453" w14:textId="77777777">
      <w:pPr>
        <w:pStyle w:val="ListParagraph"/>
        <w:numPr>
          <w:ilvl w:val="0"/>
          <w:numId w:val="20"/>
        </w:numPr>
        <w:jc w:val="both"/>
        <w:rPr>
          <w:rFonts w:ascii="Times New Roman" w:hAnsi="Times New Roman" w:cs="Times New Roman"/>
          <w:b/>
          <w:sz w:val="24"/>
          <w:szCs w:val="24"/>
        </w:rPr>
      </w:pPr>
      <w:r>
        <w:rPr>
          <w:rFonts w:ascii="Times New Roman" w:hAnsi="Times New Roman" w:cs="Times New Roman"/>
          <w:b/>
          <w:sz w:val="24"/>
          <w:szCs w:val="24"/>
        </w:rPr>
        <w:t>Dysbioses</w:t>
      </w:r>
      <w:r>
        <w:rPr>
          <w:rFonts w:ascii="Times New Roman" w:hAnsi="Times New Roman" w:cs="Times New Roman"/>
          <w:b/>
          <w:sz w:val="24"/>
          <w:szCs w:val="24"/>
        </w:rPr>
        <w:t> </w:t>
      </w:r>
      <w:r>
        <w:rPr>
          <w:rFonts w:ascii="Times New Roman" w:hAnsi="Times New Roman" w:cs="Times New Roman"/>
          <w:sz w:val="24"/>
          <w:szCs w:val="24"/>
        </w:rPr>
        <w:t>;</w:t>
      </w:r>
    </w:p>
    <w:p w14:paraId="352B02BF" w14:textId="77777777">
      <w:pPr>
        <w:pStyle w:val="ListParagraph"/>
        <w:numPr>
          <w:ilvl w:val="0"/>
          <w:numId w:val="20"/>
        </w:numPr>
        <w:jc w:val="both"/>
        <w:rPr>
          <w:rFonts w:ascii="Times New Roman" w:hAnsi="Times New Roman" w:cs="Times New Roman"/>
          <w:b/>
          <w:sz w:val="24"/>
          <w:szCs w:val="24"/>
        </w:rPr>
      </w:pPr>
      <w:r>
        <w:rPr>
          <w:rFonts w:ascii="Times New Roman" w:hAnsi="Times New Roman" w:cs="Times New Roman"/>
          <w:b/>
          <w:sz w:val="24"/>
          <w:szCs w:val="24"/>
        </w:rPr>
        <w:t>Suites de gastro-entérites</w:t>
      </w:r>
      <w:r>
        <w:rPr>
          <w:rFonts w:ascii="Times New Roman" w:hAnsi="Times New Roman" w:cs="Times New Roman"/>
          <w:b/>
          <w:sz w:val="24"/>
          <w:szCs w:val="24"/>
        </w:rPr>
        <w:t> </w:t>
      </w:r>
      <w:r>
        <w:rPr>
          <w:rFonts w:ascii="Times New Roman" w:hAnsi="Times New Roman" w:cs="Times New Roman"/>
          <w:sz w:val="24"/>
          <w:szCs w:val="24"/>
        </w:rPr>
        <w:t>;</w:t>
      </w:r>
    </w:p>
    <w:p>
      <w:pPr>
        <w:pStyle w:val="Heading3"/>
        <w:keepNext/>
        <w:keepLines/>
      </w:pPr>
      <w:r>
        <w:t>8.4.1. Entéroptoses</w:t>
      </w:r>
    </w:p>
    <w:p w14:paraId="4E15371F" w14:textId="77777777">
      <w:pPr>
        <w:numPr>
          <w:ilvl w:val="0"/>
          <w:numId w:val="20"/>
        </w:numPr>
        <w:jc w:val="both"/>
        <w:rPr>
          <w:rFonts w:ascii="Times New Roman" w:hAnsi="Times New Roman" w:cs="Times New Roman"/>
          <w:b/>
          <w:sz w:val="24"/>
          <w:szCs w:val="24"/>
        </w:rPr>
      </w:pPr>
      <w:r>
        <w:rPr>
          <w:rFonts w:ascii="Times New Roman" w:hAnsi="Times New Roman" w:cs="Times New Roman"/>
          <w:b/>
          <w:sz w:val="24"/>
          <w:szCs w:val="24"/>
        </w:rPr>
        <w:t>la masse entérique est attirée vers le bas. La tension anormale de l’intestin grêle est associée à des vasoconstrictions, des stases veineuses et lymphatiques, ainsi qu’à des spasmes par irritation des plexus nerveux péri-vasculaires. Une influence défavorable sur le foie, via la pression portale, est également possible. L’entéroptose est en outre décrite comme pouvant pousser caudalement la vessie et contribuer à long terme à une insuffisance urinaire d’effort. Cf. Chapitre 18 Vessie, page…)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
        <w:rPr>
          <w:rFonts w:ascii="Times New Roman" w:hAnsi="Times New Roman" w:cs="Times New Roman"/>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r>
        <w:rPr>
          <w:rFonts w:ascii="Times New Roman" w:hAnsi="Times New Roman" w:cs="Times New Roman"/>
          <w:b/>
          <w:color w:val="FF0000"/>
          <w:sz w:val="24"/>
          <w:szCs w:val="24"/>
        </w:rPr>
      </w:r>
    </w:p>
    <w:p w14:paraId="1EF08305" w14:textId="77777777">
      <w:pPr>
        <w:pStyle w:val="Heading3"/>
        <w:keepNext/>
        <w:keepLines/>
        <w:numPr>
          <w:ilvl w:val="0"/>
          <w:numId w:val="20"/>
        </w:numPr>
        <w:jc w:val="both"/>
        <w:rPr>
          <w:rFonts w:ascii="Times New Roman" w:hAnsi="Times New Roman" w:cs="Times New Roman"/>
          <w:b/>
          <w:sz w:val="24"/>
          <w:szCs w:val="24"/>
        </w:rPr>
      </w:pPr>
      <w:r>
        <w:rPr>
          <w:rFonts w:ascii="Times New Roman" w:hAnsi="Times New Roman" w:cs="Times New Roman"/>
          <w:b/>
          <w:sz w:val="24"/>
          <w:szCs w:val="24"/>
        </w:rPr>
        <w:t>8.4.2. Iléus paralytique</w:t>
      </w:r>
      <w:r>
        <w:rPr>
          <w:rFonts w:ascii="Times New Roman" w:hAnsi="Times New Roman" w:cs="Times New Roman"/>
          <w:sz w:val="24"/>
          <w:szCs w:val="24"/>
        </w:rPr>
      </w:r>
    </w:p>
    <w:p w14:paraId="0BDF19BB" w14:textId="77777777">
      <w:pPr>
        <w:pStyle w:val="ListParagraph"/>
        <w:numPr>
          <w:ilvl w:val="0"/>
          <w:numId w:val="23"/>
        </w:numPr>
        <w:jc w:val="both"/>
        <w:rPr>
          <w:rFonts w:ascii="Times New Roman" w:hAnsi="Times New Roman" w:cs="Times New Roman"/>
          <w:sz w:val="24"/>
          <w:szCs w:val="24"/>
        </w:rPr>
      </w:pPr>
      <w:r>
        <w:rPr>
          <w:rFonts w:ascii="Times New Roman" w:hAnsi="Times New Roman" w:cs="Times New Roman"/>
          <w:b/>
          <w:sz w:val="24"/>
          <w:szCs w:val="24"/>
        </w:rPr>
        <w:t>Symptômes</w:t>
      </w:r>
      <w:r>
        <w:rPr>
          <w:rFonts w:ascii="Times New Roman" w:hAnsi="Times New Roman" w:cs="Times New Roman"/>
          <w:sz w:val="24"/>
          <w:szCs w:val="24"/>
        </w:rPr>
        <w:t xml:space="preserve"> : </w:t>
      </w:r>
    </w:p>
    <w:p w14:paraId="08EAD648" w14:textId="77777777">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rPr>
        <w:t>eu ou pas de douleurs p</w:t>
      </w:r>
      <w:r>
        <w:rPr>
          <w:rFonts w:ascii="Times New Roman" w:hAnsi="Times New Roman" w:cs="Times New Roman"/>
          <w:sz w:val="24"/>
          <w:szCs w:val="24"/>
        </w:rPr>
        <w:t>ar distension intestinale</w:t>
      </w:r>
      <w:r>
        <w:rPr>
          <w:rFonts w:ascii="Times New Roman" w:hAnsi="Times New Roman" w:cs="Times New Roman"/>
          <w:sz w:val="24"/>
          <w:szCs w:val="24"/>
        </w:rPr>
        <w:t> ;</w:t>
      </w:r>
    </w:p>
    <w:p w14:paraId="342B363D" w14:textId="77777777">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lastRenderedPageBreak/>
        <w:t>Arrêt incomplet des matières et des gaz</w:t>
      </w:r>
      <w:r>
        <w:rPr>
          <w:rFonts w:ascii="Times New Roman" w:hAnsi="Times New Roman" w:cs="Times New Roman"/>
          <w:sz w:val="24"/>
          <w:szCs w:val="24"/>
        </w:rPr>
        <w:t> ;</w:t>
      </w:r>
    </w:p>
    <w:p w14:paraId="78CC90D5" w14:textId="77777777">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Météorisme</w:t>
      </w:r>
      <w:r>
        <w:rPr>
          <w:rFonts w:ascii="Times New Roman" w:hAnsi="Times New Roman" w:cs="Times New Roman"/>
          <w:sz w:val="24"/>
          <w:szCs w:val="24"/>
        </w:rPr>
        <w:t> ;</w:t>
      </w:r>
    </w:p>
    <w:p w14:paraId="5ADD30F1" w14:textId="77777777">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Peu de borboryg</w:t>
      </w:r>
      <w:r>
        <w:rPr>
          <w:rFonts w:ascii="Times New Roman" w:hAnsi="Times New Roman" w:cs="Times New Roman"/>
          <w:sz w:val="24"/>
          <w:szCs w:val="24"/>
        </w:rPr>
        <w:t>mes</w:t>
      </w:r>
      <w:r>
        <w:rPr>
          <w:rFonts w:ascii="Times New Roman" w:hAnsi="Times New Roman" w:cs="Times New Roman"/>
          <w:sz w:val="24"/>
          <w:szCs w:val="24"/>
        </w:rPr>
        <w:t>.</w:t>
      </w:r>
    </w:p>
    <w:p w14:paraId="72AB673D" w14:textId="77777777">
      <w:pPr>
        <w:pStyle w:val="ListParagraph"/>
        <w:numPr>
          <w:ilvl w:val="0"/>
          <w:numId w:val="23"/>
        </w:numPr>
        <w:jc w:val="both"/>
        <w:rPr>
          <w:rFonts w:ascii="Times New Roman" w:hAnsi="Times New Roman" w:cs="Times New Roman"/>
          <w:b/>
          <w:sz w:val="24"/>
          <w:szCs w:val="24"/>
        </w:rPr>
      </w:pPr>
      <w:r>
        <w:rPr>
          <w:rFonts w:ascii="Times New Roman" w:hAnsi="Times New Roman" w:cs="Times New Roman"/>
          <w:b/>
          <w:sz w:val="24"/>
          <w:szCs w:val="24"/>
        </w:rPr>
        <w:t>Physiopathologie</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 xml:space="preserve">l’iléus paralytique </w:t>
      </w:r>
      <w:r>
        <w:rPr>
          <w:rFonts w:ascii="Times New Roman" w:hAnsi="Times New Roman" w:cs="Times New Roman"/>
          <w:sz w:val="24"/>
          <w:szCs w:val="24"/>
        </w:rPr>
        <w:t xml:space="preserve">correspond à une inhibition de la motricité et des sécrétions intestinales par </w:t>
      </w:r>
      <w:r>
        <w:rPr>
          <w:rFonts w:ascii="Times New Roman" w:hAnsi="Times New Roman" w:cs="Times New Roman"/>
          <w:sz w:val="24"/>
          <w:szCs w:val="24"/>
        </w:rPr>
        <w:t>i</w:t>
      </w:r>
      <w:r>
        <w:rPr>
          <w:rFonts w:ascii="Times New Roman" w:hAnsi="Times New Roman" w:cs="Times New Roman"/>
          <w:sz w:val="24"/>
          <w:szCs w:val="24"/>
        </w:rPr>
        <w:t>rritation du péritoine à dominante</w:t>
      </w:r>
      <w:r>
        <w:rPr>
          <w:rFonts w:ascii="Times New Roman" w:hAnsi="Times New Roman" w:cs="Times New Roman"/>
          <w:sz w:val="24"/>
          <w:szCs w:val="24"/>
        </w:rPr>
        <w:t xml:space="preserve"> sympathi</w:t>
      </w:r>
      <w:r>
        <w:rPr>
          <w:rFonts w:ascii="Times New Roman" w:hAnsi="Times New Roman" w:cs="Times New Roman"/>
          <w:sz w:val="24"/>
          <w:szCs w:val="24"/>
        </w:rPr>
        <w:t>que.</w:t>
      </w:r>
      <w:r>
        <w:rPr>
          <w:rFonts w:ascii="Times New Roman" w:hAnsi="Times New Roman" w:cs="Times New Roman"/>
          <w:sz w:val="24"/>
          <w:szCs w:val="24"/>
        </w:rPr>
        <w:t xml:space="preserve"> </w:t>
      </w:r>
      <w:r>
        <w:rPr>
          <w:rFonts w:ascii="Times New Roman" w:hAnsi="Times New Roman" w:cs="Times New Roman"/>
          <w:b/>
          <w:color w:val="FF0000"/>
          <w:sz w:val="24"/>
          <w:szCs w:val="24"/>
        </w:rPr>
        <w:t>(Cf. Innervation du péritoine, page…)</w:t>
      </w:r>
    </w:p>
    <w:p w14:paraId="34A47942" w14:textId="77777777">
      <w:pPr>
        <w:pStyle w:val="ListParagraph"/>
        <w:numPr>
          <w:ilvl w:val="0"/>
          <w:numId w:val="23"/>
        </w:numPr>
        <w:jc w:val="both"/>
        <w:rPr>
          <w:rFonts w:ascii="Times New Roman" w:hAnsi="Times New Roman" w:cs="Times New Roman"/>
          <w:sz w:val="24"/>
          <w:szCs w:val="24"/>
        </w:rPr>
      </w:pPr>
      <w:r>
        <w:rPr>
          <w:rFonts w:ascii="Times New Roman" w:hAnsi="Times New Roman" w:cs="Times New Roman"/>
          <w:b/>
          <w:sz w:val="24"/>
          <w:szCs w:val="24"/>
        </w:rPr>
        <w:t>Causes</w:t>
      </w:r>
      <w:r>
        <w:rPr>
          <w:rFonts w:ascii="Times New Roman" w:hAnsi="Times New Roman" w:cs="Times New Roman"/>
          <w:sz w:val="24"/>
          <w:szCs w:val="24"/>
        </w:rPr>
        <w:t xml:space="preserve"> : </w:t>
      </w:r>
    </w:p>
    <w:p w14:paraId="24CCBA9C"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Chirurgie : l’anesthésie, notamment les opioïdes,</w:t>
      </w:r>
      <w:r>
        <w:rPr>
          <w:rFonts w:ascii="Times New Roman" w:hAnsi="Times New Roman" w:cs="Times New Roman"/>
          <w:sz w:val="24"/>
          <w:szCs w:val="24"/>
        </w:rPr>
        <w:t xml:space="preserve"> ralentit le transit intestinal</w:t>
      </w:r>
      <w:r>
        <w:rPr>
          <w:rFonts w:ascii="Times New Roman" w:hAnsi="Times New Roman" w:cs="Times New Roman"/>
          <w:sz w:val="24"/>
          <w:szCs w:val="24"/>
        </w:rPr>
        <w:t> ;</w:t>
      </w:r>
    </w:p>
    <w:p w14:paraId="5D1FC025"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Hypokaliémie par vom</w:t>
      </w:r>
      <w:r>
        <w:rPr>
          <w:rFonts w:ascii="Times New Roman" w:hAnsi="Times New Roman" w:cs="Times New Roman"/>
          <w:sz w:val="24"/>
          <w:szCs w:val="24"/>
        </w:rPr>
        <w:t>issement, diarrhée, maladies digestives</w:t>
      </w:r>
      <w:r>
        <w:rPr>
          <w:rFonts w:ascii="Times New Roman" w:hAnsi="Times New Roman" w:cs="Times New Roman"/>
          <w:sz w:val="24"/>
          <w:szCs w:val="24"/>
        </w:rPr>
        <w:t> ;</w:t>
      </w:r>
    </w:p>
    <w:p w14:paraId="261B449A"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Abus de laxatifs irritants</w:t>
      </w:r>
      <w:r>
        <w:rPr>
          <w:rFonts w:ascii="Times New Roman" w:hAnsi="Times New Roman" w:cs="Times New Roman"/>
          <w:sz w:val="24"/>
          <w:szCs w:val="24"/>
        </w:rPr>
        <w:t> ;</w:t>
      </w:r>
    </w:p>
    <w:p w14:paraId="7F2396C4"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Infarctus mésentériqu</w:t>
      </w:r>
      <w:r>
        <w:rPr>
          <w:rFonts w:ascii="Times New Roman" w:hAnsi="Times New Roman" w:cs="Times New Roman"/>
          <w:sz w:val="24"/>
          <w:szCs w:val="24"/>
        </w:rPr>
        <w:t>e</w:t>
      </w:r>
      <w:r>
        <w:rPr>
          <w:rFonts w:ascii="Times New Roman" w:hAnsi="Times New Roman" w:cs="Times New Roman"/>
          <w:sz w:val="24"/>
          <w:szCs w:val="24"/>
        </w:rPr>
        <w:t> ;</w:t>
      </w:r>
    </w:p>
    <w:p w14:paraId="135BE0B5"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 xml:space="preserve">Douleur d’angor intestinal </w:t>
      </w:r>
      <w:r>
        <w:rPr>
          <w:rFonts w:ascii="Times New Roman" w:hAnsi="Times New Roman" w:cs="Times New Roman"/>
          <w:sz w:val="24"/>
          <w:szCs w:val="24"/>
        </w:rPr>
        <w:t>postprandial</w:t>
      </w:r>
      <w:r>
        <w:rPr>
          <w:rFonts w:ascii="Times New Roman" w:hAnsi="Times New Roman" w:cs="Times New Roman"/>
          <w:sz w:val="24"/>
          <w:szCs w:val="24"/>
        </w:rPr>
        <w:t> :</w:t>
      </w:r>
    </w:p>
    <w:p w14:paraId="46C82AD6"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Toute douleur abdomino-pelvienne : colique néphrétique, appendicite, salpingite.</w:t>
      </w:r>
    </w:p>
    <w:p>
      <w:pPr>
        <w:pStyle w:val="Heading3"/>
        <w:keepNext/>
        <w:keepLines/>
      </w:pPr>
      <w:r>
        <w:t>8.4.3. Maladie de Crohn</w:t>
      </w:r>
    </w:p>
    <w:p w14:paraId="08203E98" w14:textId="77777777">
      <w:pPr>
        <w:numPr>
          <w:ilvl w:val="0"/>
          <w:numId w:val="24"/>
        </w:numPr>
        <w:rPr>
          <w:rFonts w:ascii="Times New Roman" w:hAnsi="Times New Roman" w:cs="Times New Roman"/>
          <w:b w:val="0"/>
          <w:sz w:val="24"/>
          <w:szCs w:val="24"/>
        </w:rPr>
      </w:pPr>
      <w:r>
        <w:rPr>
          <w:rFonts w:ascii="Times New Roman" w:hAnsi="Times New Roman" w:cs="Times New Roman"/>
          <w:sz w:val="24"/>
          <w:szCs w:val="24"/>
        </w:rPr>
        <w:t>cette maladie touche essentiellement l’iléum et le colon.</w:t>
      </w:r>
      <w:r>
        <w:rPr>
          <w:rFonts w:ascii="Times New Roman" w:hAnsi="Times New Roman" w:cs="Times New Roman"/>
          <w:b w:val="0"/>
          <w:sz w:val="24"/>
          <w:szCs w:val="24"/>
        </w:rPr>
      </w:r>
      <w:r>
        <w:rPr>
          <w:rFonts w:ascii="Times New Roman" w:hAnsi="Times New Roman" w:cs="Times New Roman"/>
          <w:b w:val="0"/>
          <w:sz w:val="24"/>
          <w:szCs w:val="24"/>
        </w:rPr>
      </w:r>
      <w:r>
        <w:rPr>
          <w:rFonts w:ascii="Times New Roman" w:hAnsi="Times New Roman" w:cs="Times New Roman"/>
          <w:b w:val="0"/>
          <w:sz w:val="24"/>
          <w:szCs w:val="24"/>
        </w:rPr>
      </w:r>
      <w:r>
        <w:rPr>
          <w:rFonts w:ascii="Times New Roman" w:hAnsi="Times New Roman" w:cs="Times New Roman"/>
          <w:b w:val="0"/>
          <w:sz w:val="24"/>
          <w:szCs w:val="24"/>
        </w:rPr>
      </w:r>
      <w:r>
        <w:rPr>
          <w:rFonts w:ascii="Times New Roman" w:hAnsi="Times New Roman" w:cs="Times New Roman"/>
          <w:b w:val="0"/>
          <w:sz w:val="24"/>
          <w:szCs w:val="24"/>
        </w:rPr>
      </w:r>
      <w:r>
        <w:rPr>
          <w:rFonts w:ascii="Times New Roman" w:hAnsi="Times New Roman" w:cs="Times New Roman"/>
          <w:b w:val="0"/>
          <w:sz w:val="24"/>
          <w:szCs w:val="24"/>
        </w:rPr>
      </w:r>
    </w:p>
    <w:p w14:paraId="580E0171"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b/>
          <w:sz w:val="24"/>
          <w:szCs w:val="24"/>
        </w:rPr>
        <w:t>Causes</w:t>
      </w:r>
      <w:r>
        <w:rPr>
          <w:rFonts w:ascii="Times New Roman" w:hAnsi="Times New Roman" w:cs="Times New Roman"/>
          <w:sz w:val="24"/>
          <w:szCs w:val="24"/>
        </w:rPr>
        <w:t xml:space="preserve"> : plusieurs facteurs </w:t>
      </w:r>
      <w:r>
        <w:rPr>
          <w:rFonts w:ascii="Times New Roman" w:hAnsi="Times New Roman" w:cs="Times New Roman"/>
          <w:sz w:val="24"/>
          <w:szCs w:val="24"/>
        </w:rPr>
        <w:t xml:space="preserve">y </w:t>
      </w:r>
      <w:r>
        <w:rPr>
          <w:rFonts w:ascii="Times New Roman" w:hAnsi="Times New Roman" w:cs="Times New Roman"/>
          <w:sz w:val="24"/>
          <w:szCs w:val="24"/>
        </w:rPr>
        <w:t>sont associés :</w:t>
      </w:r>
    </w:p>
    <w:p w14:paraId="2C5A3D0B"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Génétique</w:t>
      </w:r>
      <w:r>
        <w:rPr>
          <w:rFonts w:ascii="Times New Roman" w:hAnsi="Times New Roman" w:cs="Times New Roman"/>
          <w:sz w:val="24"/>
          <w:szCs w:val="24"/>
        </w:rPr>
        <w:t> ;</w:t>
      </w:r>
    </w:p>
    <w:p w14:paraId="1CE4A58A"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Dysbiose</w:t>
      </w:r>
      <w:r>
        <w:rPr>
          <w:rFonts w:ascii="Times New Roman" w:hAnsi="Times New Roman" w:cs="Times New Roman"/>
          <w:sz w:val="24"/>
          <w:szCs w:val="24"/>
        </w:rPr>
        <w:t> ;</w:t>
      </w:r>
    </w:p>
    <w:p w14:paraId="0AAF711C"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Environnement</w:t>
      </w:r>
      <w:r>
        <w:rPr>
          <w:rFonts w:ascii="Times New Roman" w:hAnsi="Times New Roman" w:cs="Times New Roman"/>
          <w:sz w:val="24"/>
          <w:szCs w:val="24"/>
        </w:rPr>
        <w:t> ;</w:t>
      </w:r>
    </w:p>
    <w:p w14:paraId="0792E7B6"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Emotionnel</w:t>
      </w:r>
      <w:r>
        <w:rPr>
          <w:rFonts w:ascii="Times New Roman" w:hAnsi="Times New Roman" w:cs="Times New Roman"/>
          <w:sz w:val="24"/>
          <w:szCs w:val="24"/>
        </w:rPr>
        <w:t>, comme facteur</w:t>
      </w:r>
      <w:r>
        <w:rPr>
          <w:rFonts w:ascii="Times New Roman" w:hAnsi="Times New Roman" w:cs="Times New Roman"/>
          <w:sz w:val="24"/>
          <w:szCs w:val="24"/>
        </w:rPr>
        <w:t xml:space="preserve"> de modulation du vécu et parfois des poussées.</w:t>
      </w:r>
    </w:p>
    <w:p w14:paraId="29CFEEDC"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b/>
          <w:sz w:val="24"/>
          <w:szCs w:val="24"/>
        </w:rPr>
        <w:t>Symptôme</w:t>
      </w:r>
      <w:r>
        <w:rPr>
          <w:rFonts w:ascii="Times New Roman" w:hAnsi="Times New Roman" w:cs="Times New Roman"/>
          <w:sz w:val="24"/>
          <w:szCs w:val="24"/>
        </w:rPr>
        <w:t>s :</w:t>
      </w:r>
    </w:p>
    <w:p w14:paraId="290B3B2D"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Diarrhée liée à</w:t>
      </w:r>
      <w:r>
        <w:rPr>
          <w:rFonts w:ascii="Times New Roman" w:hAnsi="Times New Roman" w:cs="Times New Roman"/>
          <w:sz w:val="24"/>
          <w:szCs w:val="24"/>
        </w:rPr>
        <w:t xml:space="preserve"> inflammation de la paroi intestinale</w:t>
      </w:r>
      <w:r>
        <w:rPr>
          <w:rFonts w:ascii="Times New Roman" w:hAnsi="Times New Roman" w:cs="Times New Roman"/>
          <w:sz w:val="24"/>
          <w:szCs w:val="24"/>
        </w:rPr>
        <w:t> ;</w:t>
      </w:r>
    </w:p>
    <w:p w14:paraId="2EE9EB3D"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Douleurs abomino-pelviennes</w:t>
      </w:r>
      <w:r>
        <w:rPr>
          <w:rFonts w:ascii="Times New Roman" w:hAnsi="Times New Roman" w:cs="Times New Roman"/>
          <w:sz w:val="24"/>
          <w:szCs w:val="24"/>
        </w:rPr>
        <w:t> ;</w:t>
      </w:r>
    </w:p>
    <w:p w14:paraId="5EF25E59"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Amaigrissement</w:t>
      </w:r>
      <w:r>
        <w:rPr>
          <w:rFonts w:ascii="Times New Roman" w:hAnsi="Times New Roman" w:cs="Times New Roman"/>
          <w:sz w:val="24"/>
          <w:szCs w:val="24"/>
        </w:rPr>
        <w:t> ;</w:t>
      </w:r>
    </w:p>
    <w:p w14:paraId="131A5859"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Asthénie</w:t>
      </w:r>
      <w:r>
        <w:rPr>
          <w:rFonts w:ascii="Times New Roman" w:hAnsi="Times New Roman" w:cs="Times New Roman"/>
          <w:sz w:val="24"/>
          <w:szCs w:val="24"/>
        </w:rPr>
        <w:t> ;</w:t>
      </w:r>
    </w:p>
    <w:p w14:paraId="74BC03E7"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Aphtes buccaux</w:t>
      </w:r>
      <w:r>
        <w:rPr>
          <w:rFonts w:ascii="Times New Roman" w:hAnsi="Times New Roman" w:cs="Times New Roman"/>
          <w:sz w:val="24"/>
          <w:szCs w:val="24"/>
        </w:rPr>
        <w:t> ;</w:t>
      </w:r>
    </w:p>
    <w:p w14:paraId="6BEEB03F"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Lombalgie</w:t>
      </w:r>
      <w:r>
        <w:rPr>
          <w:rFonts w:ascii="Times New Roman" w:hAnsi="Times New Roman" w:cs="Times New Roman"/>
          <w:sz w:val="24"/>
          <w:szCs w:val="24"/>
        </w:rPr>
        <w:t> ;</w:t>
      </w:r>
    </w:p>
    <w:p w14:paraId="3EEC607D"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Erythèmes noueux des membres</w:t>
      </w:r>
      <w:r>
        <w:rPr>
          <w:rFonts w:ascii="Times New Roman" w:hAnsi="Times New Roman" w:cs="Times New Roman"/>
          <w:sz w:val="24"/>
          <w:szCs w:val="24"/>
        </w:rPr>
        <w:t> ;</w:t>
      </w:r>
    </w:p>
    <w:p w14:paraId="0D3E8224"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Atteinte pancréatique</w:t>
      </w:r>
      <w:r>
        <w:rPr>
          <w:rFonts w:ascii="Times New Roman" w:hAnsi="Times New Roman" w:cs="Times New Roman"/>
          <w:sz w:val="24"/>
          <w:szCs w:val="24"/>
        </w:rPr>
        <w:t> ;</w:t>
      </w:r>
    </w:p>
    <w:p w14:paraId="321353AE"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Syndrome dépressif</w:t>
      </w:r>
      <w:r>
        <w:rPr>
          <w:rFonts w:ascii="Times New Roman" w:hAnsi="Times New Roman" w:cs="Times New Roman"/>
          <w:sz w:val="24"/>
          <w:szCs w:val="24"/>
        </w:rPr>
        <w:t>.</w:t>
      </w:r>
    </w:p>
    <w:p w14:paraId="2A7E0152"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b/>
          <w:sz w:val="24"/>
          <w:szCs w:val="24"/>
        </w:rPr>
        <w:t>Evolution</w:t>
      </w:r>
      <w:r>
        <w:rPr>
          <w:rFonts w:ascii="Times New Roman" w:hAnsi="Times New Roman" w:cs="Times New Roman"/>
          <w:sz w:val="24"/>
          <w:szCs w:val="24"/>
        </w:rPr>
        <w:t> :</w:t>
      </w:r>
    </w:p>
    <w:p w14:paraId="3F0568BA"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Chronicité</w:t>
      </w:r>
      <w:r>
        <w:rPr>
          <w:rFonts w:ascii="Times New Roman" w:hAnsi="Times New Roman" w:cs="Times New Roman"/>
          <w:sz w:val="24"/>
          <w:szCs w:val="24"/>
        </w:rPr>
        <w:t> ;</w:t>
      </w:r>
    </w:p>
    <w:p w14:paraId="4D8F7B6A"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 xml:space="preserve">Risque </w:t>
      </w:r>
      <w:r>
        <w:rPr>
          <w:rFonts w:ascii="Times New Roman" w:hAnsi="Times New Roman" w:cs="Times New Roman"/>
          <w:sz w:val="24"/>
          <w:szCs w:val="24"/>
        </w:rPr>
        <w:t xml:space="preserve">accru </w:t>
      </w:r>
      <w:r>
        <w:rPr>
          <w:rFonts w:ascii="Times New Roman" w:hAnsi="Times New Roman" w:cs="Times New Roman"/>
          <w:sz w:val="24"/>
          <w:szCs w:val="24"/>
        </w:rPr>
        <w:t>de cancer colorectal </w:t>
      </w:r>
      <w:r>
        <w:rPr>
          <w:rFonts w:ascii="Times New Roman" w:hAnsi="Times New Roman" w:cs="Times New Roman"/>
          <w:sz w:val="24"/>
          <w:szCs w:val="24"/>
        </w:rPr>
        <w:t>selon l’extension et l’ancienneté de la maladie</w:t>
      </w:r>
      <w:r>
        <w:rPr>
          <w:rFonts w:ascii="Times New Roman" w:hAnsi="Times New Roman" w:cs="Times New Roman"/>
          <w:sz w:val="24"/>
          <w:szCs w:val="24"/>
        </w:rPr>
        <w:t>;</w:t>
      </w:r>
    </w:p>
    <w:p w14:paraId="147E752A" w14:textId="77777777">
      <w:pPr>
        <w:pStyle w:val="ListParagraph"/>
        <w:numPr>
          <w:ilvl w:val="1"/>
          <w:numId w:val="12"/>
        </w:numPr>
        <w:jc w:val="both"/>
        <w:rPr>
          <w:rFonts w:ascii="Times New Roman" w:hAnsi="Times New Roman" w:cs="Times New Roman"/>
          <w:sz w:val="24"/>
          <w:szCs w:val="24"/>
        </w:rPr>
      </w:pPr>
      <w:r>
        <w:rPr>
          <w:rFonts w:ascii="Times New Roman" w:hAnsi="Times New Roman" w:cs="Times New Roman"/>
          <w:sz w:val="24"/>
          <w:szCs w:val="24"/>
        </w:rPr>
        <w:t>Ces patients sont souvent obligés d’adapter un régime strict comportant peu de fibres.</w:t>
      </w:r>
    </w:p>
    <w:p w14:paraId="52619610" w14:textId="77777777">
      <w:pPr>
        <w:pStyle w:val="Heading3"/>
        <w:keepNext/>
        <w:keepLines/>
        <w:ind w:left="708"/>
        <w:jc w:val="both"/>
        <w:rPr>
          <w:rFonts w:ascii="Times New Roman" w:hAnsi="Times New Roman" w:cs="Times New Roman"/>
          <w:b/>
          <w:sz w:val="24"/>
          <w:szCs w:val="24"/>
        </w:rPr>
      </w:pPr>
      <w:r>
        <w:rPr>
          <w:rFonts w:ascii="Times New Roman" w:hAnsi="Times New Roman" w:cs="Times New Roman"/>
          <w:b/>
          <w:sz w:val="24"/>
          <w:szCs w:val="24"/>
        </w:rPr>
        <w:t>Intérêt en ROP </w:t>
      </w:r>
    </w:p>
    <w:p w14:paraId="04C6BA6F" w14:textId="77777777">
      <w:pPr>
        <w:ind w:left="708"/>
        <w:jc w:val="both"/>
        <w:rPr>
          <w:rFonts w:ascii="Times New Roman" w:hAnsi="Times New Roman" w:cs="Times New Roman"/>
          <w:sz w:val="24"/>
          <w:szCs w:val="24"/>
        </w:rPr>
      </w:pPr>
      <w:r>
        <w:rPr>
          <w:rFonts w:ascii="Times New Roman" w:hAnsi="Times New Roman" w:cs="Times New Roman"/>
          <w:sz w:val="24"/>
          <w:szCs w:val="24"/>
        </w:rPr>
        <w:t>Notre expérienc</w:t>
      </w:r>
      <w:r>
        <w:rPr>
          <w:rFonts w:ascii="Times New Roman" w:hAnsi="Times New Roman" w:cs="Times New Roman"/>
          <w:sz w:val="24"/>
          <w:szCs w:val="24"/>
        </w:rPr>
        <w:t>e clinique nous a montré que l’approche ROP</w:t>
      </w:r>
      <w:r>
        <w:rPr>
          <w:rFonts w:ascii="Times New Roman" w:hAnsi="Times New Roman" w:cs="Times New Roman"/>
          <w:sz w:val="24"/>
          <w:szCs w:val="24"/>
        </w:rPr>
        <w:t xml:space="preserve"> </w:t>
      </w:r>
      <w:r>
        <w:rPr>
          <w:rFonts w:ascii="Times New Roman" w:hAnsi="Times New Roman" w:cs="Times New Roman"/>
          <w:sz w:val="24"/>
          <w:szCs w:val="24"/>
        </w:rPr>
        <w:t xml:space="preserve"> peut contribuer à soulager certaines</w:t>
      </w:r>
      <w:r>
        <w:rPr>
          <w:rFonts w:ascii="Times New Roman" w:hAnsi="Times New Roman" w:cs="Times New Roman"/>
          <w:sz w:val="24"/>
          <w:szCs w:val="24"/>
        </w:rPr>
        <w:t xml:space="preserve"> douleurs abdomino-pelviennes</w:t>
      </w:r>
      <w:r>
        <w:rPr>
          <w:rFonts w:ascii="Times New Roman" w:hAnsi="Times New Roman" w:cs="Times New Roman"/>
          <w:sz w:val="24"/>
          <w:szCs w:val="24"/>
        </w:rPr>
        <w:t xml:space="preserve"> de la maladie de Crohn</w:t>
      </w:r>
      <w:r>
        <w:rPr>
          <w:rFonts w:ascii="Times New Roman" w:hAnsi="Times New Roman" w:cs="Times New Roman"/>
          <w:sz w:val="24"/>
          <w:szCs w:val="24"/>
        </w:rPr>
        <w:t xml:space="preserve"> et à soutenir </w:t>
      </w:r>
      <w:r>
        <w:rPr>
          <w:rFonts w:ascii="Times New Roman" w:hAnsi="Times New Roman" w:cs="Times New Roman"/>
          <w:sz w:val="24"/>
          <w:szCs w:val="24"/>
        </w:rPr>
        <w:t xml:space="preserve">un meilleur transit. </w:t>
      </w:r>
    </w:p>
    <w:p w14:paraId="56EAE6E6" w14:textId="77777777">
      <w:pPr>
        <w:pStyle w:val="ListParagraph"/>
        <w:ind w:left="1494"/>
        <w:jc w:val="both"/>
        <w:rPr>
          <w:rFonts w:ascii="Times New Roman" w:hAnsi="Times New Roman" w:cs="Times New Roman"/>
          <w:sz w:val="24"/>
          <w:szCs w:val="24"/>
        </w:rPr>
      </w:pPr>
    </w:p>
    <w:p w14:paraId="38B8CA5F" w14:textId="77777777">
      <w:pPr>
        <w:pStyle w:val="Heading1"/>
        <w:keepNext/>
        <w:keepLines/>
        <w:rPr>
          <w:rFonts w:ascii="Times New Roman" w:hAnsi="Times New Roman" w:cs="Times New Roman"/>
        </w:rPr>
      </w:pPr>
      <w:r>
        <w:rPr>
          <w:rFonts w:ascii="Times New Roman" w:hAnsi="Times New Roman" w:cs="Times New Roman"/>
          <w:highlight w:val="yellow"/>
        </w:rPr>
        <w:t>9. Relations viscéro-somatiques</w:t>
      </w:r>
      <w:r>
        <w:rPr>
          <w:rFonts w:ascii="Times New Roman" w:hAnsi="Times New Roman" w:cs="Times New Roman"/>
          <w:highlight w:val="yellow"/>
        </w:rPr>
      </w:r>
      <w:r>
        <w:rPr>
          <w:rFonts w:ascii="Times New Roman" w:hAnsi="Times New Roman" w:cs="Times New Roman"/>
          <w:highlight w:val="yellow"/>
        </w:rPr>
      </w:r>
    </w:p>
    <w:p w14:paraId="243882FE" w14:textId="77777777">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Fixation vertébrale de Th10 à Th12 et leurs côtes</w:t>
      </w:r>
      <w:r>
        <w:rPr>
          <w:rFonts w:ascii="Times New Roman" w:hAnsi="Times New Roman" w:cs="Times New Roman"/>
          <w:sz w:val="24"/>
          <w:szCs w:val="24"/>
        </w:rPr>
        <w:t> ;</w:t>
      </w:r>
    </w:p>
    <w:p w14:paraId="27061401" w14:textId="77777777">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 L1 et L2.</w:t>
      </w:r>
    </w:p>
    <w:p w14:paraId="2F3A3A03" w14:textId="77777777">
      <w:pPr>
        <w:pStyle w:val="Heading1"/>
        <w:keepNext/>
        <w:keepLines/>
        <w:numPr>
          <w:ilvl w:val="0"/>
          <w:numId w:val="28"/>
        </w:numPr>
        <w:rPr>
          <w:rFonts w:ascii="Times New Roman" w:hAnsi="Times New Roman" w:cs="Times New Roman"/>
          <w:highlight w:val="yellow"/>
        </w:rPr>
      </w:pPr>
      <w:r>
        <w:rPr>
          <w:rFonts w:ascii="Times New Roman" w:hAnsi="Times New Roman" w:cs="Times New Roman"/>
          <w:highlight w:val="yellow"/>
        </w:rPr>
        <w:t>10. Relations viscéro-émotionnelles</w:t>
      </w:r>
      <w:r>
        <w:rPr>
          <w:rFonts w:ascii="Times New Roman" w:hAnsi="Times New Roman" w:cs="Times New Roman"/>
          <w:highlight w:val="yellow"/>
        </w:rPr>
      </w:r>
      <w:r>
        <w:rPr>
          <w:rFonts w:ascii="Times New Roman" w:hAnsi="Times New Roman" w:cs="Times New Roman"/>
          <w:highlight w:val="yellow"/>
        </w:rPr>
      </w:r>
      <w:r>
        <w:rPr>
          <w:rFonts w:ascii="Times New Roman" w:hAnsi="Times New Roman" w:cs="Times New Roman"/>
          <w:highlight w:val="yellow"/>
        </w:rPr>
      </w:r>
      <w:r>
        <w:rPr>
          <w:rFonts w:ascii="Times New Roman" w:hAnsi="Times New Roman" w:cs="Times New Roman"/>
          <w:highlight w:val="yellow"/>
        </w:rPr>
      </w:r>
    </w:p>
    <w:p w14:paraId="67D06226" w14:textId="7777777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Le </w:t>
      </w:r>
      <w:r>
        <w:rPr>
          <w:rFonts w:ascii="Times New Roman" w:hAnsi="Times New Roman" w:cs="Times New Roman"/>
          <w:sz w:val="24"/>
          <w:szCs w:val="24"/>
        </w:rPr>
        <w:t>ventre, et</w:t>
      </w:r>
      <w:r>
        <w:rPr>
          <w:rFonts w:ascii="Times New Roman" w:hAnsi="Times New Roman" w:cs="Times New Roman"/>
          <w:sz w:val="24"/>
          <w:szCs w:val="24"/>
        </w:rPr>
        <w:t xml:space="preserve"> son cortège de douleurs et de troubles digestifs</w:t>
      </w:r>
      <w:r>
        <w:rPr>
          <w:rFonts w:ascii="Times New Roman" w:hAnsi="Times New Roman" w:cs="Times New Roman"/>
          <w:sz w:val="24"/>
          <w:szCs w:val="24"/>
        </w:rPr>
        <w:t xml:space="preserve"> peuvent </w:t>
      </w:r>
      <w:r>
        <w:rPr>
          <w:rFonts w:ascii="Times New Roman" w:hAnsi="Times New Roman" w:cs="Times New Roman"/>
          <w:sz w:val="24"/>
          <w:szCs w:val="24"/>
        </w:rPr>
        <w:t xml:space="preserve">constituer un lieu important d’expression somatique des tensions émotionnelles. Ces tensions favoriseraient une hyperactivité sympathique au détriment du nerf vague. </w:t>
      </w:r>
    </w:p>
    <w:p w14:paraId="40523C92" w14:textId="77777777">
      <w:pPr>
        <w:pStyle w:val="ListParagraph"/>
        <w:ind w:left="360"/>
        <w:jc w:val="both"/>
        <w:rPr>
          <w:rFonts w:ascii="Times New Roman" w:hAnsi="Times New Roman" w:cs="Times New Roman"/>
          <w:b/>
          <w:sz w:val="24"/>
          <w:szCs w:val="24"/>
        </w:rPr>
      </w:pPr>
      <w:r>
        <w:rPr>
          <w:rFonts w:ascii="Times New Roman" w:hAnsi="Times New Roman" w:cs="Times New Roman"/>
          <w:sz w:val="24"/>
          <w:szCs w:val="24"/>
        </w:rPr>
        <w:t>S</w:t>
      </w:r>
      <w:r>
        <w:rPr>
          <w:rFonts w:ascii="Times New Roman" w:hAnsi="Times New Roman" w:cs="Times New Roman"/>
          <w:sz w:val="24"/>
          <w:szCs w:val="24"/>
        </w:rPr>
        <w:t>ur le plan émotionnel,</w:t>
      </w:r>
      <w:r>
        <w:rPr>
          <w:rFonts w:ascii="Times New Roman" w:hAnsi="Times New Roman" w:cs="Times New Roman"/>
          <w:sz w:val="24"/>
          <w:szCs w:val="24"/>
        </w:rPr>
        <w:t xml:space="preserve"> i</w:t>
      </w:r>
      <w:r>
        <w:rPr>
          <w:rFonts w:ascii="Times New Roman" w:hAnsi="Times New Roman" w:cs="Times New Roman"/>
          <w:sz w:val="24"/>
          <w:szCs w:val="24"/>
        </w:rPr>
        <w:t>l est difficile de différencier</w:t>
      </w:r>
      <w:r>
        <w:rPr>
          <w:rFonts w:ascii="Times New Roman" w:hAnsi="Times New Roman" w:cs="Times New Roman"/>
          <w:sz w:val="24"/>
          <w:szCs w:val="24"/>
        </w:rPr>
        <w:t xml:space="preserve"> nettement </w:t>
      </w:r>
      <w:r>
        <w:rPr>
          <w:rFonts w:ascii="Times New Roman" w:hAnsi="Times New Roman" w:cs="Times New Roman"/>
          <w:sz w:val="24"/>
          <w:szCs w:val="24"/>
        </w:rPr>
        <w:t xml:space="preserve"> l’intestin grêle du colon. </w:t>
      </w:r>
      <w:r>
        <w:rPr>
          <w:rFonts w:ascii="Times New Roman" w:hAnsi="Times New Roman" w:cs="Times New Roman"/>
          <w:sz w:val="24"/>
          <w:szCs w:val="24"/>
        </w:rPr>
        <w:t>D</w:t>
      </w:r>
      <w:r>
        <w:rPr>
          <w:rFonts w:ascii="Times New Roman" w:hAnsi="Times New Roman" w:cs="Times New Roman"/>
          <w:sz w:val="24"/>
          <w:szCs w:val="24"/>
        </w:rPr>
        <w:t>a</w:t>
      </w:r>
      <w:r>
        <w:rPr>
          <w:rFonts w:ascii="Times New Roman" w:hAnsi="Times New Roman" w:cs="Times New Roman"/>
          <w:sz w:val="24"/>
          <w:szCs w:val="24"/>
        </w:rPr>
        <w:t>ns le cadre clinique, la</w:t>
      </w:r>
      <w:r>
        <w:rPr>
          <w:rFonts w:ascii="Times New Roman" w:hAnsi="Times New Roman" w:cs="Times New Roman"/>
          <w:sz w:val="24"/>
          <w:szCs w:val="24"/>
        </w:rPr>
        <w:t xml:space="preserve"> muqueuse est </w:t>
      </w:r>
      <w:r>
        <w:rPr>
          <w:rFonts w:ascii="Times New Roman" w:hAnsi="Times New Roman" w:cs="Times New Roman"/>
          <w:sz w:val="24"/>
          <w:szCs w:val="24"/>
        </w:rPr>
        <w:t xml:space="preserve">envisagée comme </w:t>
      </w:r>
      <w:r>
        <w:rPr>
          <w:rFonts w:ascii="Times New Roman" w:hAnsi="Times New Roman" w:cs="Times New Roman"/>
          <w:sz w:val="24"/>
          <w:szCs w:val="24"/>
        </w:rPr>
        <w:t xml:space="preserve">un </w:t>
      </w:r>
      <w:r>
        <w:rPr>
          <w:rFonts w:ascii="Times New Roman" w:hAnsi="Times New Roman" w:cs="Times New Roman"/>
          <w:sz w:val="24"/>
          <w:szCs w:val="24"/>
        </w:rPr>
        <w:t>récepteur-émetteur d’émotions. Trè</w:t>
      </w:r>
      <w:r>
        <w:rPr>
          <w:rFonts w:ascii="Times New Roman" w:hAnsi="Times New Roman" w:cs="Times New Roman"/>
          <w:sz w:val="24"/>
          <w:szCs w:val="24"/>
        </w:rPr>
        <w:t>s hormono-dépendant</w:t>
      </w:r>
      <w:r>
        <w:rPr>
          <w:rFonts w:ascii="Times New Roman" w:hAnsi="Times New Roman" w:cs="Times New Roman"/>
          <w:sz w:val="24"/>
          <w:szCs w:val="24"/>
        </w:rPr>
        <w:t>, l</w:t>
      </w:r>
      <w:r>
        <w:rPr>
          <w:rFonts w:ascii="Times New Roman" w:hAnsi="Times New Roman" w:cs="Times New Roman"/>
          <w:sz w:val="24"/>
          <w:szCs w:val="24"/>
        </w:rPr>
        <w:t>’intestin est</w:t>
      </w:r>
      <w:r>
        <w:rPr>
          <w:rFonts w:ascii="Times New Roman" w:hAnsi="Times New Roman" w:cs="Times New Roman"/>
          <w:sz w:val="24"/>
          <w:szCs w:val="24"/>
        </w:rPr>
        <w:t xml:space="preserve"> présenté comme</w:t>
      </w:r>
      <w:r>
        <w:rPr>
          <w:rFonts w:ascii="Times New Roman" w:hAnsi="Times New Roman" w:cs="Times New Roman"/>
          <w:sz w:val="24"/>
          <w:szCs w:val="24"/>
        </w:rPr>
        <w:t xml:space="preserve"> un </w:t>
      </w:r>
      <w:r>
        <w:rPr>
          <w:rFonts w:ascii="Times New Roman" w:hAnsi="Times New Roman" w:cs="Times New Roman"/>
          <w:sz w:val="24"/>
          <w:szCs w:val="24"/>
        </w:rPr>
        <w:t xml:space="preserve"> organe</w:t>
      </w:r>
      <w:r>
        <w:rPr>
          <w:rFonts w:ascii="Times New Roman" w:hAnsi="Times New Roman" w:cs="Times New Roman"/>
          <w:sz w:val="24"/>
          <w:szCs w:val="24"/>
        </w:rPr>
        <w:t xml:space="preserve"> particulièrement </w:t>
      </w:r>
      <w:r>
        <w:rPr>
          <w:rFonts w:ascii="Times New Roman" w:hAnsi="Times New Roman" w:cs="Times New Roman"/>
          <w:sz w:val="24"/>
          <w:szCs w:val="24"/>
        </w:rPr>
        <w:t xml:space="preserve">impliqué </w:t>
      </w:r>
      <w:r>
        <w:rPr>
          <w:rFonts w:ascii="Times New Roman" w:hAnsi="Times New Roman" w:cs="Times New Roman"/>
          <w:sz w:val="24"/>
          <w:szCs w:val="24"/>
        </w:rPr>
        <w:t>dans</w:t>
      </w:r>
      <w:r>
        <w:rPr>
          <w:rFonts w:ascii="Times New Roman" w:hAnsi="Times New Roman" w:cs="Times New Roman"/>
          <w:sz w:val="24"/>
          <w:szCs w:val="24"/>
        </w:rPr>
        <w:t xml:space="preserve"> la somatisation au long cours. </w:t>
      </w:r>
      <w:r>
        <w:rPr>
          <w:rFonts w:ascii="Times New Roman" w:hAnsi="Times New Roman" w:cs="Times New Roman"/>
          <w:sz w:val="24"/>
          <w:szCs w:val="24"/>
        </w:rPr>
        <w:t>Fibromyalgie et spasmophilie se rencontre</w:t>
      </w:r>
      <w:r>
        <w:rPr>
          <w:rFonts w:ascii="Times New Roman" w:hAnsi="Times New Roman" w:cs="Times New Roman"/>
          <w:sz w:val="24"/>
          <w:szCs w:val="24"/>
        </w:rPr>
        <w:t>nt plus souvent chez les femmes en raison de l’interdépendance hormonale</w:t>
      </w:r>
      <w:r>
        <w:rPr>
          <w:rFonts w:ascii="Times New Roman" w:hAnsi="Times New Roman" w:cs="Times New Roman"/>
          <w:sz w:val="24"/>
          <w:szCs w:val="24"/>
        </w:rPr>
        <w:t xml:space="preserve"> et intestinale</w:t>
      </w:r>
      <w:r>
        <w:rPr>
          <w:rFonts w:ascii="Times New Roman" w:hAnsi="Times New Roman" w:cs="Times New Roman"/>
          <w:sz w:val="24"/>
          <w:szCs w:val="24"/>
        </w:rPr>
        <w:t>. L’hyperperméabilité  et les dysbioses sont un terrain favorable aux fibromyalgies.</w:t>
      </w:r>
    </w:p>
    <w:p w14:paraId="2DEA950A" w14:textId="77777777">
      <w:pPr>
        <w:ind w:left="360"/>
        <w:rPr>
          <w:rFonts w:ascii="Times New Roman" w:hAnsi="Times New Roman" w:cs="Times New Roman"/>
          <w:sz w:val="24"/>
          <w:szCs w:val="24"/>
        </w:rPr>
      </w:pPr>
      <w:r>
        <w:rPr>
          <w:rFonts w:ascii="Times New Roman" w:hAnsi="Times New Roman" w:cs="Times New Roman"/>
          <w:sz w:val="24"/>
          <w:szCs w:val="24"/>
        </w:rPr>
        <w:t>La personne «intestin»</w:t>
      </w:r>
      <w:r>
        <w:rPr>
          <w:rFonts w:ascii="Times New Roman" w:hAnsi="Times New Roman" w:cs="Times New Roman"/>
          <w:sz w:val="24"/>
          <w:szCs w:val="24"/>
        </w:rPr>
        <w:t xml:space="preserve"> n’est jamais bien dans sa peau. E</w:t>
      </w:r>
      <w:r>
        <w:rPr>
          <w:rFonts w:ascii="Times New Roman" w:hAnsi="Times New Roman" w:cs="Times New Roman"/>
          <w:sz w:val="24"/>
          <w:szCs w:val="24"/>
        </w:rPr>
        <w:t xml:space="preserve">lle </w:t>
      </w:r>
      <w:r>
        <w:rPr>
          <w:rFonts w:ascii="Times New Roman" w:hAnsi="Times New Roman" w:cs="Times New Roman"/>
          <w:sz w:val="24"/>
          <w:szCs w:val="24"/>
        </w:rPr>
        <w:t xml:space="preserve">souffre de fatigue matinale, </w:t>
      </w:r>
      <w:r>
        <w:rPr>
          <w:rFonts w:ascii="Times New Roman" w:hAnsi="Times New Roman" w:cs="Times New Roman"/>
          <w:sz w:val="24"/>
          <w:szCs w:val="24"/>
        </w:rPr>
        <w:t xml:space="preserve">de douleurs </w:t>
      </w:r>
      <w:r>
        <w:rPr>
          <w:rFonts w:ascii="Times New Roman" w:hAnsi="Times New Roman" w:cs="Times New Roman"/>
          <w:sz w:val="24"/>
          <w:szCs w:val="24"/>
        </w:rPr>
        <w:t>lombaires, des genoux et des pieds</w:t>
      </w:r>
      <w:r>
        <w:rPr>
          <w:rFonts w:ascii="Times New Roman" w:hAnsi="Times New Roman" w:cs="Times New Roman"/>
          <w:sz w:val="24"/>
          <w:szCs w:val="24"/>
        </w:rPr>
        <w:t xml:space="preserve"> </w:t>
      </w:r>
      <w:r>
        <w:rPr>
          <w:rFonts w:ascii="Times New Roman" w:hAnsi="Times New Roman" w:cs="Times New Roman"/>
          <w:sz w:val="24"/>
          <w:szCs w:val="24"/>
        </w:rPr>
        <w:t>(hallux valgus) avec les ongles striés et cassants. Elle est facilement contrariée</w:t>
      </w:r>
      <w:r>
        <w:rPr>
          <w:rFonts w:ascii="Times New Roman" w:hAnsi="Times New Roman" w:cs="Times New Roman"/>
          <w:sz w:val="24"/>
          <w:szCs w:val="24"/>
        </w:rPr>
        <w:t xml:space="preserve"> et d</w:t>
      </w:r>
      <w:r>
        <w:rPr>
          <w:rFonts w:ascii="Times New Roman" w:hAnsi="Times New Roman" w:cs="Times New Roman"/>
          <w:sz w:val="24"/>
          <w:szCs w:val="24"/>
        </w:rPr>
        <w:t>e mauvaise humeur qui s’évacue</w:t>
      </w:r>
      <w:r>
        <w:rPr>
          <w:rFonts w:ascii="Times New Roman" w:hAnsi="Times New Roman" w:cs="Times New Roman"/>
          <w:sz w:val="24"/>
          <w:szCs w:val="24"/>
        </w:rPr>
        <w:t xml:space="preserve"> dans la journée.</w:t>
      </w:r>
    </w:p>
    <w:p w14:paraId="1B647EF8" w14:textId="77777777">
      <w:pPr>
        <w:ind w:left="360"/>
        <w:rPr>
          <w:rFonts w:ascii="Times New Roman" w:hAnsi="Times New Roman" w:cs="Times New Roman"/>
          <w:sz w:val="24"/>
          <w:szCs w:val="24"/>
        </w:rPr>
      </w:pPr>
      <w:r>
        <w:rPr>
          <w:rFonts w:ascii="Times New Roman" w:hAnsi="Times New Roman" w:cs="Times New Roman"/>
          <w:sz w:val="24"/>
          <w:szCs w:val="24"/>
        </w:rPr>
        <w:t>La personne «intestin</w:t>
      </w:r>
      <w:r>
        <w:rPr>
          <w:rFonts w:ascii="Times New Roman" w:hAnsi="Times New Roman" w:cs="Times New Roman"/>
          <w:sz w:val="24"/>
          <w:szCs w:val="24"/>
        </w:rPr>
        <w:t>»</w:t>
      </w:r>
      <w:r>
        <w:rPr>
          <w:rFonts w:ascii="Times New Roman" w:hAnsi="Times New Roman" w:cs="Times New Roman"/>
          <w:sz w:val="24"/>
          <w:szCs w:val="24"/>
        </w:rPr>
        <w:t xml:space="preserve"> a besoin de sécurité.</w:t>
      </w:r>
      <w:r>
        <w:rPr>
          <w:rFonts w:ascii="Times New Roman" w:hAnsi="Times New Roman" w:cs="Times New Roman"/>
          <w:sz w:val="24"/>
          <w:szCs w:val="24"/>
        </w:rPr>
        <w:t xml:space="preserve"> Elle peut se montrer </w:t>
      </w:r>
      <w:r>
        <w:rPr>
          <w:rFonts w:ascii="Times New Roman" w:hAnsi="Times New Roman" w:cs="Times New Roman"/>
          <w:sz w:val="24"/>
          <w:szCs w:val="24"/>
        </w:rPr>
        <w:t xml:space="preserve"> </w:t>
      </w:r>
      <w:r>
        <w:rPr>
          <w:rFonts w:ascii="Times New Roman" w:hAnsi="Times New Roman" w:cs="Times New Roman"/>
          <w:sz w:val="24"/>
          <w:szCs w:val="24"/>
        </w:rPr>
        <w:t>hyper protect</w:t>
      </w:r>
      <w:r>
        <w:rPr>
          <w:rFonts w:ascii="Times New Roman" w:hAnsi="Times New Roman" w:cs="Times New Roman"/>
          <w:sz w:val="24"/>
          <w:szCs w:val="24"/>
        </w:rPr>
        <w:t>rice</w:t>
      </w:r>
      <w:r>
        <w:rPr>
          <w:rFonts w:ascii="Times New Roman" w:hAnsi="Times New Roman" w:cs="Times New Roman"/>
          <w:sz w:val="24"/>
          <w:szCs w:val="24"/>
        </w:rPr>
        <w:t xml:space="preserve"> envers ses proches</w:t>
      </w:r>
      <w:r>
        <w:rPr>
          <w:rFonts w:ascii="Times New Roman" w:hAnsi="Times New Roman" w:cs="Times New Roman"/>
          <w:sz w:val="24"/>
          <w:szCs w:val="24"/>
        </w:rPr>
        <w:t xml:space="preserve">. </w:t>
      </w:r>
      <w:r>
        <w:rPr>
          <w:rFonts w:ascii="Times New Roman" w:hAnsi="Times New Roman" w:cs="Times New Roman"/>
          <w:sz w:val="24"/>
          <w:szCs w:val="24"/>
        </w:rPr>
        <w:t xml:space="preserve">Elle est décrite comme fidélité à ses habitudes et à ses repères. Elle peut aussi manifester </w:t>
      </w:r>
      <w:r>
        <w:rPr>
          <w:rFonts w:ascii="Times New Roman" w:hAnsi="Times New Roman" w:cs="Times New Roman"/>
          <w:sz w:val="24"/>
          <w:szCs w:val="24"/>
        </w:rPr>
        <w:t>une méticul</w:t>
      </w:r>
      <w:r>
        <w:rPr>
          <w:rFonts w:ascii="Times New Roman" w:hAnsi="Times New Roman" w:cs="Times New Roman"/>
          <w:sz w:val="24"/>
          <w:szCs w:val="24"/>
        </w:rPr>
        <w:t>osité remarquable dans son environnement</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Elle affiche</w:t>
      </w:r>
      <w:r>
        <w:rPr>
          <w:rFonts w:ascii="Times New Roman" w:hAnsi="Times New Roman" w:cs="Times New Roman"/>
          <w:sz w:val="24"/>
          <w:szCs w:val="24"/>
        </w:rPr>
        <w:t xml:space="preserve"> parfois</w:t>
      </w:r>
      <w:r>
        <w:rPr>
          <w:rFonts w:ascii="Times New Roman" w:hAnsi="Times New Roman" w:cs="Times New Roman"/>
          <w:sz w:val="24"/>
          <w:szCs w:val="24"/>
        </w:rPr>
        <w:t xml:space="preserve"> une fausse assurance pour cacher son </w:t>
      </w:r>
      <w:r>
        <w:rPr>
          <w:rFonts w:ascii="Times New Roman" w:hAnsi="Times New Roman" w:cs="Times New Roman"/>
          <w:sz w:val="24"/>
          <w:szCs w:val="24"/>
        </w:rPr>
        <w:t xml:space="preserve">anxiété. </w:t>
      </w:r>
      <w:r>
        <w:rPr>
          <w:rFonts w:ascii="Times New Roman" w:hAnsi="Times New Roman" w:cs="Times New Roman"/>
          <w:sz w:val="24"/>
          <w:szCs w:val="24"/>
        </w:rPr>
        <w:t xml:space="preserve">Elle </w:t>
      </w:r>
      <w:r>
        <w:rPr>
          <w:rFonts w:ascii="Times New Roman" w:hAnsi="Times New Roman" w:cs="Times New Roman"/>
          <w:sz w:val="24"/>
          <w:szCs w:val="24"/>
        </w:rPr>
        <w:t>est hypochondriaque et peut présenter une inquiétude excessive pour la santé</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Elle est </w:t>
      </w:r>
      <w:r>
        <w:rPr>
          <w:rFonts w:ascii="Times New Roman" w:hAnsi="Times New Roman" w:cs="Times New Roman"/>
          <w:sz w:val="24"/>
          <w:szCs w:val="24"/>
        </w:rPr>
        <w:t>logorrhéique</w:t>
      </w:r>
      <w:r>
        <w:rPr>
          <w:rFonts w:ascii="Times New Roman" w:hAnsi="Times New Roman" w:cs="Times New Roman"/>
          <w:sz w:val="24"/>
          <w:szCs w:val="24"/>
        </w:rPr>
        <w:t xml:space="preserve"> avec un peu de </w:t>
      </w:r>
      <w:r>
        <w:rPr>
          <w:rFonts w:ascii="Times New Roman" w:hAnsi="Times New Roman" w:cs="Times New Roman"/>
          <w:sz w:val="24"/>
          <w:szCs w:val="24"/>
        </w:rPr>
        <w:t>théâtralité</w:t>
      </w:r>
      <w:r>
        <w:rPr>
          <w:rFonts w:ascii="Times New Roman" w:hAnsi="Times New Roman" w:cs="Times New Roman"/>
          <w:sz w:val="24"/>
          <w:szCs w:val="24"/>
        </w:rPr>
        <w:t xml:space="preserve"> </w:t>
      </w:r>
      <w:r>
        <w:rPr>
          <w:rFonts w:ascii="Times New Roman" w:hAnsi="Times New Roman" w:cs="Times New Roman"/>
          <w:sz w:val="24"/>
          <w:szCs w:val="24"/>
        </w:rPr>
        <w:t>pour convaincre. Elle est obstinée quand elle a une idée dans la tête.</w:t>
      </w:r>
      <w:r>
        <w:rPr>
          <w:rFonts w:ascii="Times New Roman" w:hAnsi="Times New Roman" w:cs="Times New Roman"/>
          <w:sz w:val="24"/>
          <w:szCs w:val="24"/>
        </w:rPr>
        <w:t xml:space="preserve"> C’est une personne qui a des p</w:t>
      </w:r>
      <w:r>
        <w:rPr>
          <w:rFonts w:ascii="Times New Roman" w:hAnsi="Times New Roman" w:cs="Times New Roman"/>
          <w:sz w:val="24"/>
          <w:szCs w:val="24"/>
        </w:rPr>
        <w:t>rincipes et</w:t>
      </w:r>
      <w:r>
        <w:rPr>
          <w:rFonts w:ascii="Times New Roman" w:hAnsi="Times New Roman" w:cs="Times New Roman"/>
          <w:sz w:val="24"/>
          <w:szCs w:val="24"/>
        </w:rPr>
        <w:t xml:space="preserve"> son humeur est changeante. El</w:t>
      </w:r>
      <w:r>
        <w:rPr>
          <w:rFonts w:ascii="Times New Roman" w:hAnsi="Times New Roman" w:cs="Times New Roman"/>
          <w:sz w:val="24"/>
          <w:szCs w:val="24"/>
        </w:rPr>
        <w:t>le est gé</w:t>
      </w:r>
      <w:r>
        <w:rPr>
          <w:rFonts w:ascii="Times New Roman" w:hAnsi="Times New Roman" w:cs="Times New Roman"/>
          <w:sz w:val="24"/>
          <w:szCs w:val="24"/>
        </w:rPr>
        <w:t xml:space="preserve">néreuse. Susceptible, elle supporte mal </w:t>
      </w:r>
      <w:r>
        <w:rPr>
          <w:rFonts w:ascii="Times New Roman" w:hAnsi="Times New Roman" w:cs="Times New Roman"/>
          <w:sz w:val="24"/>
          <w:szCs w:val="24"/>
        </w:rPr>
        <w:t xml:space="preserve"> ce qu</w:t>
      </w:r>
      <w:r>
        <w:rPr>
          <w:rFonts w:ascii="Times New Roman" w:hAnsi="Times New Roman" w:cs="Times New Roman"/>
          <w:sz w:val="24"/>
          <w:szCs w:val="24"/>
        </w:rPr>
        <w:t>i touche à elle-même et aux</w:t>
      </w:r>
      <w:r>
        <w:rPr>
          <w:rFonts w:ascii="Times New Roman" w:hAnsi="Times New Roman" w:cs="Times New Roman"/>
          <w:sz w:val="24"/>
          <w:szCs w:val="24"/>
        </w:rPr>
        <w:t xml:space="preserve"> siens.</w:t>
      </w:r>
    </w:p>
    <w:p w14:paraId="7967BDDE" w14:textId="77777777">
      <w:pPr>
        <w:pStyle w:val="Heading1"/>
        <w:keepNext/>
        <w:keepLines/>
        <w:ind w:left="360"/>
        <w:rPr>
          <w:rFonts w:ascii="Times New Roman" w:hAnsi="Times New Roman" w:cs="Times New Roman"/>
        </w:rPr>
      </w:pPr>
      <w:r>
        <w:rPr>
          <w:rFonts w:ascii="Times New Roman" w:hAnsi="Times New Roman" w:cs="Times New Roman"/>
          <w:highlight w:val="yellow"/>
        </w:rPr>
        <w:t>11. Conseils</w:t>
      </w:r>
    </w:p>
    <w:p w14:paraId="1BEBDC52" w14:textId="77777777">
      <w:pPr>
        <w:ind w:left="360"/>
        <w:rPr>
          <w:rFonts w:ascii="Times New Roman" w:hAnsi="Times New Roman" w:cs="Times New Roman"/>
          <w:sz w:val="24"/>
          <w:szCs w:val="24"/>
        </w:rPr>
      </w:pPr>
      <w:r>
        <w:rPr>
          <w:rFonts w:ascii="Times New Roman" w:hAnsi="Times New Roman" w:cs="Times New Roman"/>
          <w:sz w:val="24"/>
          <w:szCs w:val="24"/>
        </w:rPr>
        <w:t>L’intestin grêle reflète les tensions émotionnelles et psychiques. Les spasmes intestinau</w:t>
      </w:r>
      <w:r>
        <w:rPr>
          <w:rFonts w:ascii="Times New Roman" w:hAnsi="Times New Roman" w:cs="Times New Roman"/>
          <w:sz w:val="24"/>
          <w:szCs w:val="24"/>
        </w:rPr>
        <w:t>x  fixent la colonne lombaire. Privilégier u</w:t>
      </w:r>
      <w:r>
        <w:rPr>
          <w:rFonts w:ascii="Times New Roman" w:hAnsi="Times New Roman" w:cs="Times New Roman"/>
          <w:sz w:val="24"/>
          <w:szCs w:val="24"/>
        </w:rPr>
        <w:t>ne alimentation variée et équil</w:t>
      </w:r>
      <w:r>
        <w:rPr>
          <w:rFonts w:ascii="Times New Roman" w:hAnsi="Times New Roman" w:cs="Times New Roman"/>
          <w:sz w:val="24"/>
          <w:szCs w:val="24"/>
        </w:rPr>
        <w:t>ibrée sans excès d’hydrates de carbone et de protéines animales. Ne pas faire d’activité sportive pendant la digestion.</w:t>
      </w:r>
    </w:p>
    <w:p w14:paraId="426FF434" w14:textId="77777777">
      <w:pPr>
        <w:pStyle w:val="Heading1"/>
        <w:keepNext/>
        <w:keepLines/>
        <w:ind w:left="360"/>
        <w:rPr>
          <w:rFonts w:ascii="Times New Roman" w:hAnsi="Times New Roman" w:cs="Times New Roman"/>
        </w:rPr>
      </w:pPr>
      <w:r>
        <w:rPr>
          <w:rFonts w:ascii="Times New Roman" w:hAnsi="Times New Roman" w:cs="Times New Roman"/>
          <w:highlight w:val="yellow"/>
        </w:rPr>
        <w:t>12. Cas clinique</w:t>
      </w:r>
      <w:r>
        <w:rPr>
          <w:rFonts w:ascii="Times New Roman" w:hAnsi="Times New Roman" w:cs="Times New Roman"/>
        </w:rPr>
      </w:r>
    </w:p>
    <w:p w14:paraId="5BF8547E" w14:textId="77777777">
      <w:pPr>
        <w:ind w:left="360"/>
        <w:rPr>
          <w:rFonts w:ascii="Times New Roman" w:hAnsi="Times New Roman" w:cs="Times New Roman"/>
          <w:sz w:val="24"/>
          <w:szCs w:val="24"/>
        </w:rPr>
      </w:pPr>
    </w:p>
    <w:p w14:paraId="60CE4B4D" w14:textId="77777777">
      <w:r>
        <w:rPr>
          <w:noProof/>
          <w:lang w:eastAsia="fr-FR"/>
        </w:rPr>
        <w:lastRenderedPageBreak/>
        <w:drawing>
          <wp:inline distT="0" distB="0" distL="0" distR="0" wp14:anchorId="3F39AFBD" wp14:editId="2317B16A">
            <wp:extent cx="5760720" cy="8140061"/>
            <wp:effectExtent l="19050" t="0" r="0" b="0"/>
            <wp:docPr id="22" name="Image 22" descr="C:\Users\guybo\Desktop\Maladie de Croh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guybo\Desktop\Maladie de Crohn.jpeg"/>
                    <pic:cNvPicPr>
                      <a:picLocks noChangeAspect="1" noChangeArrowheads="1"/>
                    </pic:cNvPicPr>
                  </pic:nvPicPr>
                  <pic:blipFill>
                    <a:blip r:embed="rId5"/>
                    <a:srcRect/>
                    <a:stretch>
                      <a:fillRect/>
                    </a:stretch>
                  </pic:blipFill>
                  <pic:spPr bwMode="auto">
                    <a:xfrm>
                      <a:off x="0" y="0"/>
                      <a:ext cx="5760720" cy="8140061"/>
                    </a:xfrm>
                    <a:prstGeom prst="rect">
                      <a:avLst/>
                    </a:prstGeom>
                    <a:noFill/>
                    <a:ln w="9525">
                      <a:noFill/>
                      <a:miter lim="800000"/>
                      <a:headEnd/>
                      <a:tailEnd/>
                    </a:ln>
                  </pic:spPr>
                </pic:pic>
              </a:graphicData>
            </a:graphic>
          </wp:inline>
        </w:drawing>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F87A"/>
      </v:shape>
    </w:pict>
  </w:numPicBullet>
  <w:abstractNum w:abstractNumId="0" w15:restartNumberingAfterBreak="0">
    <w:nsid w:val="004C0345"/>
    <w:multiLevelType w:val="hybridMultilevel"/>
    <w:tmpl w:val="3C9EC99C"/>
    <w:lvl w:ilvl="0" w:tplc="06564FA2">
      <w:start w:val="1"/>
      <w:numFmt w:val="bullet"/>
      <w:lvlText w:val="-"/>
      <w:lvlJc w:val="left"/>
      <w:pPr>
        <w:ind w:left="1069" w:hanging="360"/>
      </w:pPr>
      <w:rPr>
        <w:rFonts w:ascii="Times New Roman" w:eastAsiaTheme="minorHAnsi" w:hAnsi="Times New Roman" w:cs="Times New Roman" w:hint="default"/>
      </w:rPr>
    </w:lvl>
    <w:lvl w:ilvl="1" w:tplc="040C0005">
      <w:start w:val="1"/>
      <w:numFmt w:val="bullet"/>
      <w:lvlText w:val=""/>
      <w:lvlJc w:val="left"/>
      <w:pPr>
        <w:ind w:left="1440" w:hanging="360"/>
      </w:pPr>
      <w:rPr>
        <w:rFonts w:ascii="Wingdings" w:hAnsi="Wingdings" w:hint="default"/>
      </w:rPr>
    </w:lvl>
    <w:lvl w:ilvl="2" w:tplc="06564FA2">
      <w:start w:val="1"/>
      <w:numFmt w:val="bullet"/>
      <w:lvlText w:val="-"/>
      <w:lvlJc w:val="left"/>
      <w:pPr>
        <w:ind w:left="1495" w:hanging="360"/>
      </w:pPr>
      <w:rPr>
        <w:rFonts w:ascii="Times New Roman" w:eastAsiaTheme="minorHAnsi" w:hAnsi="Times New Roman" w:cs="Times New Roman"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FA5761"/>
    <w:multiLevelType w:val="hybridMultilevel"/>
    <w:tmpl w:val="A14EC4F6"/>
    <w:lvl w:ilvl="0" w:tplc="CE7032EC">
      <w:start w:val="1"/>
      <w:numFmt w:val="bullet"/>
      <w:lvlText w:val="o"/>
      <w:lvlJc w:val="left"/>
      <w:pPr>
        <w:ind w:left="1070" w:hanging="360"/>
      </w:pPr>
      <w:rPr>
        <w:rFonts w:ascii="Courier New" w:hAnsi="Courier New" w:cs="Courier New" w:hint="default"/>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 w15:restartNumberingAfterBreak="0">
    <w:nsid w:val="034A580A"/>
    <w:multiLevelType w:val="hybridMultilevel"/>
    <w:tmpl w:val="40AEAA18"/>
    <w:lvl w:ilvl="0" w:tplc="06564FA2">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 w15:restartNumberingAfterBreak="0">
    <w:nsid w:val="06103C16"/>
    <w:multiLevelType w:val="hybridMultilevel"/>
    <w:tmpl w:val="4A46C5EA"/>
    <w:lvl w:ilvl="0" w:tplc="2A44EFD0">
      <w:start w:val="1"/>
      <w:numFmt w:val="decimal"/>
      <w:lvlText w:val="%1."/>
      <w:lvlJc w:val="left"/>
      <w:pPr>
        <w:ind w:left="1069" w:hanging="360"/>
      </w:pPr>
      <w:rPr>
        <w:rFonts w:ascii="Times New Roman" w:eastAsiaTheme="minorHAnsi" w:hAnsi="Times New Roman" w:cs="Times New Roman"/>
        <w:b w:val="0"/>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4" w15:restartNumberingAfterBreak="0">
    <w:nsid w:val="06E10EFF"/>
    <w:multiLevelType w:val="hybridMultilevel"/>
    <w:tmpl w:val="A176BF48"/>
    <w:lvl w:ilvl="0" w:tplc="06564FA2">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5" w15:restartNumberingAfterBreak="0">
    <w:nsid w:val="075F6B24"/>
    <w:multiLevelType w:val="hybridMultilevel"/>
    <w:tmpl w:val="501A5778"/>
    <w:lvl w:ilvl="0" w:tplc="040C0003">
      <w:start w:val="1"/>
      <w:numFmt w:val="bullet"/>
      <w:lvlText w:val="o"/>
      <w:lvlJc w:val="left"/>
      <w:pPr>
        <w:ind w:left="1069" w:hanging="360"/>
      </w:pPr>
      <w:rPr>
        <w:rFonts w:ascii="Courier New" w:hAnsi="Courier New" w:cs="Courier New" w:hint="default"/>
      </w:rPr>
    </w:lvl>
    <w:lvl w:ilvl="1" w:tplc="040C0003">
      <w:start w:val="1"/>
      <w:numFmt w:val="bullet"/>
      <w:lvlText w:val="o"/>
      <w:lvlJc w:val="left"/>
      <w:pPr>
        <w:ind w:left="644" w:hanging="360"/>
      </w:pPr>
      <w:rPr>
        <w:rFonts w:ascii="Courier New" w:hAnsi="Courier New" w:cs="Courier New" w:hint="default"/>
      </w:rPr>
    </w:lvl>
    <w:lvl w:ilvl="2" w:tplc="040C000D">
      <w:start w:val="1"/>
      <w:numFmt w:val="bullet"/>
      <w:lvlText w:val=""/>
      <w:lvlJc w:val="left"/>
      <w:pPr>
        <w:ind w:left="1495" w:hanging="360"/>
      </w:pPr>
      <w:rPr>
        <w:rFonts w:ascii="Wingdings" w:hAnsi="Wingdings" w:hint="default"/>
      </w:rPr>
    </w:lvl>
    <w:lvl w:ilvl="3" w:tplc="040C000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15:restartNumberingAfterBreak="0">
    <w:nsid w:val="095E1D70"/>
    <w:multiLevelType w:val="hybridMultilevel"/>
    <w:tmpl w:val="977E58F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 w15:restartNumberingAfterBreak="0">
    <w:nsid w:val="0C4D1A30"/>
    <w:multiLevelType w:val="hybridMultilevel"/>
    <w:tmpl w:val="9AF40B56"/>
    <w:lvl w:ilvl="0" w:tplc="040C0005">
      <w:start w:val="1"/>
      <w:numFmt w:val="bullet"/>
      <w:lvlText w:val=""/>
      <w:lvlJc w:val="left"/>
      <w:pPr>
        <w:ind w:left="1789" w:hanging="360"/>
      </w:pPr>
      <w:rPr>
        <w:rFonts w:ascii="Wingdings" w:hAnsi="Wingdings"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8" w15:restartNumberingAfterBreak="0">
    <w:nsid w:val="11411094"/>
    <w:multiLevelType w:val="hybridMultilevel"/>
    <w:tmpl w:val="20CECD0C"/>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9" w15:restartNumberingAfterBreak="0">
    <w:nsid w:val="1FB5189F"/>
    <w:multiLevelType w:val="hybridMultilevel"/>
    <w:tmpl w:val="DF54330C"/>
    <w:lvl w:ilvl="0" w:tplc="040C0005">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0" w15:restartNumberingAfterBreak="0">
    <w:nsid w:val="1FC3309C"/>
    <w:multiLevelType w:val="hybridMultilevel"/>
    <w:tmpl w:val="65AE505E"/>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735" w:hanging="360"/>
      </w:pPr>
      <w:rPr>
        <w:rFonts w:ascii="Courier New" w:hAnsi="Courier New" w:cs="Courier New" w:hint="default"/>
      </w:rPr>
    </w:lvl>
    <w:lvl w:ilvl="2" w:tplc="040C0005" w:tentative="1">
      <w:start w:val="1"/>
      <w:numFmt w:val="bullet"/>
      <w:lvlText w:val=""/>
      <w:lvlJc w:val="left"/>
      <w:pPr>
        <w:ind w:left="2455" w:hanging="360"/>
      </w:pPr>
      <w:rPr>
        <w:rFonts w:ascii="Wingdings" w:hAnsi="Wingdings" w:hint="default"/>
      </w:rPr>
    </w:lvl>
    <w:lvl w:ilvl="3" w:tplc="040C0001" w:tentative="1">
      <w:start w:val="1"/>
      <w:numFmt w:val="bullet"/>
      <w:lvlText w:val=""/>
      <w:lvlJc w:val="left"/>
      <w:pPr>
        <w:ind w:left="3175" w:hanging="360"/>
      </w:pPr>
      <w:rPr>
        <w:rFonts w:ascii="Symbol" w:hAnsi="Symbol" w:hint="default"/>
      </w:rPr>
    </w:lvl>
    <w:lvl w:ilvl="4" w:tplc="040C0003" w:tentative="1">
      <w:start w:val="1"/>
      <w:numFmt w:val="bullet"/>
      <w:lvlText w:val="o"/>
      <w:lvlJc w:val="left"/>
      <w:pPr>
        <w:ind w:left="3895" w:hanging="360"/>
      </w:pPr>
      <w:rPr>
        <w:rFonts w:ascii="Courier New" w:hAnsi="Courier New" w:cs="Courier New" w:hint="default"/>
      </w:rPr>
    </w:lvl>
    <w:lvl w:ilvl="5" w:tplc="040C0005" w:tentative="1">
      <w:start w:val="1"/>
      <w:numFmt w:val="bullet"/>
      <w:lvlText w:val=""/>
      <w:lvlJc w:val="left"/>
      <w:pPr>
        <w:ind w:left="4615" w:hanging="360"/>
      </w:pPr>
      <w:rPr>
        <w:rFonts w:ascii="Wingdings" w:hAnsi="Wingdings" w:hint="default"/>
      </w:rPr>
    </w:lvl>
    <w:lvl w:ilvl="6" w:tplc="040C0001" w:tentative="1">
      <w:start w:val="1"/>
      <w:numFmt w:val="bullet"/>
      <w:lvlText w:val=""/>
      <w:lvlJc w:val="left"/>
      <w:pPr>
        <w:ind w:left="5335" w:hanging="360"/>
      </w:pPr>
      <w:rPr>
        <w:rFonts w:ascii="Symbol" w:hAnsi="Symbol" w:hint="default"/>
      </w:rPr>
    </w:lvl>
    <w:lvl w:ilvl="7" w:tplc="040C0003" w:tentative="1">
      <w:start w:val="1"/>
      <w:numFmt w:val="bullet"/>
      <w:lvlText w:val="o"/>
      <w:lvlJc w:val="left"/>
      <w:pPr>
        <w:ind w:left="6055" w:hanging="360"/>
      </w:pPr>
      <w:rPr>
        <w:rFonts w:ascii="Courier New" w:hAnsi="Courier New" w:cs="Courier New" w:hint="default"/>
      </w:rPr>
    </w:lvl>
    <w:lvl w:ilvl="8" w:tplc="040C0005" w:tentative="1">
      <w:start w:val="1"/>
      <w:numFmt w:val="bullet"/>
      <w:lvlText w:val=""/>
      <w:lvlJc w:val="left"/>
      <w:pPr>
        <w:ind w:left="6775" w:hanging="360"/>
      </w:pPr>
      <w:rPr>
        <w:rFonts w:ascii="Wingdings" w:hAnsi="Wingdings" w:hint="default"/>
      </w:rPr>
    </w:lvl>
  </w:abstractNum>
  <w:abstractNum w:abstractNumId="11" w15:restartNumberingAfterBreak="0">
    <w:nsid w:val="1FED04A8"/>
    <w:multiLevelType w:val="hybridMultilevel"/>
    <w:tmpl w:val="EFB48404"/>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877" w:hanging="360"/>
      </w:pPr>
      <w:rPr>
        <w:rFonts w:ascii="Courier New" w:hAnsi="Courier New" w:cs="Courier New" w:hint="default"/>
      </w:rPr>
    </w:lvl>
    <w:lvl w:ilvl="2" w:tplc="040C0005" w:tentative="1">
      <w:start w:val="1"/>
      <w:numFmt w:val="bullet"/>
      <w:lvlText w:val=""/>
      <w:lvlJc w:val="left"/>
      <w:pPr>
        <w:ind w:left="2597" w:hanging="360"/>
      </w:pPr>
      <w:rPr>
        <w:rFonts w:ascii="Wingdings" w:hAnsi="Wingdings" w:hint="default"/>
      </w:rPr>
    </w:lvl>
    <w:lvl w:ilvl="3" w:tplc="040C0001" w:tentative="1">
      <w:start w:val="1"/>
      <w:numFmt w:val="bullet"/>
      <w:lvlText w:val=""/>
      <w:lvlJc w:val="left"/>
      <w:pPr>
        <w:ind w:left="3317" w:hanging="360"/>
      </w:pPr>
      <w:rPr>
        <w:rFonts w:ascii="Symbol" w:hAnsi="Symbol" w:hint="default"/>
      </w:rPr>
    </w:lvl>
    <w:lvl w:ilvl="4" w:tplc="040C0003" w:tentative="1">
      <w:start w:val="1"/>
      <w:numFmt w:val="bullet"/>
      <w:lvlText w:val="o"/>
      <w:lvlJc w:val="left"/>
      <w:pPr>
        <w:ind w:left="4037" w:hanging="360"/>
      </w:pPr>
      <w:rPr>
        <w:rFonts w:ascii="Courier New" w:hAnsi="Courier New" w:cs="Courier New" w:hint="default"/>
      </w:rPr>
    </w:lvl>
    <w:lvl w:ilvl="5" w:tplc="040C0005" w:tentative="1">
      <w:start w:val="1"/>
      <w:numFmt w:val="bullet"/>
      <w:lvlText w:val=""/>
      <w:lvlJc w:val="left"/>
      <w:pPr>
        <w:ind w:left="4757" w:hanging="360"/>
      </w:pPr>
      <w:rPr>
        <w:rFonts w:ascii="Wingdings" w:hAnsi="Wingdings" w:hint="default"/>
      </w:rPr>
    </w:lvl>
    <w:lvl w:ilvl="6" w:tplc="040C0001" w:tentative="1">
      <w:start w:val="1"/>
      <w:numFmt w:val="bullet"/>
      <w:lvlText w:val=""/>
      <w:lvlJc w:val="left"/>
      <w:pPr>
        <w:ind w:left="5477" w:hanging="360"/>
      </w:pPr>
      <w:rPr>
        <w:rFonts w:ascii="Symbol" w:hAnsi="Symbol" w:hint="default"/>
      </w:rPr>
    </w:lvl>
    <w:lvl w:ilvl="7" w:tplc="040C0003" w:tentative="1">
      <w:start w:val="1"/>
      <w:numFmt w:val="bullet"/>
      <w:lvlText w:val="o"/>
      <w:lvlJc w:val="left"/>
      <w:pPr>
        <w:ind w:left="6197" w:hanging="360"/>
      </w:pPr>
      <w:rPr>
        <w:rFonts w:ascii="Courier New" w:hAnsi="Courier New" w:cs="Courier New" w:hint="default"/>
      </w:rPr>
    </w:lvl>
    <w:lvl w:ilvl="8" w:tplc="040C0005" w:tentative="1">
      <w:start w:val="1"/>
      <w:numFmt w:val="bullet"/>
      <w:lvlText w:val=""/>
      <w:lvlJc w:val="left"/>
      <w:pPr>
        <w:ind w:left="6917" w:hanging="360"/>
      </w:pPr>
      <w:rPr>
        <w:rFonts w:ascii="Wingdings" w:hAnsi="Wingdings" w:hint="default"/>
      </w:rPr>
    </w:lvl>
  </w:abstractNum>
  <w:abstractNum w:abstractNumId="12" w15:restartNumberingAfterBreak="0">
    <w:nsid w:val="23B6408D"/>
    <w:multiLevelType w:val="hybridMultilevel"/>
    <w:tmpl w:val="751C3AD8"/>
    <w:lvl w:ilvl="0" w:tplc="F9BAFDBE">
      <w:start w:val="1"/>
      <w:numFmt w:val="bullet"/>
      <w:lvlText w:val=""/>
      <w:lvlJc w:val="left"/>
      <w:pPr>
        <w:ind w:left="-1836" w:hanging="360"/>
      </w:pPr>
      <w:rPr>
        <w:rFonts w:ascii="Symbol" w:hAnsi="Symbol" w:hint="default"/>
        <w:color w:val="auto"/>
      </w:rPr>
    </w:lvl>
    <w:lvl w:ilvl="1" w:tplc="040C0003" w:tentative="1">
      <w:start w:val="1"/>
      <w:numFmt w:val="bullet"/>
      <w:lvlText w:val="o"/>
      <w:lvlJc w:val="left"/>
      <w:pPr>
        <w:ind w:left="-1116" w:hanging="360"/>
      </w:pPr>
      <w:rPr>
        <w:rFonts w:ascii="Courier New" w:hAnsi="Courier New" w:cs="Courier New" w:hint="default"/>
      </w:rPr>
    </w:lvl>
    <w:lvl w:ilvl="2" w:tplc="040C0005" w:tentative="1">
      <w:start w:val="1"/>
      <w:numFmt w:val="bullet"/>
      <w:lvlText w:val=""/>
      <w:lvlJc w:val="left"/>
      <w:pPr>
        <w:ind w:left="-396" w:hanging="360"/>
      </w:pPr>
      <w:rPr>
        <w:rFonts w:ascii="Wingdings" w:hAnsi="Wingdings" w:hint="default"/>
      </w:rPr>
    </w:lvl>
    <w:lvl w:ilvl="3" w:tplc="040C0001" w:tentative="1">
      <w:start w:val="1"/>
      <w:numFmt w:val="bullet"/>
      <w:lvlText w:val=""/>
      <w:lvlJc w:val="left"/>
      <w:pPr>
        <w:ind w:left="324" w:hanging="360"/>
      </w:pPr>
      <w:rPr>
        <w:rFonts w:ascii="Symbol" w:hAnsi="Symbol" w:hint="default"/>
      </w:rPr>
    </w:lvl>
    <w:lvl w:ilvl="4" w:tplc="040C0003" w:tentative="1">
      <w:start w:val="1"/>
      <w:numFmt w:val="bullet"/>
      <w:lvlText w:val="o"/>
      <w:lvlJc w:val="left"/>
      <w:pPr>
        <w:ind w:left="1044" w:hanging="360"/>
      </w:pPr>
      <w:rPr>
        <w:rFonts w:ascii="Courier New" w:hAnsi="Courier New" w:cs="Courier New" w:hint="default"/>
      </w:rPr>
    </w:lvl>
    <w:lvl w:ilvl="5" w:tplc="040C0005" w:tentative="1">
      <w:start w:val="1"/>
      <w:numFmt w:val="bullet"/>
      <w:lvlText w:val=""/>
      <w:lvlJc w:val="left"/>
      <w:pPr>
        <w:ind w:left="1764" w:hanging="360"/>
      </w:pPr>
      <w:rPr>
        <w:rFonts w:ascii="Wingdings" w:hAnsi="Wingdings" w:hint="default"/>
      </w:rPr>
    </w:lvl>
    <w:lvl w:ilvl="6" w:tplc="040C0001" w:tentative="1">
      <w:start w:val="1"/>
      <w:numFmt w:val="bullet"/>
      <w:lvlText w:val=""/>
      <w:lvlJc w:val="left"/>
      <w:pPr>
        <w:ind w:left="2484" w:hanging="360"/>
      </w:pPr>
      <w:rPr>
        <w:rFonts w:ascii="Symbol" w:hAnsi="Symbol" w:hint="default"/>
      </w:rPr>
    </w:lvl>
    <w:lvl w:ilvl="7" w:tplc="040C0003" w:tentative="1">
      <w:start w:val="1"/>
      <w:numFmt w:val="bullet"/>
      <w:lvlText w:val="o"/>
      <w:lvlJc w:val="left"/>
      <w:pPr>
        <w:ind w:left="3204" w:hanging="360"/>
      </w:pPr>
      <w:rPr>
        <w:rFonts w:ascii="Courier New" w:hAnsi="Courier New" w:cs="Courier New" w:hint="default"/>
      </w:rPr>
    </w:lvl>
    <w:lvl w:ilvl="8" w:tplc="040C0005" w:tentative="1">
      <w:start w:val="1"/>
      <w:numFmt w:val="bullet"/>
      <w:lvlText w:val=""/>
      <w:lvlJc w:val="left"/>
      <w:pPr>
        <w:ind w:left="3924" w:hanging="360"/>
      </w:pPr>
      <w:rPr>
        <w:rFonts w:ascii="Wingdings" w:hAnsi="Wingdings" w:hint="default"/>
      </w:rPr>
    </w:lvl>
  </w:abstractNum>
  <w:abstractNum w:abstractNumId="13" w15:restartNumberingAfterBreak="0">
    <w:nsid w:val="268B61B7"/>
    <w:multiLevelType w:val="hybridMultilevel"/>
    <w:tmpl w:val="ECC871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9C79A7"/>
    <w:multiLevelType w:val="hybridMultilevel"/>
    <w:tmpl w:val="F000E54A"/>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074" w:hanging="360"/>
      </w:pPr>
      <w:rPr>
        <w:rFonts w:ascii="Courier New" w:hAnsi="Courier New" w:cs="Courier New" w:hint="default"/>
      </w:rPr>
    </w:lvl>
    <w:lvl w:ilvl="2" w:tplc="040C0005" w:tentative="1">
      <w:start w:val="1"/>
      <w:numFmt w:val="bullet"/>
      <w:lvlText w:val=""/>
      <w:lvlJc w:val="left"/>
      <w:pPr>
        <w:ind w:left="2794" w:hanging="360"/>
      </w:pPr>
      <w:rPr>
        <w:rFonts w:ascii="Wingdings" w:hAnsi="Wingdings" w:hint="default"/>
      </w:rPr>
    </w:lvl>
    <w:lvl w:ilvl="3" w:tplc="040C0001" w:tentative="1">
      <w:start w:val="1"/>
      <w:numFmt w:val="bullet"/>
      <w:lvlText w:val=""/>
      <w:lvlJc w:val="left"/>
      <w:pPr>
        <w:ind w:left="3514" w:hanging="360"/>
      </w:pPr>
      <w:rPr>
        <w:rFonts w:ascii="Symbol" w:hAnsi="Symbol" w:hint="default"/>
      </w:rPr>
    </w:lvl>
    <w:lvl w:ilvl="4" w:tplc="040C0003" w:tentative="1">
      <w:start w:val="1"/>
      <w:numFmt w:val="bullet"/>
      <w:lvlText w:val="o"/>
      <w:lvlJc w:val="left"/>
      <w:pPr>
        <w:ind w:left="4234" w:hanging="360"/>
      </w:pPr>
      <w:rPr>
        <w:rFonts w:ascii="Courier New" w:hAnsi="Courier New" w:cs="Courier New" w:hint="default"/>
      </w:rPr>
    </w:lvl>
    <w:lvl w:ilvl="5" w:tplc="040C0005" w:tentative="1">
      <w:start w:val="1"/>
      <w:numFmt w:val="bullet"/>
      <w:lvlText w:val=""/>
      <w:lvlJc w:val="left"/>
      <w:pPr>
        <w:ind w:left="4954" w:hanging="360"/>
      </w:pPr>
      <w:rPr>
        <w:rFonts w:ascii="Wingdings" w:hAnsi="Wingdings" w:hint="default"/>
      </w:rPr>
    </w:lvl>
    <w:lvl w:ilvl="6" w:tplc="040C0001" w:tentative="1">
      <w:start w:val="1"/>
      <w:numFmt w:val="bullet"/>
      <w:lvlText w:val=""/>
      <w:lvlJc w:val="left"/>
      <w:pPr>
        <w:ind w:left="5674" w:hanging="360"/>
      </w:pPr>
      <w:rPr>
        <w:rFonts w:ascii="Symbol" w:hAnsi="Symbol" w:hint="default"/>
      </w:rPr>
    </w:lvl>
    <w:lvl w:ilvl="7" w:tplc="040C0003" w:tentative="1">
      <w:start w:val="1"/>
      <w:numFmt w:val="bullet"/>
      <w:lvlText w:val="o"/>
      <w:lvlJc w:val="left"/>
      <w:pPr>
        <w:ind w:left="6394" w:hanging="360"/>
      </w:pPr>
      <w:rPr>
        <w:rFonts w:ascii="Courier New" w:hAnsi="Courier New" w:cs="Courier New" w:hint="default"/>
      </w:rPr>
    </w:lvl>
    <w:lvl w:ilvl="8" w:tplc="040C0005" w:tentative="1">
      <w:start w:val="1"/>
      <w:numFmt w:val="bullet"/>
      <w:lvlText w:val=""/>
      <w:lvlJc w:val="left"/>
      <w:pPr>
        <w:ind w:left="7114" w:hanging="360"/>
      </w:pPr>
      <w:rPr>
        <w:rFonts w:ascii="Wingdings" w:hAnsi="Wingdings" w:hint="default"/>
      </w:rPr>
    </w:lvl>
  </w:abstractNum>
  <w:abstractNum w:abstractNumId="15" w15:restartNumberingAfterBreak="0">
    <w:nsid w:val="2B022DDB"/>
    <w:multiLevelType w:val="hybridMultilevel"/>
    <w:tmpl w:val="0A025696"/>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6" w15:restartNumberingAfterBreak="0">
    <w:nsid w:val="2B2739EB"/>
    <w:multiLevelType w:val="hybridMultilevel"/>
    <w:tmpl w:val="568212A4"/>
    <w:lvl w:ilvl="0" w:tplc="C2FE0D94">
      <w:start w:val="1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2373358"/>
    <w:multiLevelType w:val="hybridMultilevel"/>
    <w:tmpl w:val="F46A2B70"/>
    <w:lvl w:ilvl="0" w:tplc="06564FA2">
      <w:start w:val="1"/>
      <w:numFmt w:val="bullet"/>
      <w:lvlText w:val="-"/>
      <w:lvlJc w:val="left"/>
      <w:pPr>
        <w:ind w:left="1429" w:hanging="360"/>
      </w:pPr>
      <w:rPr>
        <w:rFonts w:ascii="Times New Roman" w:eastAsiaTheme="minorHAnsi" w:hAnsi="Times New Roman"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8" w15:restartNumberingAfterBreak="0">
    <w:nsid w:val="32CD2E5C"/>
    <w:multiLevelType w:val="hybridMultilevel"/>
    <w:tmpl w:val="0672941A"/>
    <w:lvl w:ilvl="0" w:tplc="040C000D">
      <w:start w:val="1"/>
      <w:numFmt w:val="bullet"/>
      <w:lvlText w:val=""/>
      <w:lvlJc w:val="left"/>
      <w:pPr>
        <w:ind w:left="1459" w:hanging="360"/>
      </w:pPr>
      <w:rPr>
        <w:rFonts w:ascii="Wingdings" w:hAnsi="Wingdings" w:hint="default"/>
      </w:rPr>
    </w:lvl>
    <w:lvl w:ilvl="1" w:tplc="040C0003" w:tentative="1">
      <w:start w:val="1"/>
      <w:numFmt w:val="bullet"/>
      <w:lvlText w:val="o"/>
      <w:lvlJc w:val="left"/>
      <w:pPr>
        <w:ind w:left="2179" w:hanging="360"/>
      </w:pPr>
      <w:rPr>
        <w:rFonts w:ascii="Courier New" w:hAnsi="Courier New" w:cs="Courier New" w:hint="default"/>
      </w:rPr>
    </w:lvl>
    <w:lvl w:ilvl="2" w:tplc="040C0005" w:tentative="1">
      <w:start w:val="1"/>
      <w:numFmt w:val="bullet"/>
      <w:lvlText w:val=""/>
      <w:lvlJc w:val="left"/>
      <w:pPr>
        <w:ind w:left="2899" w:hanging="360"/>
      </w:pPr>
      <w:rPr>
        <w:rFonts w:ascii="Wingdings" w:hAnsi="Wingdings" w:hint="default"/>
      </w:rPr>
    </w:lvl>
    <w:lvl w:ilvl="3" w:tplc="040C0001" w:tentative="1">
      <w:start w:val="1"/>
      <w:numFmt w:val="bullet"/>
      <w:lvlText w:val=""/>
      <w:lvlJc w:val="left"/>
      <w:pPr>
        <w:ind w:left="3619" w:hanging="360"/>
      </w:pPr>
      <w:rPr>
        <w:rFonts w:ascii="Symbol" w:hAnsi="Symbol" w:hint="default"/>
      </w:rPr>
    </w:lvl>
    <w:lvl w:ilvl="4" w:tplc="040C0003" w:tentative="1">
      <w:start w:val="1"/>
      <w:numFmt w:val="bullet"/>
      <w:lvlText w:val="o"/>
      <w:lvlJc w:val="left"/>
      <w:pPr>
        <w:ind w:left="4339" w:hanging="360"/>
      </w:pPr>
      <w:rPr>
        <w:rFonts w:ascii="Courier New" w:hAnsi="Courier New" w:cs="Courier New" w:hint="default"/>
      </w:rPr>
    </w:lvl>
    <w:lvl w:ilvl="5" w:tplc="040C0005" w:tentative="1">
      <w:start w:val="1"/>
      <w:numFmt w:val="bullet"/>
      <w:lvlText w:val=""/>
      <w:lvlJc w:val="left"/>
      <w:pPr>
        <w:ind w:left="5059" w:hanging="360"/>
      </w:pPr>
      <w:rPr>
        <w:rFonts w:ascii="Wingdings" w:hAnsi="Wingdings" w:hint="default"/>
      </w:rPr>
    </w:lvl>
    <w:lvl w:ilvl="6" w:tplc="040C0001" w:tentative="1">
      <w:start w:val="1"/>
      <w:numFmt w:val="bullet"/>
      <w:lvlText w:val=""/>
      <w:lvlJc w:val="left"/>
      <w:pPr>
        <w:ind w:left="5779" w:hanging="360"/>
      </w:pPr>
      <w:rPr>
        <w:rFonts w:ascii="Symbol" w:hAnsi="Symbol" w:hint="default"/>
      </w:rPr>
    </w:lvl>
    <w:lvl w:ilvl="7" w:tplc="040C0003" w:tentative="1">
      <w:start w:val="1"/>
      <w:numFmt w:val="bullet"/>
      <w:lvlText w:val="o"/>
      <w:lvlJc w:val="left"/>
      <w:pPr>
        <w:ind w:left="6499" w:hanging="360"/>
      </w:pPr>
      <w:rPr>
        <w:rFonts w:ascii="Courier New" w:hAnsi="Courier New" w:cs="Courier New" w:hint="default"/>
      </w:rPr>
    </w:lvl>
    <w:lvl w:ilvl="8" w:tplc="040C0005" w:tentative="1">
      <w:start w:val="1"/>
      <w:numFmt w:val="bullet"/>
      <w:lvlText w:val=""/>
      <w:lvlJc w:val="left"/>
      <w:pPr>
        <w:ind w:left="7219" w:hanging="360"/>
      </w:pPr>
      <w:rPr>
        <w:rFonts w:ascii="Wingdings" w:hAnsi="Wingdings" w:hint="default"/>
      </w:rPr>
    </w:lvl>
  </w:abstractNum>
  <w:abstractNum w:abstractNumId="19" w15:restartNumberingAfterBreak="0">
    <w:nsid w:val="359A0650"/>
    <w:multiLevelType w:val="hybridMultilevel"/>
    <w:tmpl w:val="D3B2F874"/>
    <w:lvl w:ilvl="0" w:tplc="165E9D30">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7207F86"/>
    <w:multiLevelType w:val="hybridMultilevel"/>
    <w:tmpl w:val="3B4639C8"/>
    <w:lvl w:ilvl="0" w:tplc="040C0003">
      <w:start w:val="1"/>
      <w:numFmt w:val="bullet"/>
      <w:lvlText w:val="o"/>
      <w:lvlJc w:val="left"/>
      <w:pPr>
        <w:ind w:left="1211" w:hanging="360"/>
      </w:pPr>
      <w:rPr>
        <w:rFonts w:ascii="Courier New" w:hAnsi="Courier New" w:cs="Courier New" w:hint="default"/>
      </w:rPr>
    </w:lvl>
    <w:lvl w:ilvl="1" w:tplc="040C0003">
      <w:start w:val="1"/>
      <w:numFmt w:val="bullet"/>
      <w:lvlText w:val="o"/>
      <w:lvlJc w:val="left"/>
      <w:pPr>
        <w:ind w:left="1211"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38350278"/>
    <w:multiLevelType w:val="hybridMultilevel"/>
    <w:tmpl w:val="C5861826"/>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2" w15:restartNumberingAfterBreak="0">
    <w:nsid w:val="38E60A81"/>
    <w:multiLevelType w:val="hybridMultilevel"/>
    <w:tmpl w:val="4E50E3A2"/>
    <w:lvl w:ilvl="0" w:tplc="06564FA2">
      <w:start w:val="1"/>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23" w15:restartNumberingAfterBreak="0">
    <w:nsid w:val="39855072"/>
    <w:multiLevelType w:val="hybridMultilevel"/>
    <w:tmpl w:val="C2F25E2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9A365BE"/>
    <w:multiLevelType w:val="hybridMultilevel"/>
    <w:tmpl w:val="3E3ABC5C"/>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5" w15:restartNumberingAfterBreak="0">
    <w:nsid w:val="3A2D0A38"/>
    <w:multiLevelType w:val="hybridMultilevel"/>
    <w:tmpl w:val="7B8298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0552E74"/>
    <w:multiLevelType w:val="hybridMultilevel"/>
    <w:tmpl w:val="A9BAB4E2"/>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7" w15:restartNumberingAfterBreak="0">
    <w:nsid w:val="454E7337"/>
    <w:multiLevelType w:val="hybridMultilevel"/>
    <w:tmpl w:val="A9907ACA"/>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8" w15:restartNumberingAfterBreak="0">
    <w:nsid w:val="4649134D"/>
    <w:multiLevelType w:val="hybridMultilevel"/>
    <w:tmpl w:val="7932FE1C"/>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9" w15:restartNumberingAfterBreak="0">
    <w:nsid w:val="46A273BF"/>
    <w:multiLevelType w:val="hybridMultilevel"/>
    <w:tmpl w:val="F18E9DDC"/>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636" w:hanging="360"/>
      </w:pPr>
      <w:rPr>
        <w:rFonts w:ascii="Symbol" w:hAnsi="Symbol" w:hint="default"/>
      </w:rPr>
    </w:lvl>
    <w:lvl w:ilvl="2" w:tplc="06564FA2">
      <w:start w:val="1"/>
      <w:numFmt w:val="bullet"/>
      <w:lvlText w:val="-"/>
      <w:lvlJc w:val="left"/>
      <w:pPr>
        <w:ind w:left="2160" w:hanging="360"/>
      </w:pPr>
      <w:rPr>
        <w:rFonts w:ascii="Times New Roman" w:eastAsiaTheme="minorHAnsi" w:hAnsi="Times New Roman" w:cs="Times New Roman" w:hint="default"/>
      </w:rPr>
    </w:lvl>
    <w:lvl w:ilvl="3" w:tplc="040C0007">
      <w:start w:val="1"/>
      <w:numFmt w:val="bullet"/>
      <w:lvlText w:val=""/>
      <w:lvlPicBulletId w:val="0"/>
      <w:lvlJc w:val="left"/>
      <w:pPr>
        <w:ind w:left="2880" w:hanging="360"/>
      </w:pPr>
      <w:rPr>
        <w:rFonts w:ascii="Symbol" w:hAnsi="Symbol" w:hint="default"/>
      </w:rPr>
    </w:lvl>
    <w:lvl w:ilvl="4" w:tplc="040C0003">
      <w:start w:val="1"/>
      <w:numFmt w:val="bullet"/>
      <w:lvlText w:val="o"/>
      <w:lvlJc w:val="left"/>
      <w:pPr>
        <w:ind w:left="36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C9D7AA1"/>
    <w:multiLevelType w:val="hybridMultilevel"/>
    <w:tmpl w:val="73BA3636"/>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1" w15:restartNumberingAfterBreak="0">
    <w:nsid w:val="4D28381C"/>
    <w:multiLevelType w:val="hybridMultilevel"/>
    <w:tmpl w:val="BDA6188A"/>
    <w:lvl w:ilvl="0" w:tplc="040C0001">
      <w:start w:val="1"/>
      <w:numFmt w:val="bullet"/>
      <w:lvlText w:val=""/>
      <w:lvlJc w:val="left"/>
      <w:pPr>
        <w:ind w:left="720" w:hanging="360"/>
      </w:pPr>
      <w:rPr>
        <w:rFonts w:ascii="Symbol" w:hAnsi="Symbol" w:hint="default"/>
      </w:rPr>
    </w:lvl>
    <w:lvl w:ilvl="1" w:tplc="06564FA2">
      <w:start w:val="1"/>
      <w:numFmt w:val="bullet"/>
      <w:lvlText w:val="-"/>
      <w:lvlJc w:val="left"/>
      <w:pPr>
        <w:ind w:left="1636"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E34760F"/>
    <w:multiLevelType w:val="hybridMultilevel"/>
    <w:tmpl w:val="44F49E64"/>
    <w:lvl w:ilvl="0" w:tplc="040C0003">
      <w:start w:val="1"/>
      <w:numFmt w:val="bullet"/>
      <w:lvlText w:val="o"/>
      <w:lvlJc w:val="left"/>
      <w:pPr>
        <w:ind w:left="928" w:hanging="360"/>
      </w:pPr>
      <w:rPr>
        <w:rFonts w:ascii="Courier New" w:hAnsi="Courier New" w:cs="Courier New"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33" w15:restartNumberingAfterBreak="0">
    <w:nsid w:val="51DA5601"/>
    <w:multiLevelType w:val="hybridMultilevel"/>
    <w:tmpl w:val="9EDE5900"/>
    <w:lvl w:ilvl="0" w:tplc="E43C7F72">
      <w:start w:val="1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1353"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3011AC5"/>
    <w:multiLevelType w:val="hybridMultilevel"/>
    <w:tmpl w:val="868AD37E"/>
    <w:lvl w:ilvl="0" w:tplc="06564FA2">
      <w:start w:val="1"/>
      <w:numFmt w:val="bullet"/>
      <w:lvlText w:val="-"/>
      <w:lvlJc w:val="left"/>
      <w:pPr>
        <w:ind w:left="1776" w:hanging="360"/>
      </w:pPr>
      <w:rPr>
        <w:rFonts w:ascii="Times New Roman" w:eastAsiaTheme="minorHAnsi"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6" w15:restartNumberingAfterBreak="0">
    <w:nsid w:val="54020EB7"/>
    <w:multiLevelType w:val="hybridMultilevel"/>
    <w:tmpl w:val="2D92BEC6"/>
    <w:lvl w:ilvl="0" w:tplc="06564FA2">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4FA3AFB"/>
    <w:multiLevelType w:val="hybridMultilevel"/>
    <w:tmpl w:val="D14E232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8" w15:restartNumberingAfterBreak="0">
    <w:nsid w:val="5BE63D53"/>
    <w:multiLevelType w:val="hybridMultilevel"/>
    <w:tmpl w:val="975E8892"/>
    <w:lvl w:ilvl="0" w:tplc="06564FA2">
      <w:start w:val="1"/>
      <w:numFmt w:val="bullet"/>
      <w:lvlText w:val="-"/>
      <w:lvlJc w:val="left"/>
      <w:pPr>
        <w:ind w:left="1776" w:hanging="360"/>
      </w:pPr>
      <w:rPr>
        <w:rFonts w:ascii="Times New Roman" w:eastAsiaTheme="minorHAnsi"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9" w15:restartNumberingAfterBreak="0">
    <w:nsid w:val="61622F4B"/>
    <w:multiLevelType w:val="hybridMultilevel"/>
    <w:tmpl w:val="0D9EC0E6"/>
    <w:lvl w:ilvl="0" w:tplc="040C0005">
      <w:start w:val="1"/>
      <w:numFmt w:val="bullet"/>
      <w:lvlText w:val=""/>
      <w:lvlJc w:val="left"/>
      <w:pPr>
        <w:ind w:left="1789" w:hanging="360"/>
      </w:pPr>
      <w:rPr>
        <w:rFonts w:ascii="Wingdings" w:hAnsi="Wingdings"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40" w15:restartNumberingAfterBreak="0">
    <w:nsid w:val="61AB204A"/>
    <w:multiLevelType w:val="hybridMultilevel"/>
    <w:tmpl w:val="00EEEDCA"/>
    <w:lvl w:ilvl="0" w:tplc="06564FA2">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1" w15:restartNumberingAfterBreak="0">
    <w:nsid w:val="6EF27D84"/>
    <w:multiLevelType w:val="hybridMultilevel"/>
    <w:tmpl w:val="25441B2A"/>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42" w15:restartNumberingAfterBreak="0">
    <w:nsid w:val="72CC4A0C"/>
    <w:multiLevelType w:val="hybridMultilevel"/>
    <w:tmpl w:val="EBE07878"/>
    <w:lvl w:ilvl="0" w:tplc="040C000F">
      <w:start w:val="1"/>
      <w:numFmt w:val="decimal"/>
      <w:lvlText w:val="%1."/>
      <w:lvlJc w:val="left"/>
      <w:pPr>
        <w:ind w:left="958" w:hanging="360"/>
      </w:pPr>
    </w:lvl>
    <w:lvl w:ilvl="1" w:tplc="040C0019" w:tentative="1">
      <w:start w:val="1"/>
      <w:numFmt w:val="lowerLetter"/>
      <w:lvlText w:val="%2."/>
      <w:lvlJc w:val="left"/>
      <w:pPr>
        <w:ind w:left="1678" w:hanging="360"/>
      </w:pPr>
    </w:lvl>
    <w:lvl w:ilvl="2" w:tplc="040C001B" w:tentative="1">
      <w:start w:val="1"/>
      <w:numFmt w:val="lowerRoman"/>
      <w:lvlText w:val="%3."/>
      <w:lvlJc w:val="right"/>
      <w:pPr>
        <w:ind w:left="2398" w:hanging="180"/>
      </w:pPr>
    </w:lvl>
    <w:lvl w:ilvl="3" w:tplc="040C000F" w:tentative="1">
      <w:start w:val="1"/>
      <w:numFmt w:val="decimal"/>
      <w:lvlText w:val="%4."/>
      <w:lvlJc w:val="left"/>
      <w:pPr>
        <w:ind w:left="3118" w:hanging="360"/>
      </w:pPr>
    </w:lvl>
    <w:lvl w:ilvl="4" w:tplc="040C0019" w:tentative="1">
      <w:start w:val="1"/>
      <w:numFmt w:val="lowerLetter"/>
      <w:lvlText w:val="%5."/>
      <w:lvlJc w:val="left"/>
      <w:pPr>
        <w:ind w:left="3838" w:hanging="360"/>
      </w:pPr>
    </w:lvl>
    <w:lvl w:ilvl="5" w:tplc="040C001B" w:tentative="1">
      <w:start w:val="1"/>
      <w:numFmt w:val="lowerRoman"/>
      <w:lvlText w:val="%6."/>
      <w:lvlJc w:val="right"/>
      <w:pPr>
        <w:ind w:left="4558" w:hanging="180"/>
      </w:pPr>
    </w:lvl>
    <w:lvl w:ilvl="6" w:tplc="040C000F" w:tentative="1">
      <w:start w:val="1"/>
      <w:numFmt w:val="decimal"/>
      <w:lvlText w:val="%7."/>
      <w:lvlJc w:val="left"/>
      <w:pPr>
        <w:ind w:left="5278" w:hanging="360"/>
      </w:pPr>
    </w:lvl>
    <w:lvl w:ilvl="7" w:tplc="040C0019" w:tentative="1">
      <w:start w:val="1"/>
      <w:numFmt w:val="lowerLetter"/>
      <w:lvlText w:val="%8."/>
      <w:lvlJc w:val="left"/>
      <w:pPr>
        <w:ind w:left="5998" w:hanging="360"/>
      </w:pPr>
    </w:lvl>
    <w:lvl w:ilvl="8" w:tplc="040C001B" w:tentative="1">
      <w:start w:val="1"/>
      <w:numFmt w:val="lowerRoman"/>
      <w:lvlText w:val="%9."/>
      <w:lvlJc w:val="right"/>
      <w:pPr>
        <w:ind w:left="6718" w:hanging="180"/>
      </w:pPr>
    </w:lvl>
  </w:abstractNum>
  <w:abstractNum w:abstractNumId="43" w15:restartNumberingAfterBreak="0">
    <w:nsid w:val="73AB3B87"/>
    <w:multiLevelType w:val="hybridMultilevel"/>
    <w:tmpl w:val="C894827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4" w15:restartNumberingAfterBreak="0">
    <w:nsid w:val="744B2A31"/>
    <w:multiLevelType w:val="hybridMultilevel"/>
    <w:tmpl w:val="9B20BEF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78D35DC"/>
    <w:multiLevelType w:val="hybridMultilevel"/>
    <w:tmpl w:val="D26056F2"/>
    <w:lvl w:ilvl="0" w:tplc="06564FA2">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46" w15:restartNumberingAfterBreak="0">
    <w:nsid w:val="77DF031E"/>
    <w:multiLevelType w:val="hybridMultilevel"/>
    <w:tmpl w:val="92E2958A"/>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num w:numId="1" w16cid:durableId="144208181">
    <w:abstractNumId w:val="19"/>
  </w:num>
  <w:num w:numId="2" w16cid:durableId="914555121">
    <w:abstractNumId w:val="36"/>
  </w:num>
  <w:num w:numId="3" w16cid:durableId="1565022225">
    <w:abstractNumId w:val="0"/>
  </w:num>
  <w:num w:numId="4" w16cid:durableId="1340617843">
    <w:abstractNumId w:val="44"/>
  </w:num>
  <w:num w:numId="5" w16cid:durableId="1118331499">
    <w:abstractNumId w:val="12"/>
  </w:num>
  <w:num w:numId="6" w16cid:durableId="1708916856">
    <w:abstractNumId w:val="11"/>
  </w:num>
  <w:num w:numId="7" w16cid:durableId="826361086">
    <w:abstractNumId w:val="20"/>
  </w:num>
  <w:num w:numId="8" w16cid:durableId="150214748">
    <w:abstractNumId w:val="5"/>
  </w:num>
  <w:num w:numId="9" w16cid:durableId="1879657897">
    <w:abstractNumId w:val="29"/>
  </w:num>
  <w:num w:numId="10" w16cid:durableId="2064671419">
    <w:abstractNumId w:val="4"/>
  </w:num>
  <w:num w:numId="11" w16cid:durableId="1471895339">
    <w:abstractNumId w:val="13"/>
  </w:num>
  <w:num w:numId="12" w16cid:durableId="1488941727">
    <w:abstractNumId w:val="31"/>
  </w:num>
  <w:num w:numId="13" w16cid:durableId="1472942044">
    <w:abstractNumId w:val="45"/>
  </w:num>
  <w:num w:numId="14" w16cid:durableId="840848609">
    <w:abstractNumId w:val="6"/>
  </w:num>
  <w:num w:numId="15" w16cid:durableId="1131943444">
    <w:abstractNumId w:val="25"/>
  </w:num>
  <w:num w:numId="16" w16cid:durableId="1686594604">
    <w:abstractNumId w:val="35"/>
  </w:num>
  <w:num w:numId="17" w16cid:durableId="215556788">
    <w:abstractNumId w:val="38"/>
  </w:num>
  <w:num w:numId="18" w16cid:durableId="1592740701">
    <w:abstractNumId w:val="10"/>
  </w:num>
  <w:num w:numId="19" w16cid:durableId="1239636017">
    <w:abstractNumId w:val="27"/>
  </w:num>
  <w:num w:numId="20" w16cid:durableId="1967850168">
    <w:abstractNumId w:val="24"/>
  </w:num>
  <w:num w:numId="21" w16cid:durableId="429787401">
    <w:abstractNumId w:val="14"/>
  </w:num>
  <w:num w:numId="22" w16cid:durableId="489252234">
    <w:abstractNumId w:val="26"/>
  </w:num>
  <w:num w:numId="23" w16cid:durableId="1293485191">
    <w:abstractNumId w:val="18"/>
  </w:num>
  <w:num w:numId="24" w16cid:durableId="357704906">
    <w:abstractNumId w:val="23"/>
  </w:num>
  <w:num w:numId="25" w16cid:durableId="1856770065">
    <w:abstractNumId w:val="8"/>
  </w:num>
  <w:num w:numId="26" w16cid:durableId="697312368">
    <w:abstractNumId w:val="3"/>
  </w:num>
  <w:num w:numId="27" w16cid:durableId="525294987">
    <w:abstractNumId w:val="34"/>
  </w:num>
  <w:num w:numId="28" w16cid:durableId="828639995">
    <w:abstractNumId w:val="16"/>
  </w:num>
  <w:num w:numId="29" w16cid:durableId="1422875505">
    <w:abstractNumId w:val="43"/>
  </w:num>
  <w:num w:numId="30" w16cid:durableId="209267200">
    <w:abstractNumId w:val="32"/>
  </w:num>
  <w:num w:numId="31" w16cid:durableId="1186869461">
    <w:abstractNumId w:val="37"/>
  </w:num>
  <w:num w:numId="32" w16cid:durableId="1518108369">
    <w:abstractNumId w:val="1"/>
  </w:num>
  <w:num w:numId="33" w16cid:durableId="629558312">
    <w:abstractNumId w:val="9"/>
  </w:num>
  <w:num w:numId="34" w16cid:durableId="774255687">
    <w:abstractNumId w:val="7"/>
  </w:num>
  <w:num w:numId="35" w16cid:durableId="629701931">
    <w:abstractNumId w:val="17"/>
  </w:num>
  <w:num w:numId="36" w16cid:durableId="797146095">
    <w:abstractNumId w:val="39"/>
  </w:num>
  <w:num w:numId="37" w16cid:durableId="1790707434">
    <w:abstractNumId w:val="21"/>
  </w:num>
  <w:num w:numId="38" w16cid:durableId="1291519426">
    <w:abstractNumId w:val="28"/>
  </w:num>
  <w:num w:numId="39" w16cid:durableId="682902344">
    <w:abstractNumId w:val="30"/>
  </w:num>
  <w:num w:numId="40" w16cid:durableId="1658262528">
    <w:abstractNumId w:val="46"/>
  </w:num>
  <w:num w:numId="41" w16cid:durableId="634677994">
    <w:abstractNumId w:val="22"/>
  </w:num>
  <w:num w:numId="42" w16cid:durableId="1256095047">
    <w:abstractNumId w:val="2"/>
  </w:num>
  <w:num w:numId="43" w16cid:durableId="789278033">
    <w:abstractNumId w:val="40"/>
  </w:num>
  <w:num w:numId="44" w16cid:durableId="1818453835">
    <w:abstractNumId w:val="15"/>
  </w:num>
  <w:num w:numId="45" w16cid:durableId="1169753550">
    <w:abstractNumId w:val="41"/>
  </w:num>
  <w:num w:numId="46" w16cid:durableId="827280959">
    <w:abstractNumId w:val="42"/>
  </w:num>
  <w:num w:numId="47" w16cid:durableId="1325353450">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D6E44"/>
    <w:rsid w:val="0001475E"/>
    <w:rsid w:val="00026965"/>
    <w:rsid w:val="00052FD3"/>
    <w:rsid w:val="00054411"/>
    <w:rsid w:val="00075917"/>
    <w:rsid w:val="000806D6"/>
    <w:rsid w:val="00085EB4"/>
    <w:rsid w:val="00087731"/>
    <w:rsid w:val="00091C42"/>
    <w:rsid w:val="000A2C35"/>
    <w:rsid w:val="000A4241"/>
    <w:rsid w:val="000B538E"/>
    <w:rsid w:val="000C547C"/>
    <w:rsid w:val="000C6A58"/>
    <w:rsid w:val="000D1132"/>
    <w:rsid w:val="000D7A61"/>
    <w:rsid w:val="000E1DB7"/>
    <w:rsid w:val="000E4C93"/>
    <w:rsid w:val="000F08E8"/>
    <w:rsid w:val="000F1455"/>
    <w:rsid w:val="000F5C2A"/>
    <w:rsid w:val="00106EE6"/>
    <w:rsid w:val="00126776"/>
    <w:rsid w:val="001463D2"/>
    <w:rsid w:val="001548BD"/>
    <w:rsid w:val="00154C95"/>
    <w:rsid w:val="00173F83"/>
    <w:rsid w:val="00175236"/>
    <w:rsid w:val="00176C0E"/>
    <w:rsid w:val="00182370"/>
    <w:rsid w:val="001859C5"/>
    <w:rsid w:val="00192CE1"/>
    <w:rsid w:val="001961C6"/>
    <w:rsid w:val="001A53D1"/>
    <w:rsid w:val="001A6340"/>
    <w:rsid w:val="001C1BBE"/>
    <w:rsid w:val="001C41EF"/>
    <w:rsid w:val="001C59F3"/>
    <w:rsid w:val="001C7BBB"/>
    <w:rsid w:val="001D5D84"/>
    <w:rsid w:val="001D6943"/>
    <w:rsid w:val="001E6DC6"/>
    <w:rsid w:val="001F1268"/>
    <w:rsid w:val="001F3310"/>
    <w:rsid w:val="001F59EF"/>
    <w:rsid w:val="001F6A33"/>
    <w:rsid w:val="0020343E"/>
    <w:rsid w:val="002247DA"/>
    <w:rsid w:val="002267C4"/>
    <w:rsid w:val="00237D0A"/>
    <w:rsid w:val="002424F8"/>
    <w:rsid w:val="00247DE6"/>
    <w:rsid w:val="00261A06"/>
    <w:rsid w:val="00263074"/>
    <w:rsid w:val="00267129"/>
    <w:rsid w:val="00267F11"/>
    <w:rsid w:val="0028619D"/>
    <w:rsid w:val="002924BB"/>
    <w:rsid w:val="002A65D9"/>
    <w:rsid w:val="002A6EE7"/>
    <w:rsid w:val="002B238D"/>
    <w:rsid w:val="002B4F24"/>
    <w:rsid w:val="002B7A80"/>
    <w:rsid w:val="002D24F9"/>
    <w:rsid w:val="002E1F9A"/>
    <w:rsid w:val="002E46D8"/>
    <w:rsid w:val="002F22F9"/>
    <w:rsid w:val="00302224"/>
    <w:rsid w:val="00306D66"/>
    <w:rsid w:val="0031444F"/>
    <w:rsid w:val="00314533"/>
    <w:rsid w:val="0032101C"/>
    <w:rsid w:val="00322D01"/>
    <w:rsid w:val="00337046"/>
    <w:rsid w:val="00344DAF"/>
    <w:rsid w:val="003450E3"/>
    <w:rsid w:val="00366E68"/>
    <w:rsid w:val="0039729F"/>
    <w:rsid w:val="003B558A"/>
    <w:rsid w:val="003C4EDD"/>
    <w:rsid w:val="003D33F6"/>
    <w:rsid w:val="003E0985"/>
    <w:rsid w:val="003E44BB"/>
    <w:rsid w:val="003F3437"/>
    <w:rsid w:val="003F5CC1"/>
    <w:rsid w:val="0040388A"/>
    <w:rsid w:val="00407BAC"/>
    <w:rsid w:val="00411478"/>
    <w:rsid w:val="00420B3B"/>
    <w:rsid w:val="0042207F"/>
    <w:rsid w:val="00436119"/>
    <w:rsid w:val="0044088C"/>
    <w:rsid w:val="00446195"/>
    <w:rsid w:val="00455C77"/>
    <w:rsid w:val="00461E3C"/>
    <w:rsid w:val="00463FEA"/>
    <w:rsid w:val="00495441"/>
    <w:rsid w:val="00496B4A"/>
    <w:rsid w:val="004A7A01"/>
    <w:rsid w:val="004B28CB"/>
    <w:rsid w:val="004B2DB7"/>
    <w:rsid w:val="004B48AC"/>
    <w:rsid w:val="004C0415"/>
    <w:rsid w:val="004C4BE0"/>
    <w:rsid w:val="004D28E9"/>
    <w:rsid w:val="004D560E"/>
    <w:rsid w:val="004E581F"/>
    <w:rsid w:val="004F1BD5"/>
    <w:rsid w:val="004F4753"/>
    <w:rsid w:val="004F758D"/>
    <w:rsid w:val="00500149"/>
    <w:rsid w:val="00501EE1"/>
    <w:rsid w:val="005149C5"/>
    <w:rsid w:val="00546A6F"/>
    <w:rsid w:val="00547992"/>
    <w:rsid w:val="005506AD"/>
    <w:rsid w:val="005506C4"/>
    <w:rsid w:val="00551F40"/>
    <w:rsid w:val="005546CD"/>
    <w:rsid w:val="00571F4D"/>
    <w:rsid w:val="005860AA"/>
    <w:rsid w:val="0059423D"/>
    <w:rsid w:val="005A1EF9"/>
    <w:rsid w:val="005B1983"/>
    <w:rsid w:val="005B548C"/>
    <w:rsid w:val="005C5EF5"/>
    <w:rsid w:val="005C7B22"/>
    <w:rsid w:val="005D1B78"/>
    <w:rsid w:val="005D7808"/>
    <w:rsid w:val="005E0098"/>
    <w:rsid w:val="005E2932"/>
    <w:rsid w:val="005E4A8D"/>
    <w:rsid w:val="005F2CD3"/>
    <w:rsid w:val="00610A60"/>
    <w:rsid w:val="00611C4C"/>
    <w:rsid w:val="006142C2"/>
    <w:rsid w:val="00616A4C"/>
    <w:rsid w:val="006219A0"/>
    <w:rsid w:val="00630A04"/>
    <w:rsid w:val="006328EB"/>
    <w:rsid w:val="00645690"/>
    <w:rsid w:val="006536D9"/>
    <w:rsid w:val="00655FCF"/>
    <w:rsid w:val="0065795F"/>
    <w:rsid w:val="00666444"/>
    <w:rsid w:val="00675DE9"/>
    <w:rsid w:val="00677954"/>
    <w:rsid w:val="00680AE2"/>
    <w:rsid w:val="00680BC8"/>
    <w:rsid w:val="006866BC"/>
    <w:rsid w:val="00695BB3"/>
    <w:rsid w:val="006A5B9F"/>
    <w:rsid w:val="006B32B2"/>
    <w:rsid w:val="006C2C64"/>
    <w:rsid w:val="006C6E8F"/>
    <w:rsid w:val="006F023F"/>
    <w:rsid w:val="006F2D93"/>
    <w:rsid w:val="00700B0D"/>
    <w:rsid w:val="00700B7A"/>
    <w:rsid w:val="00701132"/>
    <w:rsid w:val="00704170"/>
    <w:rsid w:val="007136E3"/>
    <w:rsid w:val="00714777"/>
    <w:rsid w:val="00715A69"/>
    <w:rsid w:val="00724BB3"/>
    <w:rsid w:val="007418A4"/>
    <w:rsid w:val="00745C7B"/>
    <w:rsid w:val="00747170"/>
    <w:rsid w:val="00751B94"/>
    <w:rsid w:val="00762135"/>
    <w:rsid w:val="00774B5A"/>
    <w:rsid w:val="0078059F"/>
    <w:rsid w:val="00782D5F"/>
    <w:rsid w:val="00785E3A"/>
    <w:rsid w:val="00790B21"/>
    <w:rsid w:val="00794917"/>
    <w:rsid w:val="0079708A"/>
    <w:rsid w:val="007A1248"/>
    <w:rsid w:val="007A13F1"/>
    <w:rsid w:val="007A71F1"/>
    <w:rsid w:val="007C0603"/>
    <w:rsid w:val="007F01D1"/>
    <w:rsid w:val="007F2FB0"/>
    <w:rsid w:val="008010D8"/>
    <w:rsid w:val="008103A2"/>
    <w:rsid w:val="0081101C"/>
    <w:rsid w:val="00814484"/>
    <w:rsid w:val="00815FDF"/>
    <w:rsid w:val="008238B6"/>
    <w:rsid w:val="0082708A"/>
    <w:rsid w:val="00830382"/>
    <w:rsid w:val="00843D0A"/>
    <w:rsid w:val="00844CF7"/>
    <w:rsid w:val="00865BFD"/>
    <w:rsid w:val="00870598"/>
    <w:rsid w:val="00870F91"/>
    <w:rsid w:val="00871F6E"/>
    <w:rsid w:val="00885B08"/>
    <w:rsid w:val="00887320"/>
    <w:rsid w:val="008A0E98"/>
    <w:rsid w:val="008C1352"/>
    <w:rsid w:val="008C1F8F"/>
    <w:rsid w:val="008D3B78"/>
    <w:rsid w:val="008D40C3"/>
    <w:rsid w:val="008D59D2"/>
    <w:rsid w:val="008E28B1"/>
    <w:rsid w:val="008F1FCE"/>
    <w:rsid w:val="008F71DA"/>
    <w:rsid w:val="00902F29"/>
    <w:rsid w:val="00907080"/>
    <w:rsid w:val="00914311"/>
    <w:rsid w:val="00927B66"/>
    <w:rsid w:val="00936E4C"/>
    <w:rsid w:val="00942621"/>
    <w:rsid w:val="0095113D"/>
    <w:rsid w:val="00956F48"/>
    <w:rsid w:val="009610BA"/>
    <w:rsid w:val="00971DA8"/>
    <w:rsid w:val="009745B2"/>
    <w:rsid w:val="00974676"/>
    <w:rsid w:val="00983E7C"/>
    <w:rsid w:val="0099650C"/>
    <w:rsid w:val="009A0D57"/>
    <w:rsid w:val="009A32F0"/>
    <w:rsid w:val="009C0151"/>
    <w:rsid w:val="009C27DD"/>
    <w:rsid w:val="009E0DA5"/>
    <w:rsid w:val="009E65EB"/>
    <w:rsid w:val="009F0DB4"/>
    <w:rsid w:val="009F1255"/>
    <w:rsid w:val="00A0621C"/>
    <w:rsid w:val="00A13EBF"/>
    <w:rsid w:val="00A24E75"/>
    <w:rsid w:val="00A31B0A"/>
    <w:rsid w:val="00A41C2B"/>
    <w:rsid w:val="00A4232E"/>
    <w:rsid w:val="00A53BF0"/>
    <w:rsid w:val="00A57696"/>
    <w:rsid w:val="00A9286A"/>
    <w:rsid w:val="00AA5A7E"/>
    <w:rsid w:val="00AB358E"/>
    <w:rsid w:val="00AB3E03"/>
    <w:rsid w:val="00AB5980"/>
    <w:rsid w:val="00AC74BA"/>
    <w:rsid w:val="00AD5FD6"/>
    <w:rsid w:val="00AF35E1"/>
    <w:rsid w:val="00B12DE7"/>
    <w:rsid w:val="00B16E31"/>
    <w:rsid w:val="00B17D94"/>
    <w:rsid w:val="00B5176B"/>
    <w:rsid w:val="00B63D24"/>
    <w:rsid w:val="00B664F6"/>
    <w:rsid w:val="00B82CDD"/>
    <w:rsid w:val="00B95AE7"/>
    <w:rsid w:val="00B96356"/>
    <w:rsid w:val="00BA58EF"/>
    <w:rsid w:val="00BC66C7"/>
    <w:rsid w:val="00BD2962"/>
    <w:rsid w:val="00BE5346"/>
    <w:rsid w:val="00C01175"/>
    <w:rsid w:val="00C10FD5"/>
    <w:rsid w:val="00C1482C"/>
    <w:rsid w:val="00C17AAC"/>
    <w:rsid w:val="00C21E91"/>
    <w:rsid w:val="00C23AC9"/>
    <w:rsid w:val="00C25E6F"/>
    <w:rsid w:val="00C27CB2"/>
    <w:rsid w:val="00C42B61"/>
    <w:rsid w:val="00C62B27"/>
    <w:rsid w:val="00C63E6A"/>
    <w:rsid w:val="00C74137"/>
    <w:rsid w:val="00C75199"/>
    <w:rsid w:val="00C75D17"/>
    <w:rsid w:val="00C842BE"/>
    <w:rsid w:val="00C900A5"/>
    <w:rsid w:val="00CE3FE2"/>
    <w:rsid w:val="00CF2C8D"/>
    <w:rsid w:val="00CF4BD9"/>
    <w:rsid w:val="00D02DDB"/>
    <w:rsid w:val="00D15310"/>
    <w:rsid w:val="00D15CF5"/>
    <w:rsid w:val="00D2054F"/>
    <w:rsid w:val="00D2731A"/>
    <w:rsid w:val="00D30E33"/>
    <w:rsid w:val="00D34587"/>
    <w:rsid w:val="00D5213B"/>
    <w:rsid w:val="00D56208"/>
    <w:rsid w:val="00D749E3"/>
    <w:rsid w:val="00D75884"/>
    <w:rsid w:val="00D92EAB"/>
    <w:rsid w:val="00D9478C"/>
    <w:rsid w:val="00DA17D0"/>
    <w:rsid w:val="00DD0C0C"/>
    <w:rsid w:val="00DD5218"/>
    <w:rsid w:val="00DD6A36"/>
    <w:rsid w:val="00DD74C3"/>
    <w:rsid w:val="00DF31FC"/>
    <w:rsid w:val="00DF6D4A"/>
    <w:rsid w:val="00E02F03"/>
    <w:rsid w:val="00E074D5"/>
    <w:rsid w:val="00E11AD3"/>
    <w:rsid w:val="00E124F7"/>
    <w:rsid w:val="00E1379A"/>
    <w:rsid w:val="00E15F10"/>
    <w:rsid w:val="00E232C2"/>
    <w:rsid w:val="00E23AD6"/>
    <w:rsid w:val="00E253F6"/>
    <w:rsid w:val="00E31A12"/>
    <w:rsid w:val="00E53A50"/>
    <w:rsid w:val="00E542E2"/>
    <w:rsid w:val="00E70681"/>
    <w:rsid w:val="00E83784"/>
    <w:rsid w:val="00E8566D"/>
    <w:rsid w:val="00EA65CC"/>
    <w:rsid w:val="00EB68B7"/>
    <w:rsid w:val="00EC66AC"/>
    <w:rsid w:val="00ED026C"/>
    <w:rsid w:val="00EE3192"/>
    <w:rsid w:val="00EE34ED"/>
    <w:rsid w:val="00EE5322"/>
    <w:rsid w:val="00EF3A47"/>
    <w:rsid w:val="00EF729B"/>
    <w:rsid w:val="00F02D54"/>
    <w:rsid w:val="00F03203"/>
    <w:rsid w:val="00F05241"/>
    <w:rsid w:val="00F10D47"/>
    <w:rsid w:val="00F413B0"/>
    <w:rsid w:val="00F53964"/>
    <w:rsid w:val="00F56D42"/>
    <w:rsid w:val="00F67C96"/>
    <w:rsid w:val="00F76B87"/>
    <w:rsid w:val="00F84089"/>
    <w:rsid w:val="00F91A97"/>
    <w:rsid w:val="00F92F40"/>
    <w:rsid w:val="00F951CB"/>
    <w:rsid w:val="00F97DE3"/>
    <w:rsid w:val="00FB4DC6"/>
    <w:rsid w:val="00FC1E8C"/>
    <w:rsid w:val="00FD581A"/>
    <w:rsid w:val="00FD6E44"/>
    <w:rsid w:val="00FE0E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5FCD4"/>
  <w15:docId w15:val="{01B8F318-ADE6-4B50-8892-E6083BFA6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F48"/>
  </w:style>
  <w:style w:type="paragraph" w:styleId="Heading1">
    <w:name w:val="heading 1"/>
    <w:basedOn w:val="Normal"/>
    <w:next w:val="Normal"/>
    <w:link w:val="Heading1Char"/>
    <w:uiPriority w:val="9"/>
    <w:qFormat/>
    <w:rsid w:val="00FD6E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866B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6E4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D6E44"/>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D6E4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D6E44"/>
    <w:pPr>
      <w:ind w:left="720"/>
      <w:contextualSpacing/>
    </w:pPr>
  </w:style>
  <w:style w:type="character" w:customStyle="1" w:styleId="Heading2Char">
    <w:name w:val="Heading 2 Char"/>
    <w:basedOn w:val="DefaultParagraphFont"/>
    <w:link w:val="Heading2"/>
    <w:uiPriority w:val="9"/>
    <w:rsid w:val="006866BC"/>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65795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6579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795F"/>
    <w:rPr>
      <w:rFonts w:ascii="Tahoma" w:hAnsi="Tahoma" w:cs="Tahoma"/>
      <w:sz w:val="16"/>
      <w:szCs w:val="16"/>
    </w:rPr>
  </w:style>
  <w:style w:type="paragraph" w:customStyle="1" w:styleId="Heading3">
    <w:name w:val="heading 3"/>
    <w:basedOn w:val="Heading2"/>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39446">
      <w:bodyDiv w:val="1"/>
      <w:marLeft w:val="0"/>
      <w:marRight w:val="0"/>
      <w:marTop w:val="0"/>
      <w:marBottom w:val="0"/>
      <w:divBdr>
        <w:top w:val="none" w:sz="0" w:space="0" w:color="auto"/>
        <w:left w:val="none" w:sz="0" w:space="0" w:color="auto"/>
        <w:bottom w:val="none" w:sz="0" w:space="0" w:color="auto"/>
        <w:right w:val="none" w:sz="0" w:space="0" w:color="auto"/>
      </w:divBdr>
    </w:div>
    <w:div w:id="219902880">
      <w:bodyDiv w:val="1"/>
      <w:marLeft w:val="0"/>
      <w:marRight w:val="0"/>
      <w:marTop w:val="0"/>
      <w:marBottom w:val="0"/>
      <w:divBdr>
        <w:top w:val="none" w:sz="0" w:space="0" w:color="auto"/>
        <w:left w:val="none" w:sz="0" w:space="0" w:color="auto"/>
        <w:bottom w:val="none" w:sz="0" w:space="0" w:color="auto"/>
        <w:right w:val="none" w:sz="0" w:space="0" w:color="auto"/>
      </w:divBdr>
    </w:div>
    <w:div w:id="245194365">
      <w:bodyDiv w:val="1"/>
      <w:marLeft w:val="0"/>
      <w:marRight w:val="0"/>
      <w:marTop w:val="0"/>
      <w:marBottom w:val="0"/>
      <w:divBdr>
        <w:top w:val="none" w:sz="0" w:space="0" w:color="auto"/>
        <w:left w:val="none" w:sz="0" w:space="0" w:color="auto"/>
        <w:bottom w:val="none" w:sz="0" w:space="0" w:color="auto"/>
        <w:right w:val="none" w:sz="0" w:space="0" w:color="auto"/>
      </w:divBdr>
    </w:div>
    <w:div w:id="1127970939">
      <w:bodyDiv w:val="1"/>
      <w:marLeft w:val="0"/>
      <w:marRight w:val="0"/>
      <w:marTop w:val="0"/>
      <w:marBottom w:val="0"/>
      <w:divBdr>
        <w:top w:val="none" w:sz="0" w:space="0" w:color="auto"/>
        <w:left w:val="none" w:sz="0" w:space="0" w:color="auto"/>
        <w:bottom w:val="none" w:sz="0" w:space="0" w:color="auto"/>
        <w:right w:val="none" w:sz="0" w:space="0" w:color="auto"/>
      </w:divBdr>
    </w:div>
    <w:div w:id="1225025029">
      <w:bodyDiv w:val="1"/>
      <w:marLeft w:val="0"/>
      <w:marRight w:val="0"/>
      <w:marTop w:val="0"/>
      <w:marBottom w:val="0"/>
      <w:divBdr>
        <w:top w:val="none" w:sz="0" w:space="0" w:color="auto"/>
        <w:left w:val="none" w:sz="0" w:space="0" w:color="auto"/>
        <w:bottom w:val="none" w:sz="0" w:space="0" w:color="auto"/>
        <w:right w:val="none" w:sz="0" w:space="0" w:color="auto"/>
      </w:divBdr>
    </w:div>
    <w:div w:id="1513107642">
      <w:bodyDiv w:val="1"/>
      <w:marLeft w:val="0"/>
      <w:marRight w:val="0"/>
      <w:marTop w:val="0"/>
      <w:marBottom w:val="0"/>
      <w:divBdr>
        <w:top w:val="none" w:sz="0" w:space="0" w:color="auto"/>
        <w:left w:val="none" w:sz="0" w:space="0" w:color="auto"/>
        <w:bottom w:val="none" w:sz="0" w:space="0" w:color="auto"/>
        <w:right w:val="none" w:sz="0" w:space="0" w:color="auto"/>
      </w:divBdr>
    </w:div>
    <w:div w:id="161555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14</Pages>
  <Words>3953</Words>
  <Characters>22537</Characters>
  <Application>Microsoft Office Word</Application>
  <DocSecurity>0</DocSecurity>
  <Lines>187</Lines>
  <Paragraphs>52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2026-06-25T08:43:00Z</dcterms:created>
  <dcterms:modified xsi:type="dcterms:W3CDTF">2026-08-04T16:41:00Z</dcterms:modified>
  <dc:title>Chapitre 14 — Intestin grêle</dc:title>
  <dc:subject>Réflexothérapie occipito-podale</dc:subject>
  <dc:description/>
  <cp:keywords>ROP; intestin grêle; anatomie; physiologie</cp:keywords>
</cp:coreProperties>
</file>