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98ED" w14:textId="77777777">
      <w:pPr>
        <w:pStyle w:val="Title"/>
        <w:keepNext/>
        <w:jc w:val="center"/>
        <w:rPr>
          <w:lang w:val="fr-FR"/>
        </w:rPr>
      </w:pPr>
      <w:r>
        <w:rPr>
          <w:b/>
          <w:color w:val="1F4E79"/>
          <w:sz w:val="36"/>
          <w:lang w:val="fr-FR"/>
        </w:rPr>
        <w:t>Chapitre 12 - Pancréas</w:t>
      </w:r>
    </w:p>
    <w:p w14:paraId="2C707798" w14:textId="77777777">
      <w:pPr>
        <w:keepNext/>
        <w:keepLines/>
        <w:rPr>
          <w:lang w:val="fr-FR"/>
        </w:rPr>
      </w:pPr>
    </w:p>
    <w:p w14:paraId="71A8BE3C" w14:textId="77777777">
      <w:pPr>
        <w:pStyle w:val="Heading1"/>
        <w:keepNext/>
        <w:keepLines/>
        <w:rPr>
          <w:lang w:val="fr-FR"/>
        </w:rPr>
      </w:pPr>
      <w:r>
        <w:rPr>
          <w:lang w:val="fr-FR"/>
        </w:rPr>
        <w:t>1. Présentation</w:t>
      </w:r>
    </w:p>
    <w:p w14:paraId="7196F097" w14:textId="77777777">
      <w:pPr>
        <w:rPr>
          <w:lang w:val="fr-FR"/>
        </w:rPr>
      </w:pPr>
      <w:r>
        <w:rPr>
          <w:lang w:val="fr-FR"/>
        </w:rPr>
        <w:t>On distingue le pancréas exocrine, qui produit le suc pancréatique nécessaire à la digestion, du pancréas endocrine, qui produit des hormones impliquées dans la régulation de la glycémie, notamment l’insuline, le glucagon, la somatostatine et le polypeptide pancréatique.</w:t>
      </w:r>
    </w:p>
    <w:p w14:paraId="4698C72B" w14:textId="77777777">
      <w:pPr>
        <w:rPr>
          <w:lang w:val="fr-FR"/>
        </w:rPr>
      </w:pPr>
      <w:r>
        <w:rPr>
          <w:lang w:val="fr-FR"/>
        </w:rPr>
        <w:t>De couleur jaune rosé, le pancréas est un organe profond de la cavité abdominale, situé en arrière de l’estomac.</w:t>
      </w:r>
    </w:p>
    <w:p w14:paraId="6E1D8F44" w14:textId="77777777">
      <w:pPr>
        <w:rPr>
          <w:lang w:val="fr-FR"/>
        </w:rPr>
      </w:pPr>
      <w:r>
        <w:rPr>
          <w:lang w:val="fr-FR"/>
        </w:rPr>
        <w:t>Son contact étroit avec le plan vertébral postérieur, ainsi que sa consistance friable et fragile, contribuent à sa vulnérabilité lors de certains traumatismes abdominaux ou dorso-abdominaux, par exemple lors d’un choc direct, d’une compression par volant ou guidon, d’une chute à plat ventre ou d’un coup violent.</w:t>
      </w:r>
    </w:p>
    <w:p w14:paraId="7F0E0AF3" w14:textId="77777777">
      <w:pPr>
        <w:rPr>
          <w:lang w:val="fr-FR"/>
        </w:rPr>
      </w:pPr>
      <w:r>
        <w:rPr>
          <w:lang w:val="fr-FR"/>
        </w:rPr>
        <w:t>Malgré sa taille modeste, de l’ordre de 16 à 20 cm de long, environ 2,5 cm d’épaisseur et environ 80 g, il sécrète de l’ordre de 1,5 à 2 litres de suc pancréatique par jour.</w:t>
      </w:r>
    </w:p>
    <w:p w14:paraId="58C7182B" w14:textId="77777777">
      <w:pPr>
        <w:pStyle w:val="Heading1"/>
        <w:keepNext/>
        <w:keepLines/>
        <w:rPr>
          <w:lang w:val="fr-FR"/>
        </w:rPr>
      </w:pPr>
      <w:r>
        <w:rPr>
          <w:lang w:val="fr-FR"/>
        </w:rPr>
        <w:t>2. Situation</w:t>
      </w:r>
    </w:p>
    <w:p w14:paraId="68F70841" w14:textId="77777777">
      <w:pPr>
        <w:rPr>
          <w:lang w:val="fr-FR"/>
        </w:rPr>
      </w:pPr>
      <w:r>
        <w:rPr>
          <w:lang w:val="fr-FR"/>
        </w:rPr>
        <w:t xml:space="preserve">Le pancréas est sous-diaphragmatique et </w:t>
      </w:r>
      <w:proofErr w:type="spellStart"/>
      <w:r>
        <w:rPr>
          <w:lang w:val="fr-FR"/>
        </w:rPr>
        <w:t>rétro-péritonéal</w:t>
      </w:r>
      <w:proofErr w:type="spellEnd"/>
      <w:r>
        <w:rPr>
          <w:lang w:val="fr-FR"/>
        </w:rPr>
        <w:t>.</w:t>
      </w:r>
    </w:p>
    <w:p w14:paraId="68048F43" w14:textId="77777777">
      <w:pPr>
        <w:rPr>
          <w:lang w:val="fr-FR"/>
        </w:rPr>
      </w:pPr>
      <w:r>
        <w:rPr>
          <w:lang w:val="fr-FR"/>
        </w:rPr>
        <w:t>Son bord inférieur se situe environ quatre travers de doigt au-dessus de l’ombilic.</w:t>
      </w:r>
    </w:p>
    <w:p w14:paraId="11F8DB87" w14:textId="77777777">
      <w:pPr>
        <w:rPr>
          <w:lang w:val="fr-FR"/>
        </w:rPr>
      </w:pPr>
      <w:r>
        <w:rPr>
          <w:lang w:val="fr-FR"/>
        </w:rPr>
        <w:t>Son bord supérieur se situe environ trois travers de doigt au-dessous du 7ème ou du 8ème cartilage costal gauche.</w:t>
      </w:r>
    </w:p>
    <w:p w14:paraId="165873A7" w14:textId="77777777">
      <w:pPr>
        <w:rPr>
          <w:lang w:val="fr-FR"/>
        </w:rPr>
      </w:pPr>
      <w:r>
        <w:rPr>
          <w:lang w:val="fr-FR"/>
        </w:rPr>
        <w:t>Il s’étend du cadre duodénal à la rate.</w:t>
      </w:r>
    </w:p>
    <w:p w14:paraId="5A598B42" w14:textId="77777777">
      <w:pPr>
        <w:rPr>
          <w:lang w:val="fr-FR"/>
        </w:rPr>
      </w:pPr>
      <w:r>
        <w:rPr>
          <w:lang w:val="fr-FR"/>
        </w:rPr>
        <w:t>Sa direction générale est oblique, céphalique et vers la gauche.</w:t>
      </w:r>
    </w:p>
    <w:p w14:paraId="384048A8" w14:textId="77777777">
      <w:pPr>
        <w:rPr>
          <w:lang w:val="fr-FR"/>
        </w:rPr>
      </w:pPr>
      <w:r>
        <w:rPr>
          <w:lang w:val="fr-FR"/>
        </w:rPr>
        <w:t>Il comprend la tête, le col, le corps et la queue.</w:t>
      </w:r>
    </w:p>
    <w:p w14:paraId="718EF4B2" w14:textId="77777777">
      <w:pPr>
        <w:pStyle w:val="Heading1"/>
        <w:keepNext/>
        <w:keepLines/>
        <w:rPr>
          <w:lang w:val="fr-FR"/>
        </w:rPr>
      </w:pPr>
      <w:r>
        <w:rPr>
          <w:lang w:val="fr-FR"/>
        </w:rPr>
        <w:t>3. Anatomie</w:t>
      </w:r>
    </w:p>
    <w:p w14:paraId="1722F8C8" w14:textId="77777777">
      <w:pPr>
        <w:pStyle w:val="Heading2"/>
        <w:keepNext/>
        <w:keepLines/>
        <w:rPr>
          <w:lang w:val="fr-FR"/>
        </w:rPr>
      </w:pPr>
      <w:r>
        <w:t>3.1. Tête du pancréas</w:t>
      </w:r>
    </w:p>
    <w:p w14:paraId="33AEC974" w14:textId="77777777">
      <w:pPr>
        <w:rPr>
          <w:lang w:val="fr-FR"/>
        </w:rPr>
      </w:pPr>
      <w:r>
        <w:rPr>
          <w:lang w:val="fr-FR"/>
        </w:rPr>
        <w:t>Elle est enchâssée dans le cadre duodénal.</w:t>
      </w:r>
    </w:p>
    <w:p w14:paraId="537334D7" w14:textId="77777777">
      <w:pPr>
        <w:rPr>
          <w:lang w:val="fr-FR"/>
        </w:rPr>
      </w:pPr>
      <w:r>
        <w:rPr>
          <w:lang w:val="fr-FR"/>
        </w:rPr>
        <w:t>Par analogie, la tête du pancréas peut être comparée à la jante d’une roue et le duodénum au pneu.</w:t>
      </w:r>
    </w:p>
    <w:p w14:paraId="05BF03CF" w14:textId="77777777">
      <w:pPr>
        <w:rPr>
          <w:lang w:val="fr-FR"/>
        </w:rPr>
      </w:pPr>
      <w:r>
        <w:rPr>
          <w:lang w:val="fr-FR"/>
        </w:rPr>
        <w:t>Sa fixation est importante.</w:t>
      </w:r>
    </w:p>
    <w:p w14:paraId="0C01DEAA" w14:textId="77777777">
      <w:pPr>
        <w:rPr>
          <w:lang w:val="fr-FR"/>
        </w:rPr>
      </w:pPr>
      <w:r>
        <w:rPr>
          <w:lang w:val="fr-FR"/>
        </w:rPr>
        <w:t xml:space="preserve">Sa partie inférieure, située à droite des vaisseaux mésentériques supérieurs, forme un crochet : le processus </w:t>
      </w:r>
      <w:proofErr w:type="spellStart"/>
      <w:r>
        <w:rPr>
          <w:lang w:val="fr-FR"/>
        </w:rPr>
        <w:t>uncinatus</w:t>
      </w:r>
      <w:proofErr w:type="spellEnd"/>
      <w:r>
        <w:rPr>
          <w:lang w:val="fr-FR"/>
        </w:rPr>
        <w:t>.</w:t>
      </w:r>
    </w:p>
    <w:p w14:paraId="3EC7D7A8" w14:textId="77777777">
      <w:pPr>
        <w:pStyle w:val="Heading2"/>
        <w:keepNext/>
        <w:keepLines/>
        <w:rPr>
          <w:lang w:val="fr-FR"/>
        </w:rPr>
      </w:pPr>
      <w:r>
        <w:t>3.2. Col du pancréas</w:t>
      </w:r>
    </w:p>
    <w:p w14:paraId="13A90ED7" w14:textId="77777777">
      <w:pPr>
        <w:rPr>
          <w:lang w:val="fr-FR"/>
        </w:rPr>
      </w:pPr>
      <w:r>
        <w:rPr>
          <w:lang w:val="fr-FR"/>
        </w:rPr>
        <w:t>Il relie la tête au corps.</w:t>
      </w:r>
    </w:p>
    <w:p w14:paraId="57AB1A88" w14:textId="77777777">
      <w:pPr>
        <w:rPr>
          <w:lang w:val="fr-FR"/>
        </w:rPr>
      </w:pPr>
      <w:r>
        <w:rPr>
          <w:lang w:val="fr-FR"/>
        </w:rPr>
        <w:t>Sa face dorsale présente une échancrure en rapport avec le cholédoque.</w:t>
      </w:r>
    </w:p>
    <w:p w14:paraId="5A25B7BC" w14:textId="77777777">
      <w:pPr>
        <w:rPr>
          <w:lang w:val="fr-FR"/>
        </w:rPr>
      </w:pPr>
      <w:r>
        <w:rPr>
          <w:lang w:val="fr-FR"/>
        </w:rPr>
        <w:t>Sa face ventrale est adjacente au pylore.</w:t>
      </w:r>
    </w:p>
    <w:p w14:paraId="74068973" w14:textId="77777777">
      <w:pPr>
        <w:pStyle w:val="Heading2"/>
        <w:keepNext/>
        <w:keepLines/>
        <w:rPr>
          <w:lang w:val="fr-FR"/>
        </w:rPr>
      </w:pPr>
      <w:r>
        <w:t>3.3. Corps du pancréas</w:t>
      </w:r>
    </w:p>
    <w:p w14:paraId="39D3FF08" w14:textId="77777777">
      <w:pPr>
        <w:rPr>
          <w:lang w:val="fr-FR"/>
        </w:rPr>
      </w:pPr>
      <w:r>
        <w:rPr>
          <w:lang w:val="fr-FR"/>
        </w:rPr>
        <w:t>Il s’étend du col à la queue.</w:t>
      </w:r>
    </w:p>
    <w:p w14:paraId="14EBB24C" w14:textId="77777777">
      <w:pPr>
        <w:rPr>
          <w:lang w:val="fr-FR"/>
        </w:rPr>
      </w:pPr>
      <w:r>
        <w:rPr>
          <w:lang w:val="fr-FR"/>
        </w:rPr>
        <w:t>Il est situé en avant de l’aorte et en rapport avec le plan vertébral autour de L2-L3.</w:t>
      </w:r>
    </w:p>
    <w:p w14:paraId="3123BFAA" w14:textId="77777777">
      <w:pPr>
        <w:rPr>
          <w:lang w:val="fr-FR"/>
        </w:rPr>
      </w:pPr>
      <w:r>
        <w:rPr>
          <w:lang w:val="fr-FR"/>
        </w:rPr>
        <w:t>Sa vulnérabilité dans les traumatismes abdominaux a déjà été signalée.</w:t>
      </w:r>
    </w:p>
    <w:p w14:paraId="437C9D1F" w14:textId="77777777">
      <w:pPr>
        <w:pStyle w:val="Heading2"/>
        <w:keepNext/>
        <w:keepLines/>
        <w:rPr>
          <w:lang w:val="fr-FR"/>
        </w:rPr>
      </w:pPr>
      <w:r>
        <w:t>3.4. Queue du pancréas</w:t>
      </w:r>
    </w:p>
    <w:p w14:paraId="1EA4893A" w14:textId="77777777">
      <w:pPr>
        <w:rPr>
          <w:lang w:val="fr-FR"/>
        </w:rPr>
      </w:pPr>
      <w:r>
        <w:rPr>
          <w:lang w:val="fr-FR"/>
        </w:rPr>
        <w:t>Elle est séparée du corps par une zone en rapport avec les vaisseaux spléniques, le rein gauche, le hile de la rate et l’angle splénique du côlon.</w:t>
      </w:r>
    </w:p>
    <w:p w14:paraId="29313D2E" w14:textId="77777777">
      <w:pPr>
        <w:rPr>
          <w:lang w:val="fr-FR"/>
        </w:rPr>
      </w:pPr>
      <w:r>
        <w:rPr>
          <w:lang w:val="fr-FR"/>
        </w:rPr>
        <w:lastRenderedPageBreak/>
        <w:t>C’est la partie la plus mobile du pancréas, en lien avec ses attaches et ses rapports loco-régionaux.</w:t>
      </w:r>
    </w:p>
    <w:p>
      <w:pPr>
        <w:pStyle w:val="Heading2"/>
        <w:keepNext/>
        <w:keepLines/>
      </w:pPr>
      <w:r>
        <w:t>3.5. Canaux pancréatiques</w:t>
      </w:r>
    </w:p>
    <w:p w14:paraId="6104CFA5" w14:textId="77777777">
      <w:pPr>
        <w:pStyle w:val="Heading3"/>
        <w:keepNext/>
        <w:keepLines/>
        <w:rPr>
          <w:lang w:val="fr-FR"/>
        </w:rPr>
      </w:pPr>
      <w:r>
        <w:rPr>
          <w:lang w:val="fr-FR"/>
        </w:rPr>
        <w:t>3.5.1. Canal pancréatique principal (canal de Wirsung)</w:t>
      </w:r>
    </w:p>
    <w:p w14:paraId="109EE727" w14:textId="77777777">
      <w:pPr>
        <w:rPr>
          <w:lang w:val="fr-FR"/>
        </w:rPr>
      </w:pPr>
      <w:r>
        <w:rPr>
          <w:lang w:val="fr-FR"/>
        </w:rPr>
        <w:t>Il parcourt le pancréas de la queue vers la tête.</w:t>
      </w:r>
    </w:p>
    <w:p w14:paraId="3B168076" w14:textId="77777777">
      <w:pPr>
        <w:rPr>
          <w:lang w:val="fr-FR"/>
        </w:rPr>
      </w:pPr>
      <w:r>
        <w:rPr>
          <w:lang w:val="fr-FR"/>
        </w:rPr>
        <w:t>Il rejoint le cholédoque.</w:t>
      </w:r>
    </w:p>
    <w:p w14:paraId="694AF8AB" w14:textId="77777777">
      <w:pPr>
        <w:rPr>
          <w:lang w:val="fr-FR"/>
        </w:rPr>
      </w:pPr>
      <w:r>
        <w:rPr>
          <w:lang w:val="fr-FR"/>
        </w:rPr>
        <w:t xml:space="preserve">Les deux débouchent ensemble dans la papille duodénale majeure, ou ampoule </w:t>
      </w:r>
      <w:proofErr w:type="spellStart"/>
      <w:r>
        <w:rPr>
          <w:lang w:val="fr-FR"/>
        </w:rPr>
        <w:t>hépato-pancréatique</w:t>
      </w:r>
      <w:proofErr w:type="spellEnd"/>
      <w:r>
        <w:rPr>
          <w:lang w:val="fr-FR"/>
        </w:rPr>
        <w:t xml:space="preserve"> de Vater, à la jonction des 2/3 supérieurs et du 1/3 inférieur du 2ème duodénum, par la grande caroncule.</w:t>
      </w:r>
    </w:p>
    <w:p w14:paraId="7C32B519" w14:textId="77777777">
      <w:pPr>
        <w:rPr>
          <w:lang w:val="fr-FR"/>
        </w:rPr>
      </w:pPr>
      <w:r>
        <w:rPr>
          <w:lang w:val="fr-FR"/>
        </w:rPr>
        <w:t>L’ouverture de l’ampoule de Vater est contrôlée par le sphincter d’Oddi.</w:t>
      </w:r>
    </w:p>
    <w:p w14:paraId="6AD5C3D1" w14:textId="77777777">
      <w:pPr>
        <w:pStyle w:val="Heading3"/>
        <w:keepNext/>
        <w:keepLines/>
        <w:rPr>
          <w:lang w:val="fr-FR"/>
        </w:rPr>
      </w:pPr>
      <w:r>
        <w:rPr>
          <w:lang w:val="fr-FR"/>
        </w:rPr>
        <w:t>3.5.2. Canal pancréatique accessoire (canal de Santorini)</w:t>
      </w:r>
      <w:proofErr w:type="spellStart"/>
      <w:r>
        <w:rPr>
          <w:lang w:val="fr-FR"/>
        </w:rPr>
      </w:r>
      <w:proofErr w:type="spellEnd"/>
      <w:r>
        <w:rPr>
          <w:lang w:val="fr-FR"/>
        </w:rPr>
      </w:r>
    </w:p>
    <w:p w14:paraId="25C61460" w14:textId="77777777">
      <w:pPr>
        <w:rPr>
          <w:lang w:val="fr-FR"/>
        </w:rPr>
      </w:pPr>
      <w:r>
        <w:rPr>
          <w:lang w:val="fr-FR"/>
        </w:rPr>
        <w:t>Il se sépare du canal pancréatique principal au niveau de la tête du pancréas et s’ouvre dans le 1/3 supérieur du 2ème duodénum par la papille duodénale mineure.</w:t>
      </w:r>
    </w:p>
    <w:p w14:paraId="3B086CA2" w14:textId="77777777">
      <w:pPr>
        <w:pStyle w:val="Heading2"/>
        <w:keepNext/>
        <w:keepLines/>
        <w:rPr>
          <w:lang w:val="fr-FR"/>
        </w:rPr>
      </w:pPr>
      <w:r>
        <w:rPr>
          <w:lang w:val="fr-FR"/>
        </w:rPr>
        <w:t>3.6. Moyens de fixité</w:t>
      </w:r>
    </w:p>
    <w:p w14:paraId="4D3C60D0" w14:textId="77777777">
      <w:pPr>
        <w:pStyle w:val="Heading3"/>
        <w:keepNext/>
        <w:keepLines/>
        <w:rPr>
          <w:lang w:val="fr-FR"/>
        </w:rPr>
      </w:pPr>
      <w:r>
        <w:rPr>
          <w:lang w:val="fr-FR"/>
        </w:rPr>
        <w:t>3.6.1. Face dorsale du pancréas</w:t>
      </w:r>
    </w:p>
    <w:p w14:paraId="205ADCDD" w14:textId="77777777">
      <w:pPr>
        <w:rPr>
          <w:lang w:val="fr-FR"/>
        </w:rPr>
      </w:pPr>
      <w:r>
        <w:rPr>
          <w:lang w:val="fr-FR"/>
        </w:rPr>
        <w:t>La majeure partie de la face dorsale du pancréas est accolée à la paroi abdominale postérieure.</w:t>
      </w:r>
    </w:p>
    <w:p w14:paraId="58D7C0D5" w14:textId="77777777">
      <w:pPr>
        <w:pStyle w:val="Heading3"/>
        <w:keepNext/>
        <w:keepLines/>
        <w:rPr>
          <w:lang w:val="fr-FR"/>
        </w:rPr>
      </w:pPr>
      <w:r>
        <w:rPr>
          <w:lang w:val="fr-FR"/>
        </w:rPr>
        <w:t>3.6.2. Face ventrale du pancréas</w:t>
      </w:r>
    </w:p>
    <w:p w14:paraId="680D8E35" w14:textId="77777777">
      <w:pPr>
        <w:rPr>
          <w:lang w:val="fr-FR"/>
        </w:rPr>
      </w:pPr>
      <w:r>
        <w:rPr>
          <w:lang w:val="fr-FR"/>
        </w:rPr>
        <w:t>Elle est en rapport avec la racine du mésocolon transverse, qui relie le côlon transverse à la paroi postérieure de l’abdomen.</w:t>
      </w:r>
    </w:p>
    <w:p w14:paraId="6B15777F" w14:textId="77777777">
      <w:pPr>
        <w:rPr>
          <w:lang w:val="fr-FR"/>
        </w:rPr>
      </w:pPr>
      <w:r>
        <w:rPr>
          <w:lang w:val="fr-FR"/>
        </w:rPr>
        <w:t>Le mésocolon transverse est également en continuité avec le petit omentum.</w:t>
      </w:r>
    </w:p>
    <w:p w14:paraId="319620B9" w14:textId="77777777">
      <w:pPr>
        <w:pStyle w:val="Heading3"/>
        <w:keepNext/>
        <w:keepLines/>
        <w:rPr>
          <w:lang w:val="fr-FR"/>
        </w:rPr>
      </w:pPr>
      <w:r>
        <w:rPr>
          <w:lang w:val="fr-FR"/>
        </w:rPr>
        <w:t>3.6.3. Tête du pancréas</w:t>
      </w:r>
    </w:p>
    <w:p w14:paraId="67722E19" w14:textId="77777777">
      <w:pPr>
        <w:rPr>
          <w:lang w:val="fr-FR"/>
        </w:rPr>
      </w:pPr>
      <w:r>
        <w:rPr>
          <w:lang w:val="fr-FR"/>
        </w:rPr>
        <w:t>Elle est très adhérente au duodénum.</w:t>
      </w:r>
    </w:p>
    <w:p w14:paraId="225F6D92" w14:textId="77777777">
      <w:pPr>
        <w:pStyle w:val="Heading3"/>
        <w:keepNext/>
        <w:keepLines/>
        <w:rPr>
          <w:lang w:val="fr-FR"/>
        </w:rPr>
      </w:pPr>
      <w:r>
        <w:rPr>
          <w:lang w:val="fr-FR"/>
        </w:rPr>
        <w:t>3.6.4. Effet turgor et pressions intracavitaires</w:t>
      </w:r>
      <w:proofErr w:type="spellStart"/>
      <w:r>
        <w:rPr>
          <w:lang w:val="fr-FR"/>
        </w:rPr>
      </w:r>
      <w:proofErr w:type="spellEnd"/>
      <w:r>
        <w:rPr>
          <w:lang w:val="fr-FR"/>
        </w:rPr>
      </w:r>
      <w:proofErr w:type="spellStart"/>
      <w:r>
        <w:rPr>
          <w:lang w:val="fr-FR"/>
        </w:rPr>
      </w:r>
      <w:proofErr w:type="spellEnd"/>
    </w:p>
    <w:p w14:paraId="41FB3083" w14:textId="77777777">
      <w:pPr>
        <w:rPr>
          <w:lang w:val="fr-FR"/>
        </w:rPr>
      </w:pPr>
      <w:r>
        <w:rPr>
          <w:lang w:val="fr-FR"/>
        </w:rPr>
        <w:t>(Cf. chapitre 1 Généralités, page…)</w:t>
      </w:r>
    </w:p>
    <w:p w14:paraId="5C80ED73" w14:textId="77777777">
      <w:pPr>
        <w:pStyle w:val="Heading1"/>
        <w:keepNext/>
        <w:keepLines/>
        <w:rPr>
          <w:lang w:val="fr-FR"/>
        </w:rPr>
      </w:pPr>
      <w:r>
        <w:rPr>
          <w:lang w:val="fr-FR"/>
        </w:rPr>
        <w:t>4. Rapports</w:t>
      </w:r>
    </w:p>
    <w:p w14:paraId="59224924" w14:textId="77777777">
      <w:pPr>
        <w:pStyle w:val="Heading2"/>
        <w:keepNext/>
        <w:keepLines/>
        <w:rPr>
          <w:lang w:val="fr-FR"/>
        </w:rPr>
      </w:pPr>
      <w:r>
        <w:rPr>
          <w:lang w:val="fr-FR"/>
        </w:rPr>
        <w:t>4.1. Tête du pancréas</w:t>
      </w:r>
    </w:p>
    <w:p w14:paraId="135CC74B" w14:textId="77777777">
      <w:pPr>
        <w:rPr>
          <w:lang w:val="fr-FR"/>
        </w:rPr>
      </w:pPr>
      <w:r>
        <w:rPr>
          <w:lang w:val="fr-FR"/>
        </w:rPr>
        <w:t xml:space="preserve">Avec le 2ème duodénum dans le quadrilatère de </w:t>
      </w:r>
      <w:proofErr w:type="spellStart"/>
      <w:r>
        <w:rPr>
          <w:lang w:val="fr-FR"/>
        </w:rPr>
        <w:t>Rogié</w:t>
      </w:r>
      <w:proofErr w:type="spellEnd"/>
      <w:r>
        <w:rPr>
          <w:lang w:val="fr-FR"/>
        </w:rPr>
        <w:t>.</w:t>
      </w:r>
    </w:p>
    <w:p w14:paraId="2C047C78" w14:textId="77777777">
      <w:pPr>
        <w:pStyle w:val="Heading2"/>
        <w:keepNext/>
        <w:keepLines/>
        <w:rPr>
          <w:lang w:val="fr-FR"/>
        </w:rPr>
      </w:pPr>
      <w:r>
        <w:rPr>
          <w:lang w:val="fr-FR"/>
        </w:rPr>
        <w:t>4.2. Col du pancréas</w:t>
      </w:r>
    </w:p>
    <w:p w14:paraId="4327C051" w14:textId="77777777">
      <w:pPr>
        <w:rPr>
          <w:lang w:val="fr-FR"/>
        </w:rPr>
      </w:pPr>
      <w:r>
        <w:rPr>
          <w:lang w:val="fr-FR"/>
        </w:rPr>
        <w:t>Dorsalement, avec le cholédoque, la veine cave inférieure, l’aorte abdominale et les vaisseaux rénaux droits ; ventralement, avec le pylore.</w:t>
      </w:r>
    </w:p>
    <w:p w14:paraId="6709AA28" w14:textId="77777777">
      <w:pPr>
        <w:pStyle w:val="Heading2"/>
        <w:keepNext/>
        <w:keepLines/>
        <w:rPr>
          <w:lang w:val="fr-FR"/>
        </w:rPr>
      </w:pPr>
      <w:r>
        <w:rPr>
          <w:lang w:val="fr-FR"/>
        </w:rPr>
        <w:t>4.3. Corps du pancréas</w:t>
      </w:r>
    </w:p>
    <w:p w14:paraId="78D1AC5A" w14:textId="77777777">
      <w:pPr>
        <w:rPr>
          <w:lang w:val="fr-FR"/>
        </w:rPr>
      </w:pPr>
      <w:r>
        <w:rPr>
          <w:lang w:val="fr-FR"/>
        </w:rPr>
        <w:t>Ventralement, avec l’estomac, et dorsalement avec la partie initiale des vaisseaux rénaux gauches et le rein gauche.</w:t>
      </w:r>
    </w:p>
    <w:p w14:paraId="1ECDE126" w14:textId="77777777">
      <w:pPr>
        <w:pStyle w:val="Heading2"/>
        <w:keepNext/>
        <w:keepLines/>
        <w:rPr>
          <w:lang w:val="fr-FR"/>
        </w:rPr>
      </w:pPr>
      <w:r>
        <w:rPr>
          <w:lang w:val="fr-FR"/>
        </w:rPr>
        <w:t>4.4. Queue du pancréas</w:t>
      </w:r>
    </w:p>
    <w:p w14:paraId="5B432A5F" w14:textId="77777777">
      <w:pPr>
        <w:rPr>
          <w:lang w:val="fr-FR"/>
        </w:rPr>
      </w:pPr>
      <w:r>
        <w:rPr>
          <w:lang w:val="fr-FR"/>
        </w:rPr>
        <w:t>Avec la rate.</w:t>
      </w:r>
    </w:p>
    <w:p w14:paraId="3ABD67DD" w14:textId="77777777">
      <w:pPr>
        <w:pStyle w:val="Heading1"/>
        <w:keepNext/>
        <w:keepLines/>
        <w:rPr>
          <w:lang w:val="fr-FR"/>
        </w:rPr>
      </w:pPr>
      <w:r>
        <w:rPr>
          <w:lang w:val="fr-FR"/>
        </w:rPr>
        <w:t>5. Vascularisation</w:t>
      </w:r>
    </w:p>
    <w:p w14:paraId="0F464B9A" w14:textId="77777777">
      <w:pPr>
        <w:rPr>
          <w:lang w:val="fr-FR"/>
        </w:rPr>
      </w:pPr>
      <w:r>
        <w:rPr>
          <w:lang w:val="fr-FR"/>
        </w:rPr>
        <w:t>Le pancréas est richement vascularisé.</w:t>
      </w:r>
    </w:p>
    <w:p w14:paraId="16CEFCE8" w14:textId="77777777">
      <w:pPr>
        <w:rPr>
          <w:lang w:val="fr-FR"/>
        </w:rPr>
      </w:pPr>
      <w:r>
        <w:rPr>
          <w:lang w:val="fr-FR"/>
        </w:rPr>
        <w:t>Son système vasculaire est en continuité avec celui du foie, du duodénum et de la rate.</w:t>
      </w:r>
    </w:p>
    <w:p w14:paraId="1DC91F55" w14:textId="77777777">
      <w:pPr>
        <w:rPr>
          <w:lang w:val="fr-FR"/>
        </w:rPr>
      </w:pPr>
      <w:r>
        <w:rPr>
          <w:lang w:val="fr-FR"/>
        </w:rPr>
        <w:t>(</w:t>
      </w:r>
      <w:proofErr w:type="gramStart"/>
      <w:r>
        <w:rPr>
          <w:lang w:val="fr-FR"/>
        </w:rPr>
        <w:t>figure</w:t>
      </w:r>
      <w:proofErr w:type="gramEnd"/>
      <w:r>
        <w:rPr>
          <w:lang w:val="fr-FR"/>
        </w:rPr>
        <w:t xml:space="preserve"> 12.3)</w:t>
      </w:r>
    </w:p>
    <w:p w14:paraId="47C3CB8E" w14:textId="77777777">
      <w:pPr>
        <w:rPr>
          <w:lang w:val="fr-FR"/>
        </w:rPr>
      </w:pPr>
      <w:r>
        <w:rPr>
          <w:lang w:val="fr-FR"/>
        </w:rPr>
        <w:lastRenderedPageBreak/>
        <w:t>Cette organisation témoigne de liens physiologiques étroits entre ces organes.</w:t>
      </w:r>
    </w:p>
    <w:p w14:paraId="3D64F1F5" w14:textId="77777777">
      <w:pPr>
        <w:pStyle w:val="Heading2"/>
        <w:keepNext/>
        <w:keepLines/>
        <w:rPr>
          <w:lang w:val="fr-FR"/>
        </w:rPr>
      </w:pPr>
      <w:r>
        <w:rPr>
          <w:lang w:val="fr-FR"/>
        </w:rPr>
        <w:t>5.1. Vascularisation artérielle</w:t>
      </w:r>
    </w:p>
    <w:p w14:paraId="64A32901" w14:textId="77777777">
      <w:pPr>
        <w:rPr>
          <w:lang w:val="fr-FR"/>
        </w:rPr>
      </w:pPr>
      <w:r>
        <w:rPr>
          <w:lang w:val="fr-FR"/>
        </w:rPr>
        <w:t>Elle dépend de branches collatérales du tronc cœliaque, lui-même branche de l’aorte abdominale.</w:t>
      </w:r>
    </w:p>
    <w:p w14:paraId="626905DF" w14:textId="77777777">
      <w:pPr>
        <w:rPr>
          <w:lang w:val="fr-FR"/>
        </w:rPr>
      </w:pPr>
      <w:r>
        <w:rPr>
          <w:lang w:val="fr-FR"/>
        </w:rPr>
        <w:t>L’artère gastro-duodénale, branche de l’artère hépatique commune, et l’artère mésentérique supérieure participent à la vascularisation de la tête du pancréas.</w:t>
      </w:r>
    </w:p>
    <w:p w14:paraId="7213152C" w14:textId="77777777">
      <w:pPr>
        <w:pStyle w:val="Heading3"/>
        <w:keepNext/>
        <w:keepLines/>
        <w:rPr>
          <w:lang w:val="fr-FR"/>
        </w:rPr>
      </w:pPr>
      <w:r>
        <w:rPr>
          <w:lang w:val="fr-FR"/>
        </w:rPr>
        <w:t>5.1.1. Artère splénique</w:t>
      </w:r>
    </w:p>
    <w:p w14:paraId="61203F08" w14:textId="77777777">
      <w:pPr>
        <w:rPr>
          <w:lang w:val="fr-FR"/>
        </w:rPr>
      </w:pPr>
      <w:r>
        <w:rPr>
          <w:lang w:val="fr-FR"/>
        </w:rPr>
        <w:t>Elle longe le bord supérieur du pancréas.</w:t>
      </w:r>
    </w:p>
    <w:p w14:paraId="2D1EEE19" w14:textId="77777777">
      <w:pPr>
        <w:rPr>
          <w:lang w:val="fr-FR"/>
        </w:rPr>
      </w:pPr>
      <w:r>
        <w:rPr>
          <w:lang w:val="fr-FR"/>
        </w:rPr>
        <w:t>Elle vascularise le corps et la queue du pancréas.</w:t>
      </w:r>
    </w:p>
    <w:p w14:paraId="16A106E8" w14:textId="77777777">
      <w:pPr>
        <w:rPr>
          <w:lang w:val="fr-FR"/>
        </w:rPr>
      </w:pPr>
      <w:r>
        <w:rPr>
          <w:lang w:val="fr-FR"/>
        </w:rPr>
        <w:t>Son pouls peut être recherché cliniquement à environ trois travers de doigt au-dessous du 7ème ou du 8ème cartilage costal gauche.</w:t>
      </w:r>
    </w:p>
    <w:p w14:paraId="3A92B33F" w14:textId="77777777">
      <w:pPr>
        <w:pStyle w:val="Heading2"/>
        <w:keepNext/>
        <w:keepLines/>
        <w:rPr>
          <w:lang w:val="fr-FR"/>
        </w:rPr>
      </w:pPr>
      <w:r>
        <w:rPr>
          <w:lang w:val="fr-FR"/>
        </w:rPr>
        <w:t>5.2. Vascularisation veineuse</w:t>
      </w:r>
    </w:p>
    <w:p w14:paraId="28F33DDF" w14:textId="77777777">
      <w:pPr>
        <w:rPr>
          <w:lang w:val="fr-FR"/>
        </w:rPr>
      </w:pPr>
      <w:r>
        <w:rPr>
          <w:lang w:val="fr-FR"/>
        </w:rPr>
        <w:t>Le retour veineux est assuré par le système porte, constitué notamment par la réunion de la veine mésentérique supérieure et de la veine splénique, cette dernière recevant le plus souvent la veine mésentérique inférieure.</w:t>
      </w:r>
    </w:p>
    <w:p w14:paraId="15186CE4" w14:textId="77777777">
      <w:pPr>
        <w:pStyle w:val="Heading1"/>
        <w:keepNext/>
        <w:keepLines/>
        <w:rPr>
          <w:lang w:val="fr-FR"/>
        </w:rPr>
      </w:pPr>
      <w:r>
        <w:rPr>
          <w:lang w:val="fr-FR"/>
        </w:rPr>
        <w:t>6. Innervation</w:t>
      </w:r>
    </w:p>
    <w:p w14:paraId="65161E7F" w14:textId="77777777">
      <w:pPr>
        <w:rPr>
          <w:lang w:val="fr-FR"/>
        </w:rPr>
      </w:pPr>
      <w:r>
        <w:rPr>
          <w:lang w:val="fr-FR"/>
        </w:rPr>
        <w:t>Elle est commune à de nombreux organes de l’abdomen.</w:t>
      </w:r>
    </w:p>
    <w:p w14:paraId="4B33F3FE" w14:textId="77777777">
      <w:pPr>
        <w:pStyle w:val="Heading2"/>
        <w:keepNext/>
        <w:keepLines/>
        <w:rPr>
          <w:lang w:val="fr-FR"/>
        </w:rPr>
      </w:pPr>
      <w:r>
        <w:rPr>
          <w:lang w:val="fr-FR"/>
        </w:rPr>
        <w:t>6.1. Nerf vague X</w:t>
      </w:r>
    </w:p>
    <w:p w14:paraId="23243A7B" w14:textId="77777777">
      <w:pPr>
        <w:rPr>
          <w:lang w:val="fr-FR"/>
        </w:rPr>
      </w:pPr>
      <w:r>
        <w:rPr>
          <w:lang w:val="fr-FR"/>
        </w:rPr>
        <w:t>Le nerf vague participe à la régulation neurovégétative des fonctions digestives et pancréatiques.</w:t>
      </w:r>
    </w:p>
    <w:p w14:paraId="3FE4470B" w14:textId="77777777">
      <w:pPr>
        <w:pStyle w:val="Heading2"/>
        <w:keepNext/>
        <w:keepLines/>
        <w:rPr>
          <w:lang w:val="fr-FR"/>
        </w:rPr>
      </w:pPr>
      <w:r>
        <w:rPr>
          <w:lang w:val="fr-FR"/>
        </w:rPr>
        <w:t>6.2. Système sympathique</w:t>
      </w:r>
    </w:p>
    <w:p w14:paraId="338639FA" w14:textId="77777777">
      <w:pPr>
        <w:rPr>
          <w:lang w:val="fr-FR"/>
        </w:rPr>
      </w:pPr>
      <w:r>
        <w:rPr>
          <w:lang w:val="fr-FR"/>
        </w:rPr>
        <w:t>La commande sympathique impliquée ici est classiquement rapportée aux étages médullaires thoraciques moyens, notamment Th8-Th10 gauches.</w:t>
      </w:r>
    </w:p>
    <w:p w14:paraId="3F6B0283" w14:textId="77777777">
      <w:pPr>
        <w:pStyle w:val="Heading2"/>
        <w:keepNext/>
        <w:keepLines/>
        <w:rPr>
          <w:lang w:val="fr-FR"/>
        </w:rPr>
      </w:pPr>
      <w:r>
        <w:rPr>
          <w:lang w:val="fr-FR"/>
        </w:rPr>
        <w:t>6.3. Plexus prévertébral</w:t>
      </w:r>
    </w:p>
    <w:p w14:paraId="074C3B80" w14:textId="77777777">
      <w:pPr>
        <w:rPr>
          <w:lang w:val="fr-FR"/>
        </w:rPr>
      </w:pPr>
      <w:r>
        <w:rPr>
          <w:lang w:val="fr-FR"/>
        </w:rPr>
        <w:t>Le pancréas est en rapport avec le plexus cœliaque et le plexus mésentérique supérieur.</w:t>
      </w:r>
    </w:p>
    <w:p w14:paraId="12936429" w14:textId="77777777">
      <w:pPr>
        <w:pStyle w:val="IntenseQuote"/>
        <w:keepNext/>
        <w:rPr>
          <w:lang w:val="fr-FR"/>
        </w:rPr>
      </w:pPr>
      <w:r>
        <w:rPr>
          <w:lang w:val="fr-FR"/>
        </w:rPr>
        <w:t>Intérêt en ROP</w:t>
      </w:r>
    </w:p>
    <w:p w14:paraId="3B763763" w14:textId="77777777">
      <w:pPr>
        <w:rPr>
          <w:lang w:val="fr-FR"/>
        </w:rPr>
      </w:pPr>
      <w:r>
        <w:rPr>
          <w:lang w:val="fr-FR"/>
        </w:rPr>
        <w:t>Le pancréas partage une vascularisation et une innervation communes avec le duodénum, le foie et la rate.</w:t>
      </w:r>
    </w:p>
    <w:p w14:paraId="4137972C" w14:textId="77777777">
      <w:pPr>
        <w:rPr>
          <w:lang w:val="fr-FR"/>
        </w:rPr>
      </w:pPr>
      <w:r>
        <w:rPr>
          <w:lang w:val="fr-FR"/>
        </w:rPr>
        <w:t>Dans la logique ROP, le travail sur le pancréas s’accompagne donc de celui des organes partageant avec lui ces rapports vasculo-nerveux.</w:t>
      </w:r>
    </w:p>
    <w:p w14:paraId="0CAF5465" w14:textId="77777777">
      <w:pPr>
        <w:pStyle w:val="Heading1"/>
        <w:keepNext/>
        <w:keepLines/>
        <w:rPr>
          <w:lang w:val="fr-FR"/>
        </w:rPr>
      </w:pPr>
      <w:r>
        <w:rPr>
          <w:lang w:val="fr-FR"/>
        </w:rPr>
        <w:t>7. Physiologie</w:t>
      </w:r>
    </w:p>
    <w:p w14:paraId="3D455F43" w14:textId="77777777">
      <w:pPr>
        <w:pStyle w:val="Heading2"/>
        <w:keepNext/>
        <w:keepLines/>
        <w:rPr>
          <w:lang w:val="fr-FR"/>
        </w:rPr>
      </w:pPr>
      <w:r>
        <w:rPr>
          <w:lang w:val="fr-FR"/>
        </w:rPr>
        <w:t>7.1. Pancréas exocrine</w:t>
      </w:r>
    </w:p>
    <w:p w14:paraId="29646C80" w14:textId="77777777">
      <w:pPr>
        <w:rPr>
          <w:lang w:val="fr-FR"/>
        </w:rPr>
      </w:pPr>
      <w:r>
        <w:rPr>
          <w:lang w:val="fr-FR"/>
        </w:rPr>
        <w:t>Le pancréas exocrine représente environ 95 % du tissu pancréatique.</w:t>
      </w:r>
    </w:p>
    <w:p w14:paraId="0CA33834" w14:textId="77777777">
      <w:pPr>
        <w:rPr>
          <w:lang w:val="fr-FR"/>
        </w:rPr>
      </w:pPr>
      <w:r>
        <w:rPr>
          <w:lang w:val="fr-FR"/>
        </w:rPr>
        <w:t>Il produit le suc pancréatique, composé d’eau, d’électrolytes, de bicarbonates et d’enzymes digestives.</w:t>
      </w:r>
    </w:p>
    <w:p w14:paraId="6CAFE43A" w14:textId="77777777">
      <w:pPr>
        <w:rPr>
          <w:lang w:val="fr-FR"/>
        </w:rPr>
      </w:pPr>
      <w:r>
        <w:rPr>
          <w:lang w:val="fr-FR"/>
        </w:rPr>
        <w:t>Il en sécrète de l’ordre de 1,5 à 2 litres par 24 heures.</w:t>
      </w:r>
    </w:p>
    <w:p w14:paraId="32D36DE5" w14:textId="77777777">
      <w:pPr>
        <w:rPr>
          <w:lang w:val="fr-FR"/>
        </w:rPr>
      </w:pPr>
      <w:r>
        <w:rPr>
          <w:lang w:val="fr-FR"/>
        </w:rPr>
        <w:t>Le bicarbonate pancréatique, dont le pH est alcalin, contribue à neutraliser l’acidité gastrique dans le duodénum, afin de permettre l’action optimale des enzymes pancréatiques.</w:t>
      </w:r>
    </w:p>
    <w:p w14:paraId="742BC886" w14:textId="77777777">
      <w:pPr>
        <w:pStyle w:val="Heading3"/>
        <w:keepNext/>
        <w:keepLines/>
        <w:rPr>
          <w:lang w:val="fr-FR"/>
        </w:rPr>
      </w:pPr>
      <w:r>
        <w:rPr>
          <w:lang w:val="fr-FR"/>
        </w:rPr>
        <w:t>7.1.1. Enzymes principales</w:t>
      </w:r>
    </w:p>
    <w:p w14:paraId="4EB8B0D1" w14:textId="77777777">
      <w:pPr>
        <w:rPr>
          <w:lang w:val="fr-FR"/>
        </w:rPr>
      </w:pPr>
      <w:r>
        <w:rPr>
          <w:b/>
          <w:lang w:val="fr-FR"/>
        </w:rPr>
        <w:t xml:space="preserve">Amylase : </w:t>
      </w:r>
      <w:r>
        <w:rPr>
          <w:lang w:val="fr-FR"/>
        </w:rPr>
        <w:t>digestion de l’amidon.</w:t>
      </w:r>
    </w:p>
    <w:p w14:paraId="1E6430BF" w14:textId="77777777">
      <w:pPr>
        <w:rPr>
          <w:lang w:val="fr-FR"/>
        </w:rPr>
      </w:pPr>
      <w:r>
        <w:rPr>
          <w:b/>
          <w:lang w:val="fr-FR"/>
        </w:rPr>
        <w:t xml:space="preserve">Chymotrypsine : </w:t>
      </w:r>
      <w:r>
        <w:rPr>
          <w:lang w:val="fr-FR"/>
        </w:rPr>
        <w:t>digestion des protéines.</w:t>
      </w:r>
    </w:p>
    <w:p w14:paraId="04AEDBAB" w14:textId="77777777">
      <w:pPr>
        <w:rPr>
          <w:lang w:val="fr-FR"/>
        </w:rPr>
      </w:pPr>
      <w:r>
        <w:rPr>
          <w:b/>
          <w:lang w:val="fr-FR"/>
        </w:rPr>
        <w:lastRenderedPageBreak/>
        <w:t xml:space="preserve">Lipase : </w:t>
      </w:r>
      <w:r>
        <w:rPr>
          <w:lang w:val="fr-FR"/>
        </w:rPr>
        <w:t>digestion des lipides en glycérol, monoglycérides et acides gras.</w:t>
      </w:r>
    </w:p>
    <w:p w14:paraId="432DDF26" w14:textId="77777777">
      <w:pPr>
        <w:rPr>
          <w:lang w:val="fr-FR"/>
        </w:rPr>
      </w:pPr>
      <w:r>
        <w:rPr>
          <w:lang w:val="fr-FR"/>
        </w:rPr>
        <w:t>Le trypsinogène est activé dans le duodénum, ce qui contribue à éviter l’autodigestion des cellules pancréatiques.</w:t>
      </w:r>
    </w:p>
    <w:p>
      <w:pPr>
        <w:pStyle w:val="Heading3"/>
        <w:keepNext/>
        <w:keepLines/>
      </w:pPr>
      <w:r>
        <w:t>7.1.2. Régulation de la sécrétion exocrine</w:t>
      </w:r>
    </w:p>
    <w:p w14:paraId="51D69F34" w14:textId="77777777">
      <w:pPr>
        <w:rPr>
          <w:lang w:val="fr-FR"/>
        </w:rPr>
      </w:pPr>
      <w:r>
        <w:rPr>
          <w:b/>
          <w:lang w:val="fr-FR"/>
        </w:rPr>
        <w:t xml:space="preserve">La sécrétion du suc pancréatique est déclenchée par : </w:t>
      </w:r>
    </w:p>
    <w:p w14:paraId="31A66509" w14:textId="77777777">
      <w:pPr>
        <w:rPr>
          <w:lang w:val="fr-FR"/>
        </w:rPr>
      </w:pPr>
      <w:r>
        <w:rPr>
          <w:lang w:val="fr-FR"/>
        </w:rPr>
        <w:t>Le remplissage de l’estomac ;</w:t>
      </w:r>
    </w:p>
    <w:p w14:paraId="577EC743" w14:textId="77777777">
      <w:pPr>
        <w:rPr>
          <w:lang w:val="fr-FR"/>
        </w:rPr>
      </w:pPr>
      <w:r>
        <w:rPr>
          <w:lang w:val="fr-FR"/>
        </w:rPr>
        <w:t>L’activité du nerf vague ;</w:t>
      </w:r>
    </w:p>
    <w:p w14:paraId="35AF29A3" w14:textId="77777777">
      <w:pPr>
        <w:rPr>
          <w:lang w:val="fr-FR"/>
        </w:rPr>
      </w:pPr>
      <w:r>
        <w:rPr>
          <w:lang w:val="fr-FR"/>
        </w:rPr>
        <w:t>La neutralisation de l’acidité gastrique par la sécrétine dans le duodénum ;</w:t>
      </w:r>
    </w:p>
    <w:p w14:paraId="1BDD12F5" w14:textId="77777777">
      <w:pPr>
        <w:rPr>
          <w:lang w:val="fr-FR"/>
        </w:rPr>
      </w:pPr>
      <w:r>
        <w:rPr>
          <w:lang w:val="fr-FR"/>
        </w:rPr>
        <w:t>L’action de la cholécystokinine et d’autres régulations neuro-hormonales locales.</w:t>
      </w:r>
    </w:p>
    <w:p w14:paraId="0B2CF216" w14:textId="77777777">
      <w:pPr>
        <w:pStyle w:val="IntenseQuote"/>
        <w:keepNext/>
        <w:rPr>
          <w:lang w:val="fr-FR"/>
        </w:rPr>
      </w:pPr>
      <w:r>
        <w:rPr>
          <w:lang w:val="fr-FR"/>
        </w:rPr>
        <w:t>Intérêt en ROP</w:t>
      </w:r>
    </w:p>
    <w:p w14:paraId="564FE87E" w14:textId="77777777">
      <w:pPr>
        <w:rPr>
          <w:lang w:val="fr-FR"/>
        </w:rPr>
      </w:pPr>
      <w:r>
        <w:rPr>
          <w:lang w:val="fr-FR"/>
        </w:rPr>
        <w:t>Dans le cadre ROP, on cherche à solliciter le nerf vague, l’estomac, le foie, la vésicule biliaire et le duodénum, plus particulièrement sa 2ème portion, ainsi que le sphincter d’Oddi, afin d’accompagner la régulation de la sécrétion exocrine du pancréas.</w:t>
      </w:r>
    </w:p>
    <w:p w14:paraId="529713F2" w14:textId="77777777">
      <w:pPr>
        <w:rPr>
          <w:lang w:val="fr-FR"/>
        </w:rPr>
      </w:pPr>
      <w:r>
        <w:rPr>
          <w:lang w:val="fr-FR"/>
        </w:rPr>
        <w:t>Cette démarche insiste sur la nécessaire synchronisation des différents temps de la digestion.</w:t>
      </w:r>
    </w:p>
    <w:p w14:paraId="08E51385" w14:textId="77777777">
      <w:pPr>
        <w:pStyle w:val="Heading2"/>
        <w:keepNext/>
        <w:keepLines/>
        <w:rPr>
          <w:lang w:val="fr-FR"/>
        </w:rPr>
      </w:pPr>
      <w:r>
        <w:rPr>
          <w:lang w:val="fr-FR"/>
        </w:rPr>
        <w:t>7.2. Pancréas endocrine</w:t>
      </w:r>
    </w:p>
    <w:p w14:paraId="572A784F" w14:textId="77777777">
      <w:pPr>
        <w:rPr>
          <w:lang w:val="fr-FR"/>
        </w:rPr>
      </w:pPr>
      <w:r>
        <w:rPr>
          <w:lang w:val="fr-FR"/>
        </w:rPr>
        <w:t>La fonction endocrine du pancréas participe à la régulation de la glycémie.</w:t>
      </w:r>
    </w:p>
    <w:p w14:paraId="135641DF" w14:textId="77777777">
      <w:pPr>
        <w:rPr>
          <w:lang w:val="fr-FR"/>
        </w:rPr>
      </w:pPr>
      <w:r>
        <w:rPr>
          <w:lang w:val="fr-FR"/>
        </w:rPr>
        <w:t>Le glucose est un substrat énergétique indispensable à l’organisme.</w:t>
      </w:r>
    </w:p>
    <w:p w14:paraId="6F29D350" w14:textId="77777777">
      <w:pPr>
        <w:rPr>
          <w:lang w:val="fr-FR"/>
        </w:rPr>
      </w:pPr>
      <w:r>
        <w:rPr>
          <w:lang w:val="fr-FR"/>
        </w:rPr>
        <w:t>Les besoins en glucose du cerveau représentent environ 20 % de la consommation totale de l’organisme.</w:t>
      </w:r>
    </w:p>
    <w:p w14:paraId="329C92F5" w14:textId="77777777">
      <w:pPr>
        <w:rPr>
          <w:lang w:val="fr-FR"/>
        </w:rPr>
      </w:pPr>
      <w:r>
        <w:rPr>
          <w:lang w:val="fr-FR"/>
        </w:rPr>
        <w:t>La glycémie fait partie des grandes constantes biologiques de l’homéostasie.</w:t>
      </w:r>
    </w:p>
    <w:p w14:paraId="3BBE9440" w14:textId="77777777">
      <w:pPr>
        <w:rPr>
          <w:lang w:val="fr-FR"/>
        </w:rPr>
      </w:pPr>
      <w:r>
        <w:rPr>
          <w:lang w:val="fr-FR"/>
        </w:rPr>
        <w:t>Bien que nos besoins en glucose varient selon l’activité, la glycémie doit rester dans une fourchette compatible avec le fonctionnement normal, de l’ordre de 0,80 à 1,20 g/L dans les repères ici retenus.</w:t>
      </w:r>
    </w:p>
    <w:p w14:paraId="194A2D86" w14:textId="77777777">
      <w:pPr>
        <w:pStyle w:val="Heading3"/>
        <w:keepNext/>
        <w:keepLines/>
        <w:rPr>
          <w:lang w:val="fr-FR"/>
        </w:rPr>
      </w:pPr>
      <w:r>
        <w:rPr>
          <w:lang w:val="fr-FR"/>
        </w:rPr>
        <w:t>7.2.1. Régulation de la glycémie</w:t>
      </w:r>
    </w:p>
    <w:p w14:paraId="4DC13217" w14:textId="77777777">
      <w:pPr>
        <w:rPr>
          <w:lang w:val="fr-FR"/>
        </w:rPr>
      </w:pPr>
      <w:r>
        <w:rPr>
          <w:lang w:val="fr-FR"/>
        </w:rPr>
        <w:t xml:space="preserve">Elle met en jeu le pancréas, le foie, les reins, l’intestin et son microbiote, ainsi que l’axe </w:t>
      </w:r>
      <w:proofErr w:type="spellStart"/>
      <w:r>
        <w:rPr>
          <w:lang w:val="fr-FR"/>
        </w:rPr>
        <w:t>hypothalamo</w:t>
      </w:r>
      <w:proofErr w:type="spellEnd"/>
      <w:r>
        <w:rPr>
          <w:lang w:val="fr-FR"/>
        </w:rPr>
        <w:t>-</w:t>
      </w:r>
      <w:proofErr w:type="spellStart"/>
      <w:r>
        <w:rPr>
          <w:lang w:val="fr-FR"/>
        </w:rPr>
        <w:t>hypophyso</w:t>
      </w:r>
      <w:proofErr w:type="spellEnd"/>
      <w:r>
        <w:rPr>
          <w:lang w:val="fr-FR"/>
        </w:rPr>
        <w:t>-surrénalien, ou axe HHS, impliqué dans la réponse au stress.</w:t>
      </w:r>
    </w:p>
    <w:p w14:paraId="07AB6FFB" w14:textId="77777777">
      <w:pPr>
        <w:pStyle w:val="Heading3"/>
        <w:keepNext/>
        <w:keepLines/>
        <w:rPr>
          <w:lang w:val="fr-FR"/>
        </w:rPr>
      </w:pPr>
      <w:r>
        <w:rPr>
          <w:lang w:val="fr-FR"/>
        </w:rPr>
        <w:t>7.2.2. Pancréas</w:t>
      </w:r>
    </w:p>
    <w:p w14:paraId="56F39892" w14:textId="77777777">
      <w:pPr>
        <w:rPr>
          <w:lang w:val="fr-FR"/>
        </w:rPr>
      </w:pPr>
      <w:r>
        <w:rPr>
          <w:lang w:val="fr-FR"/>
        </w:rPr>
        <w:t>Les îlots de Langerhans ne représentent qu’une faible proportion du tissu pancréatique.</w:t>
      </w:r>
    </w:p>
    <w:p w14:paraId="5A30EF35" w14:textId="77777777">
      <w:pPr>
        <w:rPr>
          <w:lang w:val="fr-FR"/>
        </w:rPr>
      </w:pPr>
      <w:r>
        <w:rPr>
          <w:lang w:val="fr-FR"/>
        </w:rPr>
        <w:t>Ils produisent notamment l’insuline et le glucagon.</w:t>
      </w:r>
    </w:p>
    <w:p w14:paraId="225599C0" w14:textId="77777777">
      <w:pPr>
        <w:rPr>
          <w:lang w:val="fr-FR"/>
        </w:rPr>
      </w:pPr>
      <w:r>
        <w:rPr>
          <w:lang w:val="fr-FR"/>
        </w:rPr>
        <w:t>L’insuline a un effet hypoglycémiant et le glucagon un effet hyperglycémiant.</w:t>
      </w:r>
    </w:p>
    <w:p w14:paraId="48F817E4" w14:textId="77777777">
      <w:pPr>
        <w:pStyle w:val="Heading3"/>
        <w:keepNext/>
        <w:keepLines/>
        <w:rPr>
          <w:lang w:val="fr-FR"/>
        </w:rPr>
      </w:pPr>
      <w:r>
        <w:rPr>
          <w:lang w:val="fr-FR"/>
        </w:rPr>
        <w:t>7.2.3. Foie</w:t>
      </w:r>
    </w:p>
    <w:p w14:paraId="70B9680E" w14:textId="77777777">
      <w:pPr>
        <w:rPr>
          <w:lang w:val="fr-FR"/>
        </w:rPr>
      </w:pPr>
      <w:r>
        <w:rPr>
          <w:lang w:val="fr-FR"/>
        </w:rPr>
        <w:t>Il stocke le glucose sous forme de glycogène par la glycogénèse et libère du glucose dans le sang selon les besoins par glycogénolyse.</w:t>
      </w:r>
    </w:p>
    <w:p w14:paraId="13D9E650" w14:textId="77777777">
      <w:pPr>
        <w:rPr>
          <w:lang w:val="fr-FR"/>
        </w:rPr>
      </w:pPr>
      <w:r>
        <w:rPr>
          <w:lang w:val="fr-FR"/>
        </w:rPr>
        <w:t>Le foie peut aussi synthétiser du glucose à partir d’éléments non glucidiques, notamment des acides aminés, du glycérol et du lactate : c’est la néoglucogénèse.</w:t>
      </w:r>
    </w:p>
    <w:p w14:paraId="29653D0B" w14:textId="77777777">
      <w:pPr>
        <w:pStyle w:val="Heading3"/>
        <w:keepNext/>
        <w:keepLines/>
        <w:rPr>
          <w:lang w:val="fr-FR"/>
        </w:rPr>
      </w:pPr>
      <w:r>
        <w:rPr>
          <w:lang w:val="fr-FR"/>
        </w:rPr>
        <w:t>7.2.4. Reins</w:t>
      </w:r>
    </w:p>
    <w:p w14:paraId="2BE38865" w14:textId="77777777">
      <w:pPr>
        <w:rPr>
          <w:lang w:val="fr-FR"/>
        </w:rPr>
      </w:pPr>
      <w:r>
        <w:rPr>
          <w:lang w:val="fr-FR"/>
        </w:rPr>
        <w:t>Ils participent à l’homéostasie glucidique, notamment par la réabsorption tubulaire du glucose filtré et, dans certains contextes, par la néoglucogenèse.</w:t>
      </w:r>
    </w:p>
    <w:p w14:paraId="52F44369" w14:textId="77777777">
      <w:pPr>
        <w:rPr>
          <w:lang w:val="fr-FR"/>
        </w:rPr>
      </w:pPr>
      <w:r>
        <w:rPr>
          <w:lang w:val="fr-FR"/>
        </w:rPr>
        <w:t>En cas d’hyperglycémie dépassant les capacités de réabsorption, une glycosurie peut apparaître.</w:t>
      </w:r>
    </w:p>
    <w:p w14:paraId="7FCB003D" w14:textId="77777777">
      <w:pPr>
        <w:pStyle w:val="Heading3"/>
        <w:keepNext/>
        <w:keepLines/>
        <w:rPr>
          <w:lang w:val="fr-FR"/>
        </w:rPr>
      </w:pPr>
      <w:r>
        <w:rPr>
          <w:lang w:val="fr-FR"/>
        </w:rPr>
        <w:t>7.2.5. Glandes surrénales</w:t>
      </w:r>
    </w:p>
    <w:p w14:paraId="29D50FFC" w14:textId="77777777">
      <w:pPr>
        <w:rPr>
          <w:lang w:val="fr-FR"/>
        </w:rPr>
      </w:pPr>
      <w:r>
        <w:rPr>
          <w:lang w:val="fr-FR"/>
        </w:rPr>
        <w:t xml:space="preserve">Sous l’action de l’axe </w:t>
      </w:r>
      <w:proofErr w:type="spellStart"/>
      <w:r>
        <w:rPr>
          <w:lang w:val="fr-FR"/>
        </w:rPr>
        <w:t>hypothalamo</w:t>
      </w:r>
      <w:proofErr w:type="spellEnd"/>
      <w:r>
        <w:rPr>
          <w:lang w:val="fr-FR"/>
        </w:rPr>
        <w:t>-</w:t>
      </w:r>
      <w:proofErr w:type="spellStart"/>
      <w:r>
        <w:rPr>
          <w:lang w:val="fr-FR"/>
        </w:rPr>
        <w:t>hypophyso</w:t>
      </w:r>
      <w:proofErr w:type="spellEnd"/>
      <w:r>
        <w:rPr>
          <w:lang w:val="fr-FR"/>
        </w:rPr>
        <w:t>-surrénalien, l’adrénaline sécrétée par la médullo-surrénale contribue à l’élévation de la glycémie en situation de stress.</w:t>
      </w:r>
    </w:p>
    <w:p w14:paraId="6DD2F8B5" w14:textId="77777777">
      <w:pPr>
        <w:rPr>
          <w:lang w:val="fr-FR"/>
        </w:rPr>
      </w:pPr>
      <w:r>
        <w:rPr>
          <w:lang w:val="fr-FR"/>
        </w:rPr>
        <w:lastRenderedPageBreak/>
        <w:t>Le cortisol sécrété par la cortico-surrénale participe également au maintien de la disponibilité du glucose en période de stress et d’activité.</w:t>
      </w:r>
    </w:p>
    <w:p w14:paraId="519C2081" w14:textId="77777777">
      <w:pPr>
        <w:rPr>
          <w:lang w:val="fr-FR"/>
        </w:rPr>
      </w:pPr>
      <w:r>
        <w:rPr>
          <w:lang w:val="fr-FR"/>
        </w:rPr>
        <w:t>(Cf. chapitre 5 Mécanisme de stress, page…)</w:t>
      </w:r>
    </w:p>
    <w:p w14:paraId="6D97CC4D" w14:textId="77777777">
      <w:pPr>
        <w:pStyle w:val="Heading3"/>
        <w:keepNext/>
        <w:keepLines/>
        <w:rPr>
          <w:lang w:val="fr-FR"/>
        </w:rPr>
      </w:pPr>
      <w:r>
        <w:rPr>
          <w:lang w:val="fr-FR"/>
        </w:rPr>
        <w:t>7.2.6. Intestin et microbiote</w:t>
      </w:r>
    </w:p>
    <w:p w14:paraId="7385A533" w14:textId="77777777">
      <w:pPr>
        <w:rPr>
          <w:lang w:val="fr-FR"/>
        </w:rPr>
      </w:pPr>
      <w:r>
        <w:rPr>
          <w:lang w:val="fr-FR"/>
        </w:rPr>
        <w:t>Les bactéries qui peuplent l’intestin vivent normalement dans une relation de symbiose avec l’hôte.</w:t>
      </w:r>
    </w:p>
    <w:p w14:paraId="691F7FD9" w14:textId="77777777">
      <w:pPr>
        <w:rPr>
          <w:lang w:val="fr-FR"/>
        </w:rPr>
      </w:pPr>
      <w:r>
        <w:rPr>
          <w:lang w:val="fr-FR"/>
        </w:rPr>
        <w:t>Le stress, l’inflammation et une altération de la barrière intestinale peuvent s’accompagner d’une dysbiose, c’est-à-dire d’une modification de la composition du microbiote au détriment de certains équilibres fonctionnels.</w:t>
      </w:r>
    </w:p>
    <w:p w14:paraId="78789E71" w14:textId="77777777">
      <w:pPr>
        <w:rPr>
          <w:lang w:val="fr-FR"/>
        </w:rPr>
      </w:pPr>
      <w:r>
        <w:rPr>
          <w:lang w:val="fr-FR"/>
        </w:rPr>
        <w:t>Certaines dysbioses sont associées à l’insulino-résistance et au diabète de type 2.</w:t>
      </w:r>
    </w:p>
    <w:p w14:paraId="4663437F" w14:textId="77777777">
      <w:pPr>
        <w:rPr>
          <w:lang w:val="fr-FR"/>
        </w:rPr>
      </w:pPr>
      <w:r>
        <w:rPr>
          <w:lang w:val="fr-FR"/>
        </w:rPr>
        <w:t>Dans ce contexte, la glycémie peut s’élever et le pancréas être davantage sollicité pour maintenir un taux glycémique compatible avec l’homéostasie.</w:t>
      </w:r>
    </w:p>
    <w:p w14:paraId="69212F15" w14:textId="77777777">
      <w:pPr>
        <w:rPr>
          <w:lang w:val="fr-FR"/>
        </w:rPr>
      </w:pPr>
      <w:r>
        <w:rPr>
          <w:lang w:val="fr-FR"/>
        </w:rPr>
        <w:t>(Cf. Chapitre 14 Intestin grêle, Dysbioses, page…)</w:t>
      </w:r>
    </w:p>
    <w:p w14:paraId="39183190" w14:textId="77777777">
      <w:pPr>
        <w:pStyle w:val="Heading3"/>
        <w:keepNext/>
        <w:keepLines/>
        <w:rPr>
          <w:lang w:val="fr-FR"/>
        </w:rPr>
      </w:pPr>
      <w:r>
        <w:rPr>
          <w:lang w:val="fr-FR"/>
        </w:rPr>
        <w:t>7.2.7. Hormones gastro-intestinales</w:t>
      </w:r>
    </w:p>
    <w:p w14:paraId="70324198" w14:textId="77777777">
      <w:pPr>
        <w:rPr>
          <w:lang w:val="fr-FR"/>
        </w:rPr>
      </w:pPr>
      <w:r>
        <w:rPr>
          <w:lang w:val="fr-FR"/>
        </w:rPr>
        <w:t>En cas de glycémie post-prandiale, des hormones intestinales comme le GLP-1 participent au ralentissement de la vidange gastrique, à l’inhibition du glucagon et à la stimulation de la sécrétion d’insuline.</w:t>
      </w:r>
    </w:p>
    <w:p w14:paraId="530B4DB8" w14:textId="77777777">
      <w:pPr>
        <w:rPr>
          <w:lang w:val="fr-FR"/>
        </w:rPr>
      </w:pPr>
      <w:r>
        <w:rPr>
          <w:lang w:val="fr-FR"/>
        </w:rPr>
        <w:t>La place exacte du GLP-2 dans cette description doit être interprétée avec prudence.</w:t>
      </w:r>
    </w:p>
    <w:p w14:paraId="73B15C17" w14:textId="77777777">
      <w:pPr>
        <w:pStyle w:val="IntenseQuote"/>
        <w:keepNext/>
        <w:rPr>
          <w:lang w:val="fr-FR"/>
        </w:rPr>
      </w:pPr>
      <w:r>
        <w:rPr>
          <w:lang w:val="fr-FR"/>
        </w:rPr>
        <w:t>Intérêt en ROP</w:t>
      </w:r>
    </w:p>
    <w:p w14:paraId="7626CCCC" w14:textId="77777777">
      <w:pPr>
        <w:pStyle w:val="Heading1"/>
        <w:keepNext/>
        <w:keepLines/>
        <w:rPr>
          <w:lang w:val="fr-FR"/>
        </w:rPr>
      </w:pPr>
      <w:r>
        <w:rPr>
          <w:lang w:val="fr-FR"/>
        </w:rPr>
        <w:t>8. Segmentation fonctionnelle du pancréas en ROP</w:t>
      </w:r>
    </w:p>
    <w:p w14:paraId="498BA46C" w14:textId="77777777">
      <w:pPr>
        <w:rPr>
          <w:lang w:val="fr-FR"/>
        </w:rPr>
      </w:pPr>
      <w:r>
        <w:rPr>
          <w:lang w:val="fr-FR"/>
        </w:rPr>
        <w:t>Dans notre pratique de ROP, nous pouvons différencier trois segments du pancréas.</w:t>
      </w:r>
    </w:p>
    <w:p w14:paraId="7595BFFD" w14:textId="77777777">
      <w:pPr>
        <w:pStyle w:val="Heading2"/>
        <w:keepNext/>
        <w:keepLines/>
        <w:rPr>
          <w:lang w:val="fr-FR"/>
        </w:rPr>
      </w:pPr>
      <w:r>
        <w:rPr>
          <w:lang w:val="fr-FR"/>
        </w:rPr>
        <w:t>8.1. Zone 1 : tête du pancréas</w:t>
      </w:r>
    </w:p>
    <w:p w14:paraId="0CF3324B" w14:textId="77777777">
      <w:pPr>
        <w:rPr>
          <w:lang w:val="fr-FR"/>
        </w:rPr>
      </w:pPr>
      <w:r>
        <w:rPr>
          <w:lang w:val="fr-FR"/>
        </w:rPr>
        <w:t>Elle correspond surtout au pancréas exocrine.</w:t>
      </w:r>
    </w:p>
    <w:p w14:paraId="68DD1194" w14:textId="77777777">
      <w:pPr>
        <w:rPr>
          <w:lang w:val="fr-FR"/>
        </w:rPr>
      </w:pPr>
      <w:r>
        <w:rPr>
          <w:lang w:val="fr-FR"/>
        </w:rPr>
        <w:t>Sa fonction est étroitement liée, dans ce cadre, au foie et à la deuxième portion du duodénum : l’ampoule de Vater reçoit le cholédoque et le canal de Wirsung.</w:t>
      </w:r>
    </w:p>
    <w:p w14:paraId="03F84CA9" w14:textId="77777777">
      <w:pPr>
        <w:rPr>
          <w:lang w:val="fr-FR"/>
        </w:rPr>
      </w:pPr>
      <w:r>
        <w:rPr>
          <w:lang w:val="fr-FR"/>
        </w:rPr>
        <w:t>Son lien métamérique est présenté comme proche de celui du foie : Th7 à Th9 droits.</w:t>
      </w:r>
    </w:p>
    <w:p w14:paraId="67A1A677" w14:textId="77777777">
      <w:pPr>
        <w:pStyle w:val="Heading2"/>
        <w:keepNext/>
        <w:keepLines/>
        <w:rPr>
          <w:lang w:val="fr-FR"/>
        </w:rPr>
      </w:pPr>
      <w:r>
        <w:rPr>
          <w:lang w:val="fr-FR"/>
        </w:rPr>
        <w:t>8.2. Zone 2 : corps du pancréas</w:t>
      </w:r>
    </w:p>
    <w:p w14:paraId="3F7C107A" w14:textId="77777777">
      <w:pPr>
        <w:rPr>
          <w:lang w:val="fr-FR"/>
        </w:rPr>
      </w:pPr>
      <w:r>
        <w:rPr>
          <w:lang w:val="fr-FR"/>
        </w:rPr>
        <w:t>Il est à la fois exocrine et endocrine.</w:t>
      </w:r>
    </w:p>
    <w:p w14:paraId="1590EBB8" w14:textId="77777777">
      <w:pPr>
        <w:rPr>
          <w:lang w:val="fr-FR"/>
        </w:rPr>
      </w:pPr>
      <w:r>
        <w:rPr>
          <w:lang w:val="fr-FR"/>
        </w:rPr>
        <w:t>Il constitue la partie la plus exposée à certains traumatismes abdominaux antérieurs ou postérieurs, notamment lors des accidents de la voie publique ou des chutes sur le dos, en raison de ses rapports avec le plan vertébral autour de L2.</w:t>
      </w:r>
    </w:p>
    <w:p w14:paraId="73AFABB0" w14:textId="77777777">
      <w:pPr>
        <w:pStyle w:val="Heading2"/>
        <w:keepNext/>
        <w:keepLines/>
        <w:rPr>
          <w:lang w:val="fr-FR"/>
        </w:rPr>
      </w:pPr>
      <w:r>
        <w:rPr>
          <w:lang w:val="fr-FR"/>
        </w:rPr>
        <w:t>8.3. Zone 3 : queue du pancréas</w:t>
      </w:r>
    </w:p>
    <w:p w14:paraId="355A6178" w14:textId="77777777">
      <w:pPr>
        <w:rPr>
          <w:lang w:val="fr-FR"/>
        </w:rPr>
      </w:pPr>
      <w:r>
        <w:rPr>
          <w:lang w:val="fr-FR"/>
        </w:rPr>
        <w:t>Elle est surtout associée, dans ce modèle, à la fonction endocrine.</w:t>
      </w:r>
    </w:p>
    <w:p w14:paraId="675A0D09" w14:textId="77777777">
      <w:pPr>
        <w:rPr>
          <w:lang w:val="fr-FR"/>
        </w:rPr>
      </w:pPr>
      <w:r>
        <w:rPr>
          <w:lang w:val="fr-FR"/>
        </w:rPr>
        <w:t>Elle est en contact avec le rein gauche.</w:t>
      </w:r>
    </w:p>
    <w:p w14:paraId="04B30750" w14:textId="77777777">
      <w:pPr>
        <w:rPr>
          <w:lang w:val="fr-FR"/>
        </w:rPr>
      </w:pPr>
      <w:r>
        <w:rPr>
          <w:lang w:val="fr-FR"/>
        </w:rPr>
        <w:t>Son lien métamérique est rapporté à T9-Th10 gauches.</w:t>
      </w:r>
    </w:p>
    <w:p w14:paraId="632C30E6" w14:textId="77777777">
      <w:pPr>
        <w:pStyle w:val="Heading1"/>
        <w:keepNext/>
        <w:keepLines/>
        <w:rPr>
          <w:lang w:val="fr-FR"/>
        </w:rPr>
      </w:pPr>
      <w:r>
        <w:rPr>
          <w:lang w:val="fr-FR"/>
        </w:rPr>
        <w:t>9. Pathologies courantes</w:t>
      </w:r>
    </w:p>
    <w:p w14:paraId="315CC12C" w14:textId="77777777">
      <w:pPr>
        <w:rPr>
          <w:lang w:val="fr-FR"/>
        </w:rPr>
      </w:pPr>
      <w:r>
        <w:rPr>
          <w:lang w:val="fr-FR"/>
        </w:rPr>
        <w:t>Les patients porteurs d’une maladie grave ne consultent pas nécessairement en première intention pour celle-ci.</w:t>
      </w:r>
    </w:p>
    <w:p w14:paraId="4E6B71C0" w14:textId="77777777">
      <w:pPr>
        <w:rPr>
          <w:lang w:val="fr-FR"/>
        </w:rPr>
      </w:pPr>
      <w:r>
        <w:rPr>
          <w:lang w:val="fr-FR"/>
        </w:rPr>
        <w:t>Cependant, comme rappelé dans cette approche, certaines pathologies viscérales peuvent initialement se manifester par des douleurs vertébrales d’apparence banale.</w:t>
      </w:r>
    </w:p>
    <w:p w14:paraId="0AF7B882" w14:textId="77777777">
      <w:pPr>
        <w:rPr>
          <w:lang w:val="fr-FR"/>
        </w:rPr>
      </w:pPr>
      <w:r>
        <w:rPr>
          <w:lang w:val="fr-FR"/>
        </w:rPr>
        <w:lastRenderedPageBreak/>
        <w:t>C’est le cas du pancréas, dont les atteintes peuvent parfois s’accompagner d’une lombalgie haute aiguë, d’une dorsalgie basse, d’un lumbago ou d’une scapulalgie gauche.</w:t>
      </w:r>
    </w:p>
    <w:p w14:paraId="5C6DF9F7" w14:textId="77777777">
      <w:pPr>
        <w:pStyle w:val="Heading2"/>
        <w:keepNext/>
        <w:keepLines/>
        <w:rPr>
          <w:lang w:val="fr-FR"/>
        </w:rPr>
      </w:pPr>
      <w:r>
        <w:rPr>
          <w:lang w:val="fr-FR"/>
        </w:rPr>
        <w:t>9.1. Diagnostic d’exclusion</w:t>
      </w:r>
    </w:p>
    <w:p w14:paraId="021B4F0D" w14:textId="77777777">
      <w:pPr>
        <w:rPr>
          <w:lang w:val="fr-FR"/>
        </w:rPr>
      </w:pPr>
      <w:r>
        <w:rPr>
          <w:lang w:val="fr-FR"/>
        </w:rPr>
        <w:t xml:space="preserve">Les symptômes qui doivent nous alerter sur </w:t>
      </w:r>
      <w:proofErr w:type="gramStart"/>
      <w:r>
        <w:rPr>
          <w:lang w:val="fr-FR"/>
        </w:rPr>
        <w:t>une possible gravité</w:t>
      </w:r>
      <w:proofErr w:type="gramEnd"/>
      <w:r>
        <w:rPr>
          <w:lang w:val="fr-FR"/>
        </w:rPr>
        <w:t xml:space="preserve"> sont :</w:t>
      </w:r>
    </w:p>
    <w:p w14:paraId="6CB462C9" w14:textId="77777777">
      <w:pPr>
        <w:rPr>
          <w:lang w:val="fr-FR"/>
        </w:rPr>
      </w:pPr>
      <w:r>
        <w:rPr>
          <w:lang w:val="fr-FR"/>
        </w:rPr>
        <w:t>Amaigrissement important, involontaire ;</w:t>
      </w:r>
    </w:p>
    <w:p w14:paraId="5F3EBAA5" w14:textId="77777777">
      <w:pPr>
        <w:rPr>
          <w:lang w:val="fr-FR"/>
        </w:rPr>
      </w:pPr>
      <w:r>
        <w:rPr>
          <w:lang w:val="fr-FR"/>
        </w:rPr>
        <w:t>Prurit ;</w:t>
      </w:r>
    </w:p>
    <w:p w14:paraId="048B4601" w14:textId="77777777">
      <w:pPr>
        <w:rPr>
          <w:lang w:val="fr-FR"/>
        </w:rPr>
      </w:pPr>
      <w:r>
        <w:rPr>
          <w:lang w:val="fr-FR"/>
        </w:rPr>
        <w:t>Polyurie ;</w:t>
      </w:r>
    </w:p>
    <w:p w14:paraId="6E0943B7" w14:textId="77777777">
      <w:pPr>
        <w:rPr>
          <w:lang w:val="fr-FR"/>
        </w:rPr>
      </w:pPr>
      <w:r>
        <w:rPr>
          <w:lang w:val="fr-FR"/>
        </w:rPr>
        <w:t>Soif intense ;</w:t>
      </w:r>
    </w:p>
    <w:p w14:paraId="7477BBE3" w14:textId="77777777">
      <w:pPr>
        <w:rPr>
          <w:lang w:val="fr-FR"/>
        </w:rPr>
      </w:pPr>
      <w:r>
        <w:rPr>
          <w:lang w:val="fr-FR"/>
        </w:rPr>
        <w:t>Douleur épigastrique vive, transfixiante et surtout nocturne ;</w:t>
      </w:r>
    </w:p>
    <w:p w14:paraId="306FEFC6" w14:textId="77777777">
      <w:pPr>
        <w:rPr>
          <w:lang w:val="fr-FR"/>
        </w:rPr>
      </w:pPr>
      <w:r>
        <w:rPr>
          <w:lang w:val="fr-FR"/>
        </w:rPr>
        <w:t>Douleurs dorsales basses, ou lombaires supérieures, surtout nocturnes ;</w:t>
      </w:r>
    </w:p>
    <w:p w14:paraId="514E3F98" w14:textId="77777777">
      <w:pPr>
        <w:rPr>
          <w:lang w:val="fr-FR"/>
        </w:rPr>
      </w:pPr>
      <w:r>
        <w:rPr>
          <w:lang w:val="fr-FR"/>
        </w:rPr>
        <w:t>Hépatomégalie ;</w:t>
      </w:r>
    </w:p>
    <w:p w14:paraId="41EA7AB1" w14:textId="77777777">
      <w:pPr>
        <w:rPr>
          <w:lang w:val="fr-FR"/>
        </w:rPr>
      </w:pPr>
      <w:r>
        <w:rPr>
          <w:lang w:val="fr-FR"/>
        </w:rPr>
        <w:t>Fatigue intense au moindre effort ;</w:t>
      </w:r>
    </w:p>
    <w:p w14:paraId="5B71B549" w14:textId="77777777">
      <w:pPr>
        <w:rPr>
          <w:lang w:val="fr-FR"/>
        </w:rPr>
      </w:pPr>
      <w:r>
        <w:rPr>
          <w:lang w:val="fr-FR"/>
        </w:rPr>
        <w:t>Selles de couleur mastic, flottantes, grasses et luisantes ;</w:t>
      </w:r>
    </w:p>
    <w:p w14:paraId="34449B52" w14:textId="77777777">
      <w:pPr>
        <w:rPr>
          <w:lang w:val="fr-FR"/>
        </w:rPr>
      </w:pPr>
      <w:r>
        <w:rPr>
          <w:lang w:val="fr-FR"/>
        </w:rPr>
        <w:t>Satiété après le repas puis, une heure après, fringale avec envie de viande rouge, d’aliments gras et sucrés.</w:t>
      </w:r>
    </w:p>
    <w:p w14:paraId="47075E8C" w14:textId="77777777">
      <w:pPr>
        <w:pStyle w:val="Heading2"/>
        <w:keepNext/>
        <w:keepLines/>
        <w:rPr>
          <w:lang w:val="fr-FR"/>
        </w:rPr>
      </w:pPr>
      <w:r>
        <w:rPr>
          <w:lang w:val="fr-FR"/>
        </w:rPr>
        <w:t>9.2. Diabète</w:t>
      </w:r>
    </w:p>
    <w:p w14:paraId="00C2FED3" w14:textId="77777777">
      <w:pPr>
        <w:rPr>
          <w:lang w:val="fr-FR"/>
        </w:rPr>
      </w:pPr>
      <w:r>
        <w:rPr>
          <w:lang w:val="fr-FR"/>
        </w:rPr>
        <w:t>C’est une élévation anormale de la glycémie.</w:t>
      </w:r>
    </w:p>
    <w:p w14:paraId="53B68F96" w14:textId="77777777">
      <w:pPr>
        <w:rPr>
          <w:lang w:val="fr-FR"/>
        </w:rPr>
      </w:pPr>
      <w:r>
        <w:rPr>
          <w:lang w:val="fr-FR"/>
        </w:rPr>
        <w:t>On distingue ici le diabète sucré et le diabète gestationnel.</w:t>
      </w:r>
    </w:p>
    <w:p w14:paraId="1DAF4A68" w14:textId="77777777">
      <w:pPr>
        <w:pStyle w:val="Heading3"/>
        <w:keepNext/>
        <w:keepLines/>
        <w:rPr>
          <w:lang w:val="fr-FR"/>
        </w:rPr>
      </w:pPr>
      <w:r>
        <w:rPr>
          <w:lang w:val="fr-FR"/>
        </w:rPr>
        <w:t>9.2.1. Diabète sucré</w:t>
      </w:r>
    </w:p>
    <w:p w14:paraId="68C63FB6" w14:textId="77777777">
      <w:pPr>
        <w:rPr>
          <w:lang w:val="fr-FR"/>
        </w:rPr>
      </w:pPr>
      <w:r>
        <w:rPr>
          <w:b/>
          <w:lang w:val="fr-FR"/>
        </w:rPr>
        <w:t xml:space="preserve">Diabète insulino-dépendant de type 1 : </w:t>
      </w:r>
      <w:r>
        <w:rPr>
          <w:lang w:val="fr-FR"/>
        </w:rPr>
        <w:t>il s’agit d’une maladie auto-immune apparaissant le plus souvent dans l’enfance ou l’adolescence, sur un terrain génétique de susceptibilité.</w:t>
      </w:r>
    </w:p>
    <w:p w14:paraId="18871158" w14:textId="77777777">
      <w:pPr>
        <w:rPr>
          <w:lang w:val="fr-FR"/>
        </w:rPr>
      </w:pPr>
      <w:r>
        <w:rPr>
          <w:b/>
          <w:lang w:val="fr-FR"/>
        </w:rPr>
        <w:t xml:space="preserve">Diabète </w:t>
      </w:r>
      <w:proofErr w:type="spellStart"/>
      <w:r>
        <w:rPr>
          <w:b/>
          <w:lang w:val="fr-FR"/>
        </w:rPr>
        <w:t>insulino</w:t>
      </w:r>
      <w:proofErr w:type="spellEnd"/>
      <w:r>
        <w:rPr>
          <w:b/>
          <w:lang w:val="fr-FR"/>
        </w:rPr>
        <w:t xml:space="preserve">-résistant de type 2 de l’adulte : </w:t>
      </w:r>
      <w:r>
        <w:rPr>
          <w:lang w:val="fr-FR"/>
        </w:rPr>
        <w:t>il est associé à l’obésité, à la sédentarité et à divers facteurs alimentaires et métaboliques.</w:t>
      </w:r>
    </w:p>
    <w:p w14:paraId="10B129D9" w14:textId="77777777">
      <w:pPr>
        <w:pStyle w:val="Heading3"/>
        <w:keepNext/>
        <w:keepLines/>
        <w:rPr>
          <w:lang w:val="fr-FR"/>
        </w:rPr>
      </w:pPr>
      <w:r>
        <w:rPr>
          <w:lang w:val="fr-FR"/>
        </w:rPr>
        <w:t>9.2.2. Diabète gestationnel</w:t>
      </w:r>
    </w:p>
    <w:p w14:paraId="779F2B3E" w14:textId="77777777">
      <w:pPr>
        <w:rPr>
          <w:lang w:val="fr-FR"/>
        </w:rPr>
      </w:pPr>
      <w:r>
        <w:rPr>
          <w:lang w:val="fr-FR"/>
        </w:rPr>
        <w:t>Il apparaît au cours de la grossesse, le plus souvent au 2ème ou au 3ème trimestre, dans un contexte de diminution de la sensibilité à l’insuline.</w:t>
      </w:r>
    </w:p>
    <w:p w14:paraId="304AD951" w14:textId="77777777">
      <w:pPr>
        <w:rPr>
          <w:lang w:val="fr-FR"/>
        </w:rPr>
      </w:pPr>
      <w:r>
        <w:rPr>
          <w:lang w:val="fr-FR"/>
        </w:rPr>
        <w:t>Les besoins en insuline augmentent alors, ce qui peut dépasser les capacités d’adaptation.</w:t>
      </w:r>
    </w:p>
    <w:p w14:paraId="427FD291" w14:textId="77777777">
      <w:pPr>
        <w:rPr>
          <w:lang w:val="fr-FR"/>
        </w:rPr>
      </w:pPr>
      <w:r>
        <w:rPr>
          <w:lang w:val="fr-FR"/>
        </w:rPr>
        <w:t>Le glucose traverse la barrière placentaire, contrairement à l’insuline maternelle.</w:t>
      </w:r>
    </w:p>
    <w:p w14:paraId="3CBDCBDC" w14:textId="77777777">
      <w:pPr>
        <w:rPr>
          <w:lang w:val="fr-FR"/>
        </w:rPr>
      </w:pPr>
      <w:r>
        <w:rPr>
          <w:lang w:val="fr-FR"/>
        </w:rPr>
        <w:t>La sécrétion d’insuline fœtale peut alors augmenter, avec risque de macrosomie.</w:t>
      </w:r>
    </w:p>
    <w:p w14:paraId="58427FD3" w14:textId="77777777">
      <w:pPr>
        <w:pStyle w:val="Heading3"/>
        <w:keepNext/>
        <w:keepLines/>
        <w:rPr>
          <w:lang w:val="fr-FR"/>
        </w:rPr>
      </w:pPr>
      <w:r>
        <w:rPr>
          <w:lang w:val="fr-FR"/>
        </w:rPr>
        <w:t>9.2.2.1. Manifestations et risques maternels</w:t>
      </w:r>
    </w:p>
    <w:p w14:paraId="0A2EB7BE" w14:textId="77777777">
      <w:pPr>
        <w:rPr>
          <w:lang w:val="fr-FR"/>
        </w:rPr>
      </w:pPr>
      <w:r>
        <w:rPr>
          <w:lang w:val="fr-FR"/>
        </w:rPr>
        <w:t>Hypertension artérielle gravidique, complications cardio-vasculaires ou métaboliques associées.</w:t>
      </w:r>
    </w:p>
    <w:p w14:paraId="3D4BB1B1" w14:textId="77777777">
      <w:pPr>
        <w:pStyle w:val="Heading3"/>
        <w:keepNext/>
        <w:keepLines/>
        <w:rPr>
          <w:lang w:val="fr-FR"/>
        </w:rPr>
      </w:pPr>
      <w:r>
        <w:rPr>
          <w:lang w:val="fr-FR"/>
        </w:rPr>
        <w:t>9.2.2.2. Manifestations et risques fœtaux et néonatals</w:t>
      </w:r>
    </w:p>
    <w:p w14:paraId="1BEC9996" w14:textId="77777777">
      <w:pPr>
        <w:rPr>
          <w:lang w:val="fr-FR"/>
        </w:rPr>
      </w:pPr>
      <w:r>
        <w:rPr>
          <w:lang w:val="fr-FR"/>
        </w:rPr>
        <w:t>Risque accru de macrosomie et de certaines complications néonatales ; certaines malformations peuvent être associées à des déséquilibres glycémiques maternels précoces.</w:t>
      </w:r>
    </w:p>
    <w:p w14:paraId="5ECCD181" w14:textId="77777777">
      <w:pPr>
        <w:pStyle w:val="Heading2"/>
        <w:keepNext/>
        <w:keepLines/>
        <w:rPr>
          <w:lang w:val="fr-FR"/>
        </w:rPr>
      </w:pPr>
      <w:r>
        <w:rPr>
          <w:lang w:val="fr-FR"/>
        </w:rPr>
        <w:t>9.3. Complications du diabète</w:t>
      </w:r>
    </w:p>
    <w:p w14:paraId="728E1CAC" w14:textId="77777777">
      <w:pPr>
        <w:rPr>
          <w:lang w:val="fr-FR"/>
        </w:rPr>
      </w:pPr>
      <w:r>
        <w:rPr>
          <w:lang w:val="fr-FR"/>
        </w:rPr>
        <w:t>Les conséquences de l’hyperglycémie prolongée incluent des neuropathies, des pathologies cardio-vasculaires et des atteintes ostéo-articulaires.</w:t>
      </w:r>
    </w:p>
    <w:p w14:paraId="50EEF861" w14:textId="77777777">
      <w:pPr>
        <w:pStyle w:val="Heading3"/>
        <w:keepNext/>
        <w:keepLines/>
        <w:rPr>
          <w:lang w:val="fr-FR"/>
        </w:rPr>
      </w:pPr>
      <w:r>
        <w:rPr>
          <w:lang w:val="fr-FR"/>
        </w:rPr>
        <w:t>9.3.1. Neuropathies diabétiques</w:t>
      </w:r>
    </w:p>
    <w:p w14:paraId="7ABB91DA" w14:textId="77777777">
      <w:pPr>
        <w:rPr>
          <w:lang w:val="fr-FR"/>
        </w:rPr>
      </w:pPr>
      <w:r>
        <w:rPr>
          <w:lang w:val="fr-FR"/>
        </w:rPr>
        <w:t>L’hyperglycémie chronique altère en premier lieu la microcirculation et les petites fibres nerveuses.</w:t>
      </w:r>
    </w:p>
    <w:p w14:paraId="08D758A0" w14:textId="77777777">
      <w:pPr>
        <w:rPr>
          <w:lang w:val="fr-FR"/>
        </w:rPr>
      </w:pPr>
      <w:r>
        <w:rPr>
          <w:lang w:val="fr-FR"/>
        </w:rPr>
        <w:lastRenderedPageBreak/>
        <w:t>Elle est responsable de neuropathies diabétiques.</w:t>
      </w:r>
    </w:p>
    <w:p w14:paraId="486FB27D" w14:textId="77777777">
      <w:pPr>
        <w:rPr>
          <w:lang w:val="fr-FR"/>
        </w:rPr>
      </w:pPr>
      <w:r>
        <w:rPr>
          <w:lang w:val="fr-FR"/>
        </w:rPr>
        <w:t>Nous rencontrons des personnes consultant pour des douleurs pseudo-articulaires des membres inférieurs, qui peuvent en réalité correspondre à des neuropathies diabétiques.</w:t>
      </w:r>
    </w:p>
    <w:p w14:paraId="001F4061" w14:textId="77777777">
      <w:pPr>
        <w:rPr>
          <w:lang w:val="fr-FR"/>
        </w:rPr>
      </w:pPr>
      <w:r>
        <w:rPr>
          <w:lang w:val="fr-FR"/>
        </w:rPr>
        <w:t>Dans cette pratique, la prise bilatérale systématique du pouls tibial postérieur, au niveau des malléoles médiales, contribue à orienter vers une participation vasculaire.</w:t>
      </w:r>
    </w:p>
    <w:p w14:paraId="49F569FB" w14:textId="77777777">
      <w:pPr>
        <w:rPr>
          <w:lang w:val="fr-FR"/>
        </w:rPr>
      </w:pPr>
      <w:r>
        <w:rPr>
          <w:b/>
          <w:lang w:val="fr-FR"/>
        </w:rPr>
        <w:t xml:space="preserve">Les signes associés sont : </w:t>
      </w:r>
    </w:p>
    <w:p w14:paraId="66EFAA7C" w14:textId="77777777">
      <w:pPr>
        <w:rPr>
          <w:lang w:val="fr-FR"/>
        </w:rPr>
      </w:pPr>
      <w:r>
        <w:rPr>
          <w:lang w:val="fr-FR"/>
        </w:rPr>
        <w:t>Hypoesthésie ;</w:t>
      </w:r>
    </w:p>
    <w:p w14:paraId="136C3948" w14:textId="77777777">
      <w:pPr>
        <w:rPr>
          <w:lang w:val="fr-FR"/>
        </w:rPr>
      </w:pPr>
      <w:r>
        <w:rPr>
          <w:lang w:val="fr-FR"/>
        </w:rPr>
        <w:t>Peau sèche ;</w:t>
      </w:r>
    </w:p>
    <w:p w14:paraId="39DE37A7" w14:textId="77777777">
      <w:pPr>
        <w:rPr>
          <w:lang w:val="fr-FR"/>
        </w:rPr>
      </w:pPr>
      <w:r>
        <w:rPr>
          <w:lang w:val="fr-FR"/>
        </w:rPr>
        <w:t>Impatiences des membres inférieurs.</w:t>
      </w:r>
    </w:p>
    <w:p w14:paraId="1D09D9DC" w14:textId="77777777">
      <w:pPr>
        <w:pStyle w:val="Heading3"/>
        <w:keepNext/>
        <w:keepLines/>
        <w:rPr>
          <w:lang w:val="fr-FR"/>
        </w:rPr>
      </w:pPr>
      <w:r>
        <w:rPr>
          <w:lang w:val="fr-FR"/>
        </w:rPr>
        <w:t>9.3.2. Pathologies cardiovasculaires</w:t>
      </w:r>
    </w:p>
    <w:p w14:paraId="1DF79EBF" w14:textId="77777777">
      <w:pPr>
        <w:rPr>
          <w:lang w:val="fr-FR"/>
        </w:rPr>
      </w:pPr>
      <w:r>
        <w:rPr>
          <w:lang w:val="fr-FR"/>
        </w:rPr>
        <w:t>Athérosclérose, atteintes cardiaques, accidents vasculaires cérébraux, artériopathie des membres inférieurs.</w:t>
      </w:r>
    </w:p>
    <w:p w14:paraId="3F91C65A" w14:textId="77777777">
      <w:pPr>
        <w:rPr>
          <w:lang w:val="fr-FR"/>
        </w:rPr>
      </w:pPr>
      <w:r>
        <w:rPr>
          <w:lang w:val="fr-FR"/>
        </w:rPr>
        <w:t>Le risque majeur est l’ischémie tissulaire, pouvant évoluer jusqu’à la nécrose et parfois nécessiter une amputation.</w:t>
      </w:r>
    </w:p>
    <w:p w14:paraId="567330AD" w14:textId="77777777">
      <w:pPr>
        <w:pStyle w:val="Heading3"/>
        <w:keepNext/>
        <w:keepLines/>
        <w:rPr>
          <w:lang w:val="fr-FR"/>
        </w:rPr>
      </w:pPr>
      <w:r>
        <w:rPr>
          <w:lang w:val="fr-FR"/>
        </w:rPr>
        <w:t>9.3.3. Rétinopathie</w:t>
      </w:r>
    </w:p>
    <w:p w14:paraId="1C1F4FB7" w14:textId="77777777">
      <w:pPr>
        <w:rPr>
          <w:lang w:val="fr-FR"/>
        </w:rPr>
      </w:pPr>
      <w:r>
        <w:rPr>
          <w:lang w:val="fr-FR"/>
        </w:rPr>
        <w:t>Atteinte vasculaire avec risque de baisse visuelle sévère, voire de cécité.</w:t>
      </w:r>
    </w:p>
    <w:p w14:paraId="7841E469" w14:textId="77777777">
      <w:pPr>
        <w:pStyle w:val="Heading3"/>
        <w:keepNext/>
        <w:keepLines/>
        <w:rPr>
          <w:lang w:val="fr-FR"/>
        </w:rPr>
      </w:pPr>
      <w:r>
        <w:rPr>
          <w:lang w:val="fr-FR"/>
        </w:rPr>
        <w:t>9.3.4. Néphropathie</w:t>
      </w:r>
    </w:p>
    <w:p w14:paraId="12E4948C" w14:textId="77777777">
      <w:pPr>
        <w:rPr>
          <w:lang w:val="fr-FR"/>
        </w:rPr>
      </w:pPr>
      <w:r>
        <w:rPr>
          <w:lang w:val="fr-FR"/>
        </w:rPr>
        <w:t>Atteinte vasculaire rénale, avec risque d’insuffisance rénale et d’infections urinaires plus fréquentes.</w:t>
      </w:r>
    </w:p>
    <w:p w14:paraId="662370D6" w14:textId="77777777">
      <w:pPr>
        <w:pStyle w:val="Heading3"/>
        <w:keepNext/>
        <w:keepLines/>
        <w:rPr>
          <w:lang w:val="fr-FR"/>
        </w:rPr>
      </w:pPr>
      <w:r>
        <w:rPr>
          <w:lang w:val="fr-FR"/>
        </w:rPr>
        <w:t>9.3.5. Arthralgies</w:t>
      </w:r>
    </w:p>
    <w:p w14:paraId="78ACA17F" w14:textId="77777777">
      <w:pPr>
        <w:rPr>
          <w:lang w:val="fr-FR"/>
        </w:rPr>
      </w:pPr>
      <w:r>
        <w:rPr>
          <w:lang w:val="fr-FR"/>
        </w:rPr>
        <w:t>Le surpoids, associé aux neuropathies du membre inférieur, peut aggraver les douleurs articulaires touchant les hanches, les genoux et les pieds.</w:t>
      </w:r>
    </w:p>
    <w:p w14:paraId="11BC8A96" w14:textId="77777777">
      <w:pPr>
        <w:rPr>
          <w:lang w:val="fr-FR"/>
        </w:rPr>
      </w:pPr>
      <w:r>
        <w:rPr>
          <w:lang w:val="fr-FR"/>
        </w:rPr>
        <w:t>Le diabète est une maladie évolutive.</w:t>
      </w:r>
    </w:p>
    <w:p w14:paraId="091D634E" w14:textId="77777777">
      <w:pPr>
        <w:rPr>
          <w:lang w:val="fr-FR"/>
        </w:rPr>
      </w:pPr>
      <w:r>
        <w:rPr>
          <w:lang w:val="fr-FR"/>
        </w:rPr>
        <w:t>S’il n’est pas accompagné d’une prise en charge hygiéno-diététique adaptée, du contrôle des facteurs de risque et des traitements appropriés, il peut s’aggraver avec les complications citées ci-dessus.</w:t>
      </w:r>
    </w:p>
    <w:p w14:paraId="47774D66" w14:textId="77777777">
      <w:pPr>
        <w:pStyle w:val="Heading2"/>
        <w:keepNext/>
        <w:keepLines/>
        <w:rPr>
          <w:lang w:val="fr-FR"/>
        </w:rPr>
      </w:pPr>
      <w:r>
        <w:rPr>
          <w:lang w:val="fr-FR"/>
        </w:rPr>
        <w:t>9.4. Pancréatite</w:t>
      </w:r>
    </w:p>
    <w:p w14:paraId="46E12662" w14:textId="77777777">
      <w:pPr>
        <w:rPr>
          <w:lang w:val="fr-FR"/>
        </w:rPr>
      </w:pPr>
      <w:r>
        <w:rPr>
          <w:lang w:val="fr-FR"/>
        </w:rPr>
        <w:t>C’est une inflammation du pancréas.</w:t>
      </w:r>
    </w:p>
    <w:p w14:paraId="468A5FC2" w14:textId="77777777">
      <w:pPr>
        <w:rPr>
          <w:lang w:val="fr-FR"/>
        </w:rPr>
      </w:pPr>
      <w:r>
        <w:rPr>
          <w:b/>
          <w:lang w:val="fr-FR"/>
        </w:rPr>
        <w:t xml:space="preserve">Les causes les plus fréquentes sont : </w:t>
      </w:r>
    </w:p>
    <w:p w14:paraId="45886D5E" w14:textId="77777777">
      <w:pPr>
        <w:rPr>
          <w:lang w:val="fr-FR"/>
        </w:rPr>
      </w:pPr>
      <w:r>
        <w:rPr>
          <w:b/>
          <w:lang w:val="fr-FR"/>
        </w:rPr>
        <w:t xml:space="preserve">Lithiase biliaire : </w:t>
      </w:r>
      <w:r>
        <w:rPr>
          <w:lang w:val="fr-FR"/>
        </w:rPr>
        <w:t>un calcul se bloque dans l’ampoule de Vater, ce qui peut obstruer secondairement les voies biliaires et pancréatiques ;</w:t>
      </w:r>
    </w:p>
    <w:p w14:paraId="1DD88B76" w14:textId="77777777">
      <w:pPr>
        <w:rPr>
          <w:lang w:val="fr-FR"/>
        </w:rPr>
      </w:pPr>
      <w:r>
        <w:rPr>
          <w:lang w:val="fr-FR"/>
        </w:rPr>
        <w:t>L’alcool ;</w:t>
      </w:r>
    </w:p>
    <w:p w14:paraId="176AFF51" w14:textId="77777777">
      <w:pPr>
        <w:rPr>
          <w:lang w:val="fr-FR"/>
        </w:rPr>
      </w:pPr>
      <w:r>
        <w:rPr>
          <w:lang w:val="fr-FR"/>
        </w:rPr>
        <w:t>Plus rarement, une complication de la chirurgie biliaire principale ou un traumatisme abdominal.</w:t>
      </w:r>
    </w:p>
    <w:p w14:paraId="7ED18AE8" w14:textId="77777777">
      <w:pPr>
        <w:pStyle w:val="Heading2"/>
        <w:keepNext/>
        <w:keepLines/>
        <w:rPr>
          <w:lang w:val="fr-FR"/>
        </w:rPr>
      </w:pPr>
      <w:r>
        <w:rPr>
          <w:lang w:val="fr-FR"/>
        </w:rPr>
        <w:t>9.5. Cancer</w:t>
      </w:r>
    </w:p>
    <w:p w14:paraId="47CAE73C" w14:textId="77777777">
      <w:pPr>
        <w:rPr>
          <w:lang w:val="fr-FR"/>
        </w:rPr>
      </w:pPr>
      <w:r>
        <w:rPr>
          <w:lang w:val="fr-FR"/>
        </w:rPr>
        <w:t>Dans la majorité des cas, il s’agit d’un adénocarcinome.</w:t>
      </w:r>
    </w:p>
    <w:p w14:paraId="4E15B380" w14:textId="77777777">
      <w:pPr>
        <w:rPr>
          <w:lang w:val="fr-FR"/>
        </w:rPr>
      </w:pPr>
      <w:r>
        <w:rPr>
          <w:lang w:val="fr-FR"/>
        </w:rPr>
        <w:t>Lorsque les symptômes apparaissent, la maladie est souvent déjà avancée.</w:t>
      </w:r>
    </w:p>
    <w:p w14:paraId="31941303" w14:textId="77777777">
      <w:pPr>
        <w:rPr>
          <w:lang w:val="fr-FR"/>
        </w:rPr>
      </w:pPr>
      <w:r>
        <w:rPr>
          <w:lang w:val="fr-FR"/>
        </w:rPr>
        <w:t>Le pronostic reste sombre.</w:t>
      </w:r>
    </w:p>
    <w:p w14:paraId="18AA27F1" w14:textId="77777777">
      <w:pPr>
        <w:rPr>
          <w:lang w:val="fr-FR"/>
        </w:rPr>
      </w:pPr>
      <w:r>
        <w:rPr>
          <w:lang w:val="fr-FR"/>
        </w:rPr>
        <w:t>Les causes exactes sont incomplètement connues.</w:t>
      </w:r>
    </w:p>
    <w:p w14:paraId="52CB17D3" w14:textId="77777777">
      <w:pPr>
        <w:rPr>
          <w:lang w:val="fr-FR"/>
        </w:rPr>
      </w:pPr>
      <w:r>
        <w:rPr>
          <w:lang w:val="fr-FR"/>
        </w:rPr>
        <w:t>Le tabac est un facteur de risque établi ; l’alcool, certains contextes métaboliques et d’autres facteurs sont discutés selon les situations.</w:t>
      </w:r>
    </w:p>
    <w:p w14:paraId="545DDA3C" w14:textId="77777777">
      <w:pPr>
        <w:rPr>
          <w:lang w:val="fr-FR"/>
        </w:rPr>
      </w:pPr>
      <w:r>
        <w:rPr>
          <w:lang w:val="fr-FR"/>
        </w:rPr>
        <w:t>Une douleur dorsolombaire inhabituelle peut, parmi d’autres signes, faire partie du contexte révélateur d’une atteinte pancréatique.</w:t>
      </w:r>
    </w:p>
    <w:sectPr>
      <w:headerReference w:type="even" r:id="rId8"/>
      <w:headerReference w:type="default" r:id="rId9"/>
      <w:footerReference w:type="even" r:id="rId10"/>
      <w:footerReference w:type="default" r:id="rId11"/>
      <w:headerReference w:type="first" r:id="rId12"/>
      <w:footerReference w:type="first" r:id="rId13"/>
      <w:pgSz w:w="12240" w:h="15840"/>
      <w:pgMar w:top="1134" w:right="1247" w:bottom="1134" w:left="1247" w:header="720" w:footer="720" w:gutter="0"/>
      <w:cols w:space="720"/>
      <w:docGrid w:linePitch="360"/>
    </w:sectPr>
    <w:p w14:paraId="32949D74" w14:textId="77777777">
      <w:pPr>
        <w:pStyle w:val="Heading1"/>
        <w:keepNext/>
        <w:keepLines/>
        <w:rPr>
          <w:lang w:val="fr-FR"/>
        </w:rPr>
      </w:pPr>
      <w:r>
        <w:rPr>
          <w:lang w:val="fr-FR"/>
        </w:rPr>
        <w:t>10. Indications : troubles fonctionnels</w:t>
      </w:r>
    </w:p>
    <w:p w14:paraId="0A6933D3" w14:textId="77777777">
      <w:pPr>
        <w:rPr>
          <w:lang w:val="fr-FR"/>
        </w:rPr>
      </w:pPr>
      <w:r>
        <w:rPr>
          <w:lang w:val="fr-FR"/>
        </w:rPr>
        <w:t>La ROP peut viser ici un accompagnement fonctionnel de la digestion.</w:t>
      </w:r>
    </w:p>
    <w:p w14:paraId="00F5E07A" w14:textId="77777777">
      <w:pPr>
        <w:rPr>
          <w:lang w:val="fr-FR"/>
        </w:rPr>
      </w:pPr>
      <w:proofErr w:type="spellStart"/>
      <w:r>
        <w:rPr>
          <w:lang w:val="fr-FR"/>
        </w:rPr>
        <w:t>Hyperinsulinémie</w:t>
      </w:r>
      <w:proofErr w:type="spellEnd"/>
      <w:r>
        <w:rPr>
          <w:lang w:val="fr-FR"/>
        </w:rPr>
        <w:t xml:space="preserve"> et </w:t>
      </w:r>
      <w:proofErr w:type="spellStart"/>
      <w:r>
        <w:rPr>
          <w:lang w:val="fr-FR"/>
        </w:rPr>
        <w:t>hypoinsulinémie</w:t>
      </w:r>
      <w:proofErr w:type="spellEnd"/>
      <w:r>
        <w:rPr>
          <w:lang w:val="fr-FR"/>
        </w:rPr>
        <w:t>.</w:t>
      </w:r>
    </w:p>
    <w:p w14:paraId="73B14BFC" w14:textId="77777777">
      <w:pPr>
        <w:rPr>
          <w:lang w:val="fr-FR"/>
        </w:rPr>
      </w:pPr>
      <w:r>
        <w:rPr>
          <w:lang w:val="fr-FR"/>
        </w:rPr>
        <w:t>(Cf. Chapitre 5 Mécanisme de stress, pages …)</w:t>
      </w:r>
    </w:p>
    <w:p w14:paraId="73BCEE11" w14:textId="77777777">
      <w:pPr>
        <w:rPr>
          <w:lang w:val="fr-FR"/>
        </w:rPr>
      </w:pPr>
      <w:r>
        <w:rPr>
          <w:lang w:val="fr-FR"/>
        </w:rPr>
        <w:t>Digestions difficiles, avec mobilisation énergétique importante, sueurs froides et fringales anormales une heure après le repas.</w:t>
      </w:r>
    </w:p>
    <w:p w14:paraId="320600BB" w14:textId="77777777">
      <w:pPr>
        <w:rPr>
          <w:lang w:val="fr-FR"/>
        </w:rPr>
      </w:pPr>
      <w:r>
        <w:rPr>
          <w:lang w:val="fr-FR"/>
        </w:rPr>
        <w:t>Faciliter le transit des sécrétions pancréatiques au niveau de l’ampoule de Vater et du sphincter d’Oddi.</w:t>
      </w:r>
    </w:p>
    <w:p w14:paraId="2B56D7D5" w14:textId="77777777">
      <w:pPr>
        <w:rPr>
          <w:lang w:val="fr-FR"/>
        </w:rPr>
      </w:pPr>
      <w:r>
        <w:rPr>
          <w:lang w:val="fr-FR"/>
        </w:rPr>
        <w:t>Stimuler la sécrétion exocrine (tête du pancréas) et endocrine (corps et queue du pancréas).</w:t>
      </w:r>
    </w:p>
    <w:p w14:paraId="3DA2CE4F" w14:textId="77777777">
      <w:pPr>
        <w:rPr>
          <w:lang w:val="fr-FR"/>
        </w:rPr>
      </w:pPr>
      <w:r>
        <w:rPr>
          <w:lang w:val="fr-FR"/>
        </w:rPr>
        <w:t>Malaise hypoglycémique.</w:t>
      </w:r>
    </w:p>
    <w:p w14:paraId="29D194ED" w14:textId="77777777">
      <w:pPr>
        <w:rPr>
          <w:lang w:val="fr-FR"/>
        </w:rPr>
      </w:pPr>
      <w:r>
        <w:rPr>
          <w:lang w:val="fr-FR"/>
        </w:rPr>
        <w:t>Douleur scapulaire gauche.</w:t>
      </w:r>
    </w:p>
    <w:p w14:paraId="684B14F9" w14:textId="77777777">
      <w:pPr>
        <w:rPr>
          <w:lang w:val="fr-FR"/>
        </w:rPr>
      </w:pPr>
      <w:r>
        <w:rPr>
          <w:lang w:val="fr-FR"/>
        </w:rPr>
        <w:t>Dorsalgie basse ou lombaire haute après avoir écarté tout signe de gravité.</w:t>
      </w:r>
    </w:p>
    <w:p w14:paraId="23707C3C" w14:textId="77777777">
      <w:pPr>
        <w:rPr>
          <w:lang w:val="fr-FR"/>
        </w:rPr>
      </w:pPr>
      <w:r>
        <w:rPr>
          <w:lang w:val="fr-FR"/>
        </w:rPr>
        <w:t>Asthme, eczéma, psoriasis, en associant le foie.</w:t>
      </w:r>
    </w:p>
    <w:p w14:paraId="2D5AD33A" w14:textId="77777777">
      <w:pPr>
        <w:rPr>
          <w:lang w:val="fr-FR"/>
        </w:rPr>
      </w:pPr>
      <w:r>
        <w:rPr>
          <w:lang w:val="fr-FR"/>
        </w:rPr>
        <w:t>Apporter un certain confort en agissant sur les organes avec lesquels le pancréas partage une vascularisation et une innervation communes : estomac, foie, vésicule biliaire, duodénum et rate.</w:t>
      </w:r>
    </w:p>
    <w:p w14:paraId="10663236" w14:textId="77777777">
      <w:pPr>
        <w:rPr>
          <w:lang w:val="fr-FR"/>
        </w:rPr>
      </w:pPr>
      <w:r>
        <w:rPr>
          <w:lang w:val="fr-FR"/>
        </w:rPr>
        <w:t>N.B. la ROP ne peut éviter la prise d’insuline chez un patient diabétique.</w:t>
      </w:r>
    </w:p>
    <w:p w14:paraId="20AD6E5D" w14:textId="77777777">
      <w:pPr>
        <w:pStyle w:val="Heading1"/>
        <w:keepNext/>
        <w:keepLines/>
        <w:rPr>
          <w:lang w:val="fr-FR"/>
        </w:rPr>
      </w:pPr>
      <w:r>
        <w:rPr>
          <w:lang w:val="fr-FR"/>
        </w:rPr>
        <w:t>11. Relations viscéro-somatiques</w:t>
      </w:r>
      <w:proofErr w:type="spellStart"/>
      <w:r>
        <w:rPr>
          <w:lang w:val="fr-FR"/>
        </w:rPr>
      </w:r>
      <w:proofErr w:type="spellEnd"/>
      <w:r>
        <w:rPr>
          <w:lang w:val="fr-FR"/>
        </w:rPr>
      </w:r>
    </w:p>
    <w:p w14:paraId="386FB523" w14:textId="77777777">
      <w:pPr>
        <w:rPr>
          <w:lang w:val="fr-FR"/>
        </w:rPr>
      </w:pPr>
      <w:r>
        <w:rPr>
          <w:lang w:val="fr-FR"/>
        </w:rPr>
        <w:t>Th8 et Th9 gauches ;</w:t>
      </w:r>
    </w:p>
    <w:p w14:paraId="3084C0E7" w14:textId="77777777">
      <w:pPr>
        <w:rPr>
          <w:lang w:val="fr-FR"/>
        </w:rPr>
      </w:pPr>
      <w:r>
        <w:rPr>
          <w:lang w:val="fr-FR"/>
        </w:rPr>
        <w:t>L1 et L2 ;</w:t>
      </w:r>
    </w:p>
    <w:p w14:paraId="6FE938CE" w14:textId="77777777">
      <w:pPr>
        <w:rPr>
          <w:lang w:val="fr-FR"/>
        </w:rPr>
      </w:pPr>
      <w:r>
        <w:rPr>
          <w:lang w:val="fr-FR"/>
        </w:rPr>
        <w:t>Épaule gauche ;</w:t>
      </w:r>
    </w:p>
    <w:p w14:paraId="61351D56" w14:textId="77777777">
      <w:pPr>
        <w:rPr>
          <w:lang w:val="fr-FR"/>
        </w:rPr>
      </w:pPr>
      <w:r>
        <w:rPr>
          <w:lang w:val="fr-FR"/>
        </w:rPr>
        <w:t>Pieds chez les diabétiques.</w:t>
      </w:r>
    </w:p>
    <w:p w14:paraId="2F8A0ECF" w14:textId="77777777">
      <w:pPr>
        <w:pStyle w:val="Heading1"/>
        <w:keepNext/>
        <w:keepLines/>
        <w:rPr>
          <w:lang w:val="fr-FR"/>
        </w:rPr>
      </w:pPr>
      <w:r>
        <w:rPr>
          <w:lang w:val="fr-FR"/>
        </w:rPr>
        <w:t>12. Relations viscéro-émotionnelles</w:t>
      </w:r>
      <w:proofErr w:type="spellStart"/>
      <w:r>
        <w:rPr>
          <w:lang w:val="fr-FR"/>
        </w:rPr>
      </w:r>
      <w:proofErr w:type="spellEnd"/>
      <w:r>
        <w:rPr>
          <w:lang w:val="fr-FR"/>
        </w:rPr>
      </w:r>
    </w:p>
    <w:p w14:paraId="5E66DAF6" w14:textId="77777777">
      <w:pPr>
        <w:rPr>
          <w:lang w:val="fr-FR"/>
        </w:rPr>
      </w:pPr>
      <w:r>
        <w:rPr>
          <w:lang w:val="fr-FR"/>
        </w:rPr>
        <w:t>Pancréas et rate sont ici présentés comme difficiles à différencier sur le plan émotionnel.</w:t>
      </w:r>
    </w:p>
    <w:p w14:paraId="2AEAFF50" w14:textId="77777777">
      <w:pPr>
        <w:rPr>
          <w:lang w:val="fr-FR"/>
        </w:rPr>
      </w:pPr>
      <w:r>
        <w:rPr>
          <w:lang w:val="fr-FR"/>
        </w:rPr>
        <w:t>Ils sont mis en relation, dans ce référentiel, avec des stress extrêmement difficiles à intégrer et à compenser par l’organisme.</w:t>
      </w:r>
    </w:p>
    <w:p w14:paraId="145161C7" w14:textId="77777777">
      <w:pPr>
        <w:rPr>
          <w:lang w:val="fr-FR"/>
        </w:rPr>
      </w:pPr>
      <w:r>
        <w:rPr>
          <w:lang w:val="fr-FR"/>
        </w:rPr>
        <w:t>Ils réagiraient à l’injustice, aux ruptures familiales ou affectives, aux événements lourds, aux deuils non acceptés, comme la perte d’un enfant, à la confrontation à la mortalité, à une enfance meurtrie ou volée, ou encore à la violence.</w:t>
      </w:r>
    </w:p>
    <w:p w14:paraId="1120CE3C" w14:textId="77777777">
      <w:pPr>
        <w:rPr>
          <w:lang w:val="fr-FR"/>
        </w:rPr>
      </w:pPr>
      <w:r>
        <w:rPr>
          <w:lang w:val="fr-FR"/>
        </w:rPr>
        <w:t>Les personnes « pancréas » ou « rate » sont décrites ici comme tristes, pessimistes et sans énergie face aux agressions physiques ou psycho-émotionnelles.</w:t>
      </w:r>
    </w:p>
    <w:p w14:paraId="3BA108CD" w14:textId="77777777">
      <w:pPr>
        <w:pStyle w:val="Heading1"/>
        <w:keepNext/>
        <w:keepLines/>
        <w:rPr>
          <w:lang w:val="fr-FR"/>
        </w:rPr>
      </w:pPr>
      <w:r>
        <w:rPr>
          <w:lang w:val="fr-FR"/>
        </w:rPr>
        <w:t>13. Zones réflexes podales</w:t>
      </w:r>
    </w:p>
    <w:p w14:paraId="2BDB6961" w14:textId="77777777">
      <w:pPr>
        <w:pStyle w:val="Heading2"/>
        <w:keepNext/>
        <w:keepLines/>
        <w:rPr>
          <w:lang w:val="fr-FR"/>
        </w:rPr>
      </w:pPr>
      <w:r>
        <w:rPr>
          <w:lang w:val="fr-FR"/>
        </w:rPr>
        <w:t>13.1. Syndrome général d’adaptation</w:t>
      </w:r>
    </w:p>
    <w:p w14:paraId="1B667DF7" w14:textId="77777777">
      <w:pPr>
        <w:rPr>
          <w:lang w:val="fr-FR"/>
        </w:rPr>
      </w:pPr>
      <w:r>
        <w:rPr>
          <w:lang w:val="fr-FR"/>
        </w:rPr>
        <w:t>(Chapitre 2, page…)</w:t>
      </w:r>
    </w:p>
    <w:p w14:paraId="45FB2A65" w14:textId="77777777">
      <w:pPr>
        <w:rPr>
          <w:lang w:val="fr-FR"/>
        </w:rPr>
      </w:pPr>
      <w:r>
        <w:rPr>
          <w:lang w:val="fr-FR"/>
        </w:rPr>
        <w:t>Nerfs vagues X.</w:t>
      </w:r>
    </w:p>
    <w:p w14:paraId="6EA06C4C" w14:textId="77777777">
      <w:pPr>
        <w:rPr>
          <w:lang w:val="fr-FR"/>
        </w:rPr>
      </w:pPr>
    </w:p>
    <w:p w14:paraId="54BB389E" w14:textId="7AD8EA46">
      <w:pPr>
        <w:rPr>
          <w:lang w:val="fr-FR"/>
        </w:rPr>
      </w:pPr>
      <w:r>
        <w:rPr>
          <w:lang w:val="fr-FR"/>
        </w:rPr>
        <w:t>Colonne vertébrale, articulations costo-transversaires, chaîne ganglionnaire latéro-vertébrale thoracique (Th8-Th10 gauches).</w:t>
      </w:r>
    </w:p>
    <w:p w14:paraId="70FD8539" w14:textId="77777777">
      <w:pPr>
        <w:rPr>
          <w:lang w:val="fr-FR"/>
        </w:rPr>
      </w:pPr>
    </w:p>
    <w:p w14:paraId="6AE15726" w14:textId="1B679CF8">
      <w:pPr>
        <w:rPr>
          <w:lang w:val="fr-FR"/>
        </w:rPr>
      </w:pPr>
      <w:r>
        <w:rPr>
          <w:lang w:val="fr-FR"/>
        </w:rPr>
        <w:t>Plexus prévertébral.</w:t>
      </w:r>
    </w:p>
    <w:p w14:paraId="66135293" w14:textId="77777777">
      <w:pPr>
        <w:pStyle w:val="Heading2"/>
        <w:keepNext/>
        <w:keepLines/>
        <w:rPr>
          <w:lang w:val="fr-FR"/>
        </w:rPr>
      </w:pPr>
      <w:r>
        <w:rPr>
          <w:lang w:val="fr-FR"/>
        </w:rPr>
        <w:t>13.2. Syndrome locorégional</w:t>
      </w:r>
    </w:p>
    <w:p w14:paraId="0E53CA0A" w14:textId="77777777">
      <w:pPr>
        <w:rPr>
          <w:lang w:val="fr-FR"/>
        </w:rPr>
      </w:pPr>
      <w:r>
        <w:rPr>
          <w:lang w:val="fr-FR"/>
        </w:rPr>
        <w:t>(Chapitre 2, page…)</w:t>
      </w:r>
    </w:p>
    <w:p w14:paraId="3F7AA60B" w14:textId="77777777">
      <w:pPr>
        <w:pStyle w:val="Heading3"/>
        <w:keepNext/>
        <w:keepLines/>
        <w:rPr>
          <w:lang w:val="fr-FR"/>
        </w:rPr>
      </w:pPr>
      <w:r>
        <w:rPr>
          <w:lang w:val="fr-FR"/>
        </w:rPr>
        <w:t>13.2.1. Pancréas</w:t>
      </w:r>
    </w:p>
    <w:p w14:paraId="5F40C79D" w14:textId="48ECBF36">
      <w:pPr>
        <w:rPr>
          <w:lang w:val="fr-FR"/>
        </w:rPr>
      </w:pPr>
      <w:r>
        <w:rPr>
          <w:b/>
          <w:lang w:val="fr-FR"/>
        </w:rPr>
        <w:t xml:space="preserve">Tête du pancréas : </w:t>
      </w:r>
      <w:r>
        <w:rPr>
          <w:lang w:val="fr-FR"/>
        </w:rPr>
        <w:t>face plantaire du pied droit, dans le cadre duodénal, avec repérage de la grande caroncule et du sphincter d’Oddi à la jonction des 2/3 supérieurs et du 1/3 inférieur du 2ème duodénum, et de la petite caroncule au 1/3 supérieur.</w:t>
      </w:r>
    </w:p>
    <w:p w14:paraId="5336C726" w14:textId="3D705CD9">
      <w:pPr>
        <w:rPr>
          <w:lang w:val="fr-FR"/>
        </w:rPr>
      </w:pPr>
      <w:r>
        <w:rPr>
          <w:b/>
          <w:lang w:val="fr-FR"/>
        </w:rPr>
        <w:t xml:space="preserve">Queue du pancréas : </w:t>
      </w:r>
      <w:r>
        <w:rPr>
          <w:lang w:val="fr-FR"/>
        </w:rPr>
        <w:t xml:space="preserve">face plantaire du pied </w:t>
      </w:r>
      <w:proofErr w:type="gramStart"/>
      <w:r>
        <w:rPr>
          <w:lang w:val="fr-FR"/>
        </w:rPr>
        <w:t>gauche  ;</w:t>
      </w:r>
      <w:proofErr w:type="gramEnd"/>
      <w:r>
        <w:rPr>
          <w:lang w:val="fr-FR"/>
        </w:rPr>
        <w:t xml:space="preserve"> repérer d’abord la styloïde du 5ème métatarse, puis l’angle splénique du côlon situé médialement et légèrement au-dessus de la styloïde.</w:t>
      </w:r>
    </w:p>
    <w:p w14:paraId="7782D2F8" w14:textId="77777777">
      <w:pPr>
        <w:rPr>
          <w:lang w:val="fr-FR"/>
        </w:rPr>
      </w:pPr>
      <w:r>
        <w:rPr>
          <w:lang w:val="fr-FR"/>
        </w:rPr>
        <w:lastRenderedPageBreak/>
        <w:t>La rate est décrite ici comme « posée » sur l’angle splénique du côlon, sous l’hémi-coupole diaphragmatique.</w:t>
      </w:r>
    </w:p>
    <w:p w14:paraId="70E46FF3" w14:textId="77777777">
      <w:pPr>
        <w:rPr>
          <w:lang w:val="fr-FR"/>
        </w:rPr>
      </w:pPr>
      <w:r>
        <w:rPr>
          <w:lang w:val="fr-FR"/>
        </w:rPr>
        <w:t>La queue du pancréas est médiale à la rate.</w:t>
      </w:r>
    </w:p>
    <w:p w14:paraId="06A7A0DC" w14:textId="77777777">
      <w:pPr>
        <w:rPr>
          <w:lang w:val="fr-FR"/>
        </w:rPr>
      </w:pPr>
      <w:r>
        <w:rPr>
          <w:b/>
          <w:lang w:val="fr-FR"/>
        </w:rPr>
        <w:t xml:space="preserve">Corps du pancréas : </w:t>
      </w:r>
      <w:r>
        <w:rPr>
          <w:lang w:val="fr-FR"/>
        </w:rPr>
        <w:t>partant de la rate, un sillon cutané oblique médialement, caudalement et à droite rejoint le bord médial du pied gauche à hauteur des vertèbres L2-L3.</w:t>
      </w:r>
    </w:p>
    <w:p w14:paraId="67D2DAD5" w14:textId="77777777">
      <w:pPr>
        <w:pStyle w:val="Heading2"/>
        <w:keepNext/>
        <w:keepLines/>
        <w:rPr>
          <w:lang w:val="fr-FR"/>
        </w:rPr>
      </w:pPr>
      <w:r>
        <w:rPr>
          <w:lang w:val="fr-FR"/>
        </w:rPr>
        <w:t>13.3. Système limbique</w:t>
      </w:r>
    </w:p>
    <w:p w14:paraId="1F21FF16" w14:textId="77777777">
      <w:pPr>
        <w:rPr>
          <w:lang w:val="fr-FR"/>
        </w:rPr>
      </w:pPr>
      <w:r>
        <w:rPr>
          <w:b/>
          <w:lang w:val="fr-FR"/>
        </w:rPr>
        <w:t xml:space="preserve">Balance cerveau limbique-pancréas : </w:t>
      </w:r>
      <w:r>
        <w:rPr>
          <w:lang w:val="fr-FR"/>
        </w:rPr>
        <w:t>écoute-induction, un pouce sur le pancréas, l’autre pouce sur le cerveau limbique.</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7D8CB" w14:textId="77777777">
      <w:pPr>
        <w:spacing w:after="0" w:line="240" w:lineRule="auto"/>
      </w:pPr>
      <w:r>
        <w:separator/>
      </w:r>
    </w:p>
  </w:endnote>
  <w:endnote w:type="continuationSeparator" w:id="0">
    <w:p w14:paraId="7FA6BE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BFAD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8CE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782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E5EFF" w14:textId="77777777">
      <w:pPr>
        <w:spacing w:after="0" w:line="240" w:lineRule="auto"/>
      </w:pPr>
      <w:r>
        <w:separator/>
      </w:r>
    </w:p>
  </w:footnote>
  <w:footnote w:type="continuationSeparator" w:id="0">
    <w:p w14:paraId="1C24FB6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AEC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8E9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227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961417">
    <w:abstractNumId w:val="8"/>
  </w:num>
  <w:num w:numId="2" w16cid:durableId="1286934410">
    <w:abstractNumId w:val="6"/>
  </w:num>
  <w:num w:numId="3" w16cid:durableId="848133886">
    <w:abstractNumId w:val="5"/>
  </w:num>
  <w:num w:numId="4" w16cid:durableId="975913301">
    <w:abstractNumId w:val="4"/>
  </w:num>
  <w:num w:numId="5" w16cid:durableId="916062237">
    <w:abstractNumId w:val="7"/>
  </w:num>
  <w:num w:numId="6" w16cid:durableId="1647200385">
    <w:abstractNumId w:val="3"/>
  </w:num>
  <w:num w:numId="7" w16cid:durableId="2082871988">
    <w:abstractNumId w:val="2"/>
  </w:num>
  <w:num w:numId="8" w16cid:durableId="1449273582">
    <w:abstractNumId w:val="1"/>
  </w:num>
  <w:num w:numId="9" w16cid:durableId="207495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58A"/>
    <w:rsid w:val="0029639D"/>
    <w:rsid w:val="00326F90"/>
    <w:rsid w:val="005641D0"/>
    <w:rsid w:val="0073757B"/>
    <w:rsid w:val="007868B2"/>
    <w:rsid w:val="00976443"/>
    <w:rsid w:val="00A1204D"/>
    <w:rsid w:val="00AA1D8D"/>
    <w:rsid w:val="00B47730"/>
    <w:rsid w:val="00C12250"/>
    <w:rsid w:val="00CB0664"/>
    <w:rsid w:val="00EB68B7"/>
    <w:rsid w:val="00F84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6815C"/>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Item">
    <w:name w:val="AuditItem"/>
    <w:pPr>
      <w:spacing w:before="40" w:after="40" w:line="259" w:lineRule="auto"/>
      <w:ind w:left="170" w:hanging="170"/>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2728</Words>
  <Characters>15555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12 — Pancréas</dc:title>
  <dc:subject>Réflexothérapie occipito-podale</dc:subject>
  <dc:creator/>
  <cp:keywords>ROP, pancréas, anatomie, physiologie</cp:keywords>
  <dc:description/>
  <cp:lastModifiedBy/>
  <cp:revision>3</cp:revision>
  <dcterms:created xsi:type="dcterms:W3CDTF">2026-03-19T09:21:00Z</dcterms:created>
  <dcterms:modified xsi:type="dcterms:W3CDTF">2026-08-04T17:15:00Z</dcterms:modified>
  <cp:category/>
</cp:coreProperties>
</file>