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Revisão da tradução PT-PT — Capítulo 1</w:t>
      </w:r>
    </w:p>
    <w:p>
      <w:pPr>
        <w:pStyle w:val="Subtitle"/>
      </w:pPr>
      <w:r>
        <w:t>Avaliação de fluência, fidelidade e terminologia em comparação com a versão inglesa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Âmbito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Capítulo 1: versão EN comparada com a versão PT-PT.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Conclusão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Revisão substancial necessária. O texto contém erros de tradução visíveis, forte mistura PT-BR/PT-PT, um parágrafo truncado e problemas em títulos.</w:t>
            </w:r>
          </w:p>
        </w:tc>
      </w:tr>
    </w:tbl>
    <w:p>
      <w:pPr>
        <w:pStyle w:val="Heading1"/>
      </w:pPr>
      <w:r>
        <w:t>Nota de método</w:t>
      </w:r>
    </w:p>
    <w:p>
      <w:r>
        <w:t>A revisão confrontou os blocos correspondentes dos dois documentos. As propostas abaixo são correções prioritárias e representativas, não uma nova tradução integral. Os localizadores P correspondem à ordem dos parágrafos no ficheiro Word e permitem encontrar rapidamente cada passagem.</w:t>
      </w:r>
    </w:p>
    <w:p>
      <w:pPr>
        <w:pStyle w:val="Heading1"/>
      </w:pPr>
      <w:r>
        <w:t>Correções prioritárias</w:t>
      </w:r>
    </w:p>
    <w:p>
      <w:pPr>
        <w:pStyle w:val="IssueHeading"/>
      </w:pPr>
      <w:r>
        <w:t>1. P46</w:t>
      </w:r>
    </w:p>
    <w:p>
      <w:pPr>
        <w:pStyle w:val="ReviewLabel"/>
      </w:pPr>
      <w:r>
        <w:rPr>
          <w:b/>
        </w:rPr>
        <w:t xml:space="preserve">Texto atual: </w:t>
      </w:r>
      <w:r>
        <w:t>«4.2. 4.2. 4.2. Interstício...»</w:t>
      </w:r>
    </w:p>
    <w:p>
      <w:pPr>
        <w:pStyle w:val="ReviewLabel"/>
      </w:pPr>
      <w:r>
        <w:rPr>
          <w:b/>
        </w:rPr>
        <w:t xml:space="preserve">Correção proposta: </w:t>
      </w:r>
      <w:r>
        <w:t>«4.2. Interstício: continuidade tecidular e capacidade de deformação»</w:t>
      </w:r>
    </w:p>
    <w:p>
      <w:pPr>
        <w:pStyle w:val="ReviewNote"/>
      </w:pPr>
      <w:r>
        <w:rPr>
          <w:b/>
        </w:rPr>
        <w:t xml:space="preserve">Justificação: </w:t>
      </w:r>
      <w:r>
        <w:t>Numeração triplicada.</w:t>
      </w:r>
    </w:p>
    <w:p>
      <w:pPr>
        <w:pStyle w:val="IssueHeading"/>
      </w:pPr>
      <w:r>
        <w:t>2. P3</w:t>
      </w:r>
    </w:p>
    <w:p>
      <w:pPr>
        <w:pStyle w:val="ReviewLabel"/>
      </w:pPr>
      <w:r>
        <w:rPr>
          <w:b/>
        </w:rPr>
        <w:t xml:space="preserve">Texto atual: </w:t>
      </w:r>
      <w:r>
        <w:t>«os tecidos ... se adaptam»</w:t>
      </w:r>
    </w:p>
    <w:p>
      <w:pPr>
        <w:pStyle w:val="ReviewLabel"/>
      </w:pPr>
      <w:r>
        <w:rPr>
          <w:b/>
        </w:rPr>
        <w:t xml:space="preserve">Correção proposta: </w:t>
      </w:r>
      <w:r>
        <w:t>«os tecidos ... adaptam-se»</w:t>
      </w:r>
    </w:p>
    <w:p>
      <w:pPr>
        <w:pStyle w:val="ReviewNote"/>
      </w:pPr>
      <w:r>
        <w:rPr>
          <w:b/>
        </w:rPr>
        <w:t xml:space="preserve">Justificação: </w:t>
      </w:r>
      <w:r>
        <w:t>Colocação pronominal PT-PT.</w:t>
      </w:r>
    </w:p>
    <w:p>
      <w:pPr>
        <w:pStyle w:val="IssueHeading"/>
      </w:pPr>
      <w:r>
        <w:t>3. P34</w:t>
      </w:r>
    </w:p>
    <w:p>
      <w:pPr>
        <w:pStyle w:val="ReviewLabel"/>
      </w:pPr>
      <w:r>
        <w:rPr>
          <w:b/>
        </w:rPr>
        <w:t xml:space="preserve">Texto atual: </w:t>
      </w:r>
      <w:r>
        <w:t>«o praticante se concentra»</w:t>
      </w:r>
    </w:p>
    <w:p>
      <w:pPr>
        <w:pStyle w:val="ReviewLabel"/>
      </w:pPr>
      <w:r>
        <w:rPr>
          <w:b/>
        </w:rPr>
        <w:t xml:space="preserve">Correção proposta: </w:t>
      </w:r>
      <w:r>
        <w:t>«o profissional concentra-se»</w:t>
      </w:r>
    </w:p>
    <w:p>
      <w:pPr>
        <w:pStyle w:val="ReviewNote"/>
      </w:pPr>
      <w:r>
        <w:rPr>
          <w:b/>
        </w:rPr>
        <w:t xml:space="preserve">Justificação: </w:t>
      </w:r>
      <w:r>
        <w:t>Variante e fluência.</w:t>
      </w:r>
    </w:p>
    <w:p>
      <w:pPr>
        <w:pStyle w:val="IssueHeading"/>
      </w:pPr>
      <w:r>
        <w:t>4. P47</w:t>
      </w:r>
    </w:p>
    <w:p>
      <w:pPr>
        <w:pStyle w:val="ReviewLabel"/>
      </w:pPr>
      <w:r>
        <w:rPr>
          <w:b/>
        </w:rPr>
        <w:t xml:space="preserve">Texto atual: </w:t>
      </w:r>
      <w:r>
        <w:t>«fibras ... são organizadas em uma rede»</w:t>
      </w:r>
    </w:p>
    <w:p>
      <w:pPr>
        <w:pStyle w:val="ReviewLabel"/>
      </w:pPr>
      <w:r>
        <w:rPr>
          <w:b/>
        </w:rPr>
        <w:t xml:space="preserve">Correção proposta: </w:t>
      </w:r>
      <w:r>
        <w:t>«as fibras ... organizam-se numa rede»</w:t>
      </w:r>
    </w:p>
    <w:p>
      <w:pPr>
        <w:pStyle w:val="ReviewNote"/>
      </w:pPr>
      <w:r>
        <w:rPr>
          <w:b/>
        </w:rPr>
        <w:t xml:space="preserve">Justificação: </w:t>
      </w:r>
      <w:r>
        <w:t>Construção mais natural.</w:t>
      </w:r>
    </w:p>
    <w:p>
      <w:pPr>
        <w:pStyle w:val="IssueHeading"/>
      </w:pPr>
      <w:r>
        <w:t>5. P49</w:t>
      </w:r>
    </w:p>
    <w:p>
      <w:pPr>
        <w:pStyle w:val="ReviewLabel"/>
      </w:pPr>
      <w:r>
        <w:rPr>
          <w:b/>
        </w:rPr>
        <w:t xml:space="preserve">Texto atual: </w:t>
      </w:r>
      <w:r>
        <w:t>«anexos viscerais»</w:t>
      </w:r>
    </w:p>
    <w:p>
      <w:pPr>
        <w:pStyle w:val="ReviewLabel"/>
      </w:pPr>
      <w:r>
        <w:rPr>
          <w:b/>
        </w:rPr>
        <w:t xml:space="preserve">Correção proposta: </w:t>
      </w:r>
      <w:r>
        <w:t>«meios de fixação visceral»</w:t>
      </w:r>
    </w:p>
    <w:p>
      <w:pPr>
        <w:pStyle w:val="ReviewNote"/>
      </w:pPr>
      <w:r>
        <w:rPr>
          <w:b/>
        </w:rPr>
        <w:t xml:space="preserve">Justificação: </w:t>
      </w:r>
      <w:r>
        <w:t>“Attachments” não significa anexos neste contexto anatómico.</w:t>
      </w:r>
    </w:p>
    <w:p>
      <w:pPr>
        <w:pStyle w:val="IssueHeading"/>
      </w:pPr>
      <w:r>
        <w:t>6. P57</w:t>
      </w:r>
    </w:p>
    <w:p>
      <w:pPr>
        <w:pStyle w:val="ReviewLabel"/>
      </w:pPr>
      <w:r>
        <w:rPr>
          <w:b/>
        </w:rPr>
        <w:t xml:space="preserve">Texto atual: </w:t>
      </w:r>
      <w:r>
        <w:t>«mi otome/viscerotome/angiotome» (formas sem adaptação)</w:t>
      </w:r>
    </w:p>
    <w:p>
      <w:pPr>
        <w:pStyle w:val="ReviewLabel"/>
      </w:pPr>
      <w:r>
        <w:rPr>
          <w:b/>
        </w:rPr>
        <w:t xml:space="preserve">Correção proposta: </w:t>
      </w:r>
      <w:r>
        <w:t>«miótomo, viscerótomo, angiótomo e esclerótomo»</w:t>
      </w:r>
    </w:p>
    <w:p>
      <w:pPr>
        <w:pStyle w:val="ReviewNote"/>
      </w:pPr>
      <w:r>
        <w:rPr>
          <w:b/>
        </w:rPr>
        <w:t xml:space="preserve">Justificação: </w:t>
      </w:r>
      <w:r>
        <w:t>Normalizar terminologia anatómica portuguesa.</w:t>
      </w:r>
    </w:p>
    <w:p>
      <w:pPr>
        <w:pStyle w:val="IssueHeading"/>
      </w:pPr>
      <w:r>
        <w:t>7. P83</w:t>
      </w:r>
    </w:p>
    <w:p>
      <w:pPr>
        <w:pStyle w:val="ReviewLabel"/>
      </w:pPr>
      <w:r>
        <w:rPr>
          <w:b/>
        </w:rPr>
        <w:t xml:space="preserve">Texto atual: </w:t>
      </w:r>
      <w:r>
        <w:t>«Ades e fixações»</w:t>
      </w:r>
    </w:p>
    <w:p>
      <w:pPr>
        <w:pStyle w:val="ReviewLabel"/>
      </w:pPr>
      <w:r>
        <w:rPr>
          <w:b/>
        </w:rPr>
        <w:t xml:space="preserve">Correção proposta: </w:t>
      </w:r>
      <w:r>
        <w:t>«Aderências e fixações»</w:t>
      </w:r>
    </w:p>
    <w:p>
      <w:pPr>
        <w:pStyle w:val="ReviewNote"/>
      </w:pPr>
      <w:r>
        <w:rPr>
          <w:b/>
        </w:rPr>
        <w:t xml:space="preserve">Justificação: </w:t>
      </w:r>
      <w:r>
        <w:t>Palavra truncada.</w:t>
      </w:r>
    </w:p>
    <w:p>
      <w:pPr>
        <w:pStyle w:val="IssueHeading"/>
      </w:pPr>
      <w:r>
        <w:t>8. P90</w:t>
      </w:r>
    </w:p>
    <w:p>
      <w:pPr>
        <w:pStyle w:val="ReviewLabel"/>
      </w:pPr>
      <w:r>
        <w:rPr>
          <w:b/>
        </w:rPr>
        <w:t xml:space="preserve">Texto atual: </w:t>
      </w:r>
      <w:r>
        <w:t>«A gravidade coloca continuamente ênfase...»</w:t>
      </w:r>
    </w:p>
    <w:p>
      <w:pPr>
        <w:pStyle w:val="ReviewLabel"/>
      </w:pPr>
      <w:r>
        <w:rPr>
          <w:b/>
        </w:rPr>
        <w:t xml:space="preserve">Correção proposta: </w:t>
      </w:r>
      <w:r>
        <w:t>«A gravidade exerce continuamente tensão sobre os órgãos e as suas estruturas de suporte.»</w:t>
      </w:r>
    </w:p>
    <w:p>
      <w:pPr>
        <w:pStyle w:val="ReviewNote"/>
      </w:pPr>
      <w:r>
        <w:rPr>
          <w:b/>
        </w:rPr>
        <w:t xml:space="preserve">Justificação: </w:t>
      </w:r>
      <w:r>
        <w:t>“Places stress on” foi traduzido como “ênfase”.</w:t>
      </w:r>
    </w:p>
    <w:p>
      <w:pPr>
        <w:pStyle w:val="IssueHeading"/>
      </w:pPr>
      <w:r>
        <w:t>9. P92</w:t>
      </w:r>
    </w:p>
    <w:p>
      <w:pPr>
        <w:pStyle w:val="ReviewLabel"/>
      </w:pPr>
      <w:r>
        <w:rPr>
          <w:b/>
        </w:rPr>
        <w:t xml:space="preserve">Texto atual: </w:t>
      </w:r>
      <w:r>
        <w:t>«efeitos posteriores da gravidez, pé prolongado...»</w:t>
      </w:r>
    </w:p>
    <w:p>
      <w:pPr>
        <w:pStyle w:val="ReviewLabel"/>
      </w:pPr>
      <w:r>
        <w:rPr>
          <w:b/>
        </w:rPr>
        <w:t xml:space="preserve">Correção proposta: </w:t>
      </w:r>
      <w:r>
        <w:t>«sequelas da gravidez, ortostatismo prolongado...»</w:t>
      </w:r>
    </w:p>
    <w:p>
      <w:pPr>
        <w:pStyle w:val="ReviewNote"/>
      </w:pPr>
      <w:r>
        <w:rPr>
          <w:b/>
        </w:rPr>
        <w:t xml:space="preserve">Justificação: </w:t>
      </w:r>
      <w:r>
        <w:t>“Prolonged standing” não é “pé prolongado”.</w:t>
      </w:r>
    </w:p>
    <w:p>
      <w:pPr>
        <w:pStyle w:val="IssueHeading"/>
      </w:pPr>
      <w:r>
        <w:t>10. P93</w:t>
      </w:r>
    </w:p>
    <w:p>
      <w:pPr>
        <w:pStyle w:val="ReviewLabel"/>
      </w:pPr>
      <w:r>
        <w:rPr>
          <w:b/>
        </w:rPr>
        <w:t xml:space="preserve">Texto atual: </w:t>
      </w:r>
      <w:r>
        <w:t>«sensação de atração no abdômen»</w:t>
      </w:r>
    </w:p>
    <w:p>
      <w:pPr>
        <w:pStyle w:val="ReviewLabel"/>
      </w:pPr>
      <w:r>
        <w:rPr>
          <w:b/>
        </w:rPr>
        <w:t xml:space="preserve">Correção proposta: </w:t>
      </w:r>
      <w:r>
        <w:t>«sensação de repuxamento no abdómen»</w:t>
      </w:r>
    </w:p>
    <w:p>
      <w:pPr>
        <w:pStyle w:val="ReviewNote"/>
      </w:pPr>
      <w:r>
        <w:rPr>
          <w:b/>
        </w:rPr>
        <w:t xml:space="preserve">Justificação: </w:t>
      </w:r>
      <w:r>
        <w:t>Calque e variante brasileira.</w:t>
      </w:r>
    </w:p>
    <w:p>
      <w:pPr>
        <w:pStyle w:val="IssueHeading"/>
      </w:pPr>
      <w:r>
        <w:t>11. P102</w:t>
      </w:r>
    </w:p>
    <w:p>
      <w:pPr>
        <w:pStyle w:val="ReviewLabel"/>
      </w:pPr>
      <w:r>
        <w:rPr>
          <w:b/>
        </w:rPr>
        <w:t xml:space="preserve">Texto atual: </w:t>
      </w:r>
      <w:r>
        <w:t>«Sistema límbico equilíbrio viscero-emocional do fígado»</w:t>
      </w:r>
    </w:p>
    <w:p>
      <w:pPr>
        <w:pStyle w:val="ReviewLabel"/>
      </w:pPr>
      <w:r>
        <w:rPr>
          <w:b/>
        </w:rPr>
        <w:t xml:space="preserve">Correção proposta: </w:t>
      </w:r>
      <w:r>
        <w:t>«Equilíbrio visceroemocional sistema límbico–fígado»</w:t>
      </w:r>
    </w:p>
    <w:p>
      <w:pPr>
        <w:pStyle w:val="ReviewNote"/>
      </w:pPr>
      <w:r>
        <w:rPr>
          <w:b/>
        </w:rPr>
        <w:t xml:space="preserve">Justificação: </w:t>
      </w:r>
      <w:r>
        <w:t>Título pouco inteligível.</w:t>
      </w:r>
    </w:p>
    <w:p>
      <w:pPr>
        <w:pStyle w:val="IssueHeading"/>
      </w:pPr>
      <w:r>
        <w:t>12. P103</w:t>
      </w:r>
    </w:p>
    <w:p>
      <w:pPr>
        <w:pStyle w:val="ReviewLabel"/>
      </w:pPr>
      <w:r>
        <w:rPr>
          <w:b/>
        </w:rPr>
        <w:t xml:space="preserve">Texto atual: </w:t>
      </w:r>
      <w:r>
        <w:t>Parágrafo termina em «integração dentro do estágio»</w:t>
      </w:r>
    </w:p>
    <w:p>
      <w:pPr>
        <w:pStyle w:val="ReviewLabel"/>
      </w:pPr>
      <w:r>
        <w:rPr>
          <w:b/>
        </w:rPr>
        <w:t xml:space="preserve">Correção proposta: </w:t>
      </w:r>
      <w:r>
        <w:t>Restituir a ideia omitida: «... integração no padrão funcional global. Nesta fase do livro, não se pretende descrever um protocolo hepático detalhado, mas oferecer uma ilustração concreta da lógica visceroemocional do método.»</w:t>
      </w:r>
    </w:p>
    <w:p>
      <w:pPr>
        <w:pStyle w:val="ReviewNote"/>
      </w:pPr>
      <w:r>
        <w:rPr>
          <w:b/>
        </w:rPr>
        <w:t xml:space="preserve">Justificação: </w:t>
      </w:r>
      <w:r>
        <w:t>O último período e parte do anterior desapareceram.</w:t>
      </w:r>
    </w:p>
    <w:p>
      <w:pPr>
        <w:pStyle w:val="IssueHeading"/>
      </w:pPr>
      <w:r>
        <w:t>13. P105</w:t>
      </w:r>
    </w:p>
    <w:p>
      <w:pPr>
        <w:pStyle w:val="ReviewLabel"/>
      </w:pPr>
      <w:r>
        <w:rPr>
          <w:b/>
        </w:rPr>
        <w:t xml:space="preserve">Texto atual: </w:t>
      </w:r>
      <w:r>
        <w:t>«mobilidade/mobilidade»</w:t>
      </w:r>
    </w:p>
    <w:p>
      <w:pPr>
        <w:pStyle w:val="ReviewLabel"/>
      </w:pPr>
      <w:r>
        <w:rPr>
          <w:b/>
        </w:rPr>
        <w:t xml:space="preserve">Correção proposta: </w:t>
      </w:r>
      <w:r>
        <w:t>«mobilidade/motilidade»</w:t>
      </w:r>
    </w:p>
    <w:p>
      <w:pPr>
        <w:pStyle w:val="ReviewNote"/>
      </w:pPr>
      <w:r>
        <w:rPr>
          <w:b/>
        </w:rPr>
        <w:t xml:space="preserve">Justificação: </w:t>
      </w:r>
      <w:r>
        <w:t>Duplicação que apaga uma distinção técnica.</w:t>
      </w:r>
    </w:p>
    <w:p>
      <w:pPr>
        <w:pStyle w:val="IssueHeading"/>
      </w:pPr>
      <w:r>
        <w:t>14. P114</w:t>
      </w:r>
    </w:p>
    <w:p>
      <w:pPr>
        <w:pStyle w:val="ReviewLabel"/>
      </w:pPr>
      <w:r>
        <w:rPr>
          <w:b/>
        </w:rPr>
        <w:t xml:space="preserve">Texto atual: </w:t>
      </w:r>
      <w:r>
        <w:t>«correção local integração global reteste»</w:t>
      </w:r>
    </w:p>
    <w:p>
      <w:pPr>
        <w:pStyle w:val="ReviewLabel"/>
      </w:pPr>
      <w:r>
        <w:rPr>
          <w:b/>
        </w:rPr>
        <w:t xml:space="preserve">Correção proposta: </w:t>
      </w:r>
      <w:r>
        <w:t>«correção local → integração global → novo teste»</w:t>
      </w:r>
    </w:p>
    <w:p>
      <w:pPr>
        <w:pStyle w:val="ReviewNote"/>
      </w:pPr>
      <w:r>
        <w:rPr>
          <w:b/>
        </w:rPr>
        <w:t xml:space="preserve">Justificação: </w:t>
      </w:r>
      <w:r>
        <w:t>Separadores omitidos.</w:t>
      </w:r>
    </w:p>
    <w:p>
      <w:pPr>
        <w:pStyle w:val="Heading1"/>
      </w:pPr>
      <w:r>
        <w:t>Recomendações transversais</w:t>
      </w:r>
    </w:p>
    <w:p>
      <w:pPr>
        <w:pStyle w:val="Heading2"/>
      </w:pPr>
      <w:r>
        <w:t>Variante linguística</w:t>
      </w:r>
    </w:p>
    <w:p>
      <w:r>
        <w:t>Uniformizar integralmente em português europeu (PT-PT). Evitar formas brasileiras como «paciente» quando o texto editorial preferir «doente», «seu/sua» ambíguos, próclise excessiva («se torna», «se manifesta»), «abdômen», «assoalho», «colágeno», «infecção» e «libera». Usar, conforme o contexto, «doente», «torna-se», «manifesta-se», «abdómen», «pavimento pélvico», «colagénio», «infeção» e «liberta».</w:t>
      </w:r>
    </w:p>
    <w:p>
      <w:pPr>
        <w:pStyle w:val="Heading2"/>
      </w:pPr>
      <w:r>
        <w:t>Consistência terminológica</w:t>
      </w:r>
    </w:p>
    <w:p>
      <w:r>
        <w:t>Criar e aplicar um glossário transversal aos seis capítulos: practitioner = profissional/terapeuta; pathway = via; entry point/gateway = via de entrada; support care = cuidados de suporte; tone = tónus; compliance = complacência/distensibilidade; attachment = meio de fixação; spinal = espinal; stressor = fator de stress/agente stressante.</w:t>
      </w:r>
    </w:p>
    <w:p>
      <w:pPr>
        <w:pStyle w:val="Heading2"/>
      </w:pPr>
      <w:r>
        <w:t>Sintaxe e fluência</w:t>
      </w:r>
    </w:p>
    <w:p>
      <w:r>
        <w:t>Preferir frases idiomáticas e reduzir traduções palavra por palavra. Rever especialmente «através de» quando significa «por meio de», sujeitos pronominais repetidos, possessivos ambíguos e construções nominais importadas do inglês.</w:t>
      </w:r>
    </w:p>
    <w:p>
      <w:pPr>
        <w:pStyle w:val="Heading2"/>
      </w:pPr>
      <w:r>
        <w:t>Revisão editorial final</w:t>
      </w:r>
    </w:p>
    <w:p>
      <w:r>
        <w:t>Executar uma revisão ortotipográfica após aplicar as alterações: maiúsculas nos títulos, espaços antes/depois de travessões e barras, concordância, pontuação de enumerações, referências cruzadas e páginas ainda indicadas por reticências.</w:t>
      </w:r>
    </w:p>
    <w:p>
      <w:pPr>
        <w:pStyle w:val="Heading1"/>
      </w:pPr>
      <w:r>
        <w:t>Critérios de aceitação antes da publicação</w:t>
      </w:r>
    </w:p>
    <w:p>
      <w:pPr>
        <w:pStyle w:val="ListBullet"/>
      </w:pPr>
      <w:r>
        <w:t>Todas as correções prioritárias foram verificadas contra o inglês.</w:t>
      </w:r>
    </w:p>
    <w:p>
      <w:pPr>
        <w:pStyle w:val="ListBullet"/>
      </w:pPr>
      <w:r>
        <w:t>A variante PT-PT é consistente em todo o capítulo.</w:t>
      </w:r>
    </w:p>
    <w:p>
      <w:pPr>
        <w:pStyle w:val="ListBullet"/>
      </w:pPr>
      <w:r>
        <w:t>A terminologia clínica e anatómica foi validada por um revisor lusófono da área da saúde.</w:t>
      </w:r>
    </w:p>
    <w:p>
      <w:pPr>
        <w:pStyle w:val="ListBullet"/>
      </w:pPr>
      <w:r>
        <w:t>Não restam títulos em inglês, duplicações, reticências de paginação ou referências cruzadas provisórias.</w:t>
      </w:r>
    </w:p>
    <w:p>
      <w:pPr>
        <w:pStyle w:val="ListBullet"/>
      </w:pPr>
      <w:r>
        <w:t>Foi feita uma leitura corrida final, independente da comparação frase a frase.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9"/>
        <w:sz w:val="16"/>
      </w:rPr>
      <w:t>ROP • Revisão linguística PT-PT • Capítulo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7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Heading">
    <w:name w:val="Issue Heading"/>
    <w:pPr>
      <w:keepNext/>
      <w:spacing w:after="60"/>
    </w:pPr>
    <w:rPr>
      <w:rFonts w:ascii="Aptos" w:hAnsi="Aptos"/>
      <w:b/>
      <w:color w:val="1F5A7A"/>
      <w:sz w:val="20"/>
    </w:rPr>
  </w:style>
  <w:style w:type="paragraph" w:customStyle="1" w:styleId="ReviewLabel">
    <w:name w:val="Review Label"/>
    <w:pPr>
      <w:keepNext/>
      <w:spacing w:after="40"/>
    </w:pPr>
    <w:rPr>
      <w:rFonts w:ascii="Aptos" w:hAnsi="Aptos"/>
      <w:b w:val="0"/>
      <w:color w:val="243447"/>
      <w:sz w:val="20"/>
    </w:rPr>
  </w:style>
  <w:style w:type="paragraph" w:customStyle="1" w:styleId="ReviewNote">
    <w:name w:val="Review Note"/>
    <w:pPr>
      <w:keepNext w:val="0"/>
      <w:spacing w:after="140"/>
    </w:pPr>
    <w:rPr>
      <w:rFonts w:ascii="Aptos" w:hAnsi="Aptos"/>
      <w:b w:val="0"/>
      <w:color w:val="52677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