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66CAC" w14:textId="77777777" w:rsidR="00C70345" w:rsidRDefault="00000000">
      <w:pPr>
        <w:pStyle w:val="Title"/>
        <w:jc w:val="center"/>
        <w:rPr>
          <w:lang w:val="fr-FR"/>
        </w:rPr>
      </w:pPr>
      <w:r>
        <w:rPr>
          <w:lang w:val="fr-FR"/>
        </w:rPr>
        <w:t>Chapitre 11 - Foie et voies biliaires</w:t>
      </w:r>
    </w:p>
    <w:p w14:paraId="10E3D702" w14:textId="77777777" w:rsidR="00C70345" w:rsidRDefault="00C70345">
      <w:pPr>
        <w:rPr>
          <w:lang w:val="fr-FR"/>
        </w:rPr>
      </w:pPr>
    </w:p>
    <w:p w14:paraId="0FBC1702" w14:textId="77777777" w:rsidR="00C70345" w:rsidRDefault="00000000">
      <w:pPr>
        <w:pStyle w:val="Heading1"/>
        <w:spacing w:before="160" w:after="80"/>
        <w:rPr>
          <w:lang w:val="fr-FR"/>
        </w:rPr>
      </w:pPr>
      <w:r w:rsidRPr="00356F82">
        <w:rPr>
          <w:lang w:val="fr-FR"/>
        </w:rPr>
        <w:t>1. Présentation</w:t>
      </w:r>
    </w:p>
    <w:p w14:paraId="3DCB72CE" w14:textId="77777777" w:rsidR="00C70345" w:rsidRDefault="00000000">
      <w:pPr>
        <w:spacing w:after="80" w:line="259" w:lineRule="auto"/>
        <w:rPr>
          <w:lang w:val="fr-FR"/>
        </w:rPr>
      </w:pPr>
      <w:r>
        <w:rPr>
          <w:lang w:val="fr-FR"/>
        </w:rPr>
        <w:t>Le foie est un organe majeur en raison de la diversité de ses fonctions digestives, vasculaires, immunitaires, hormonales, métaboliques, détoxifiantes, mécaniques et énergétiques.</w:t>
      </w:r>
    </w:p>
    <w:p w14:paraId="410022D3" w14:textId="77777777" w:rsidR="00C70345" w:rsidRDefault="00000000">
      <w:pPr>
        <w:spacing w:after="80" w:line="259" w:lineRule="auto"/>
        <w:rPr>
          <w:lang w:val="fr-FR"/>
        </w:rPr>
      </w:pPr>
      <w:r>
        <w:rPr>
          <w:lang w:val="fr-FR"/>
        </w:rPr>
        <w:t>Il constitue un acteur important du maintien de l’homéostasie.</w:t>
      </w:r>
    </w:p>
    <w:p w14:paraId="3D44D843" w14:textId="77777777" w:rsidR="00C70345" w:rsidRDefault="00000000">
      <w:pPr>
        <w:spacing w:after="80" w:line="259" w:lineRule="auto"/>
        <w:rPr>
          <w:lang w:val="fr-FR"/>
        </w:rPr>
      </w:pPr>
      <w:r>
        <w:rPr>
          <w:lang w:val="fr-FR"/>
        </w:rPr>
        <w:t>C’est le viscère le plus volumineux de l’organisme.</w:t>
      </w:r>
    </w:p>
    <w:p w14:paraId="1529537D" w14:textId="77777777" w:rsidR="00C70345" w:rsidRDefault="00000000">
      <w:pPr>
        <w:spacing w:after="80" w:line="259" w:lineRule="auto"/>
        <w:rPr>
          <w:lang w:val="fr-FR"/>
        </w:rPr>
      </w:pPr>
      <w:r>
        <w:rPr>
          <w:lang w:val="fr-FR"/>
        </w:rPr>
        <w:t>Il représente environ 2 % du poids corporel et reçoit un débit sanguin d’environ 25 % du débit cardiaque.</w:t>
      </w:r>
    </w:p>
    <w:p w14:paraId="6D74B162" w14:textId="77777777" w:rsidR="00C70345" w:rsidRDefault="00C70345">
      <w:pPr>
        <w:rPr>
          <w:lang w:val="fr-FR"/>
        </w:rPr>
      </w:pPr>
    </w:p>
    <w:p w14:paraId="30C5E7AD" w14:textId="77777777" w:rsidR="00C70345" w:rsidRDefault="00000000">
      <w:pPr>
        <w:spacing w:after="80" w:line="259" w:lineRule="auto"/>
        <w:rPr>
          <w:lang w:val="fr-FR"/>
        </w:rPr>
      </w:pPr>
      <w:r>
        <w:rPr>
          <w:lang w:val="fr-FR"/>
        </w:rPr>
        <w:t>Gorgé de sang, son poids peut atteindre environ 2,5 à 3 kg, alors que son poids cadavérique est voisin de 1,5 kg.</w:t>
      </w:r>
    </w:p>
    <w:p w14:paraId="3355A10E" w14:textId="77777777" w:rsidR="00C70345" w:rsidRDefault="00000000">
      <w:pPr>
        <w:spacing w:after="80" w:line="259" w:lineRule="auto"/>
        <w:rPr>
          <w:lang w:val="fr-FR"/>
        </w:rPr>
      </w:pPr>
      <w:r>
        <w:rPr>
          <w:lang w:val="fr-FR"/>
        </w:rPr>
        <w:t>Chez le vivant, les contraintes mécaniques liées au diaphragme et à la pression abdominale modifient sa charge apparente et ses conditions de soutien.</w:t>
      </w:r>
    </w:p>
    <w:p w14:paraId="77105B51" w14:textId="77777777" w:rsidR="00C70345" w:rsidRDefault="00000000">
      <w:pPr>
        <w:spacing w:after="80" w:line="259" w:lineRule="auto"/>
        <w:rPr>
          <w:lang w:val="fr-FR"/>
        </w:rPr>
      </w:pPr>
      <w:r>
        <w:rPr>
          <w:lang w:val="fr-FR"/>
        </w:rPr>
        <w:t>(Cf. chapitre 1 Généralités, page....)</w:t>
      </w:r>
    </w:p>
    <w:p w14:paraId="498C2C55" w14:textId="77777777" w:rsidR="00C70345" w:rsidRDefault="00C70345">
      <w:pPr>
        <w:rPr>
          <w:lang w:val="fr-FR"/>
        </w:rPr>
      </w:pPr>
    </w:p>
    <w:p w14:paraId="218DA71A" w14:textId="77777777" w:rsidR="00C70345" w:rsidRDefault="00000000">
      <w:pPr>
        <w:spacing w:after="80" w:line="259" w:lineRule="auto"/>
        <w:rPr>
          <w:lang w:val="fr-FR"/>
        </w:rPr>
      </w:pPr>
      <w:r>
        <w:rPr>
          <w:lang w:val="fr-FR"/>
        </w:rPr>
        <w:t>Le foie est de coloration rouge brun et sa température interne peut être légèrement supérieure à celle du reste de l’organisme.</w:t>
      </w:r>
    </w:p>
    <w:p w14:paraId="52504B57" w14:textId="77777777" w:rsidR="00C70345" w:rsidRDefault="00000000">
      <w:pPr>
        <w:spacing w:after="80" w:line="259" w:lineRule="auto"/>
        <w:rPr>
          <w:lang w:val="fr-FR"/>
        </w:rPr>
      </w:pPr>
      <w:r>
        <w:rPr>
          <w:lang w:val="fr-FR"/>
        </w:rPr>
        <w:t xml:space="preserve">Il est intra-péritonéal, à l’exception de son </w:t>
      </w:r>
      <w:proofErr w:type="spellStart"/>
      <w:r>
        <w:rPr>
          <w:lang w:val="fr-FR"/>
        </w:rPr>
        <w:t>hile</w:t>
      </w:r>
      <w:proofErr w:type="spellEnd"/>
      <w:r>
        <w:rPr>
          <w:lang w:val="fr-FR"/>
        </w:rPr>
        <w:t xml:space="preserve"> et d’une zone postérieure au contact du diaphragme: l’area </w:t>
      </w:r>
      <w:proofErr w:type="spellStart"/>
      <w:r>
        <w:rPr>
          <w:lang w:val="fr-FR"/>
        </w:rPr>
        <w:t>nuda</w:t>
      </w:r>
      <w:proofErr w:type="spellEnd"/>
      <w:r>
        <w:rPr>
          <w:lang w:val="fr-FR"/>
        </w:rPr>
        <w:t>.</w:t>
      </w:r>
    </w:p>
    <w:p w14:paraId="6D67199A" w14:textId="77777777" w:rsidR="00C70345" w:rsidRDefault="00C70345">
      <w:pPr>
        <w:rPr>
          <w:lang w:val="fr-FR"/>
        </w:rPr>
      </w:pPr>
    </w:p>
    <w:p w14:paraId="274E1059" w14:textId="77777777" w:rsidR="00C70345" w:rsidRDefault="00000000">
      <w:pPr>
        <w:spacing w:after="80" w:line="259" w:lineRule="auto"/>
        <w:rPr>
          <w:lang w:val="fr-FR"/>
        </w:rPr>
      </w:pPr>
      <w:r>
        <w:rPr>
          <w:lang w:val="fr-FR"/>
        </w:rPr>
        <w:t>Le foie compte un très grand nombre d’hépatocytes, de l’ordre de plusieurs centaines de milliards.</w:t>
      </w:r>
    </w:p>
    <w:p w14:paraId="78D5F348" w14:textId="77777777" w:rsidR="00C70345" w:rsidRDefault="00000000">
      <w:pPr>
        <w:spacing w:after="80" w:line="259" w:lineRule="auto"/>
        <w:rPr>
          <w:lang w:val="fr-FR"/>
        </w:rPr>
      </w:pPr>
      <w:r>
        <w:rPr>
          <w:lang w:val="fr-FR"/>
        </w:rPr>
        <w:t>Sa structure interne est friable, mais il est entièrement recouvert d’une capsule fibreuse sous-jacente au péritoine viscéral: la capsule de Glisson.</w:t>
      </w:r>
    </w:p>
    <w:p w14:paraId="42E2FFE7" w14:textId="77777777" w:rsidR="00C70345" w:rsidRDefault="00000000">
      <w:pPr>
        <w:spacing w:after="80" w:line="259" w:lineRule="auto"/>
        <w:rPr>
          <w:lang w:val="fr-FR"/>
        </w:rPr>
      </w:pPr>
      <w:r>
        <w:rPr>
          <w:lang w:val="fr-FR"/>
        </w:rPr>
        <w:t>Cette capsule se prolonge à partir du hile à l’intérieur du foie, le long de l’artère hépatique propre et de ses branches, ainsi que le long des canaux biliaires et de la veine porte.</w:t>
      </w:r>
    </w:p>
    <w:p w14:paraId="19800661" w14:textId="77777777" w:rsidR="00C70345" w:rsidRDefault="00C70345">
      <w:pPr>
        <w:rPr>
          <w:lang w:val="fr-FR"/>
        </w:rPr>
      </w:pPr>
    </w:p>
    <w:p w14:paraId="5F817953" w14:textId="77777777" w:rsidR="00C70345" w:rsidRDefault="00000000">
      <w:pPr>
        <w:pStyle w:val="EncadrROP"/>
        <w:spacing w:before="160" w:after="80"/>
        <w:rPr>
          <w:lang w:val="fr-FR"/>
        </w:rPr>
      </w:pPr>
      <w:r>
        <w:rPr>
          <w:lang w:val="fr-FR"/>
        </w:rPr>
        <w:t>Intérêt en ROP</w:t>
      </w:r>
    </w:p>
    <w:p w14:paraId="051846F0" w14:textId="77777777" w:rsidR="00C70345" w:rsidRDefault="00000000">
      <w:pPr>
        <w:spacing w:after="80" w:line="259" w:lineRule="auto"/>
        <w:rPr>
          <w:lang w:val="fr-FR"/>
        </w:rPr>
      </w:pPr>
      <w:r>
        <w:rPr>
          <w:lang w:val="fr-FR"/>
        </w:rPr>
        <w:t>La capsule de Glisson donne au foie une armature fibreuse ferme qui le rend aisément repérable à la palpation dans le cadre clinique décrit ici.</w:t>
      </w:r>
    </w:p>
    <w:p w14:paraId="0F661A3D" w14:textId="77777777" w:rsidR="00C70345" w:rsidRDefault="00C70345">
      <w:pPr>
        <w:rPr>
          <w:lang w:val="fr-FR"/>
        </w:rPr>
      </w:pPr>
    </w:p>
    <w:p w14:paraId="5B0960B6" w14:textId="77777777" w:rsidR="00C70345" w:rsidRDefault="00000000">
      <w:pPr>
        <w:spacing w:after="80" w:line="259" w:lineRule="auto"/>
        <w:rPr>
          <w:lang w:val="fr-FR"/>
        </w:rPr>
      </w:pPr>
      <w:r>
        <w:rPr>
          <w:lang w:val="fr-FR"/>
        </w:rPr>
        <w:t>Sur le plan mécanique, sa consistance, sa capsule fibreuse et sa situation antérieure dans la cavité abdominale en font un organe exposé aux traumatismes abdominaux.</w:t>
      </w:r>
    </w:p>
    <w:p w14:paraId="11D01C0F" w14:textId="77777777" w:rsidR="00C70345" w:rsidRDefault="00C70345">
      <w:pPr>
        <w:rPr>
          <w:lang w:val="fr-FR"/>
        </w:rPr>
      </w:pPr>
    </w:p>
    <w:p w14:paraId="77D11B2D" w14:textId="77777777" w:rsidR="00C70345" w:rsidRDefault="00000000">
      <w:pPr>
        <w:pStyle w:val="Heading1"/>
        <w:spacing w:before="160" w:after="80"/>
        <w:rPr>
          <w:lang w:val="fr-FR"/>
        </w:rPr>
      </w:pPr>
      <w:r w:rsidRPr="00356F82">
        <w:rPr>
          <w:lang w:val="fr-FR"/>
        </w:rPr>
        <w:lastRenderedPageBreak/>
        <w:t>2. Situation</w:t>
      </w:r>
    </w:p>
    <w:p w14:paraId="2C0C823D" w14:textId="77777777" w:rsidR="00C70345" w:rsidRDefault="00000000">
      <w:pPr>
        <w:spacing w:after="80" w:line="259" w:lineRule="auto"/>
        <w:rPr>
          <w:lang w:val="fr-FR"/>
        </w:rPr>
      </w:pPr>
      <w:r>
        <w:rPr>
          <w:lang w:val="fr-FR"/>
        </w:rPr>
        <w:t>Sous-diaphragmatique, le foie est situé essentiellement dans l’hypochondre droit et l’épigastre</w:t>
      </w:r>
      <w:r w:rsidR="00356F82">
        <w:rPr>
          <w:lang w:val="fr-FR"/>
        </w:rPr>
        <w:t>.</w:t>
      </w:r>
    </w:p>
    <w:p w14:paraId="76ED1F6B" w14:textId="77777777" w:rsidR="00C70345" w:rsidRDefault="00000000">
      <w:pPr>
        <w:spacing w:after="80" w:line="259" w:lineRule="auto"/>
        <w:rPr>
          <w:lang w:val="fr-FR"/>
        </w:rPr>
      </w:pPr>
      <w:r>
        <w:rPr>
          <w:lang w:val="fr-FR"/>
        </w:rPr>
        <w:t>Il occupe un espace important dans l’abdomen et recouvre une grande partie des organes suspendus au diaphragme ou situés à son voisinage: l’angle hépatique du côlon, la partie proximale du côlon transverse, le rein droit, le premier duodénum, la jonction gastro-œsophagienne et l’estomac.</w:t>
      </w:r>
    </w:p>
    <w:p w14:paraId="01DB5418" w14:textId="77777777" w:rsidR="00C70345" w:rsidRDefault="00C70345">
      <w:pPr>
        <w:rPr>
          <w:lang w:val="fr-FR"/>
        </w:rPr>
      </w:pPr>
    </w:p>
    <w:p w14:paraId="5635D8E3" w14:textId="77777777" w:rsidR="00C70345" w:rsidRDefault="00000000">
      <w:pPr>
        <w:spacing w:after="80" w:line="259" w:lineRule="auto"/>
        <w:rPr>
          <w:lang w:val="fr-FR"/>
        </w:rPr>
      </w:pPr>
      <w:r>
        <w:rPr>
          <w:lang w:val="fr-FR"/>
        </w:rPr>
        <w:t>Intra-péritonéal et sus-mésocolique, il est également en continuité mécanique avec le diaphragme, et indirectement avec la plèvre et le péricarde par l’intermédiaire de celui-ci.</w:t>
      </w:r>
    </w:p>
    <w:p w14:paraId="6ACE50D6" w14:textId="77777777" w:rsidR="00C70345" w:rsidRDefault="00C70345">
      <w:pPr>
        <w:rPr>
          <w:lang w:val="fr-FR"/>
        </w:rPr>
      </w:pPr>
    </w:p>
    <w:p w14:paraId="08000075" w14:textId="77777777" w:rsidR="00C70345" w:rsidRDefault="00000000">
      <w:pPr>
        <w:pStyle w:val="Heading1"/>
        <w:spacing w:before="160" w:after="80"/>
        <w:rPr>
          <w:lang w:val="fr-FR"/>
        </w:rPr>
      </w:pPr>
      <w:r w:rsidRPr="00356F82">
        <w:rPr>
          <w:lang w:val="fr-FR"/>
        </w:rPr>
        <w:t>3. Anatomie</w:t>
      </w:r>
    </w:p>
    <w:p w14:paraId="031E2C66" w14:textId="77777777" w:rsidR="00C70345" w:rsidRDefault="00000000">
      <w:pPr>
        <w:pStyle w:val="Heading2"/>
        <w:spacing w:before="120" w:after="60"/>
        <w:rPr>
          <w:lang w:val="fr-FR"/>
        </w:rPr>
      </w:pPr>
      <w:r w:rsidRPr="00356F82">
        <w:rPr>
          <w:lang w:val="fr-FR"/>
        </w:rPr>
        <w:t>3.1. Moyens de fixité</w:t>
      </w:r>
    </w:p>
    <w:p w14:paraId="3799F8C2" w14:textId="77777777" w:rsidR="00C70345" w:rsidRDefault="00000000">
      <w:pPr>
        <w:spacing w:after="80" w:line="259" w:lineRule="auto"/>
        <w:rPr>
          <w:lang w:val="fr-FR"/>
        </w:rPr>
      </w:pPr>
      <w:r>
        <w:rPr>
          <w:lang w:val="fr-FR"/>
        </w:rPr>
        <w:t>En raison de son poids, le foie nécessite un système d’attaches solide.</w:t>
      </w:r>
    </w:p>
    <w:p w14:paraId="28E8EAB2" w14:textId="77777777" w:rsidR="00C70345" w:rsidRDefault="00000000">
      <w:pPr>
        <w:spacing w:after="80" w:line="259" w:lineRule="auto"/>
        <w:rPr>
          <w:lang w:val="fr-FR"/>
        </w:rPr>
      </w:pPr>
      <w:r>
        <w:rPr>
          <w:lang w:val="fr-FR"/>
        </w:rPr>
        <w:t>Il est fixé au diaphragme par des ligaments péritonéaux.</w:t>
      </w:r>
    </w:p>
    <w:p w14:paraId="0A806C55" w14:textId="77777777" w:rsidR="00C70345" w:rsidRDefault="00C70345">
      <w:pPr>
        <w:rPr>
          <w:lang w:val="fr-FR"/>
        </w:rPr>
      </w:pPr>
    </w:p>
    <w:p w14:paraId="7BC8BF29" w14:textId="77777777" w:rsidR="00C70345" w:rsidRDefault="00000000">
      <w:pPr>
        <w:spacing w:after="80" w:line="259" w:lineRule="auto"/>
        <w:rPr>
          <w:lang w:val="fr-FR"/>
        </w:rPr>
      </w:pPr>
      <w:r w:rsidRPr="003E7FCC">
        <w:rPr>
          <w:b/>
          <w:bCs/>
          <w:lang w:val="fr-FR"/>
        </w:rPr>
        <w:t>Ligament coronaire</w:t>
      </w:r>
      <w:r>
        <w:rPr>
          <w:lang w:val="fr-FR"/>
        </w:rPr>
        <w:t>: transversal, en forme de couronne, il est situé à la face postérieure du foie.</w:t>
      </w:r>
    </w:p>
    <w:p w14:paraId="5F5A7045" w14:textId="77777777" w:rsidR="00C70345" w:rsidRDefault="00000000">
      <w:pPr>
        <w:spacing w:after="80" w:line="259" w:lineRule="auto"/>
        <w:rPr>
          <w:lang w:val="fr-FR"/>
        </w:rPr>
      </w:pPr>
      <w:r>
        <w:rPr>
          <w:lang w:val="fr-FR"/>
        </w:rPr>
        <w:t>Il constitue l’un des principaux moyens de fixation du foie.</w:t>
      </w:r>
    </w:p>
    <w:p w14:paraId="2B91E1F5" w14:textId="77777777" w:rsidR="00C70345" w:rsidRDefault="00000000">
      <w:pPr>
        <w:spacing w:after="80" w:line="259" w:lineRule="auto"/>
        <w:rPr>
          <w:lang w:val="fr-FR"/>
        </w:rPr>
      </w:pPr>
      <w:r>
        <w:rPr>
          <w:lang w:val="fr-FR"/>
        </w:rPr>
        <w:t>Il se prolonge, à ses deux extrémités, par les ligaments triangulaires droit et gauche.</w:t>
      </w:r>
    </w:p>
    <w:p w14:paraId="16963425" w14:textId="77777777" w:rsidR="00C70345" w:rsidRDefault="00000000">
      <w:pPr>
        <w:spacing w:after="80" w:line="259" w:lineRule="auto"/>
        <w:rPr>
          <w:lang w:val="fr-FR"/>
        </w:rPr>
      </w:pPr>
      <w:r>
        <w:rPr>
          <w:lang w:val="fr-FR"/>
        </w:rPr>
        <w:t>Le ligament triangulaire gauche est le plus développé.</w:t>
      </w:r>
    </w:p>
    <w:p w14:paraId="1B5B3580" w14:textId="77777777" w:rsidR="00C70345" w:rsidRDefault="00000000">
      <w:pPr>
        <w:spacing w:after="80" w:line="259" w:lineRule="auto"/>
        <w:rPr>
          <w:lang w:val="fr-FR"/>
        </w:rPr>
      </w:pPr>
      <w:r>
        <w:rPr>
          <w:lang w:val="fr-FR"/>
        </w:rPr>
        <w:t>Il s’attache au diaphragme à la verticale du mamelon gauche, au niveau du 6ème espace intercostal.</w:t>
      </w:r>
    </w:p>
    <w:p w14:paraId="152042F9" w14:textId="77777777" w:rsidR="00C70345" w:rsidRDefault="00000000">
      <w:pPr>
        <w:spacing w:after="80" w:line="259" w:lineRule="auto"/>
        <w:rPr>
          <w:lang w:val="fr-FR"/>
        </w:rPr>
      </w:pPr>
      <w:r>
        <w:rPr>
          <w:lang w:val="fr-FR"/>
        </w:rPr>
        <w:t>Dans la description clinique classique, il sert d’axe aux mouvements du foie.</w:t>
      </w:r>
    </w:p>
    <w:p w14:paraId="11B60B46" w14:textId="77777777" w:rsidR="00C70345" w:rsidRDefault="00C70345">
      <w:pPr>
        <w:rPr>
          <w:lang w:val="fr-FR"/>
        </w:rPr>
      </w:pPr>
    </w:p>
    <w:p w14:paraId="0FDB347B" w14:textId="77777777" w:rsidR="00C70345" w:rsidRDefault="00000000">
      <w:pPr>
        <w:spacing w:after="80" w:line="259" w:lineRule="auto"/>
        <w:rPr>
          <w:lang w:val="fr-FR"/>
        </w:rPr>
      </w:pPr>
      <w:r w:rsidRPr="003E7FCC">
        <w:rPr>
          <w:b/>
          <w:bCs/>
          <w:lang w:val="fr-FR"/>
        </w:rPr>
        <w:t>Ligament falciforme</w:t>
      </w:r>
      <w:r>
        <w:rPr>
          <w:lang w:val="fr-FR"/>
        </w:rPr>
        <w:t>: il tient son nom de sa forme de faucille.</w:t>
      </w:r>
    </w:p>
    <w:p w14:paraId="67790110" w14:textId="77777777" w:rsidR="00C70345" w:rsidRDefault="00000000">
      <w:pPr>
        <w:spacing w:after="80" w:line="259" w:lineRule="auto"/>
        <w:rPr>
          <w:lang w:val="fr-FR"/>
        </w:rPr>
      </w:pPr>
      <w:r>
        <w:rPr>
          <w:lang w:val="fr-FR"/>
        </w:rPr>
        <w:t>Vertical, sur la ligne médiale, il prolonge vers l’avant le ligament coronaire en formant avec lui un T majuscule dont la branche horizontale correspond au ligament coronaire et la branche verticale au ligament falciforme.</w:t>
      </w:r>
    </w:p>
    <w:p w14:paraId="282AAD5D" w14:textId="77777777" w:rsidR="00C70345" w:rsidRDefault="00C70345">
      <w:pPr>
        <w:rPr>
          <w:lang w:val="fr-FR"/>
        </w:rPr>
      </w:pPr>
    </w:p>
    <w:p w14:paraId="08498781" w14:textId="77777777" w:rsidR="00C70345" w:rsidRDefault="00000000">
      <w:pPr>
        <w:spacing w:after="80" w:line="259" w:lineRule="auto"/>
        <w:rPr>
          <w:lang w:val="fr-FR"/>
        </w:rPr>
      </w:pPr>
      <w:r>
        <w:rPr>
          <w:lang w:val="fr-FR"/>
        </w:rPr>
        <w:t>Celui-ci sépare le foie en deux lobes principaux de tailles inégales, le lobe droit étant plus développé que le lobe gauche.</w:t>
      </w:r>
    </w:p>
    <w:p w14:paraId="07E0149E" w14:textId="77777777" w:rsidR="00C70345" w:rsidRDefault="00000000">
      <w:pPr>
        <w:spacing w:after="80" w:line="259" w:lineRule="auto"/>
        <w:rPr>
          <w:lang w:val="fr-FR"/>
        </w:rPr>
      </w:pPr>
      <w:r>
        <w:rPr>
          <w:lang w:val="fr-FR"/>
        </w:rPr>
        <w:t>Le ligament falciforme contient le ligament rond, vestige de la veine ombilicale.</w:t>
      </w:r>
    </w:p>
    <w:p w14:paraId="3A83A014" w14:textId="77777777" w:rsidR="00C70345" w:rsidRDefault="00000000">
      <w:pPr>
        <w:spacing w:after="80" w:line="259" w:lineRule="auto"/>
        <w:rPr>
          <w:lang w:val="fr-FR"/>
        </w:rPr>
      </w:pPr>
      <w:r>
        <w:rPr>
          <w:lang w:val="fr-FR"/>
        </w:rPr>
        <w:t>Il relie la face supérieure du foie à la paroi abdominale antérieure.</w:t>
      </w:r>
    </w:p>
    <w:p w14:paraId="66A0FF52" w14:textId="77777777" w:rsidR="00C70345" w:rsidRDefault="00000000">
      <w:pPr>
        <w:spacing w:after="80" w:line="259" w:lineRule="auto"/>
        <w:rPr>
          <w:lang w:val="fr-FR"/>
        </w:rPr>
      </w:pPr>
      <w:r>
        <w:rPr>
          <w:lang w:val="fr-FR"/>
        </w:rPr>
        <w:t>Son rôle de soutien est classiquement considéré comme faible.</w:t>
      </w:r>
    </w:p>
    <w:p w14:paraId="496FE7BF" w14:textId="77777777" w:rsidR="00C70345" w:rsidRDefault="00000000">
      <w:pPr>
        <w:spacing w:after="80" w:line="259" w:lineRule="auto"/>
        <w:rPr>
          <w:lang w:val="fr-FR"/>
        </w:rPr>
      </w:pPr>
      <w:r>
        <w:rPr>
          <w:lang w:val="fr-FR"/>
        </w:rPr>
        <w:t>Il se continue à la face inférieure du foie par le sillon sagittal gauche qui marque la limite entre les deux lobes du foie.</w:t>
      </w:r>
    </w:p>
    <w:p w14:paraId="651A66FF" w14:textId="77777777" w:rsidR="00C70345" w:rsidRDefault="00C70345">
      <w:pPr>
        <w:rPr>
          <w:lang w:val="fr-FR"/>
        </w:rPr>
      </w:pPr>
    </w:p>
    <w:p w14:paraId="40EE31F5" w14:textId="77777777" w:rsidR="00C70345" w:rsidRDefault="00000000">
      <w:pPr>
        <w:spacing w:after="80" w:line="259" w:lineRule="auto"/>
        <w:rPr>
          <w:lang w:val="fr-FR"/>
        </w:rPr>
      </w:pPr>
      <w:r w:rsidRPr="003E7FCC">
        <w:rPr>
          <w:b/>
          <w:bCs/>
          <w:lang w:val="fr-FR"/>
        </w:rPr>
        <w:t>Petit omentum</w:t>
      </w:r>
      <w:r>
        <w:rPr>
          <w:lang w:val="fr-FR"/>
        </w:rPr>
        <w:t xml:space="preserve"> (anciennement petit épiploon)</w:t>
      </w:r>
      <w:r w:rsidR="00356F82">
        <w:rPr>
          <w:lang w:val="fr-FR"/>
        </w:rPr>
        <w:t xml:space="preserve"> </w:t>
      </w:r>
      <w:r>
        <w:rPr>
          <w:lang w:val="fr-FR"/>
        </w:rPr>
        <w:t>: il comprend deux parties.</w:t>
      </w:r>
    </w:p>
    <w:p w14:paraId="0CFF5E5F" w14:textId="77777777" w:rsidR="00C70345" w:rsidRDefault="00C70345">
      <w:pPr>
        <w:rPr>
          <w:lang w:val="fr-FR"/>
        </w:rPr>
      </w:pPr>
    </w:p>
    <w:p w14:paraId="3BD4183C" w14:textId="77777777" w:rsidR="00C70345" w:rsidRDefault="00000000">
      <w:pPr>
        <w:spacing w:after="80" w:line="259" w:lineRule="auto"/>
        <w:rPr>
          <w:lang w:val="fr-FR"/>
        </w:rPr>
      </w:pPr>
      <w:r w:rsidRPr="003E7FCC">
        <w:rPr>
          <w:b/>
          <w:bCs/>
          <w:lang w:val="fr-FR"/>
        </w:rPr>
        <w:lastRenderedPageBreak/>
        <w:t>Ligament hépato-gastrique</w:t>
      </w:r>
      <w:r w:rsidR="003E7FCC">
        <w:rPr>
          <w:lang w:val="fr-FR"/>
        </w:rPr>
        <w:t xml:space="preserve"> </w:t>
      </w:r>
      <w:r>
        <w:rPr>
          <w:lang w:val="fr-FR"/>
        </w:rPr>
        <w:t>: mince, il relie le foie à l’œsophage abdominal et à la petite courbure de l’estomac.</w:t>
      </w:r>
    </w:p>
    <w:p w14:paraId="52B298B4" w14:textId="77777777" w:rsidR="00C70345" w:rsidRDefault="00C70345">
      <w:pPr>
        <w:rPr>
          <w:lang w:val="fr-FR"/>
        </w:rPr>
      </w:pPr>
    </w:p>
    <w:p w14:paraId="2899023D" w14:textId="77777777" w:rsidR="00C70345" w:rsidRDefault="00000000">
      <w:pPr>
        <w:spacing w:after="80" w:line="259" w:lineRule="auto"/>
        <w:rPr>
          <w:lang w:val="fr-FR"/>
        </w:rPr>
      </w:pPr>
      <w:r w:rsidRPr="003E7FCC">
        <w:rPr>
          <w:b/>
          <w:bCs/>
          <w:lang w:val="fr-FR"/>
        </w:rPr>
        <w:t>Ligament hépato-duodénal</w:t>
      </w:r>
      <w:r w:rsidR="003E7FCC">
        <w:rPr>
          <w:lang w:val="fr-FR"/>
        </w:rPr>
        <w:t xml:space="preserve"> </w:t>
      </w:r>
      <w:r>
        <w:rPr>
          <w:lang w:val="fr-FR"/>
        </w:rPr>
        <w:t>: plus solide, il relie le foie à la première portion du duodénum.</w:t>
      </w:r>
    </w:p>
    <w:p w14:paraId="10F7B7A1" w14:textId="77777777" w:rsidR="00C70345" w:rsidRDefault="00000000">
      <w:pPr>
        <w:spacing w:after="80" w:line="259" w:lineRule="auto"/>
        <w:rPr>
          <w:lang w:val="fr-FR"/>
        </w:rPr>
      </w:pPr>
      <w:r>
        <w:rPr>
          <w:lang w:val="fr-FR"/>
        </w:rPr>
        <w:t>Entre ses deux feuillets péritonéaux se situent le pédicule vasculaire hépatique, constitué de l’artère hépatique propre et de la veine porte, ainsi que les voies biliaires.</w:t>
      </w:r>
    </w:p>
    <w:p w14:paraId="0A4C4A52" w14:textId="77777777" w:rsidR="00C70345" w:rsidRDefault="00000000">
      <w:pPr>
        <w:spacing w:after="80" w:line="259" w:lineRule="auto"/>
        <w:rPr>
          <w:lang w:val="fr-FR"/>
        </w:rPr>
      </w:pPr>
      <w:r>
        <w:rPr>
          <w:lang w:val="fr-FR"/>
        </w:rPr>
        <w:t>Il se prolonge à la face inférieure du foie par le ligament hépato-colique, qui relie le foie à l’angle colique droit.</w:t>
      </w:r>
    </w:p>
    <w:p w14:paraId="2BCBF36C" w14:textId="77777777" w:rsidR="00C70345" w:rsidRDefault="00C70345">
      <w:pPr>
        <w:rPr>
          <w:lang w:val="fr-FR"/>
        </w:rPr>
      </w:pPr>
    </w:p>
    <w:p w14:paraId="4A464296" w14:textId="77777777" w:rsidR="00C70345" w:rsidRDefault="00000000">
      <w:pPr>
        <w:spacing w:after="80" w:line="259" w:lineRule="auto"/>
        <w:rPr>
          <w:lang w:val="fr-FR"/>
        </w:rPr>
      </w:pPr>
      <w:r w:rsidRPr="003E7FCC">
        <w:rPr>
          <w:b/>
          <w:bCs/>
          <w:lang w:val="fr-FR"/>
        </w:rPr>
        <w:t xml:space="preserve">Ligament </w:t>
      </w:r>
      <w:proofErr w:type="spellStart"/>
      <w:r w:rsidRPr="003E7FCC">
        <w:rPr>
          <w:b/>
          <w:bCs/>
          <w:lang w:val="fr-FR"/>
        </w:rPr>
        <w:t>hépato-rénal</w:t>
      </w:r>
      <w:proofErr w:type="spellEnd"/>
      <w:r w:rsidR="003E7FCC">
        <w:rPr>
          <w:lang w:val="fr-FR"/>
        </w:rPr>
        <w:t xml:space="preserve"> </w:t>
      </w:r>
      <w:r>
        <w:rPr>
          <w:lang w:val="fr-FR"/>
        </w:rPr>
        <w:t>: il constitue le prolongement du ligament triangulaire droit à la face inférieure du foie.</w:t>
      </w:r>
    </w:p>
    <w:p w14:paraId="047551DB" w14:textId="77777777" w:rsidR="00C70345" w:rsidRDefault="00000000">
      <w:pPr>
        <w:spacing w:after="80" w:line="259" w:lineRule="auto"/>
        <w:rPr>
          <w:lang w:val="fr-FR"/>
        </w:rPr>
      </w:pPr>
      <w:r>
        <w:rPr>
          <w:lang w:val="fr-FR"/>
        </w:rPr>
        <w:t>Il relie le foie au rein droit.</w:t>
      </w:r>
    </w:p>
    <w:p w14:paraId="23D1FE79" w14:textId="77777777" w:rsidR="00C70345" w:rsidRDefault="00C70345">
      <w:pPr>
        <w:rPr>
          <w:lang w:val="fr-FR"/>
        </w:rPr>
      </w:pPr>
    </w:p>
    <w:p w14:paraId="4A1C3F79" w14:textId="77777777" w:rsidR="00C70345" w:rsidRDefault="00000000">
      <w:pPr>
        <w:pStyle w:val="EncadrROP"/>
        <w:spacing w:before="160" w:after="80"/>
        <w:rPr>
          <w:lang w:val="fr-FR"/>
        </w:rPr>
      </w:pPr>
      <w:r>
        <w:rPr>
          <w:lang w:val="fr-FR"/>
        </w:rPr>
        <w:t>Intérêt en ROP</w:t>
      </w:r>
    </w:p>
    <w:p w14:paraId="38BBE4CB" w14:textId="77777777" w:rsidR="00C70345" w:rsidRDefault="00000000">
      <w:pPr>
        <w:spacing w:after="80" w:line="259" w:lineRule="auto"/>
        <w:rPr>
          <w:lang w:val="fr-FR"/>
        </w:rPr>
      </w:pPr>
      <w:r>
        <w:rPr>
          <w:lang w:val="fr-FR"/>
        </w:rPr>
        <w:t xml:space="preserve">Le ligament </w:t>
      </w:r>
      <w:proofErr w:type="spellStart"/>
      <w:r>
        <w:rPr>
          <w:lang w:val="fr-FR"/>
        </w:rPr>
        <w:t>hépato-rénal</w:t>
      </w:r>
      <w:proofErr w:type="spellEnd"/>
      <w:r>
        <w:rPr>
          <w:lang w:val="fr-FR"/>
        </w:rPr>
        <w:t xml:space="preserve"> souligne, dans cette lecture clinique, le rapport étroit entre le foie et le rein droit.</w:t>
      </w:r>
    </w:p>
    <w:p w14:paraId="1B44FF70" w14:textId="77777777" w:rsidR="00C70345" w:rsidRDefault="00000000">
      <w:pPr>
        <w:spacing w:after="80" w:line="259" w:lineRule="auto"/>
        <w:rPr>
          <w:lang w:val="fr-FR"/>
        </w:rPr>
      </w:pPr>
      <w:r>
        <w:rPr>
          <w:lang w:val="fr-FR"/>
        </w:rPr>
        <w:t>Dans certaines écoles cliniques, le rein droit est qualifié de « rein digestif », par opposition au rein gauche dit « génital ».</w:t>
      </w:r>
    </w:p>
    <w:p w14:paraId="41082E4D" w14:textId="77777777" w:rsidR="00C70345" w:rsidRDefault="00000000">
      <w:pPr>
        <w:spacing w:after="80" w:line="259" w:lineRule="auto"/>
        <w:rPr>
          <w:lang w:val="fr-FR"/>
        </w:rPr>
      </w:pPr>
      <w:r>
        <w:rPr>
          <w:lang w:val="fr-FR"/>
        </w:rPr>
        <w:t>Dans le cadre ROP, une perte de soutien diaphragmatique peut s’accompagner d’une majoration de la contrainte descendante sur le foie.</w:t>
      </w:r>
    </w:p>
    <w:p w14:paraId="71E505CE" w14:textId="77777777" w:rsidR="00C70345" w:rsidRDefault="00000000">
      <w:pPr>
        <w:spacing w:after="80" w:line="259" w:lineRule="auto"/>
        <w:rPr>
          <w:lang w:val="fr-FR"/>
        </w:rPr>
      </w:pPr>
      <w:r>
        <w:rPr>
          <w:lang w:val="fr-FR"/>
        </w:rPr>
        <w:t>Cette contrainte peut alors se répercuter sur le rein droit.</w:t>
      </w:r>
    </w:p>
    <w:p w14:paraId="7A1C94C3" w14:textId="77777777" w:rsidR="00C70345" w:rsidRDefault="00C70345">
      <w:pPr>
        <w:rPr>
          <w:lang w:val="fr-FR"/>
        </w:rPr>
      </w:pPr>
    </w:p>
    <w:p w14:paraId="3583F075" w14:textId="77777777" w:rsidR="00C70345" w:rsidRDefault="00000000">
      <w:pPr>
        <w:spacing w:after="80" w:line="259" w:lineRule="auto"/>
        <w:rPr>
          <w:lang w:val="fr-FR"/>
        </w:rPr>
      </w:pPr>
      <w:r w:rsidRPr="003E7FCC">
        <w:rPr>
          <w:b/>
          <w:bCs/>
          <w:lang w:val="fr-FR"/>
        </w:rPr>
        <w:t>Veine cave inférieure</w:t>
      </w:r>
      <w:r w:rsidR="003E7FCC">
        <w:rPr>
          <w:lang w:val="fr-FR"/>
        </w:rPr>
        <w:t xml:space="preserve"> </w:t>
      </w:r>
      <w:r>
        <w:rPr>
          <w:lang w:val="fr-FR"/>
        </w:rPr>
        <w:t>: elle est située à la face postérieure du foie, auquel elle est intimement liée par du tissu conjonctif.</w:t>
      </w:r>
    </w:p>
    <w:p w14:paraId="21AC7679" w14:textId="77777777" w:rsidR="00C70345" w:rsidRDefault="00000000">
      <w:pPr>
        <w:spacing w:after="80" w:line="259" w:lineRule="auto"/>
        <w:rPr>
          <w:lang w:val="fr-FR"/>
        </w:rPr>
      </w:pPr>
      <w:r>
        <w:rPr>
          <w:lang w:val="fr-FR"/>
        </w:rPr>
        <w:t>Elle adhère également au diaphragme dans sa traversée de l’orifice du même nom.</w:t>
      </w:r>
    </w:p>
    <w:p w14:paraId="7049BBBF" w14:textId="77777777" w:rsidR="00C70345" w:rsidRDefault="00000000">
      <w:pPr>
        <w:spacing w:after="80" w:line="259" w:lineRule="auto"/>
        <w:rPr>
          <w:lang w:val="fr-FR"/>
        </w:rPr>
      </w:pPr>
      <w:r>
        <w:rPr>
          <w:lang w:val="fr-FR"/>
        </w:rPr>
        <w:t>La veine cave inférieure et le ligament coronaire constituent les attaches les plus solides du foie.</w:t>
      </w:r>
    </w:p>
    <w:p w14:paraId="57B48CA4" w14:textId="77777777" w:rsidR="00C70345" w:rsidRDefault="00C70345">
      <w:pPr>
        <w:rPr>
          <w:lang w:val="fr-FR"/>
        </w:rPr>
      </w:pPr>
    </w:p>
    <w:p w14:paraId="44844BF7" w14:textId="77777777" w:rsidR="00C70345" w:rsidRDefault="00000000">
      <w:pPr>
        <w:pStyle w:val="Heading2"/>
        <w:spacing w:before="120" w:after="60"/>
        <w:rPr>
          <w:lang w:val="fr-FR"/>
        </w:rPr>
      </w:pPr>
      <w:r w:rsidRPr="00241F69">
        <w:rPr>
          <w:lang w:val="fr-FR"/>
        </w:rPr>
        <w:t xml:space="preserve">3.2. Effet </w:t>
      </w:r>
      <w:proofErr w:type="spellStart"/>
      <w:r w:rsidRPr="00241F69">
        <w:rPr>
          <w:lang w:val="fr-FR"/>
        </w:rPr>
        <w:t>turgor</w:t>
      </w:r>
      <w:proofErr w:type="spellEnd"/>
      <w:r w:rsidRPr="00241F69">
        <w:rPr>
          <w:lang w:val="fr-FR"/>
        </w:rPr>
        <w:t xml:space="preserve"> et pressions </w:t>
      </w:r>
      <w:proofErr w:type="spellStart"/>
      <w:r w:rsidRPr="00241F69">
        <w:rPr>
          <w:lang w:val="fr-FR"/>
        </w:rPr>
        <w:t>intracavitaires</w:t>
      </w:r>
      <w:proofErr w:type="spellEnd"/>
    </w:p>
    <w:p w14:paraId="22631B26" w14:textId="77777777" w:rsidR="00C70345" w:rsidRDefault="00000000">
      <w:pPr>
        <w:spacing w:after="80" w:line="259" w:lineRule="auto"/>
        <w:rPr>
          <w:lang w:val="fr-FR"/>
        </w:rPr>
      </w:pPr>
      <w:r>
        <w:rPr>
          <w:lang w:val="fr-FR"/>
        </w:rPr>
        <w:t>(Cf. chapitre 1 Généralités, page....)</w:t>
      </w:r>
    </w:p>
    <w:p w14:paraId="4F15412B" w14:textId="77777777" w:rsidR="00C70345" w:rsidRDefault="00C70345">
      <w:pPr>
        <w:rPr>
          <w:lang w:val="fr-FR"/>
        </w:rPr>
      </w:pPr>
    </w:p>
    <w:p w14:paraId="7D71E995" w14:textId="77777777" w:rsidR="00C70345" w:rsidRDefault="00000000">
      <w:pPr>
        <w:pStyle w:val="Heading2"/>
        <w:spacing w:before="120" w:after="60"/>
        <w:rPr>
          <w:lang w:val="fr-FR"/>
        </w:rPr>
      </w:pPr>
      <w:r w:rsidRPr="00356F82">
        <w:rPr>
          <w:lang w:val="fr-FR"/>
        </w:rPr>
        <w:t>3.3. Faces du foie</w:t>
      </w:r>
    </w:p>
    <w:p w14:paraId="161AE69A" w14:textId="77777777" w:rsidR="00C70345" w:rsidRDefault="00000000">
      <w:pPr>
        <w:spacing w:after="80" w:line="259" w:lineRule="auto"/>
        <w:rPr>
          <w:lang w:val="fr-FR"/>
        </w:rPr>
      </w:pPr>
      <w:r>
        <w:rPr>
          <w:lang w:val="fr-FR"/>
        </w:rPr>
        <w:t>Le foie présente trois faces chez le vivant.</w:t>
      </w:r>
    </w:p>
    <w:p w14:paraId="210D63F6" w14:textId="77777777" w:rsidR="00C70345" w:rsidRDefault="00000000">
      <w:pPr>
        <w:spacing w:after="80" w:line="259" w:lineRule="auto"/>
        <w:rPr>
          <w:lang w:val="fr-FR"/>
        </w:rPr>
      </w:pPr>
      <w:r>
        <w:rPr>
          <w:lang w:val="fr-FR"/>
        </w:rPr>
        <w:t>Le foie d’autopsie, vidé de son sang, apparaît plutôt comme une masse aplatie présentant deux faces supérieure et inférieure.</w:t>
      </w:r>
    </w:p>
    <w:p w14:paraId="19C088D2" w14:textId="77777777" w:rsidR="00C70345" w:rsidRDefault="00C70345">
      <w:pPr>
        <w:rPr>
          <w:lang w:val="fr-FR"/>
        </w:rPr>
      </w:pPr>
    </w:p>
    <w:p w14:paraId="0A4D9977" w14:textId="77777777" w:rsidR="00C70345" w:rsidRDefault="00000000">
      <w:pPr>
        <w:spacing w:before="120" w:after="60"/>
        <w:rPr>
          <w:lang w:val="fr-FR"/>
        </w:rPr>
      </w:pPr>
      <w:r>
        <w:rPr>
          <w:b/>
          <w:lang w:val="fr-FR"/>
        </w:rPr>
        <w:t>Face supérieure ou diaphragmatique:</w:t>
      </w:r>
    </w:p>
    <w:p w14:paraId="5E050E0B" w14:textId="77777777" w:rsidR="00C70345" w:rsidRDefault="00000000">
      <w:pPr>
        <w:spacing w:after="80" w:line="259" w:lineRule="auto"/>
        <w:rPr>
          <w:lang w:val="fr-FR"/>
        </w:rPr>
      </w:pPr>
      <w:r>
        <w:rPr>
          <w:lang w:val="fr-FR"/>
        </w:rPr>
        <w:t>Elle est lisse et en forme de dôme.</w:t>
      </w:r>
    </w:p>
    <w:p w14:paraId="02F8B575" w14:textId="77777777" w:rsidR="00C70345" w:rsidRDefault="00000000">
      <w:pPr>
        <w:spacing w:after="80" w:line="259" w:lineRule="auto"/>
        <w:rPr>
          <w:lang w:val="fr-FR"/>
        </w:rPr>
      </w:pPr>
      <w:r>
        <w:rPr>
          <w:lang w:val="fr-FR"/>
        </w:rPr>
        <w:lastRenderedPageBreak/>
        <w:t>Elle présente deux parties.</w:t>
      </w:r>
    </w:p>
    <w:p w14:paraId="1A560DD7" w14:textId="77777777" w:rsidR="00C70345" w:rsidRDefault="00C70345">
      <w:pPr>
        <w:rPr>
          <w:lang w:val="fr-FR"/>
        </w:rPr>
      </w:pPr>
    </w:p>
    <w:p w14:paraId="725DBDC2" w14:textId="77777777" w:rsidR="00C70345" w:rsidRDefault="00000000">
      <w:pPr>
        <w:spacing w:after="80" w:line="259" w:lineRule="auto"/>
        <w:rPr>
          <w:lang w:val="fr-FR"/>
        </w:rPr>
      </w:pPr>
      <w:r w:rsidRPr="003E7FCC">
        <w:rPr>
          <w:b/>
          <w:bCs/>
          <w:lang w:val="fr-FR"/>
        </w:rPr>
        <w:t>Versant antérieur</w:t>
      </w:r>
      <w:r w:rsidR="003E7FCC">
        <w:rPr>
          <w:lang w:val="fr-FR"/>
        </w:rPr>
        <w:t xml:space="preserve"> </w:t>
      </w:r>
      <w:r>
        <w:rPr>
          <w:lang w:val="fr-FR"/>
        </w:rPr>
        <w:t>: du côté droit, il est complètement masqué par l’</w:t>
      </w:r>
      <w:proofErr w:type="spellStart"/>
      <w:r>
        <w:rPr>
          <w:lang w:val="fr-FR"/>
        </w:rPr>
        <w:t>hémi-thorax</w:t>
      </w:r>
      <w:proofErr w:type="spellEnd"/>
      <w:r>
        <w:rPr>
          <w:lang w:val="fr-FR"/>
        </w:rPr>
        <w:t xml:space="preserve"> droit.</w:t>
      </w:r>
    </w:p>
    <w:p w14:paraId="1145A55A" w14:textId="77777777" w:rsidR="00C70345" w:rsidRDefault="00000000">
      <w:pPr>
        <w:spacing w:after="80" w:line="259" w:lineRule="auto"/>
        <w:rPr>
          <w:lang w:val="fr-FR"/>
        </w:rPr>
      </w:pPr>
      <w:r>
        <w:rPr>
          <w:lang w:val="fr-FR"/>
        </w:rPr>
        <w:t>Au niveau de l’épigastre, il est contre la paroi abdominale antérieure.</w:t>
      </w:r>
    </w:p>
    <w:p w14:paraId="37E53A7F" w14:textId="77777777" w:rsidR="00C70345" w:rsidRDefault="00000000">
      <w:pPr>
        <w:spacing w:after="80" w:line="259" w:lineRule="auto"/>
        <w:rPr>
          <w:lang w:val="fr-FR"/>
        </w:rPr>
      </w:pPr>
      <w:r>
        <w:rPr>
          <w:lang w:val="fr-FR"/>
        </w:rPr>
        <w:t>À gauche, il est masqué par l’</w:t>
      </w:r>
      <w:proofErr w:type="spellStart"/>
      <w:r>
        <w:rPr>
          <w:lang w:val="fr-FR"/>
        </w:rPr>
        <w:t>hémi-thorax</w:t>
      </w:r>
      <w:proofErr w:type="spellEnd"/>
      <w:r>
        <w:rPr>
          <w:lang w:val="fr-FR"/>
        </w:rPr>
        <w:t xml:space="preserve"> gauche.</w:t>
      </w:r>
    </w:p>
    <w:p w14:paraId="7001FAF1" w14:textId="77777777" w:rsidR="00C70345" w:rsidRDefault="00C70345">
      <w:pPr>
        <w:rPr>
          <w:lang w:val="fr-FR"/>
        </w:rPr>
      </w:pPr>
    </w:p>
    <w:p w14:paraId="1704E378" w14:textId="77777777" w:rsidR="00C70345" w:rsidRDefault="00000000">
      <w:pPr>
        <w:spacing w:after="80" w:line="259" w:lineRule="auto"/>
        <w:rPr>
          <w:lang w:val="fr-FR"/>
        </w:rPr>
      </w:pPr>
      <w:r w:rsidRPr="003E7FCC">
        <w:rPr>
          <w:b/>
          <w:bCs/>
          <w:lang w:val="fr-FR"/>
        </w:rPr>
        <w:t>Versant supérieur</w:t>
      </w:r>
      <w:r w:rsidR="003E7FCC">
        <w:rPr>
          <w:lang w:val="fr-FR"/>
        </w:rPr>
        <w:t xml:space="preserve"> </w:t>
      </w:r>
      <w:r>
        <w:rPr>
          <w:lang w:val="fr-FR"/>
        </w:rPr>
        <w:t>: il est caché par la coupole diaphragmatique.</w:t>
      </w:r>
    </w:p>
    <w:p w14:paraId="31972612" w14:textId="77777777" w:rsidR="00C70345" w:rsidRDefault="00C70345">
      <w:pPr>
        <w:rPr>
          <w:lang w:val="fr-FR"/>
        </w:rPr>
      </w:pPr>
    </w:p>
    <w:p w14:paraId="0E9C5237" w14:textId="77777777" w:rsidR="00C70345" w:rsidRDefault="00000000">
      <w:pPr>
        <w:spacing w:after="80" w:line="259" w:lineRule="auto"/>
        <w:rPr>
          <w:lang w:val="fr-FR"/>
        </w:rPr>
      </w:pPr>
      <w:r>
        <w:rPr>
          <w:lang w:val="fr-FR"/>
        </w:rPr>
        <w:t>La face supérieure est divisée en deux lobes par le ligament falciforme.</w:t>
      </w:r>
    </w:p>
    <w:p w14:paraId="1E0ABB02" w14:textId="77777777" w:rsidR="00C70345" w:rsidRDefault="00C70345">
      <w:pPr>
        <w:rPr>
          <w:lang w:val="fr-FR"/>
        </w:rPr>
      </w:pPr>
    </w:p>
    <w:p w14:paraId="1CB509F4" w14:textId="77777777" w:rsidR="00C70345" w:rsidRDefault="00000000">
      <w:pPr>
        <w:spacing w:after="80" w:line="259" w:lineRule="auto"/>
        <w:rPr>
          <w:lang w:val="fr-FR"/>
        </w:rPr>
      </w:pPr>
      <w:r w:rsidRPr="003E7FCC">
        <w:rPr>
          <w:b/>
          <w:bCs/>
          <w:lang w:val="fr-FR"/>
        </w:rPr>
        <w:t>Face supérieure du lobe droit</w:t>
      </w:r>
      <w:r w:rsidR="003E7FCC">
        <w:rPr>
          <w:lang w:val="fr-FR"/>
        </w:rPr>
        <w:t xml:space="preserve"> </w:t>
      </w:r>
      <w:r>
        <w:rPr>
          <w:lang w:val="fr-FR"/>
        </w:rPr>
        <w:t>: elle correspond au point culminant du diaphragme, à hauteur du 5ème espace intercostal.</w:t>
      </w:r>
    </w:p>
    <w:p w14:paraId="684BA164" w14:textId="77777777" w:rsidR="00C70345" w:rsidRDefault="00000000">
      <w:pPr>
        <w:spacing w:after="80" w:line="259" w:lineRule="auto"/>
        <w:rPr>
          <w:lang w:val="fr-FR"/>
        </w:rPr>
      </w:pPr>
      <w:r>
        <w:rPr>
          <w:lang w:val="fr-FR"/>
        </w:rPr>
        <w:t>Sa voussure convexe s’adapte à la concavité de l’hémi-coupole diaphragmatique droite et aux folioles droite et antérieure du centre phrénique.</w:t>
      </w:r>
    </w:p>
    <w:p w14:paraId="387B6BAB" w14:textId="77777777" w:rsidR="00C70345" w:rsidRDefault="00C70345">
      <w:pPr>
        <w:rPr>
          <w:lang w:val="fr-FR"/>
        </w:rPr>
      </w:pPr>
    </w:p>
    <w:p w14:paraId="71DE6000" w14:textId="77777777" w:rsidR="00C70345" w:rsidRDefault="00000000">
      <w:pPr>
        <w:spacing w:after="80" w:line="259" w:lineRule="auto"/>
        <w:rPr>
          <w:lang w:val="fr-FR"/>
        </w:rPr>
      </w:pPr>
      <w:r w:rsidRPr="003E7FCC">
        <w:rPr>
          <w:b/>
          <w:bCs/>
          <w:lang w:val="fr-FR"/>
        </w:rPr>
        <w:t>Face supérieure du lobe gauche</w:t>
      </w:r>
      <w:r w:rsidR="003E7FCC">
        <w:rPr>
          <w:lang w:val="fr-FR"/>
        </w:rPr>
        <w:t xml:space="preserve"> </w:t>
      </w:r>
      <w:r>
        <w:rPr>
          <w:lang w:val="fr-FR"/>
        </w:rPr>
        <w:t>: elle s’aplatit jusqu’à devenir concave au niveau de la foliole gauche du centre phrénique, sur lequel reposent le péricarde et la face inférieure du cœur.</w:t>
      </w:r>
    </w:p>
    <w:p w14:paraId="7B15DAE1" w14:textId="77777777" w:rsidR="00C70345" w:rsidRDefault="00000000">
      <w:pPr>
        <w:spacing w:after="80" w:line="259" w:lineRule="auto"/>
        <w:rPr>
          <w:lang w:val="fr-FR"/>
        </w:rPr>
      </w:pPr>
      <w:r>
        <w:rPr>
          <w:lang w:val="fr-FR"/>
        </w:rPr>
        <w:t>Elle est plus basse que l’hémi-coupole droite, à hauteur du 6ème espace intercostal</w:t>
      </w:r>
      <w:r w:rsidR="00356F82">
        <w:rPr>
          <w:lang w:val="fr-FR"/>
        </w:rPr>
        <w:t>.</w:t>
      </w:r>
    </w:p>
    <w:p w14:paraId="107AE5BF" w14:textId="77777777" w:rsidR="00C70345" w:rsidRDefault="00C70345">
      <w:pPr>
        <w:rPr>
          <w:lang w:val="fr-FR"/>
        </w:rPr>
      </w:pPr>
    </w:p>
    <w:p w14:paraId="55CC9B8A" w14:textId="77777777" w:rsidR="00C70345" w:rsidRDefault="00000000">
      <w:pPr>
        <w:pStyle w:val="EncadrROP"/>
        <w:spacing w:before="160" w:after="80"/>
        <w:rPr>
          <w:lang w:val="fr-FR"/>
        </w:rPr>
      </w:pPr>
      <w:r>
        <w:rPr>
          <w:lang w:val="fr-FR"/>
        </w:rPr>
        <w:t>Intérêt en ROP</w:t>
      </w:r>
    </w:p>
    <w:p w14:paraId="2577DE18" w14:textId="77777777" w:rsidR="00C70345" w:rsidRDefault="00000000">
      <w:pPr>
        <w:spacing w:after="80" w:line="259" w:lineRule="auto"/>
        <w:rPr>
          <w:lang w:val="fr-FR"/>
        </w:rPr>
      </w:pPr>
      <w:r>
        <w:rPr>
          <w:lang w:val="fr-FR"/>
        </w:rPr>
        <w:t>Le foie suit les mouvements du diaphragme.</w:t>
      </w:r>
    </w:p>
    <w:p w14:paraId="028FF3D9" w14:textId="77777777" w:rsidR="00C70345" w:rsidRDefault="00000000">
      <w:pPr>
        <w:spacing w:after="80" w:line="259" w:lineRule="auto"/>
        <w:rPr>
          <w:lang w:val="fr-FR"/>
        </w:rPr>
      </w:pPr>
      <w:r>
        <w:rPr>
          <w:lang w:val="fr-FR"/>
        </w:rPr>
        <w:t>Son traitement implique donc, dans la logique ROP, celui du diaphragme.</w:t>
      </w:r>
    </w:p>
    <w:p w14:paraId="678A76FD" w14:textId="77777777" w:rsidR="00C70345" w:rsidRDefault="00000000">
      <w:pPr>
        <w:spacing w:after="80" w:line="259" w:lineRule="auto"/>
        <w:rPr>
          <w:lang w:val="fr-FR"/>
        </w:rPr>
      </w:pPr>
      <w:r>
        <w:rPr>
          <w:lang w:val="fr-FR"/>
        </w:rPr>
        <w:t>Inversement, une restriction de mobilité du foie peut s’accompagner d’une moindre aisance de mobilité diaphragmatique.</w:t>
      </w:r>
    </w:p>
    <w:p w14:paraId="4603B9BB" w14:textId="77777777" w:rsidR="00C70345" w:rsidRDefault="00C70345">
      <w:pPr>
        <w:rPr>
          <w:lang w:val="fr-FR"/>
        </w:rPr>
      </w:pPr>
    </w:p>
    <w:p w14:paraId="17F9020B" w14:textId="77777777" w:rsidR="00C70345" w:rsidRDefault="00000000">
      <w:pPr>
        <w:spacing w:before="120" w:after="60"/>
        <w:rPr>
          <w:lang w:val="fr-FR"/>
        </w:rPr>
      </w:pPr>
      <w:r>
        <w:rPr>
          <w:b/>
          <w:lang w:val="fr-FR"/>
        </w:rPr>
        <w:t>Face inférieure ou viscérale:</w:t>
      </w:r>
    </w:p>
    <w:p w14:paraId="46D021EF" w14:textId="77777777" w:rsidR="00C70345" w:rsidRDefault="00000000">
      <w:pPr>
        <w:spacing w:after="80" w:line="259" w:lineRule="auto"/>
        <w:rPr>
          <w:lang w:val="fr-FR"/>
        </w:rPr>
      </w:pPr>
      <w:r>
        <w:rPr>
          <w:lang w:val="fr-FR"/>
        </w:rPr>
        <w:t xml:space="preserve">Elle est importante en raison de ses rapports avec les organes avoisinants et de son rôle vasculaire </w:t>
      </w:r>
    </w:p>
    <w:p w14:paraId="39B2A1AB" w14:textId="77777777" w:rsidR="00C70345" w:rsidRDefault="00000000">
      <w:pPr>
        <w:spacing w:after="80" w:line="259" w:lineRule="auto"/>
        <w:rPr>
          <w:lang w:val="fr-FR"/>
        </w:rPr>
      </w:pPr>
      <w:r>
        <w:rPr>
          <w:lang w:val="fr-FR"/>
        </w:rPr>
        <w:t>Elle est concave et regarde obliquement en bas, en arrière et à gauche.</w:t>
      </w:r>
    </w:p>
    <w:p w14:paraId="14F100C7" w14:textId="77777777" w:rsidR="00C70345" w:rsidRDefault="00000000">
      <w:pPr>
        <w:spacing w:after="80" w:line="259" w:lineRule="auto"/>
        <w:rPr>
          <w:lang w:val="fr-FR"/>
        </w:rPr>
      </w:pPr>
      <w:r>
        <w:rPr>
          <w:lang w:val="fr-FR"/>
        </w:rPr>
        <w:t>Elle longe le rebord costal des fausses côtes.</w:t>
      </w:r>
    </w:p>
    <w:p w14:paraId="7CB79C18" w14:textId="77777777" w:rsidR="00C70345" w:rsidRDefault="00C70345">
      <w:pPr>
        <w:rPr>
          <w:lang w:val="fr-FR"/>
        </w:rPr>
      </w:pPr>
    </w:p>
    <w:p w14:paraId="2AEC41B3" w14:textId="77777777" w:rsidR="00C70345" w:rsidRDefault="00000000">
      <w:pPr>
        <w:pStyle w:val="Heading3"/>
        <w:spacing w:before="120" w:after="60"/>
        <w:rPr>
          <w:lang w:val="fr-FR"/>
        </w:rPr>
      </w:pPr>
      <w:r w:rsidRPr="00356F82">
        <w:rPr>
          <w:lang w:val="fr-FR"/>
        </w:rPr>
        <w:t>Sillons de la face viscérale</w:t>
      </w:r>
    </w:p>
    <w:p w14:paraId="44A148F8" w14:textId="77777777" w:rsidR="00C70345" w:rsidRDefault="00000000">
      <w:pPr>
        <w:spacing w:after="80" w:line="259" w:lineRule="auto"/>
        <w:rPr>
          <w:lang w:val="fr-FR"/>
        </w:rPr>
      </w:pPr>
      <w:r>
        <w:rPr>
          <w:lang w:val="fr-FR"/>
        </w:rPr>
        <w:t>La face viscérale est parcourue par deux sillons sagittaux reliés par un sillon transversal.</w:t>
      </w:r>
    </w:p>
    <w:p w14:paraId="7A791CDE" w14:textId="77777777" w:rsidR="00C70345" w:rsidRDefault="00000000">
      <w:pPr>
        <w:spacing w:after="80" w:line="259" w:lineRule="auto"/>
        <w:rPr>
          <w:lang w:val="fr-FR"/>
        </w:rPr>
      </w:pPr>
      <w:r>
        <w:rPr>
          <w:lang w:val="fr-FR"/>
        </w:rPr>
        <w:t>L’ensemble des trois sillons forme un H majuscule.</w:t>
      </w:r>
    </w:p>
    <w:p w14:paraId="13557B7E" w14:textId="77777777" w:rsidR="00C70345" w:rsidRDefault="00C70345">
      <w:pPr>
        <w:rPr>
          <w:lang w:val="fr-FR"/>
        </w:rPr>
      </w:pPr>
    </w:p>
    <w:p w14:paraId="516F5A94" w14:textId="77777777" w:rsidR="00C70345" w:rsidRDefault="00000000">
      <w:pPr>
        <w:spacing w:after="80" w:line="259" w:lineRule="auto"/>
        <w:rPr>
          <w:lang w:val="fr-FR"/>
        </w:rPr>
      </w:pPr>
      <w:r w:rsidRPr="003E7FCC">
        <w:rPr>
          <w:b/>
          <w:bCs/>
          <w:lang w:val="fr-FR"/>
        </w:rPr>
        <w:t>Sillon sagittal droit</w:t>
      </w:r>
      <w:r w:rsidR="003E7FCC">
        <w:rPr>
          <w:lang w:val="fr-FR"/>
        </w:rPr>
        <w:t xml:space="preserve"> </w:t>
      </w:r>
      <w:r>
        <w:rPr>
          <w:lang w:val="fr-FR"/>
        </w:rPr>
        <w:t>: il contient, ventralement, la vésicule biliaire et, dorsalement, la veine cave inférieure.</w:t>
      </w:r>
    </w:p>
    <w:p w14:paraId="37F2B662" w14:textId="77777777" w:rsidR="00C70345" w:rsidRDefault="00C70345">
      <w:pPr>
        <w:rPr>
          <w:lang w:val="fr-FR"/>
        </w:rPr>
      </w:pPr>
    </w:p>
    <w:p w14:paraId="754BA68A" w14:textId="77777777" w:rsidR="00C70345" w:rsidRDefault="00000000">
      <w:pPr>
        <w:spacing w:after="80" w:line="259" w:lineRule="auto"/>
        <w:rPr>
          <w:lang w:val="fr-FR"/>
        </w:rPr>
      </w:pPr>
      <w:r w:rsidRPr="003E7FCC">
        <w:rPr>
          <w:b/>
          <w:bCs/>
          <w:lang w:val="fr-FR"/>
        </w:rPr>
        <w:t>Sillon sagittal gauche</w:t>
      </w:r>
      <w:r w:rsidR="003E7FCC">
        <w:rPr>
          <w:lang w:val="fr-FR"/>
        </w:rPr>
        <w:t xml:space="preserve"> </w:t>
      </w:r>
      <w:r>
        <w:rPr>
          <w:lang w:val="fr-FR"/>
        </w:rPr>
        <w:t>: proche de la ligne médiale, il contient les vestiges des vaisseaux ombilicaux, ventralement le ligament rond et dorsalement le ligament veineux.</w:t>
      </w:r>
    </w:p>
    <w:p w14:paraId="7240ED46" w14:textId="77777777" w:rsidR="00C70345" w:rsidRDefault="00000000">
      <w:pPr>
        <w:spacing w:after="80" w:line="259" w:lineRule="auto"/>
        <w:rPr>
          <w:lang w:val="fr-FR"/>
        </w:rPr>
      </w:pPr>
      <w:r>
        <w:rPr>
          <w:lang w:val="fr-FR"/>
        </w:rPr>
        <w:t>Il est en continuité avec le ligament falciforme et, comme lui, il sépare le foie en deux lobes droit et gauche.</w:t>
      </w:r>
    </w:p>
    <w:p w14:paraId="3FDB7B0F" w14:textId="77777777" w:rsidR="00C70345" w:rsidRDefault="00C70345">
      <w:pPr>
        <w:rPr>
          <w:lang w:val="fr-FR"/>
        </w:rPr>
      </w:pPr>
    </w:p>
    <w:p w14:paraId="620CC630" w14:textId="77777777" w:rsidR="00C70345" w:rsidRDefault="00000000">
      <w:pPr>
        <w:spacing w:after="80" w:line="259" w:lineRule="auto"/>
        <w:rPr>
          <w:lang w:val="fr-FR"/>
        </w:rPr>
      </w:pPr>
      <w:r w:rsidRPr="003E7FCC">
        <w:rPr>
          <w:b/>
          <w:bCs/>
          <w:lang w:val="fr-FR"/>
        </w:rPr>
        <w:t>Sillon transversal</w:t>
      </w:r>
      <w:r w:rsidR="003E7FCC">
        <w:rPr>
          <w:lang w:val="fr-FR"/>
        </w:rPr>
        <w:t xml:space="preserve"> </w:t>
      </w:r>
      <w:r>
        <w:rPr>
          <w:lang w:val="fr-FR"/>
        </w:rPr>
        <w:t>: il correspond au hile du foie.</w:t>
      </w:r>
    </w:p>
    <w:p w14:paraId="1F1C142E" w14:textId="77777777" w:rsidR="00C70345" w:rsidRDefault="00000000">
      <w:pPr>
        <w:spacing w:after="80" w:line="259" w:lineRule="auto"/>
        <w:rPr>
          <w:lang w:val="fr-FR"/>
        </w:rPr>
      </w:pPr>
      <w:r>
        <w:rPr>
          <w:lang w:val="fr-FR"/>
        </w:rPr>
        <w:t>Il constitue la porte d’entrée dans le foie de l’artère hépatique propre et de la veine porte, et la porte de sortie des canaux biliaires.</w:t>
      </w:r>
    </w:p>
    <w:p w14:paraId="133EDC0A" w14:textId="77777777" w:rsidR="00C70345" w:rsidRDefault="00000000">
      <w:pPr>
        <w:spacing w:after="80" w:line="259" w:lineRule="auto"/>
        <w:rPr>
          <w:lang w:val="fr-FR"/>
        </w:rPr>
      </w:pPr>
      <w:r>
        <w:rPr>
          <w:lang w:val="fr-FR"/>
        </w:rPr>
        <w:t>Le hile contient aussi des filets nerveux végétatifs et des vaisseaux lymphatiques.</w:t>
      </w:r>
    </w:p>
    <w:p w14:paraId="6D8C2F5E" w14:textId="77777777" w:rsidR="00C70345" w:rsidRDefault="00000000">
      <w:pPr>
        <w:spacing w:after="80" w:line="259" w:lineRule="auto"/>
        <w:rPr>
          <w:lang w:val="fr-FR"/>
        </w:rPr>
      </w:pPr>
      <w:r>
        <w:rPr>
          <w:lang w:val="fr-FR"/>
        </w:rPr>
        <w:t>Le sillon transversal délimite deux lobes accessoires: le lobe carré ventralement et le lobe caudé dorsalement.</w:t>
      </w:r>
    </w:p>
    <w:p w14:paraId="36020AC8" w14:textId="77777777" w:rsidR="00C70345" w:rsidRDefault="00C70345">
      <w:pPr>
        <w:rPr>
          <w:lang w:val="fr-FR"/>
        </w:rPr>
      </w:pPr>
    </w:p>
    <w:p w14:paraId="07646836" w14:textId="77777777" w:rsidR="00C70345" w:rsidRDefault="00000000">
      <w:pPr>
        <w:pStyle w:val="Heading3"/>
        <w:spacing w:before="120" w:after="60"/>
        <w:rPr>
          <w:lang w:val="fr-FR"/>
        </w:rPr>
      </w:pPr>
      <w:r w:rsidRPr="00356F82">
        <w:rPr>
          <w:lang w:val="fr-FR"/>
        </w:rPr>
        <w:t>Rapports de la face viscérale</w:t>
      </w:r>
    </w:p>
    <w:p w14:paraId="31FE9305" w14:textId="77777777" w:rsidR="00C70345" w:rsidRDefault="00000000">
      <w:pPr>
        <w:spacing w:after="80" w:line="259" w:lineRule="auto"/>
        <w:rPr>
          <w:lang w:val="fr-FR"/>
        </w:rPr>
      </w:pPr>
      <w:r>
        <w:rPr>
          <w:lang w:val="fr-FR"/>
        </w:rPr>
        <w:t>Elle s’articule avec les viscères avoisinants.</w:t>
      </w:r>
    </w:p>
    <w:p w14:paraId="0E5AF186" w14:textId="77777777" w:rsidR="00C70345" w:rsidRDefault="00C70345">
      <w:pPr>
        <w:rPr>
          <w:lang w:val="fr-FR"/>
        </w:rPr>
      </w:pPr>
    </w:p>
    <w:p w14:paraId="51F058D3" w14:textId="77777777" w:rsidR="00C70345" w:rsidRDefault="00000000">
      <w:pPr>
        <w:spacing w:after="80" w:line="259" w:lineRule="auto"/>
        <w:rPr>
          <w:lang w:val="fr-FR"/>
        </w:rPr>
      </w:pPr>
      <w:r>
        <w:rPr>
          <w:lang w:val="fr-FR"/>
        </w:rPr>
        <w:t>Lobe droit: il présente trois facettes articulées avec:</w:t>
      </w:r>
    </w:p>
    <w:p w14:paraId="0C8C8ADF" w14:textId="77777777" w:rsidR="00C70345" w:rsidRDefault="00000000">
      <w:pPr>
        <w:spacing w:after="80" w:line="259" w:lineRule="auto"/>
        <w:rPr>
          <w:lang w:val="fr-FR"/>
        </w:rPr>
      </w:pPr>
      <w:r>
        <w:rPr>
          <w:lang w:val="fr-FR"/>
        </w:rPr>
        <w:t>Ventralement: l’angle hépatique du côlon.</w:t>
      </w:r>
    </w:p>
    <w:p w14:paraId="06B835ED" w14:textId="77777777" w:rsidR="00C70345" w:rsidRDefault="00000000">
      <w:pPr>
        <w:spacing w:after="80" w:line="259" w:lineRule="auto"/>
        <w:rPr>
          <w:lang w:val="fr-FR"/>
        </w:rPr>
      </w:pPr>
      <w:r>
        <w:rPr>
          <w:lang w:val="fr-FR"/>
        </w:rPr>
        <w:t>Au centre: la vésicule biliaire et le premier duodénum.</w:t>
      </w:r>
    </w:p>
    <w:p w14:paraId="63F97F51" w14:textId="77777777" w:rsidR="00C70345" w:rsidRDefault="00000000">
      <w:pPr>
        <w:spacing w:after="80" w:line="259" w:lineRule="auto"/>
        <w:rPr>
          <w:lang w:val="fr-FR"/>
        </w:rPr>
      </w:pPr>
      <w:r>
        <w:rPr>
          <w:lang w:val="fr-FR"/>
        </w:rPr>
        <w:t>Dorsalement: le rein et la surrénale droits.</w:t>
      </w:r>
    </w:p>
    <w:p w14:paraId="7596256F" w14:textId="77777777" w:rsidR="00C70345" w:rsidRDefault="00C70345">
      <w:pPr>
        <w:rPr>
          <w:lang w:val="fr-FR"/>
        </w:rPr>
      </w:pPr>
    </w:p>
    <w:p w14:paraId="1C26F974" w14:textId="77777777" w:rsidR="00C70345" w:rsidRDefault="00000000">
      <w:pPr>
        <w:spacing w:after="80" w:line="259" w:lineRule="auto"/>
        <w:rPr>
          <w:lang w:val="fr-FR"/>
        </w:rPr>
      </w:pPr>
      <w:r>
        <w:rPr>
          <w:lang w:val="fr-FR"/>
        </w:rPr>
        <w:t>Lobe gauche: il s’articule avec l’estomac et l’œsophage abdominal.</w:t>
      </w:r>
    </w:p>
    <w:p w14:paraId="1E3CA0CC" w14:textId="77777777" w:rsidR="00C70345" w:rsidRDefault="00C70345">
      <w:pPr>
        <w:rPr>
          <w:lang w:val="fr-FR"/>
        </w:rPr>
      </w:pPr>
    </w:p>
    <w:p w14:paraId="16F17ACB" w14:textId="77777777" w:rsidR="00C70345" w:rsidRDefault="00000000">
      <w:pPr>
        <w:pStyle w:val="Heading2"/>
        <w:spacing w:before="120" w:after="60"/>
        <w:rPr>
          <w:lang w:val="fr-FR"/>
        </w:rPr>
      </w:pPr>
      <w:r w:rsidRPr="00356F82">
        <w:rPr>
          <w:lang w:val="fr-FR"/>
        </w:rPr>
        <w:t>3.4. Voies biliaires</w:t>
      </w:r>
    </w:p>
    <w:p w14:paraId="49007891" w14:textId="77777777" w:rsidR="00C70345" w:rsidRDefault="00000000">
      <w:pPr>
        <w:spacing w:after="80" w:line="259" w:lineRule="auto"/>
        <w:rPr>
          <w:lang w:val="fr-FR"/>
        </w:rPr>
      </w:pPr>
      <w:r>
        <w:rPr>
          <w:lang w:val="fr-FR"/>
        </w:rPr>
        <w:t>La bile, synthétisée par les hépatocytes, est composée majoritairement d’eau, avec des électrolytes, du mucus, des sels biliaires et de la bilirubine.</w:t>
      </w:r>
    </w:p>
    <w:p w14:paraId="321E1CB5" w14:textId="77777777" w:rsidR="00C70345" w:rsidRDefault="00000000">
      <w:pPr>
        <w:spacing w:after="80" w:line="259" w:lineRule="auto"/>
        <w:rPr>
          <w:lang w:val="fr-FR"/>
        </w:rPr>
      </w:pPr>
      <w:r>
        <w:rPr>
          <w:lang w:val="fr-FR"/>
        </w:rPr>
        <w:t>La bile est transportée par des canalicules biliaires intra-hépatiques, puis acheminée par les canaux hépatiques droit et gauche.</w:t>
      </w:r>
    </w:p>
    <w:p w14:paraId="484010EA" w14:textId="77777777" w:rsidR="00C70345" w:rsidRDefault="00C70345">
      <w:pPr>
        <w:rPr>
          <w:lang w:val="fr-FR"/>
        </w:rPr>
      </w:pPr>
    </w:p>
    <w:p w14:paraId="5CD5AD95" w14:textId="77777777" w:rsidR="00C70345" w:rsidRDefault="00000000">
      <w:pPr>
        <w:spacing w:after="80" w:line="259" w:lineRule="auto"/>
        <w:rPr>
          <w:lang w:val="fr-FR"/>
        </w:rPr>
      </w:pPr>
      <w:r>
        <w:rPr>
          <w:lang w:val="fr-FR"/>
        </w:rPr>
        <w:t>Canal hépatique commun: situé à la face viscérale, dans le hile du foie, il résulte de la réunion des canaux hépatiques.</w:t>
      </w:r>
    </w:p>
    <w:p w14:paraId="0C711F66" w14:textId="77777777" w:rsidR="00C70345" w:rsidRDefault="00000000">
      <w:pPr>
        <w:spacing w:after="80" w:line="259" w:lineRule="auto"/>
        <w:rPr>
          <w:lang w:val="fr-FR"/>
        </w:rPr>
      </w:pPr>
      <w:r>
        <w:rPr>
          <w:lang w:val="fr-FR"/>
        </w:rPr>
        <w:t>Long d’environ 4 à 5 cm, il se dirige caudalement et à gauche dans le petit omentum pour rejoindre le cholédoque à hauteur du premier duodénum.</w:t>
      </w:r>
    </w:p>
    <w:p w14:paraId="6ACE3F9A" w14:textId="77777777" w:rsidR="00C70345" w:rsidRDefault="00C70345">
      <w:pPr>
        <w:rPr>
          <w:lang w:val="fr-FR"/>
        </w:rPr>
      </w:pPr>
    </w:p>
    <w:p w14:paraId="056AF5F4" w14:textId="77777777" w:rsidR="00C70345" w:rsidRDefault="00000000">
      <w:pPr>
        <w:spacing w:after="80" w:line="259" w:lineRule="auto"/>
        <w:rPr>
          <w:lang w:val="fr-FR"/>
        </w:rPr>
      </w:pPr>
      <w:r>
        <w:rPr>
          <w:lang w:val="fr-FR"/>
        </w:rPr>
        <w:t>Cholédoque: long d’environ 5 cm, il résulte de la réunion du canal hépatique commun et du canal cystique.</w:t>
      </w:r>
    </w:p>
    <w:p w14:paraId="736A409E" w14:textId="77777777" w:rsidR="00C70345" w:rsidRDefault="00000000">
      <w:pPr>
        <w:spacing w:after="80" w:line="259" w:lineRule="auto"/>
        <w:rPr>
          <w:lang w:val="fr-FR"/>
        </w:rPr>
      </w:pPr>
      <w:r>
        <w:rPr>
          <w:lang w:val="fr-FR"/>
        </w:rPr>
        <w:t>Il se dirige caudalement, en arrière du col du pancréas et à gauche, pour déboucher dans la papille duodénale majeure du deuxième duodénum.</w:t>
      </w:r>
    </w:p>
    <w:p w14:paraId="4E3DE954" w14:textId="77777777" w:rsidR="00C70345" w:rsidRDefault="00C70345">
      <w:pPr>
        <w:rPr>
          <w:lang w:val="fr-FR"/>
        </w:rPr>
      </w:pPr>
    </w:p>
    <w:p w14:paraId="382D2624" w14:textId="77777777" w:rsidR="00C70345" w:rsidRDefault="00000000">
      <w:pPr>
        <w:spacing w:after="80" w:line="259" w:lineRule="auto"/>
        <w:rPr>
          <w:lang w:val="fr-FR"/>
        </w:rPr>
      </w:pPr>
      <w:r>
        <w:rPr>
          <w:lang w:val="fr-FR"/>
        </w:rPr>
        <w:t>Vésicule biliaire: c’est un réservoir de bile en forme de poire, situé à la face viscérale du foie, dans une fosse entre le lobe droit et le lobe carré.</w:t>
      </w:r>
    </w:p>
    <w:p w14:paraId="371CF8C3" w14:textId="77777777" w:rsidR="00C70345" w:rsidRDefault="00000000">
      <w:pPr>
        <w:spacing w:after="80" w:line="259" w:lineRule="auto"/>
        <w:rPr>
          <w:lang w:val="fr-FR"/>
        </w:rPr>
      </w:pPr>
      <w:r>
        <w:rPr>
          <w:lang w:val="fr-FR"/>
        </w:rPr>
        <w:t xml:space="preserve">Longue d’environ 10 cm et d’une capacité de 40 à 60 cm3, elle est orientée </w:t>
      </w:r>
      <w:proofErr w:type="spellStart"/>
      <w:r>
        <w:rPr>
          <w:lang w:val="fr-FR"/>
        </w:rPr>
        <w:t>céphaliquement</w:t>
      </w:r>
      <w:proofErr w:type="spellEnd"/>
      <w:r>
        <w:rPr>
          <w:lang w:val="fr-FR"/>
        </w:rPr>
        <w:t>, dorsalement et à gauche.</w:t>
      </w:r>
    </w:p>
    <w:p w14:paraId="6D8027D4" w14:textId="77777777" w:rsidR="00C70345" w:rsidRDefault="00000000">
      <w:pPr>
        <w:spacing w:after="80" w:line="259" w:lineRule="auto"/>
        <w:rPr>
          <w:lang w:val="fr-FR"/>
        </w:rPr>
      </w:pPr>
      <w:r>
        <w:rPr>
          <w:lang w:val="fr-FR"/>
        </w:rPr>
        <w:t>Elle présente trois parties.</w:t>
      </w:r>
    </w:p>
    <w:p w14:paraId="6884EBCC" w14:textId="77777777" w:rsidR="00C70345" w:rsidRDefault="00000000">
      <w:pPr>
        <w:spacing w:after="80" w:line="259" w:lineRule="auto"/>
        <w:rPr>
          <w:lang w:val="fr-FR"/>
        </w:rPr>
      </w:pPr>
      <w:r>
        <w:rPr>
          <w:lang w:val="fr-FR"/>
        </w:rPr>
        <w:t>L’extrémité, ou fond, est orientée ventralement et en bas.</w:t>
      </w:r>
    </w:p>
    <w:p w14:paraId="4E56CDA5" w14:textId="77777777" w:rsidR="00C70345" w:rsidRDefault="00000000">
      <w:pPr>
        <w:spacing w:after="80" w:line="259" w:lineRule="auto"/>
        <w:rPr>
          <w:lang w:val="fr-FR"/>
        </w:rPr>
      </w:pPr>
      <w:r>
        <w:rPr>
          <w:lang w:val="fr-FR"/>
        </w:rPr>
        <w:t xml:space="preserve">Le corps est oblique, orienté en arrière et </w:t>
      </w:r>
      <w:proofErr w:type="spellStart"/>
      <w:r>
        <w:rPr>
          <w:lang w:val="fr-FR"/>
        </w:rPr>
        <w:t>céphaliquement</w:t>
      </w:r>
      <w:proofErr w:type="spellEnd"/>
      <w:r>
        <w:rPr>
          <w:lang w:val="fr-FR"/>
        </w:rPr>
        <w:t>.</w:t>
      </w:r>
    </w:p>
    <w:p w14:paraId="731C194A" w14:textId="77777777" w:rsidR="00C70345" w:rsidRDefault="00000000">
      <w:pPr>
        <w:spacing w:after="80" w:line="259" w:lineRule="auto"/>
        <w:rPr>
          <w:lang w:val="fr-FR"/>
        </w:rPr>
      </w:pPr>
      <w:r>
        <w:rPr>
          <w:lang w:val="fr-FR"/>
        </w:rPr>
        <w:t>Le col est coudé et orienté ventralement, caudalement et à gauche.</w:t>
      </w:r>
    </w:p>
    <w:p w14:paraId="180330BC" w14:textId="77777777" w:rsidR="00C70345" w:rsidRDefault="00000000">
      <w:pPr>
        <w:spacing w:after="80" w:line="259" w:lineRule="auto"/>
        <w:rPr>
          <w:lang w:val="fr-FR"/>
        </w:rPr>
      </w:pPr>
      <w:r>
        <w:rPr>
          <w:lang w:val="fr-FR"/>
        </w:rPr>
        <w:t>Il se continue par le canal cystique qui rejoint le cholédoque à hauteur du premier duodénum.</w:t>
      </w:r>
    </w:p>
    <w:p w14:paraId="4D7151B8" w14:textId="77777777" w:rsidR="00C70345" w:rsidRDefault="00C70345">
      <w:pPr>
        <w:rPr>
          <w:lang w:val="fr-FR"/>
        </w:rPr>
      </w:pPr>
    </w:p>
    <w:p w14:paraId="0F58ED3E" w14:textId="77777777" w:rsidR="00C70345" w:rsidRDefault="00000000">
      <w:pPr>
        <w:pStyle w:val="Heading3"/>
        <w:spacing w:before="120" w:after="60"/>
        <w:rPr>
          <w:lang w:val="fr-FR"/>
        </w:rPr>
      </w:pPr>
      <w:r w:rsidRPr="00356F82">
        <w:rPr>
          <w:lang w:val="fr-FR"/>
        </w:rPr>
        <w:t>3.4.1. Repères des voies biliaires</w:t>
      </w:r>
    </w:p>
    <w:p w14:paraId="61921E7E" w14:textId="77777777" w:rsidR="00C70345" w:rsidRDefault="00000000">
      <w:pPr>
        <w:spacing w:after="80" w:line="259" w:lineRule="auto"/>
        <w:rPr>
          <w:lang w:val="fr-FR"/>
        </w:rPr>
      </w:pPr>
      <w:r>
        <w:rPr>
          <w:lang w:val="fr-FR"/>
        </w:rPr>
        <w:t xml:space="preserve">Vésicule biliaire: elle se projette sur la ligne </w:t>
      </w:r>
      <w:proofErr w:type="spellStart"/>
      <w:r>
        <w:rPr>
          <w:lang w:val="fr-FR"/>
        </w:rPr>
        <w:t>ombilico</w:t>
      </w:r>
      <w:proofErr w:type="spellEnd"/>
      <w:r>
        <w:rPr>
          <w:lang w:val="fr-FR"/>
        </w:rPr>
        <w:t>-médio-claviculaire droite, au point de rencontre du muscle grand droit avec la 9ème côte droite.</w:t>
      </w:r>
    </w:p>
    <w:p w14:paraId="3DA89FBD" w14:textId="77777777" w:rsidR="00C70345" w:rsidRDefault="00000000">
      <w:pPr>
        <w:spacing w:after="80" w:line="259" w:lineRule="auto"/>
        <w:rPr>
          <w:lang w:val="fr-FR"/>
        </w:rPr>
      </w:pPr>
      <w:r>
        <w:rPr>
          <w:lang w:val="fr-FR"/>
        </w:rPr>
        <w:t>Cholédoque: il est dorsal et médial à cette même ligne.</w:t>
      </w:r>
    </w:p>
    <w:p w14:paraId="0904F8F2" w14:textId="77777777" w:rsidR="00C70345" w:rsidRDefault="00000000">
      <w:pPr>
        <w:spacing w:after="80" w:line="259" w:lineRule="auto"/>
        <w:rPr>
          <w:lang w:val="fr-FR"/>
        </w:rPr>
      </w:pPr>
      <w:r>
        <w:rPr>
          <w:lang w:val="fr-FR"/>
        </w:rPr>
        <w:t>Sphincter d’Oddi: il est situé à deux travers de doigt de l’ombilic sur cette même ligne, à l’union des 1/3 moyen et caudal du 2ème duodénum, à hauteur de la vertèbre L2.</w:t>
      </w:r>
    </w:p>
    <w:p w14:paraId="1ECF02E1" w14:textId="77777777" w:rsidR="00C70345" w:rsidRDefault="00C70345">
      <w:pPr>
        <w:rPr>
          <w:lang w:val="fr-FR"/>
        </w:rPr>
      </w:pPr>
    </w:p>
    <w:p w14:paraId="06AE369A" w14:textId="77777777" w:rsidR="00C70345" w:rsidRDefault="00000000">
      <w:pPr>
        <w:pStyle w:val="EncadrROP"/>
        <w:spacing w:before="160" w:after="80"/>
        <w:rPr>
          <w:lang w:val="fr-FR"/>
        </w:rPr>
      </w:pPr>
      <w:r>
        <w:rPr>
          <w:lang w:val="fr-FR"/>
        </w:rPr>
        <w:t>Intérêt en ROP</w:t>
      </w:r>
    </w:p>
    <w:p w14:paraId="647162A6" w14:textId="77777777" w:rsidR="00C70345" w:rsidRDefault="00000000">
      <w:pPr>
        <w:spacing w:after="80" w:line="259" w:lineRule="auto"/>
        <w:rPr>
          <w:lang w:val="fr-FR"/>
        </w:rPr>
      </w:pPr>
      <w:r>
        <w:rPr>
          <w:lang w:val="fr-FR"/>
        </w:rPr>
        <w:t>La face viscérale du foie est importante, dans cette approche, par ses rapports avec les viscères avoisinants et par son rôle vasculaire.</w:t>
      </w:r>
    </w:p>
    <w:p w14:paraId="6CE256B0" w14:textId="77777777" w:rsidR="00C70345" w:rsidRDefault="00000000">
      <w:pPr>
        <w:spacing w:after="80" w:line="259" w:lineRule="auto"/>
        <w:rPr>
          <w:lang w:val="fr-FR"/>
        </w:rPr>
      </w:pPr>
      <w:r>
        <w:rPr>
          <w:lang w:val="fr-FR"/>
        </w:rPr>
        <w:t>Le foie étant un organe dense, la zone réflexe podale de la face viscérale se distingue cliniquement à la palpation des organes creux avoisinants.</w:t>
      </w:r>
    </w:p>
    <w:p w14:paraId="42249CB7" w14:textId="77777777" w:rsidR="00C70345" w:rsidRDefault="00C70345">
      <w:pPr>
        <w:rPr>
          <w:lang w:val="fr-FR"/>
        </w:rPr>
      </w:pPr>
    </w:p>
    <w:p w14:paraId="119CFF36" w14:textId="77777777" w:rsidR="00C70345" w:rsidRDefault="00000000">
      <w:pPr>
        <w:pStyle w:val="Heading2"/>
        <w:spacing w:before="120" w:after="60"/>
        <w:rPr>
          <w:lang w:val="fr-FR"/>
        </w:rPr>
      </w:pPr>
      <w:r w:rsidRPr="00356F82">
        <w:rPr>
          <w:lang w:val="fr-FR"/>
        </w:rPr>
        <w:t>3.5. Face postérieure</w:t>
      </w:r>
    </w:p>
    <w:p w14:paraId="4EF76F37" w14:textId="77777777" w:rsidR="00C70345" w:rsidRDefault="00000000">
      <w:pPr>
        <w:spacing w:after="80" w:line="259" w:lineRule="auto"/>
        <w:rPr>
          <w:lang w:val="fr-FR"/>
        </w:rPr>
      </w:pPr>
      <w:r>
        <w:rPr>
          <w:lang w:val="fr-FR"/>
        </w:rPr>
        <w:t>Verticale, concave en arrière, elle présente une échancrure profonde dans laquelle se moulent la veine cave inférieure et la colonne vertébrale à hauteur des vertèbres Th9 à Th11.</w:t>
      </w:r>
    </w:p>
    <w:p w14:paraId="05727E74" w14:textId="77777777" w:rsidR="00C70345" w:rsidRDefault="00000000">
      <w:pPr>
        <w:spacing w:after="80" w:line="259" w:lineRule="auto"/>
        <w:rPr>
          <w:lang w:val="fr-FR"/>
        </w:rPr>
      </w:pPr>
      <w:r>
        <w:rPr>
          <w:lang w:val="fr-FR"/>
        </w:rPr>
        <w:t xml:space="preserve">À droite de la veine cave inférieure, le foie est directement en contact avec le diaphragme sans interposition du péritoine: c’est l’area </w:t>
      </w:r>
      <w:proofErr w:type="spellStart"/>
      <w:r>
        <w:rPr>
          <w:lang w:val="fr-FR"/>
        </w:rPr>
        <w:t>nuda</w:t>
      </w:r>
      <w:proofErr w:type="spellEnd"/>
      <w:r>
        <w:rPr>
          <w:lang w:val="fr-FR"/>
        </w:rPr>
        <w:t>.</w:t>
      </w:r>
    </w:p>
    <w:p w14:paraId="1469EA15" w14:textId="77777777" w:rsidR="00C70345" w:rsidRDefault="00C70345">
      <w:pPr>
        <w:rPr>
          <w:lang w:val="fr-FR"/>
        </w:rPr>
      </w:pPr>
    </w:p>
    <w:p w14:paraId="3E45D51C" w14:textId="77777777" w:rsidR="00C70345" w:rsidRDefault="00000000">
      <w:pPr>
        <w:pStyle w:val="Heading1"/>
        <w:spacing w:before="120" w:after="60"/>
        <w:rPr>
          <w:lang w:val="fr-FR"/>
        </w:rPr>
      </w:pPr>
      <w:r w:rsidRPr="00356F82">
        <w:rPr>
          <w:lang w:val="fr-FR"/>
        </w:rPr>
        <w:t>4. Rapports</w:t>
      </w:r>
    </w:p>
    <w:p w14:paraId="180D76D4" w14:textId="77777777" w:rsidR="00C70345" w:rsidRDefault="00000000">
      <w:pPr>
        <w:spacing w:after="80" w:line="259" w:lineRule="auto"/>
        <w:rPr>
          <w:lang w:val="fr-FR"/>
        </w:rPr>
      </w:pPr>
      <w:r>
        <w:rPr>
          <w:lang w:val="fr-FR"/>
        </w:rPr>
        <w:t>Sous-diaphragmatique, le foie occupe la partie supérieure de la cavité abdominale.</w:t>
      </w:r>
    </w:p>
    <w:p w14:paraId="57946CD2" w14:textId="77777777" w:rsidR="00C70345" w:rsidRDefault="00C70345">
      <w:pPr>
        <w:rPr>
          <w:lang w:val="fr-FR"/>
        </w:rPr>
      </w:pPr>
    </w:p>
    <w:p w14:paraId="741F8AE7" w14:textId="77777777" w:rsidR="00C70345" w:rsidRDefault="00000000">
      <w:pPr>
        <w:spacing w:after="80" w:line="259" w:lineRule="auto"/>
        <w:rPr>
          <w:lang w:val="fr-FR"/>
        </w:rPr>
      </w:pPr>
      <w:r>
        <w:rPr>
          <w:lang w:val="fr-FR"/>
        </w:rPr>
        <w:t>En avant:</w:t>
      </w:r>
    </w:p>
    <w:p w14:paraId="7920BF38" w14:textId="77777777" w:rsidR="00C70345" w:rsidRDefault="00000000">
      <w:pPr>
        <w:spacing w:after="80" w:line="259" w:lineRule="auto"/>
        <w:rPr>
          <w:lang w:val="fr-FR"/>
        </w:rPr>
      </w:pPr>
      <w:proofErr w:type="spellStart"/>
      <w:r>
        <w:rPr>
          <w:lang w:val="fr-FR"/>
        </w:rPr>
        <w:t>Céphaliquement</w:t>
      </w:r>
      <w:proofErr w:type="spellEnd"/>
      <w:r>
        <w:rPr>
          <w:lang w:val="fr-FR"/>
        </w:rPr>
        <w:t>: le foie se projette à droite à hauteur du 5ème espace intercostal.</w:t>
      </w:r>
    </w:p>
    <w:p w14:paraId="7854B88F" w14:textId="77777777" w:rsidR="00C70345" w:rsidRDefault="00000000">
      <w:pPr>
        <w:spacing w:after="80" w:line="259" w:lineRule="auto"/>
        <w:rPr>
          <w:lang w:val="fr-FR"/>
        </w:rPr>
      </w:pPr>
      <w:r>
        <w:rPr>
          <w:lang w:val="fr-FR"/>
        </w:rPr>
        <w:t>À gauche, il se projette à hauteur du 6ème espace intercostal.</w:t>
      </w:r>
    </w:p>
    <w:p w14:paraId="65393178" w14:textId="77777777" w:rsidR="00C70345" w:rsidRDefault="00000000">
      <w:pPr>
        <w:spacing w:after="80" w:line="259" w:lineRule="auto"/>
        <w:rPr>
          <w:lang w:val="fr-FR"/>
        </w:rPr>
      </w:pPr>
      <w:r>
        <w:rPr>
          <w:lang w:val="fr-FR"/>
        </w:rPr>
        <w:lastRenderedPageBreak/>
        <w:t>Ventralement et caudalement: la limite inférieure du foie ne doit pas déborder le rebord costal inférieur à l’examen habituel.</w:t>
      </w:r>
    </w:p>
    <w:p w14:paraId="5E2BBB9B" w14:textId="77777777" w:rsidR="00C70345" w:rsidRDefault="00000000">
      <w:pPr>
        <w:spacing w:after="80" w:line="259" w:lineRule="auto"/>
        <w:rPr>
          <w:lang w:val="fr-FR"/>
        </w:rPr>
      </w:pPr>
      <w:r>
        <w:rPr>
          <w:lang w:val="fr-FR"/>
        </w:rPr>
        <w:t>Elle se projette sur une ligne allant de la 9ème ou 10ème fausse côte droite à la 6ème ou 7ème fausse côte gauche, en passant un travers de doigt sous le processus xiphoïde.</w:t>
      </w:r>
    </w:p>
    <w:p w14:paraId="4EC9228B" w14:textId="77777777" w:rsidR="00C70345" w:rsidRDefault="00000000">
      <w:pPr>
        <w:spacing w:after="80" w:line="259" w:lineRule="auto"/>
        <w:rPr>
          <w:lang w:val="fr-FR"/>
        </w:rPr>
      </w:pPr>
      <w:r>
        <w:rPr>
          <w:lang w:val="fr-FR"/>
        </w:rPr>
        <w:t xml:space="preserve">Dorsalement et </w:t>
      </w:r>
      <w:proofErr w:type="spellStart"/>
      <w:r>
        <w:rPr>
          <w:lang w:val="fr-FR"/>
        </w:rPr>
        <w:t>céphaliquement</w:t>
      </w:r>
      <w:proofErr w:type="spellEnd"/>
      <w:r>
        <w:rPr>
          <w:lang w:val="fr-FR"/>
        </w:rPr>
        <w:t>: le foie se projette à hauteur de Th8-Th9 jusqu’à la 8ème côte droite.</w:t>
      </w:r>
    </w:p>
    <w:p w14:paraId="153F044B" w14:textId="77777777" w:rsidR="00C70345" w:rsidRDefault="00000000">
      <w:pPr>
        <w:spacing w:after="80" w:line="259" w:lineRule="auto"/>
        <w:rPr>
          <w:lang w:val="fr-FR"/>
        </w:rPr>
      </w:pPr>
      <w:r>
        <w:rPr>
          <w:lang w:val="fr-FR"/>
        </w:rPr>
        <w:t>Dorsalement et caudalement: le foie se projette à hauteur de Th12 jusqu’à la 11ème côte droite.</w:t>
      </w:r>
    </w:p>
    <w:p w14:paraId="2D9463E6" w14:textId="77777777" w:rsidR="00C70345" w:rsidRDefault="00C70345">
      <w:pPr>
        <w:rPr>
          <w:lang w:val="fr-FR"/>
        </w:rPr>
      </w:pPr>
    </w:p>
    <w:p w14:paraId="30C9404D" w14:textId="77777777" w:rsidR="00C70345" w:rsidRDefault="00000000">
      <w:pPr>
        <w:pStyle w:val="Heading1"/>
        <w:spacing w:before="160" w:after="80"/>
        <w:rPr>
          <w:lang w:val="fr-FR"/>
        </w:rPr>
      </w:pPr>
      <w:r w:rsidRPr="00356F82">
        <w:rPr>
          <w:lang w:val="fr-FR"/>
        </w:rPr>
        <w:t>5. Vascularisation</w:t>
      </w:r>
    </w:p>
    <w:p w14:paraId="33B4AA55" w14:textId="77777777" w:rsidR="00C70345" w:rsidRDefault="00000000">
      <w:pPr>
        <w:spacing w:after="80" w:line="259" w:lineRule="auto"/>
        <w:rPr>
          <w:lang w:val="fr-FR"/>
        </w:rPr>
      </w:pPr>
      <w:r>
        <w:rPr>
          <w:lang w:val="fr-FR"/>
        </w:rPr>
        <w:t>Le foie est densément vascularisé.</w:t>
      </w:r>
    </w:p>
    <w:p w14:paraId="34F748FC" w14:textId="77777777" w:rsidR="00C70345" w:rsidRDefault="00000000">
      <w:pPr>
        <w:spacing w:after="80" w:line="259" w:lineRule="auto"/>
        <w:rPr>
          <w:lang w:val="fr-FR"/>
        </w:rPr>
      </w:pPr>
      <w:r>
        <w:rPr>
          <w:lang w:val="fr-FR"/>
        </w:rPr>
        <w:t>Il reçoit un débit sanguin de l’ordre de 1,5 L/min, soit environ 2000 L/24 heures.</w:t>
      </w:r>
    </w:p>
    <w:p w14:paraId="0DB7B7AD" w14:textId="77777777" w:rsidR="00C70345" w:rsidRDefault="00000000">
      <w:pPr>
        <w:spacing w:after="80" w:line="259" w:lineRule="auto"/>
        <w:rPr>
          <w:lang w:val="fr-FR"/>
        </w:rPr>
      </w:pPr>
      <w:r>
        <w:rPr>
          <w:lang w:val="fr-FR"/>
        </w:rPr>
        <w:t>Son apport sanguin est constitué d’environ 75 % de sang veineux et 25 % de sang artériel.</w:t>
      </w:r>
    </w:p>
    <w:p w14:paraId="5C0E304D" w14:textId="77777777" w:rsidR="00C70345" w:rsidRDefault="00C70345">
      <w:pPr>
        <w:rPr>
          <w:lang w:val="fr-FR"/>
        </w:rPr>
      </w:pPr>
    </w:p>
    <w:p w14:paraId="275FEC9D" w14:textId="77777777" w:rsidR="00C70345" w:rsidRDefault="00000000">
      <w:pPr>
        <w:pStyle w:val="Heading2"/>
        <w:spacing w:before="120" w:after="60"/>
        <w:rPr>
          <w:lang w:val="fr-FR"/>
        </w:rPr>
      </w:pPr>
      <w:r w:rsidRPr="00356F82">
        <w:rPr>
          <w:lang w:val="fr-FR"/>
        </w:rPr>
        <w:t>5.1. Vaisseaux afférents</w:t>
      </w:r>
    </w:p>
    <w:p w14:paraId="2605196E" w14:textId="77777777" w:rsidR="00C70345" w:rsidRDefault="00000000">
      <w:pPr>
        <w:spacing w:after="80" w:line="259" w:lineRule="auto"/>
        <w:rPr>
          <w:lang w:val="fr-FR"/>
        </w:rPr>
      </w:pPr>
      <w:r>
        <w:rPr>
          <w:lang w:val="fr-FR"/>
        </w:rPr>
        <w:t>Le foie reçoit le sang oxygéné par l’artère hépatique propre et le sang veineux par la veine porte.</w:t>
      </w:r>
    </w:p>
    <w:p w14:paraId="2CAD54FF" w14:textId="77777777" w:rsidR="00C70345" w:rsidRDefault="00000000">
      <w:pPr>
        <w:spacing w:after="80" w:line="259" w:lineRule="auto"/>
        <w:rPr>
          <w:lang w:val="fr-FR"/>
        </w:rPr>
      </w:pPr>
      <w:r>
        <w:rPr>
          <w:lang w:val="fr-FR"/>
        </w:rPr>
        <w:t>Artère hépatique propre: elle est une branche de l’artère hépatique commune, elle-même branche du tronc cœliaque.</w:t>
      </w:r>
    </w:p>
    <w:p w14:paraId="10A291C8" w14:textId="77777777" w:rsidR="00C70345" w:rsidRDefault="00000000">
      <w:pPr>
        <w:spacing w:after="80" w:line="259" w:lineRule="auto"/>
        <w:rPr>
          <w:lang w:val="fr-FR"/>
        </w:rPr>
      </w:pPr>
      <w:r>
        <w:rPr>
          <w:lang w:val="fr-FR"/>
        </w:rPr>
        <w:t>Veine porte: elle naît de la réunion des veines splénique, mésentérique supérieure et mésentérique inférieure.</w:t>
      </w:r>
    </w:p>
    <w:p w14:paraId="47BF62A6" w14:textId="77777777" w:rsidR="00C70345" w:rsidRDefault="00000000">
      <w:pPr>
        <w:spacing w:after="80" w:line="259" w:lineRule="auto"/>
        <w:rPr>
          <w:lang w:val="fr-FR"/>
        </w:rPr>
      </w:pPr>
      <w:r>
        <w:rPr>
          <w:lang w:val="fr-FR"/>
        </w:rPr>
        <w:t>Elle draine vers le foie le sang veineux chargé des nutriments provenant de la digestion et de la rate.</w:t>
      </w:r>
    </w:p>
    <w:p w14:paraId="14384E9A" w14:textId="77777777" w:rsidR="00C70345" w:rsidRDefault="00000000">
      <w:pPr>
        <w:spacing w:after="80" w:line="259" w:lineRule="auto"/>
        <w:rPr>
          <w:lang w:val="fr-FR"/>
        </w:rPr>
      </w:pPr>
      <w:r>
        <w:rPr>
          <w:lang w:val="fr-FR"/>
        </w:rPr>
        <w:t>(Voir Fonction du foie, page....)</w:t>
      </w:r>
    </w:p>
    <w:p w14:paraId="4F2C2AAF" w14:textId="77777777" w:rsidR="00C70345" w:rsidRDefault="00C70345">
      <w:pPr>
        <w:rPr>
          <w:lang w:val="fr-FR"/>
        </w:rPr>
      </w:pPr>
    </w:p>
    <w:p w14:paraId="6C6E5303" w14:textId="77777777" w:rsidR="00C70345" w:rsidRDefault="00000000">
      <w:pPr>
        <w:spacing w:after="80" w:line="259" w:lineRule="auto"/>
        <w:rPr>
          <w:lang w:val="fr-FR"/>
        </w:rPr>
      </w:pPr>
      <w:r>
        <w:rPr>
          <w:lang w:val="fr-FR"/>
        </w:rPr>
        <w:t>En pénétrant dans le foie par le hile, l’artère hépatique propre et la veine porte se divisent en deux branches, droite et gauche, puis en de multiples vaisseaux qui pénètrent dans le parenchyme hépatique jusqu’à former un réseau dense de capillaires sinusoïdes vascularisant les hépatocytes groupés en lobules.</w:t>
      </w:r>
    </w:p>
    <w:p w14:paraId="5F739951" w14:textId="77777777" w:rsidR="00C70345" w:rsidRDefault="00000000">
      <w:pPr>
        <w:spacing w:after="80" w:line="259" w:lineRule="auto"/>
        <w:rPr>
          <w:lang w:val="fr-FR"/>
        </w:rPr>
      </w:pPr>
      <w:r>
        <w:rPr>
          <w:lang w:val="fr-FR"/>
        </w:rPr>
        <w:t>Le lobule constitue l’unité fonctionnelle classique du foie.</w:t>
      </w:r>
    </w:p>
    <w:p w14:paraId="70CDA2BF" w14:textId="77777777" w:rsidR="00C70345" w:rsidRDefault="00000000">
      <w:pPr>
        <w:spacing w:after="80" w:line="259" w:lineRule="auto"/>
        <w:rPr>
          <w:lang w:val="fr-FR"/>
        </w:rPr>
      </w:pPr>
      <w:r>
        <w:rPr>
          <w:lang w:val="fr-FR"/>
        </w:rPr>
        <w:t>Les capillaires sinusoïdes permettent les échanges entre le sang et les hépatocytes, la transformation des nutriments, la formation de la bile et la détoxication du sang.</w:t>
      </w:r>
    </w:p>
    <w:p w14:paraId="1BE96FED" w14:textId="77777777" w:rsidR="00C70345" w:rsidRDefault="00C70345">
      <w:pPr>
        <w:rPr>
          <w:lang w:val="fr-FR"/>
        </w:rPr>
      </w:pPr>
    </w:p>
    <w:p w14:paraId="6577985C" w14:textId="77777777" w:rsidR="00C70345" w:rsidRDefault="00000000">
      <w:pPr>
        <w:pStyle w:val="Heading2"/>
        <w:spacing w:before="120" w:after="60"/>
        <w:rPr>
          <w:lang w:val="fr-FR"/>
        </w:rPr>
      </w:pPr>
      <w:r w:rsidRPr="00356F82">
        <w:rPr>
          <w:lang w:val="fr-FR"/>
        </w:rPr>
        <w:t>5.2. Vaisseaux efférents</w:t>
      </w:r>
    </w:p>
    <w:p w14:paraId="381CE347" w14:textId="77777777" w:rsidR="00C70345" w:rsidRDefault="00000000">
      <w:pPr>
        <w:spacing w:after="80" w:line="259" w:lineRule="auto"/>
        <w:rPr>
          <w:lang w:val="fr-FR"/>
        </w:rPr>
      </w:pPr>
      <w:r>
        <w:rPr>
          <w:lang w:val="fr-FR"/>
        </w:rPr>
        <w:t xml:space="preserve">Après les échanges avec les hépatocytes, le sang repart par les veines </w:t>
      </w:r>
      <w:proofErr w:type="spellStart"/>
      <w:r>
        <w:rPr>
          <w:lang w:val="fr-FR"/>
        </w:rPr>
        <w:t>centrolobulaires</w:t>
      </w:r>
      <w:proofErr w:type="spellEnd"/>
      <w:r>
        <w:rPr>
          <w:lang w:val="fr-FR"/>
        </w:rPr>
        <w:t xml:space="preserve"> et quitte le système porte par les veines sus-hépatiques pour rejoindre la circulation systémique en se jetant dans la veine cave inférieure, juste avant que celle-ci traverse le diaphragme et rejoigne l’atrium droit du cœur.</w:t>
      </w:r>
    </w:p>
    <w:p w14:paraId="4747FD2C" w14:textId="77777777" w:rsidR="00C70345" w:rsidRDefault="00C70345">
      <w:pPr>
        <w:rPr>
          <w:lang w:val="fr-FR"/>
        </w:rPr>
      </w:pPr>
    </w:p>
    <w:p w14:paraId="2FC86DC8" w14:textId="77777777" w:rsidR="00C70345" w:rsidRDefault="00000000">
      <w:pPr>
        <w:pStyle w:val="Heading2"/>
        <w:spacing w:before="120" w:after="60"/>
        <w:rPr>
          <w:lang w:val="fr-FR"/>
        </w:rPr>
      </w:pPr>
      <w:r w:rsidRPr="00356F82">
        <w:rPr>
          <w:lang w:val="fr-FR"/>
        </w:rPr>
        <w:t>5.3. Anastomoses porto-caves</w:t>
      </w:r>
    </w:p>
    <w:p w14:paraId="3728619B" w14:textId="77777777" w:rsidR="00C70345" w:rsidRDefault="00000000">
      <w:pPr>
        <w:spacing w:after="80" w:line="259" w:lineRule="auto"/>
        <w:rPr>
          <w:lang w:val="fr-FR"/>
        </w:rPr>
      </w:pPr>
      <w:r>
        <w:rPr>
          <w:lang w:val="fr-FR"/>
        </w:rPr>
        <w:t>Il existe des communications collatérales entre la veine porte et le système cave au niveau de:</w:t>
      </w:r>
    </w:p>
    <w:p w14:paraId="233549E2" w14:textId="77777777" w:rsidR="00C70345" w:rsidRDefault="00000000">
      <w:pPr>
        <w:spacing w:after="40" w:line="252" w:lineRule="auto"/>
        <w:ind w:left="312" w:hanging="198"/>
        <w:rPr>
          <w:lang w:val="fr-FR"/>
        </w:rPr>
      </w:pPr>
      <w:r>
        <w:rPr>
          <w:lang w:val="fr-FR"/>
        </w:rPr>
        <w:t>• la jonction cardio-œsophagienne;</w:t>
      </w:r>
    </w:p>
    <w:p w14:paraId="4E601D05" w14:textId="77777777" w:rsidR="00C70345" w:rsidRDefault="00000000">
      <w:pPr>
        <w:spacing w:after="40" w:line="252" w:lineRule="auto"/>
        <w:ind w:left="312" w:hanging="198"/>
        <w:rPr>
          <w:lang w:val="fr-FR"/>
        </w:rPr>
      </w:pPr>
      <w:r>
        <w:rPr>
          <w:lang w:val="fr-FR"/>
        </w:rPr>
        <w:t xml:space="preserve">• la région </w:t>
      </w:r>
      <w:proofErr w:type="spellStart"/>
      <w:r>
        <w:rPr>
          <w:lang w:val="fr-FR"/>
        </w:rPr>
        <w:t>ano-rectale</w:t>
      </w:r>
      <w:proofErr w:type="spellEnd"/>
      <w:r>
        <w:rPr>
          <w:lang w:val="fr-FR"/>
        </w:rPr>
        <w:t>;</w:t>
      </w:r>
    </w:p>
    <w:p w14:paraId="58463250" w14:textId="77777777" w:rsidR="00C70345" w:rsidRDefault="00000000">
      <w:pPr>
        <w:spacing w:after="40" w:line="252" w:lineRule="auto"/>
        <w:ind w:left="312" w:hanging="198"/>
        <w:rPr>
          <w:lang w:val="fr-FR"/>
        </w:rPr>
      </w:pPr>
      <w:r>
        <w:rPr>
          <w:lang w:val="fr-FR"/>
        </w:rPr>
        <w:lastRenderedPageBreak/>
        <w:t>• la région ombilicale;</w:t>
      </w:r>
    </w:p>
    <w:p w14:paraId="18051DAD" w14:textId="77777777" w:rsidR="00C70345" w:rsidRDefault="00000000">
      <w:pPr>
        <w:spacing w:after="40" w:line="252" w:lineRule="auto"/>
        <w:ind w:left="312" w:hanging="198"/>
        <w:rPr>
          <w:lang w:val="fr-FR"/>
        </w:rPr>
      </w:pPr>
      <w:r>
        <w:rPr>
          <w:lang w:val="fr-FR"/>
        </w:rPr>
        <w:t>• des veines lombales;</w:t>
      </w:r>
    </w:p>
    <w:p w14:paraId="17503DEE" w14:textId="77777777" w:rsidR="00C70345" w:rsidRDefault="00000000">
      <w:pPr>
        <w:spacing w:after="40" w:line="252" w:lineRule="auto"/>
        <w:ind w:left="312" w:hanging="198"/>
        <w:rPr>
          <w:lang w:val="fr-FR"/>
        </w:rPr>
      </w:pPr>
      <w:r>
        <w:rPr>
          <w:lang w:val="fr-FR"/>
        </w:rPr>
        <w:t>• des veines azygos.</w:t>
      </w:r>
    </w:p>
    <w:p w14:paraId="7C64A342" w14:textId="77777777" w:rsidR="00C70345" w:rsidRDefault="00C70345">
      <w:pPr>
        <w:rPr>
          <w:lang w:val="fr-FR"/>
        </w:rPr>
      </w:pPr>
    </w:p>
    <w:p w14:paraId="3BD805FA" w14:textId="77777777" w:rsidR="00C70345" w:rsidRDefault="00000000">
      <w:pPr>
        <w:spacing w:after="80" w:line="259" w:lineRule="auto"/>
        <w:rPr>
          <w:lang w:val="fr-FR"/>
        </w:rPr>
      </w:pPr>
      <w:r>
        <w:rPr>
          <w:lang w:val="fr-FR"/>
        </w:rPr>
        <w:t>Normalement, la quasi-totalité du sang veineux du système porte est drainée par les veines sus-hépatiques après passage intra-hépatique.</w:t>
      </w:r>
    </w:p>
    <w:p w14:paraId="696A09FB" w14:textId="77777777" w:rsidR="00C70345" w:rsidRDefault="00C70345">
      <w:pPr>
        <w:rPr>
          <w:lang w:val="fr-FR"/>
        </w:rPr>
      </w:pPr>
    </w:p>
    <w:p w14:paraId="240DCAEF" w14:textId="77777777" w:rsidR="00C70345" w:rsidRDefault="00000000">
      <w:pPr>
        <w:pStyle w:val="Heading2"/>
        <w:spacing w:before="120" w:after="60"/>
        <w:rPr>
          <w:lang w:val="fr-FR"/>
        </w:rPr>
      </w:pPr>
      <w:r w:rsidRPr="00356F82">
        <w:rPr>
          <w:lang w:val="fr-FR"/>
        </w:rPr>
        <w:t>5.4. Hypertension portale</w:t>
      </w:r>
    </w:p>
    <w:p w14:paraId="402F0A1E" w14:textId="77777777" w:rsidR="00C70345" w:rsidRDefault="00000000">
      <w:pPr>
        <w:spacing w:after="80" w:line="259" w:lineRule="auto"/>
        <w:rPr>
          <w:lang w:val="fr-FR"/>
        </w:rPr>
      </w:pPr>
      <w:r>
        <w:rPr>
          <w:lang w:val="fr-FR"/>
        </w:rPr>
        <w:t>Un obstacle portal ou une fibrose intra-hépatique, notamment dans la cirrhose, certaines hépatites évoluées ou des cancers, peut gêner le retour du sang veineux abdominal vers le foie.</w:t>
      </w:r>
    </w:p>
    <w:p w14:paraId="67A3EBD3" w14:textId="77777777" w:rsidR="00C70345" w:rsidRDefault="00000000">
      <w:pPr>
        <w:spacing w:after="80" w:line="259" w:lineRule="auto"/>
        <w:rPr>
          <w:lang w:val="fr-FR"/>
        </w:rPr>
      </w:pPr>
      <w:r>
        <w:rPr>
          <w:lang w:val="fr-FR"/>
        </w:rPr>
        <w:t>La pression dans la veine porte augmente alors: c’est l’hypertension portale.</w:t>
      </w:r>
    </w:p>
    <w:p w14:paraId="169AF012" w14:textId="77777777" w:rsidR="00C70345" w:rsidRDefault="00000000">
      <w:pPr>
        <w:spacing w:after="80" w:line="259" w:lineRule="auto"/>
        <w:rPr>
          <w:lang w:val="fr-FR"/>
        </w:rPr>
      </w:pPr>
      <w:r>
        <w:rPr>
          <w:lang w:val="fr-FR"/>
        </w:rPr>
        <w:t>Une partie du sang portal est alors dérivée vers le système cave par les anastomoses porto-caves, qui se dilatent.</w:t>
      </w:r>
    </w:p>
    <w:p w14:paraId="50F8A407" w14:textId="77777777" w:rsidR="00C70345" w:rsidRDefault="00000000">
      <w:pPr>
        <w:spacing w:after="80" w:line="259" w:lineRule="auto"/>
        <w:rPr>
          <w:lang w:val="fr-FR"/>
        </w:rPr>
      </w:pPr>
      <w:r>
        <w:rPr>
          <w:lang w:val="fr-FR"/>
        </w:rPr>
        <w:t>Cela peut entraîner:</w:t>
      </w:r>
    </w:p>
    <w:p w14:paraId="6DB970F0" w14:textId="77777777" w:rsidR="00C70345" w:rsidRDefault="00000000">
      <w:pPr>
        <w:spacing w:after="40" w:line="252" w:lineRule="auto"/>
        <w:ind w:left="312" w:hanging="198"/>
        <w:rPr>
          <w:lang w:val="fr-FR"/>
        </w:rPr>
      </w:pPr>
      <w:r>
        <w:rPr>
          <w:lang w:val="fr-FR"/>
        </w:rPr>
        <w:t>• Varices œsophagiennes;</w:t>
      </w:r>
    </w:p>
    <w:p w14:paraId="7E2EA391" w14:textId="77777777" w:rsidR="00C70345" w:rsidRDefault="00000000">
      <w:pPr>
        <w:spacing w:after="40" w:line="252" w:lineRule="auto"/>
        <w:ind w:left="312" w:hanging="198"/>
        <w:rPr>
          <w:lang w:val="fr-FR"/>
        </w:rPr>
      </w:pPr>
      <w:r>
        <w:rPr>
          <w:lang w:val="fr-FR"/>
        </w:rPr>
        <w:t>• Hémorroïdes anorectales;</w:t>
      </w:r>
    </w:p>
    <w:p w14:paraId="5E45DF98" w14:textId="77777777" w:rsidR="00C70345" w:rsidRDefault="00000000">
      <w:pPr>
        <w:spacing w:after="40" w:line="252" w:lineRule="auto"/>
        <w:ind w:left="312" w:hanging="198"/>
        <w:rPr>
          <w:lang w:val="fr-FR"/>
        </w:rPr>
      </w:pPr>
      <w:r>
        <w:rPr>
          <w:lang w:val="fr-FR"/>
        </w:rPr>
        <w:t>• Circulation veineuse para-ombilicale en « tête de méduse »;</w:t>
      </w:r>
    </w:p>
    <w:p w14:paraId="399FB60B" w14:textId="77777777" w:rsidR="00C70345" w:rsidRDefault="00000000">
      <w:pPr>
        <w:spacing w:after="40" w:line="252" w:lineRule="auto"/>
        <w:ind w:left="312" w:hanging="198"/>
        <w:rPr>
          <w:lang w:val="fr-FR"/>
        </w:rPr>
      </w:pPr>
      <w:r>
        <w:rPr>
          <w:lang w:val="fr-FR"/>
        </w:rPr>
        <w:t>• Congestion veineuse collatérale du réseau rachidien et azygos.</w:t>
      </w:r>
    </w:p>
    <w:p w14:paraId="3F178615" w14:textId="77777777" w:rsidR="00C70345" w:rsidRDefault="00C70345">
      <w:pPr>
        <w:rPr>
          <w:lang w:val="fr-FR"/>
        </w:rPr>
      </w:pPr>
    </w:p>
    <w:p w14:paraId="047FB56A" w14:textId="77777777" w:rsidR="00C70345" w:rsidRDefault="00000000">
      <w:pPr>
        <w:pStyle w:val="EncadrROP"/>
        <w:spacing w:before="160" w:after="80"/>
        <w:rPr>
          <w:lang w:val="fr-FR"/>
        </w:rPr>
      </w:pPr>
      <w:r>
        <w:rPr>
          <w:lang w:val="fr-FR"/>
        </w:rPr>
        <w:t>Intérêt en ROP</w:t>
      </w:r>
    </w:p>
    <w:p w14:paraId="325F588F" w14:textId="77777777" w:rsidR="00C70345" w:rsidRDefault="00000000">
      <w:pPr>
        <w:spacing w:after="80" w:line="259" w:lineRule="auto"/>
        <w:rPr>
          <w:lang w:val="fr-FR"/>
        </w:rPr>
      </w:pPr>
      <w:r>
        <w:rPr>
          <w:lang w:val="fr-FR"/>
        </w:rPr>
        <w:t>Sans atteindre ce degré de gravité, la ROP utilise la notion d’une gêne circulatoire porto-hépatique fonctionnelle.</w:t>
      </w:r>
    </w:p>
    <w:p w14:paraId="0ED53082" w14:textId="77777777" w:rsidR="00C70345" w:rsidRDefault="00000000">
      <w:pPr>
        <w:spacing w:after="80" w:line="259" w:lineRule="auto"/>
        <w:rPr>
          <w:lang w:val="fr-FR"/>
        </w:rPr>
      </w:pPr>
      <w:r>
        <w:rPr>
          <w:lang w:val="fr-FR"/>
        </w:rPr>
        <w:t>Dans ce cadre, une moindre souplesse du tissu conjonctif intra-hépatique peut être considérée comme un facteur associé.</w:t>
      </w:r>
    </w:p>
    <w:p w14:paraId="23B29470" w14:textId="77777777" w:rsidR="00C70345" w:rsidRDefault="00000000">
      <w:pPr>
        <w:spacing w:after="80" w:line="259" w:lineRule="auto"/>
        <w:rPr>
          <w:lang w:val="fr-FR"/>
        </w:rPr>
      </w:pPr>
      <w:r>
        <w:rPr>
          <w:lang w:val="fr-FR"/>
        </w:rPr>
        <w:t>Les facteurs classiquement retenus dans ce modèle sont:</w:t>
      </w:r>
    </w:p>
    <w:p w14:paraId="14F562C8" w14:textId="77777777" w:rsidR="00C70345" w:rsidRDefault="00000000">
      <w:pPr>
        <w:spacing w:after="40" w:line="252" w:lineRule="auto"/>
        <w:ind w:left="312" w:hanging="198"/>
        <w:rPr>
          <w:lang w:val="fr-FR"/>
        </w:rPr>
      </w:pPr>
      <w:r>
        <w:rPr>
          <w:lang w:val="fr-FR"/>
        </w:rPr>
        <w:t>• Séquelles d’hépatites;</w:t>
      </w:r>
    </w:p>
    <w:p w14:paraId="24DB612F" w14:textId="77777777" w:rsidR="00C70345" w:rsidRDefault="00000000">
      <w:pPr>
        <w:spacing w:after="40" w:line="252" w:lineRule="auto"/>
        <w:ind w:left="312" w:hanging="198"/>
        <w:rPr>
          <w:lang w:val="fr-FR"/>
        </w:rPr>
      </w:pPr>
      <w:r>
        <w:rPr>
          <w:lang w:val="fr-FR"/>
        </w:rPr>
        <w:t>• Cholestase fonctionnelle;</w:t>
      </w:r>
    </w:p>
    <w:p w14:paraId="0F2C0957" w14:textId="77777777" w:rsidR="00C70345" w:rsidRDefault="00000000">
      <w:pPr>
        <w:spacing w:after="40" w:line="252" w:lineRule="auto"/>
        <w:ind w:left="312" w:hanging="198"/>
        <w:rPr>
          <w:lang w:val="fr-FR"/>
        </w:rPr>
      </w:pPr>
      <w:r>
        <w:rPr>
          <w:lang w:val="fr-FR"/>
        </w:rPr>
        <w:t>• Traumatismes abdominaux;</w:t>
      </w:r>
    </w:p>
    <w:p w14:paraId="276F0A1A" w14:textId="77777777" w:rsidR="00C70345" w:rsidRDefault="00000000">
      <w:pPr>
        <w:spacing w:after="40" w:line="252" w:lineRule="auto"/>
        <w:ind w:left="312" w:hanging="198"/>
        <w:rPr>
          <w:lang w:val="fr-FR"/>
        </w:rPr>
      </w:pPr>
      <w:r>
        <w:rPr>
          <w:lang w:val="fr-FR"/>
        </w:rPr>
        <w:t>• Positions assises prolongées pouvant s’accompagner de contraintes mécaniques abdominales;</w:t>
      </w:r>
    </w:p>
    <w:p w14:paraId="69E34376" w14:textId="77777777" w:rsidR="00C70345" w:rsidRDefault="00000000">
      <w:pPr>
        <w:spacing w:after="40" w:line="252" w:lineRule="auto"/>
        <w:ind w:left="312" w:hanging="198"/>
        <w:rPr>
          <w:lang w:val="fr-FR"/>
        </w:rPr>
      </w:pPr>
      <w:r>
        <w:rPr>
          <w:lang w:val="fr-FR"/>
        </w:rPr>
        <w:t>• Abus d’alcool, de tabac ou de drogues.</w:t>
      </w:r>
    </w:p>
    <w:p w14:paraId="4E9FF2AA" w14:textId="77777777" w:rsidR="00C70345" w:rsidRDefault="00C70345">
      <w:pPr>
        <w:rPr>
          <w:lang w:val="fr-FR"/>
        </w:rPr>
      </w:pPr>
    </w:p>
    <w:p w14:paraId="692D33B4" w14:textId="77777777" w:rsidR="00C70345" w:rsidRDefault="00000000">
      <w:pPr>
        <w:pStyle w:val="Heading2"/>
        <w:spacing w:before="160" w:after="80"/>
        <w:rPr>
          <w:lang w:val="fr-FR"/>
        </w:rPr>
      </w:pPr>
      <w:r w:rsidRPr="00356F82">
        <w:rPr>
          <w:lang w:val="fr-FR"/>
        </w:rPr>
        <w:t>5.5. Circulation lymphatique</w:t>
      </w:r>
    </w:p>
    <w:p w14:paraId="06257954" w14:textId="77777777" w:rsidR="00C70345" w:rsidRDefault="00000000">
      <w:pPr>
        <w:spacing w:after="80" w:line="259" w:lineRule="auto"/>
        <w:rPr>
          <w:lang w:val="fr-FR"/>
        </w:rPr>
      </w:pPr>
      <w:r>
        <w:rPr>
          <w:lang w:val="fr-FR"/>
        </w:rPr>
        <w:t>Le foie contribue de façon importante à la production de lymphe, de l’ordre d’environ 1 litre par 24 heures.</w:t>
      </w:r>
    </w:p>
    <w:p w14:paraId="66AC456F" w14:textId="77777777" w:rsidR="00C70345" w:rsidRDefault="00000000">
      <w:pPr>
        <w:spacing w:after="80" w:line="259" w:lineRule="auto"/>
        <w:rPr>
          <w:lang w:val="fr-FR"/>
        </w:rPr>
      </w:pPr>
      <w:r>
        <w:rPr>
          <w:lang w:val="fr-FR"/>
        </w:rPr>
        <w:t>La lymphe emprunte deux réseaux: un réseau superficiel et un réseau profond.</w:t>
      </w:r>
    </w:p>
    <w:p w14:paraId="79F09CD2" w14:textId="77777777" w:rsidR="00C70345" w:rsidRDefault="00C70345">
      <w:pPr>
        <w:rPr>
          <w:lang w:val="fr-FR"/>
        </w:rPr>
      </w:pPr>
    </w:p>
    <w:p w14:paraId="1EBD1AE7" w14:textId="77777777" w:rsidR="00C70345" w:rsidRDefault="00000000">
      <w:pPr>
        <w:spacing w:after="80" w:line="259" w:lineRule="auto"/>
        <w:rPr>
          <w:lang w:val="fr-FR"/>
        </w:rPr>
      </w:pPr>
      <w:r>
        <w:rPr>
          <w:lang w:val="fr-FR"/>
        </w:rPr>
        <w:t>Réseau superficiel: il accompagne les veines sus-hépatiques et la veine cave inférieure.</w:t>
      </w:r>
    </w:p>
    <w:p w14:paraId="57BDD813" w14:textId="77777777" w:rsidR="00C70345" w:rsidRDefault="00000000">
      <w:pPr>
        <w:spacing w:after="80" w:line="259" w:lineRule="auto"/>
        <w:rPr>
          <w:lang w:val="fr-FR"/>
        </w:rPr>
      </w:pPr>
      <w:r>
        <w:rPr>
          <w:lang w:val="fr-FR"/>
        </w:rPr>
        <w:t>Il rejoint la grande veine lymphatique.</w:t>
      </w:r>
    </w:p>
    <w:p w14:paraId="291727AC" w14:textId="77777777" w:rsidR="00C70345" w:rsidRDefault="00C70345">
      <w:pPr>
        <w:rPr>
          <w:lang w:val="fr-FR"/>
        </w:rPr>
      </w:pPr>
    </w:p>
    <w:p w14:paraId="7859B1FF" w14:textId="77777777" w:rsidR="00C70345" w:rsidRDefault="00000000">
      <w:pPr>
        <w:spacing w:after="80" w:line="259" w:lineRule="auto"/>
        <w:rPr>
          <w:lang w:val="fr-FR"/>
        </w:rPr>
      </w:pPr>
      <w:r>
        <w:rPr>
          <w:lang w:val="fr-FR"/>
        </w:rPr>
        <w:lastRenderedPageBreak/>
        <w:t>La grande veine lymphatique draine la lymphe de l’</w:t>
      </w:r>
      <w:proofErr w:type="spellStart"/>
      <w:r>
        <w:rPr>
          <w:lang w:val="fr-FR"/>
        </w:rPr>
        <w:t>hémi-thorax</w:t>
      </w:r>
      <w:proofErr w:type="spellEnd"/>
      <w:r>
        <w:rPr>
          <w:lang w:val="fr-FR"/>
        </w:rPr>
        <w:t xml:space="preserve"> droit, du membre supérieur droit et de la partie droite de la tête et du cou.</w:t>
      </w:r>
    </w:p>
    <w:p w14:paraId="240E6C8A" w14:textId="77777777" w:rsidR="00C70345" w:rsidRDefault="00000000">
      <w:pPr>
        <w:spacing w:after="80" w:line="259" w:lineRule="auto"/>
        <w:rPr>
          <w:lang w:val="fr-FR"/>
        </w:rPr>
      </w:pPr>
      <w:r>
        <w:rPr>
          <w:lang w:val="fr-FR"/>
        </w:rPr>
        <w:t xml:space="preserve">Elle se jette dans la veine subclavière droite au niveau du carrefour </w:t>
      </w:r>
      <w:proofErr w:type="spellStart"/>
      <w:r>
        <w:rPr>
          <w:lang w:val="fr-FR"/>
        </w:rPr>
        <w:t>jugulo</w:t>
      </w:r>
      <w:proofErr w:type="spellEnd"/>
      <w:r>
        <w:rPr>
          <w:lang w:val="fr-FR"/>
        </w:rPr>
        <w:t>-subclavier droit.</w:t>
      </w:r>
    </w:p>
    <w:p w14:paraId="5866A8FF" w14:textId="77777777" w:rsidR="00C70345" w:rsidRDefault="00C70345">
      <w:pPr>
        <w:rPr>
          <w:lang w:val="fr-FR"/>
        </w:rPr>
      </w:pPr>
    </w:p>
    <w:p w14:paraId="756E27AF" w14:textId="77777777" w:rsidR="00C70345" w:rsidRDefault="00000000">
      <w:pPr>
        <w:spacing w:after="80" w:line="259" w:lineRule="auto"/>
        <w:rPr>
          <w:lang w:val="fr-FR"/>
        </w:rPr>
      </w:pPr>
      <w:r>
        <w:rPr>
          <w:lang w:val="fr-FR"/>
        </w:rPr>
        <w:t>Réseau profond: la lymphe formée au sein du parenchyme hépatique est collectée par des vaisseaux lymphatiques dans le petit omentum.</w:t>
      </w:r>
    </w:p>
    <w:p w14:paraId="1DF557BE" w14:textId="77777777" w:rsidR="00C70345" w:rsidRDefault="00000000">
      <w:pPr>
        <w:spacing w:after="80" w:line="259" w:lineRule="auto"/>
        <w:rPr>
          <w:lang w:val="fr-FR"/>
        </w:rPr>
      </w:pPr>
      <w:r>
        <w:rPr>
          <w:lang w:val="fr-FR"/>
        </w:rPr>
        <w:t>Elle aboutit dans les ganglions lymphatiques autour du tronc cœliaque, puis rejoint la citerne du chyle de Pecquet, à l’origine du conduit thoracique.</w:t>
      </w:r>
    </w:p>
    <w:p w14:paraId="6833CE8A" w14:textId="77777777" w:rsidR="00C70345" w:rsidRDefault="00C70345">
      <w:pPr>
        <w:rPr>
          <w:lang w:val="fr-FR"/>
        </w:rPr>
      </w:pPr>
    </w:p>
    <w:p w14:paraId="26877F04" w14:textId="77777777" w:rsidR="00C70345" w:rsidRDefault="00000000">
      <w:pPr>
        <w:spacing w:after="80" w:line="259" w:lineRule="auto"/>
        <w:rPr>
          <w:lang w:val="fr-FR"/>
        </w:rPr>
      </w:pPr>
      <w:r>
        <w:rPr>
          <w:lang w:val="fr-FR"/>
        </w:rPr>
        <w:t>Le conduit thoracique draine la lymphe de l’abdomen, des membres inférieurs, de l’</w:t>
      </w:r>
      <w:proofErr w:type="spellStart"/>
      <w:r>
        <w:rPr>
          <w:lang w:val="fr-FR"/>
        </w:rPr>
        <w:t>hémi-thorax</w:t>
      </w:r>
      <w:proofErr w:type="spellEnd"/>
      <w:r>
        <w:rPr>
          <w:lang w:val="fr-FR"/>
        </w:rPr>
        <w:t xml:space="preserve"> gauche, du membre supérieur gauche et de la partie gauche de la tête et du cou, soit environ les trois quarts du réseau lymphatique de l’organisme.</w:t>
      </w:r>
    </w:p>
    <w:p w14:paraId="37209219" w14:textId="77777777" w:rsidR="00C70345" w:rsidRDefault="00000000">
      <w:pPr>
        <w:spacing w:after="80" w:line="259" w:lineRule="auto"/>
        <w:rPr>
          <w:lang w:val="fr-FR"/>
        </w:rPr>
      </w:pPr>
      <w:r>
        <w:rPr>
          <w:lang w:val="fr-FR"/>
        </w:rPr>
        <w:t xml:space="preserve">Il se jette dans la veine subclavière gauche au niveau du carrefour </w:t>
      </w:r>
      <w:proofErr w:type="spellStart"/>
      <w:r>
        <w:rPr>
          <w:lang w:val="fr-FR"/>
        </w:rPr>
        <w:t>jugulo</w:t>
      </w:r>
      <w:proofErr w:type="spellEnd"/>
      <w:r>
        <w:rPr>
          <w:lang w:val="fr-FR"/>
        </w:rPr>
        <w:t>-subclavier gauche.</w:t>
      </w:r>
    </w:p>
    <w:p w14:paraId="77919428" w14:textId="77777777" w:rsidR="00C70345" w:rsidRDefault="00C70345">
      <w:pPr>
        <w:rPr>
          <w:lang w:val="fr-FR"/>
        </w:rPr>
      </w:pPr>
    </w:p>
    <w:p w14:paraId="26EDC2E3" w14:textId="77777777" w:rsidR="00C70345" w:rsidRDefault="00000000">
      <w:pPr>
        <w:spacing w:after="80" w:line="259" w:lineRule="auto"/>
        <w:rPr>
          <w:lang w:val="fr-FR"/>
        </w:rPr>
      </w:pPr>
      <w:r>
        <w:rPr>
          <w:lang w:val="fr-FR"/>
        </w:rPr>
        <w:t>Intérêt en ROP: notre action sur le système lymphatique inclut le foie.</w:t>
      </w:r>
    </w:p>
    <w:p w14:paraId="0A5A37CA" w14:textId="77777777" w:rsidR="00C70345" w:rsidRDefault="00C70345">
      <w:pPr>
        <w:rPr>
          <w:lang w:val="fr-FR"/>
        </w:rPr>
      </w:pPr>
    </w:p>
    <w:p w14:paraId="421AF223" w14:textId="77777777" w:rsidR="00C70345" w:rsidRDefault="00000000">
      <w:pPr>
        <w:pStyle w:val="Heading1"/>
        <w:spacing w:before="160" w:after="80"/>
        <w:rPr>
          <w:lang w:val="fr-FR"/>
        </w:rPr>
      </w:pPr>
      <w:r w:rsidRPr="00356F82">
        <w:rPr>
          <w:lang w:val="fr-FR"/>
        </w:rPr>
        <w:t>6. Segmentation hépatique</w:t>
      </w:r>
    </w:p>
    <w:p w14:paraId="1EC7F392" w14:textId="77777777" w:rsidR="00C70345" w:rsidRDefault="00000000">
      <w:pPr>
        <w:pStyle w:val="Heading2"/>
        <w:spacing w:before="120" w:after="60"/>
        <w:rPr>
          <w:lang w:val="fr-FR"/>
        </w:rPr>
      </w:pPr>
      <w:r w:rsidRPr="00356F82">
        <w:rPr>
          <w:lang w:val="fr-FR"/>
        </w:rPr>
        <w:t>6.1. Segmentation anatomique</w:t>
      </w:r>
    </w:p>
    <w:p w14:paraId="77D7ED1F" w14:textId="77777777" w:rsidR="00C70345" w:rsidRDefault="00000000">
      <w:pPr>
        <w:spacing w:after="80" w:line="259" w:lineRule="auto"/>
        <w:rPr>
          <w:lang w:val="fr-FR"/>
        </w:rPr>
      </w:pPr>
      <w:r>
        <w:rPr>
          <w:lang w:val="fr-FR"/>
        </w:rPr>
        <w:t>Le foie est divisé en deux lobes, droit et gauche, et en deux lobes accessoires: le lobe carré et le lobe caudé.</w:t>
      </w:r>
    </w:p>
    <w:p w14:paraId="31B0AA3C" w14:textId="77777777" w:rsidR="00C70345" w:rsidRDefault="00C70345">
      <w:pPr>
        <w:rPr>
          <w:lang w:val="fr-FR"/>
        </w:rPr>
      </w:pPr>
    </w:p>
    <w:p w14:paraId="617F8FE5" w14:textId="77777777" w:rsidR="00C70345" w:rsidRDefault="00000000">
      <w:pPr>
        <w:pStyle w:val="Heading2"/>
        <w:spacing w:before="120" w:after="60"/>
        <w:rPr>
          <w:lang w:val="fr-FR"/>
        </w:rPr>
      </w:pPr>
      <w:r w:rsidRPr="00356F82">
        <w:rPr>
          <w:lang w:val="fr-FR"/>
        </w:rPr>
        <w:t>6.2. Segmentation de Couinaud</w:t>
      </w:r>
    </w:p>
    <w:p w14:paraId="75C024B2" w14:textId="77777777" w:rsidR="00C70345" w:rsidRDefault="00000000">
      <w:pPr>
        <w:spacing w:after="80" w:line="259" w:lineRule="auto"/>
        <w:rPr>
          <w:lang w:val="fr-FR"/>
        </w:rPr>
      </w:pPr>
      <w:r>
        <w:rPr>
          <w:lang w:val="fr-FR"/>
        </w:rPr>
        <w:t>D’un point de vue fonctionnel, le foie peut être segmenté en huit unités indépendantes, fondées sur la distribution des canaux biliaires, des branches portales et des veines hépatiques, chaque unité ayant sa propre organisation vasculaire, biliaire et lymphatique.</w:t>
      </w:r>
    </w:p>
    <w:p w14:paraId="674CBF11" w14:textId="77777777" w:rsidR="00C70345" w:rsidRDefault="00000000">
      <w:pPr>
        <w:spacing w:after="80" w:line="259" w:lineRule="auto"/>
        <w:rPr>
          <w:lang w:val="fr-FR"/>
        </w:rPr>
      </w:pPr>
      <w:r>
        <w:rPr>
          <w:lang w:val="fr-FR"/>
        </w:rPr>
        <w:t>La connaissance de ces huit segments permet des hépatectomies partielles ciblées chez des patients porteurs de métastases et guide également certaines indications en transplantation hépatique.</w:t>
      </w:r>
    </w:p>
    <w:p w14:paraId="064AD981" w14:textId="77777777" w:rsidR="00C70345" w:rsidRDefault="00000000">
      <w:pPr>
        <w:spacing w:after="80" w:line="259" w:lineRule="auto"/>
        <w:rPr>
          <w:lang w:val="fr-FR"/>
        </w:rPr>
      </w:pPr>
      <w:r>
        <w:rPr>
          <w:lang w:val="fr-FR"/>
        </w:rPr>
        <w:t>Le foie possède une capacité de régénération importante après résection partielle.</w:t>
      </w:r>
    </w:p>
    <w:p w14:paraId="0086D3AD" w14:textId="77777777" w:rsidR="00C70345" w:rsidRDefault="00000000">
      <w:pPr>
        <w:spacing w:after="80" w:line="259" w:lineRule="auto"/>
        <w:rPr>
          <w:lang w:val="fr-FR"/>
        </w:rPr>
      </w:pPr>
      <w:r>
        <w:rPr>
          <w:lang w:val="fr-FR"/>
        </w:rPr>
        <w:t>Cette propriété est parfois désignée ici sous le terme de « prolifération hépatique ».</w:t>
      </w:r>
    </w:p>
    <w:p w14:paraId="4F7354F6" w14:textId="77777777" w:rsidR="00C70345" w:rsidRDefault="00000000">
      <w:pPr>
        <w:spacing w:after="80" w:line="259" w:lineRule="auto"/>
        <w:rPr>
          <w:lang w:val="fr-FR"/>
        </w:rPr>
      </w:pPr>
      <w:r>
        <w:rPr>
          <w:lang w:val="fr-FR"/>
        </w:rPr>
        <w:t>La segmentation est numérotée de I à VIII, dans le sens horaire.</w:t>
      </w:r>
    </w:p>
    <w:p w14:paraId="168F354A" w14:textId="77777777" w:rsidR="00C70345" w:rsidRDefault="00000000">
      <w:pPr>
        <w:spacing w:after="80" w:line="259" w:lineRule="auto"/>
        <w:rPr>
          <w:lang w:val="fr-FR"/>
        </w:rPr>
      </w:pPr>
      <w:r>
        <w:rPr>
          <w:lang w:val="fr-FR"/>
        </w:rPr>
        <w:t>Le segment I correspond au lobe caudé.</w:t>
      </w:r>
    </w:p>
    <w:p w14:paraId="0EFC279C" w14:textId="77777777" w:rsidR="00C70345" w:rsidRDefault="00000000">
      <w:pPr>
        <w:spacing w:after="80" w:line="259" w:lineRule="auto"/>
        <w:rPr>
          <w:lang w:val="fr-FR"/>
        </w:rPr>
      </w:pPr>
      <w:r>
        <w:rPr>
          <w:lang w:val="fr-FR"/>
        </w:rPr>
        <w:t>Le lobe gauche comprend les segments II à IV.</w:t>
      </w:r>
    </w:p>
    <w:p w14:paraId="7A884956" w14:textId="77777777" w:rsidR="00C70345" w:rsidRDefault="00000000">
      <w:pPr>
        <w:spacing w:after="80" w:line="259" w:lineRule="auto"/>
        <w:rPr>
          <w:lang w:val="fr-FR"/>
        </w:rPr>
      </w:pPr>
      <w:r>
        <w:rPr>
          <w:lang w:val="fr-FR"/>
        </w:rPr>
        <w:t>Le lobe droit comprend les segments V à VIII.</w:t>
      </w:r>
    </w:p>
    <w:p w14:paraId="597254E3" w14:textId="77777777" w:rsidR="00C70345" w:rsidRDefault="00C70345">
      <w:pPr>
        <w:rPr>
          <w:lang w:val="fr-FR"/>
        </w:rPr>
      </w:pPr>
    </w:p>
    <w:p w14:paraId="122F70FE" w14:textId="77777777" w:rsidR="00C70345" w:rsidRDefault="00000000">
      <w:pPr>
        <w:pStyle w:val="Heading2"/>
        <w:spacing w:before="160" w:after="80"/>
        <w:rPr>
          <w:lang w:val="fr-FR"/>
        </w:rPr>
      </w:pPr>
      <w:r w:rsidRPr="00356F82">
        <w:rPr>
          <w:lang w:val="fr-FR"/>
        </w:rPr>
        <w:t>6.3. Segmentation fonctionnelle du foie en ROP</w:t>
      </w:r>
    </w:p>
    <w:p w14:paraId="410E82A9" w14:textId="77777777" w:rsidR="00C70345" w:rsidRDefault="00000000">
      <w:pPr>
        <w:spacing w:after="80" w:line="259" w:lineRule="auto"/>
        <w:rPr>
          <w:lang w:val="fr-FR"/>
        </w:rPr>
      </w:pPr>
      <w:r>
        <w:rPr>
          <w:lang w:val="fr-FR"/>
        </w:rPr>
        <w:t>Dans notre pratique de la ROP, nous pouvons différencier le foie en quatre segments selon les troubles fonctionnels (figure 11.9).</w:t>
      </w:r>
    </w:p>
    <w:p w14:paraId="64B764AF" w14:textId="77777777" w:rsidR="00C70345" w:rsidRDefault="00C70345">
      <w:pPr>
        <w:rPr>
          <w:lang w:val="fr-FR"/>
        </w:rPr>
      </w:pPr>
    </w:p>
    <w:p w14:paraId="6A9E7EDD" w14:textId="77777777" w:rsidR="00C70345" w:rsidRDefault="00000000">
      <w:pPr>
        <w:pStyle w:val="Heading3"/>
        <w:spacing w:after="80" w:line="259" w:lineRule="auto"/>
        <w:rPr>
          <w:lang w:val="fr-FR"/>
        </w:rPr>
      </w:pPr>
      <w:r w:rsidRPr="00356F82">
        <w:rPr>
          <w:lang w:val="fr-FR"/>
        </w:rPr>
        <w:t>6.3.1. Zone 1 : vésicule et voies biliaires</w:t>
      </w:r>
    </w:p>
    <w:p w14:paraId="5D75D6B3" w14:textId="77777777" w:rsidR="00C70345" w:rsidRDefault="00000000">
      <w:pPr>
        <w:spacing w:after="80" w:line="259" w:lineRule="auto"/>
        <w:rPr>
          <w:lang w:val="fr-FR"/>
        </w:rPr>
      </w:pPr>
      <w:r>
        <w:rPr>
          <w:lang w:val="fr-FR"/>
        </w:rPr>
        <w:t>La sensibilité du cartilage de la 9ème côte peut orienter cliniquement vers un trouble vésiculaire, notamment dans un contexte d’hygiène alimentaire défavorable, d’excès de cholestérol ou de triglycérides.</w:t>
      </w:r>
    </w:p>
    <w:p w14:paraId="0CBA78E2" w14:textId="77777777" w:rsidR="00C70345" w:rsidRDefault="00000000">
      <w:pPr>
        <w:spacing w:after="80" w:line="259" w:lineRule="auto"/>
        <w:rPr>
          <w:lang w:val="fr-FR"/>
        </w:rPr>
      </w:pPr>
      <w:r>
        <w:rPr>
          <w:lang w:val="fr-FR"/>
        </w:rPr>
        <w:t>La viscosité de la bile peut varier selon le contexte hormonal, notamment au cours du cycle menstruel.</w:t>
      </w:r>
    </w:p>
    <w:p w14:paraId="68BC2022" w14:textId="77777777" w:rsidR="00C70345" w:rsidRDefault="00000000">
      <w:pPr>
        <w:spacing w:after="80" w:line="259" w:lineRule="auto"/>
        <w:rPr>
          <w:lang w:val="fr-FR"/>
        </w:rPr>
      </w:pPr>
      <w:r>
        <w:rPr>
          <w:lang w:val="fr-FR"/>
        </w:rPr>
        <w:t>Dans le cadre ROP, cette zone est associée à des douleurs cervicales gauches C4-C5, puis droites si le trouble devient chronique.</w:t>
      </w:r>
    </w:p>
    <w:p w14:paraId="1429B4BC" w14:textId="77777777" w:rsidR="00C70345" w:rsidRDefault="00C70345">
      <w:pPr>
        <w:rPr>
          <w:lang w:val="fr-FR"/>
        </w:rPr>
      </w:pPr>
    </w:p>
    <w:p w14:paraId="1F0757DB" w14:textId="77777777" w:rsidR="00C70345" w:rsidRDefault="00000000">
      <w:pPr>
        <w:pStyle w:val="Heading3"/>
        <w:spacing w:after="80" w:line="259" w:lineRule="auto"/>
        <w:rPr>
          <w:lang w:val="fr-FR"/>
        </w:rPr>
      </w:pPr>
      <w:r w:rsidRPr="00356F82">
        <w:rPr>
          <w:lang w:val="fr-FR"/>
        </w:rPr>
        <w:t>6.3.2. Zone 2 : foie métabolique</w:t>
      </w:r>
    </w:p>
    <w:p w14:paraId="77C231F0" w14:textId="77777777" w:rsidR="00C70345" w:rsidRDefault="00000000">
      <w:pPr>
        <w:spacing w:after="80" w:line="259" w:lineRule="auto"/>
        <w:rPr>
          <w:lang w:val="fr-FR"/>
        </w:rPr>
      </w:pPr>
      <w:r>
        <w:rPr>
          <w:lang w:val="fr-FR"/>
        </w:rPr>
        <w:t>La partie épigastrique du foie est rattachée, dans ce modèle, à des troubles métaboliques: difficulté d’élimination, avitaminose, états inflammatoires divers, douleurs cervico-dorsales et troubles cutanés tels que prurit, acné, ictère ou peau grasse.</w:t>
      </w:r>
    </w:p>
    <w:p w14:paraId="7002CC08" w14:textId="77777777" w:rsidR="00C70345" w:rsidRDefault="00000000">
      <w:pPr>
        <w:spacing w:after="80" w:line="259" w:lineRule="auto"/>
        <w:rPr>
          <w:lang w:val="fr-FR"/>
        </w:rPr>
      </w:pPr>
      <w:r>
        <w:rPr>
          <w:lang w:val="fr-FR"/>
        </w:rPr>
        <w:t>Le foie est hormono-dépendant au sens fonctionnel.</w:t>
      </w:r>
    </w:p>
    <w:p w14:paraId="365A34E2" w14:textId="77777777" w:rsidR="00C70345" w:rsidRDefault="00000000">
      <w:pPr>
        <w:spacing w:after="80" w:line="259" w:lineRule="auto"/>
        <w:rPr>
          <w:lang w:val="fr-FR"/>
        </w:rPr>
      </w:pPr>
      <w:r>
        <w:rPr>
          <w:lang w:val="fr-FR"/>
        </w:rPr>
        <w:t>Un excès d’œstrogènes peut s’accompagner d’une moindre fluidité biliaire et d’une moindre aisance d’excrétion hépatobiliaire.</w:t>
      </w:r>
    </w:p>
    <w:p w14:paraId="3DABA42F" w14:textId="77777777" w:rsidR="00C70345" w:rsidRDefault="00000000">
      <w:pPr>
        <w:spacing w:after="80" w:line="259" w:lineRule="auto"/>
        <w:rPr>
          <w:lang w:val="fr-FR"/>
        </w:rPr>
      </w:pPr>
      <w:r>
        <w:rPr>
          <w:lang w:val="fr-FR"/>
        </w:rPr>
        <w:t>Cela peut contribuer, parmi d’autres facteurs, aux nausées ou vomissements pendant la grossesse.</w:t>
      </w:r>
    </w:p>
    <w:p w14:paraId="7CC66FFE" w14:textId="77777777" w:rsidR="00C70345" w:rsidRDefault="00000000">
      <w:pPr>
        <w:spacing w:after="80" w:line="259" w:lineRule="auto"/>
        <w:rPr>
          <w:lang w:val="fr-FR"/>
        </w:rPr>
      </w:pPr>
      <w:r>
        <w:rPr>
          <w:lang w:val="fr-FR"/>
        </w:rPr>
        <w:t>Les contraceptifs oraux peuvent s’accompagner d’effets indésirables hépato-biliaires chez certaines patientes.</w:t>
      </w:r>
    </w:p>
    <w:p w14:paraId="63C36A11" w14:textId="77777777" w:rsidR="00C70345" w:rsidRDefault="00000000">
      <w:pPr>
        <w:spacing w:after="80" w:line="259" w:lineRule="auto"/>
        <w:rPr>
          <w:lang w:val="fr-FR"/>
        </w:rPr>
      </w:pPr>
      <w:r>
        <w:rPr>
          <w:lang w:val="fr-FR"/>
        </w:rPr>
        <w:t>L’excès de protéines et de graisses peut être mal toléré par les personnes cliniquement sensibles sur le plan hépatique.</w:t>
      </w:r>
    </w:p>
    <w:p w14:paraId="5AC905AF" w14:textId="77777777" w:rsidR="00C70345" w:rsidRDefault="00000000">
      <w:pPr>
        <w:spacing w:after="80" w:line="259" w:lineRule="auto"/>
        <w:rPr>
          <w:lang w:val="fr-FR"/>
        </w:rPr>
      </w:pPr>
      <w:r>
        <w:rPr>
          <w:lang w:val="fr-FR"/>
        </w:rPr>
        <w:t>(Cf. Syndrome prémenstruel, page....)</w:t>
      </w:r>
    </w:p>
    <w:p w14:paraId="6CEBFFE9" w14:textId="77777777" w:rsidR="00C70345" w:rsidRDefault="00C70345">
      <w:pPr>
        <w:rPr>
          <w:lang w:val="fr-FR"/>
        </w:rPr>
      </w:pPr>
    </w:p>
    <w:p w14:paraId="34C578B8" w14:textId="77777777" w:rsidR="00C70345" w:rsidRDefault="00000000">
      <w:pPr>
        <w:pStyle w:val="Heading3"/>
        <w:spacing w:after="80" w:line="259" w:lineRule="auto"/>
        <w:rPr>
          <w:lang w:val="fr-FR"/>
        </w:rPr>
      </w:pPr>
      <w:r w:rsidRPr="00356F82">
        <w:rPr>
          <w:lang w:val="fr-FR"/>
        </w:rPr>
        <w:t>6.3.3. Zone 3 : foie infectieux et immunitaire</w:t>
      </w:r>
    </w:p>
    <w:p w14:paraId="16B4F40D" w14:textId="77777777" w:rsidR="00C70345" w:rsidRDefault="00000000">
      <w:pPr>
        <w:spacing w:after="80" w:line="259" w:lineRule="auto"/>
        <w:rPr>
          <w:lang w:val="fr-FR"/>
        </w:rPr>
      </w:pPr>
      <w:r>
        <w:rPr>
          <w:lang w:val="fr-FR"/>
        </w:rPr>
        <w:t>La partie droite du lobe droit est considérée, dans cette lecture clinique, comme plus souvent concernée lors d’atteintes infectieuses du foie, notamment les hépatites.</w:t>
      </w:r>
    </w:p>
    <w:p w14:paraId="37035BF5" w14:textId="77777777" w:rsidR="00C70345" w:rsidRDefault="00000000">
      <w:pPr>
        <w:spacing w:after="80" w:line="259" w:lineRule="auto"/>
        <w:rPr>
          <w:lang w:val="fr-FR"/>
        </w:rPr>
      </w:pPr>
      <w:r>
        <w:rPr>
          <w:lang w:val="fr-FR"/>
        </w:rPr>
        <w:t>Le foie participe à la réponse immunitaire et à l’épuration de certaines charges circulantes.</w:t>
      </w:r>
    </w:p>
    <w:p w14:paraId="16EB998D" w14:textId="77777777" w:rsidR="00C70345" w:rsidRDefault="00000000">
      <w:pPr>
        <w:spacing w:after="80" w:line="259" w:lineRule="auto"/>
        <w:rPr>
          <w:lang w:val="fr-FR"/>
        </w:rPr>
      </w:pPr>
      <w:r>
        <w:rPr>
          <w:lang w:val="fr-FR"/>
        </w:rPr>
        <w:t>Après une gastro-entérite, une fatigue persistante peut être interprétée, dans ce modèle, comme le reflet d’une surcharge d’épuration.</w:t>
      </w:r>
    </w:p>
    <w:p w14:paraId="676E7E00" w14:textId="77777777" w:rsidR="00C70345" w:rsidRDefault="00C70345">
      <w:pPr>
        <w:rPr>
          <w:lang w:val="fr-FR"/>
        </w:rPr>
      </w:pPr>
    </w:p>
    <w:p w14:paraId="14E4C6A8" w14:textId="77777777" w:rsidR="00C70345" w:rsidRDefault="00000000">
      <w:pPr>
        <w:pStyle w:val="Heading3"/>
        <w:spacing w:after="80" w:line="259" w:lineRule="auto"/>
        <w:rPr>
          <w:lang w:val="fr-FR"/>
        </w:rPr>
      </w:pPr>
      <w:r w:rsidRPr="00356F82">
        <w:rPr>
          <w:lang w:val="fr-FR"/>
        </w:rPr>
        <w:t>6.3.4. Zone 4 : foie mécanique</w:t>
      </w:r>
    </w:p>
    <w:p w14:paraId="27A5C9CA" w14:textId="77777777" w:rsidR="00C70345" w:rsidRDefault="00000000">
      <w:pPr>
        <w:spacing w:after="80" w:line="259" w:lineRule="auto"/>
        <w:rPr>
          <w:lang w:val="fr-FR"/>
        </w:rPr>
      </w:pPr>
      <w:r>
        <w:rPr>
          <w:lang w:val="fr-FR"/>
        </w:rPr>
        <w:t>Le lobe gauche et le ligament triangulaire gauche sont décrits comme plus fréquemment concernés par certains traumatismes, les forces collisionnelles pouvant se transmettre préférentiellement vers cette zone, ainsi que vers la rate et le rein gauche.</w:t>
      </w:r>
    </w:p>
    <w:p w14:paraId="1E3B0B0C" w14:textId="77777777" w:rsidR="00C70345" w:rsidRDefault="00000000">
      <w:pPr>
        <w:spacing w:after="80" w:line="259" w:lineRule="auto"/>
        <w:rPr>
          <w:lang w:val="fr-FR"/>
        </w:rPr>
      </w:pPr>
      <w:r>
        <w:rPr>
          <w:lang w:val="fr-FR"/>
        </w:rPr>
        <w:t>Dans le cadre ROP, cette zone est aussi associée à des douleurs costo-vertébrales Th7, Th8, Th9 et à une sciatalgie droite.</w:t>
      </w:r>
    </w:p>
    <w:p w14:paraId="5A239BD5" w14:textId="77777777" w:rsidR="00C70345" w:rsidRDefault="00C70345">
      <w:pPr>
        <w:rPr>
          <w:lang w:val="fr-FR"/>
        </w:rPr>
      </w:pPr>
    </w:p>
    <w:p w14:paraId="231E175E" w14:textId="77777777" w:rsidR="00C70345" w:rsidRDefault="00000000">
      <w:pPr>
        <w:pStyle w:val="Heading1"/>
        <w:spacing w:before="160" w:after="80"/>
        <w:rPr>
          <w:lang w:val="fr-FR"/>
        </w:rPr>
      </w:pPr>
      <w:r w:rsidRPr="00356F82">
        <w:rPr>
          <w:lang w:val="fr-FR"/>
        </w:rPr>
        <w:lastRenderedPageBreak/>
        <w:t>7. Innervation</w:t>
      </w:r>
    </w:p>
    <w:p w14:paraId="54733495" w14:textId="77777777" w:rsidR="00C70345" w:rsidRDefault="00000000">
      <w:pPr>
        <w:spacing w:after="80" w:line="259" w:lineRule="auto"/>
        <w:rPr>
          <w:lang w:val="fr-FR"/>
        </w:rPr>
      </w:pPr>
      <w:r>
        <w:rPr>
          <w:lang w:val="fr-FR"/>
        </w:rPr>
        <w:t>Elle comprend le nerf phrénique droit et l’innervation autonome.</w:t>
      </w:r>
    </w:p>
    <w:p w14:paraId="62B52440" w14:textId="77777777" w:rsidR="00C70345" w:rsidRDefault="00C70345">
      <w:pPr>
        <w:rPr>
          <w:lang w:val="fr-FR"/>
        </w:rPr>
      </w:pPr>
    </w:p>
    <w:p w14:paraId="5A3C8935" w14:textId="77777777" w:rsidR="00C70345" w:rsidRDefault="00000000">
      <w:pPr>
        <w:pStyle w:val="Heading2"/>
        <w:spacing w:before="120" w:after="60"/>
        <w:rPr>
          <w:lang w:val="fr-FR"/>
        </w:rPr>
      </w:pPr>
      <w:r w:rsidRPr="00356F82">
        <w:rPr>
          <w:lang w:val="fr-FR"/>
        </w:rPr>
        <w:t>7.1. Nerf phrénique droit</w:t>
      </w:r>
    </w:p>
    <w:p w14:paraId="5F68ADEA" w14:textId="77777777" w:rsidR="00C70345" w:rsidRDefault="00000000">
      <w:pPr>
        <w:spacing w:after="80" w:line="259" w:lineRule="auto"/>
        <w:rPr>
          <w:lang w:val="fr-FR"/>
        </w:rPr>
      </w:pPr>
      <w:r>
        <w:rPr>
          <w:lang w:val="fr-FR"/>
        </w:rPr>
        <w:t>Son origine est C3-C4-C5.</w:t>
      </w:r>
    </w:p>
    <w:p w14:paraId="4DE4C6EB" w14:textId="77777777" w:rsidR="00C70345" w:rsidRDefault="00000000">
      <w:pPr>
        <w:spacing w:after="80" w:line="259" w:lineRule="auto"/>
        <w:rPr>
          <w:lang w:val="fr-FR"/>
        </w:rPr>
      </w:pPr>
      <w:r>
        <w:rPr>
          <w:lang w:val="fr-FR"/>
        </w:rPr>
        <w:t>Il innerve le diaphragme et participe à l’innervation sensitive de certaines zones péritonéales voisines du foie et de sa capsule.</w:t>
      </w:r>
    </w:p>
    <w:p w14:paraId="5CB00833" w14:textId="77777777" w:rsidR="00C70345" w:rsidRDefault="00000000">
      <w:pPr>
        <w:spacing w:after="80" w:line="259" w:lineRule="auto"/>
        <w:rPr>
          <w:lang w:val="fr-FR"/>
        </w:rPr>
      </w:pPr>
      <w:r>
        <w:rPr>
          <w:lang w:val="fr-FR"/>
        </w:rPr>
        <w:t>Les dysfonctions hépato-biliaires peuvent s’accompagner d’une tension capsulaire et d’une symptomatologie projetée.</w:t>
      </w:r>
    </w:p>
    <w:p w14:paraId="68377CC5" w14:textId="77777777" w:rsidR="00C70345" w:rsidRDefault="00000000">
      <w:pPr>
        <w:spacing w:after="80" w:line="259" w:lineRule="auto"/>
        <w:rPr>
          <w:lang w:val="fr-FR"/>
        </w:rPr>
      </w:pPr>
      <w:r>
        <w:rPr>
          <w:lang w:val="fr-FR"/>
        </w:rPr>
        <w:t>Dans le raisonnement clinique proposé ici, les anastomoses cervico-brachiales et phréniques contribuent à expliquer certaines cervicalgies, certaines douleurs scapulo-humérales droites ainsi que des points de côté par participation diaphragmatique.</w:t>
      </w:r>
    </w:p>
    <w:p w14:paraId="33BA6F27" w14:textId="77777777" w:rsidR="00C70345" w:rsidRDefault="00C70345">
      <w:pPr>
        <w:rPr>
          <w:lang w:val="fr-FR"/>
        </w:rPr>
      </w:pPr>
    </w:p>
    <w:p w14:paraId="1246FFFD" w14:textId="77777777" w:rsidR="00C70345" w:rsidRDefault="00000000">
      <w:pPr>
        <w:pStyle w:val="Heading2"/>
        <w:spacing w:before="120" w:after="60"/>
        <w:rPr>
          <w:lang w:val="fr-FR"/>
        </w:rPr>
      </w:pPr>
      <w:r w:rsidRPr="00356F82">
        <w:rPr>
          <w:lang w:val="fr-FR"/>
        </w:rPr>
        <w:t>7.2. Innervation autonome</w:t>
      </w:r>
    </w:p>
    <w:p w14:paraId="48D75810" w14:textId="77777777" w:rsidR="00C70345" w:rsidRDefault="00000000">
      <w:pPr>
        <w:spacing w:after="80" w:line="259" w:lineRule="auto"/>
        <w:rPr>
          <w:lang w:val="fr-FR"/>
        </w:rPr>
      </w:pPr>
      <w:r>
        <w:rPr>
          <w:lang w:val="fr-FR"/>
        </w:rPr>
        <w:t>Nerfs vagues droit et gauche: ils participent à la régulation des fonctions digestives et influencent indirectement la sécrétion biliaire.</w:t>
      </w:r>
    </w:p>
    <w:p w14:paraId="085A3EC6" w14:textId="77777777" w:rsidR="00C70345" w:rsidRDefault="00000000">
      <w:pPr>
        <w:spacing w:after="80" w:line="259" w:lineRule="auto"/>
        <w:rPr>
          <w:lang w:val="fr-FR"/>
        </w:rPr>
      </w:pPr>
      <w:r>
        <w:rPr>
          <w:lang w:val="fr-FR"/>
        </w:rPr>
        <w:t>Nerfs sympathiques: issus des segments thoraciques moyens, ils rejoignent le plexus cœliaque par les nerfs splanchniques.</w:t>
      </w:r>
    </w:p>
    <w:p w14:paraId="0926E70F" w14:textId="77777777" w:rsidR="00C70345" w:rsidRDefault="00000000">
      <w:pPr>
        <w:spacing w:after="80" w:line="259" w:lineRule="auto"/>
        <w:rPr>
          <w:lang w:val="fr-FR"/>
        </w:rPr>
      </w:pPr>
      <w:r>
        <w:rPr>
          <w:lang w:val="fr-FR"/>
        </w:rPr>
        <w:t>Ils exercent globalement une action antagoniste de celle du parasympathique sur certaines fonctions digestives.</w:t>
      </w:r>
    </w:p>
    <w:p w14:paraId="347AD59C" w14:textId="77777777" w:rsidR="00C70345" w:rsidRDefault="00C70345">
      <w:pPr>
        <w:rPr>
          <w:lang w:val="fr-FR"/>
        </w:rPr>
      </w:pPr>
    </w:p>
    <w:p w14:paraId="67618D1F" w14:textId="77777777" w:rsidR="00C70345" w:rsidRDefault="00000000">
      <w:pPr>
        <w:pStyle w:val="Heading1"/>
        <w:spacing w:before="160" w:after="80"/>
        <w:rPr>
          <w:lang w:val="fr-FR"/>
        </w:rPr>
      </w:pPr>
      <w:r w:rsidRPr="00356F82">
        <w:rPr>
          <w:lang w:val="fr-FR"/>
        </w:rPr>
        <w:t>8. Physiologie</w:t>
      </w:r>
    </w:p>
    <w:p w14:paraId="246FDB18" w14:textId="77777777" w:rsidR="00C70345" w:rsidRDefault="00000000">
      <w:pPr>
        <w:pStyle w:val="Heading2"/>
        <w:spacing w:before="120" w:after="60"/>
        <w:rPr>
          <w:lang w:val="fr-FR"/>
        </w:rPr>
      </w:pPr>
      <w:r w:rsidRPr="00356F82">
        <w:rPr>
          <w:lang w:val="fr-FR"/>
        </w:rPr>
        <w:t>8.1. Fonctions du foie</w:t>
      </w:r>
    </w:p>
    <w:p w14:paraId="7234F2B8" w14:textId="77777777" w:rsidR="00C70345" w:rsidRDefault="00000000">
      <w:pPr>
        <w:spacing w:after="80" w:line="259" w:lineRule="auto"/>
        <w:rPr>
          <w:lang w:val="fr-FR"/>
        </w:rPr>
      </w:pPr>
      <w:r>
        <w:rPr>
          <w:lang w:val="fr-FR"/>
        </w:rPr>
        <w:t>Elles sont nombreuses et essentielles.</w:t>
      </w:r>
    </w:p>
    <w:p w14:paraId="7450763A" w14:textId="77777777" w:rsidR="00C70345" w:rsidRDefault="00C70345">
      <w:pPr>
        <w:rPr>
          <w:lang w:val="fr-FR"/>
        </w:rPr>
      </w:pPr>
    </w:p>
    <w:p w14:paraId="4DD472CD" w14:textId="77777777" w:rsidR="00C70345" w:rsidRDefault="00000000">
      <w:pPr>
        <w:spacing w:after="80" w:line="259" w:lineRule="auto"/>
        <w:rPr>
          <w:lang w:val="fr-FR"/>
        </w:rPr>
      </w:pPr>
      <w:r>
        <w:rPr>
          <w:lang w:val="fr-FR"/>
        </w:rPr>
        <w:t>Fonction digestive: les nutriments qui parviennent au foie par la veine porte y sont transformés, stockés ou redistribués selon les besoins de l’organisme.</w:t>
      </w:r>
    </w:p>
    <w:p w14:paraId="6A44F351" w14:textId="77777777" w:rsidR="00C70345" w:rsidRDefault="00000000">
      <w:pPr>
        <w:spacing w:after="80" w:line="259" w:lineRule="auto"/>
        <w:rPr>
          <w:lang w:val="fr-FR"/>
        </w:rPr>
      </w:pPr>
      <w:r>
        <w:rPr>
          <w:lang w:val="fr-FR"/>
        </w:rPr>
        <w:t>Cela concerne notamment les glucides et les acides aminés.</w:t>
      </w:r>
    </w:p>
    <w:p w14:paraId="72376A40" w14:textId="77777777" w:rsidR="00C70345" w:rsidRDefault="00000000">
      <w:pPr>
        <w:spacing w:after="80" w:line="259" w:lineRule="auto"/>
        <w:rPr>
          <w:lang w:val="fr-FR"/>
        </w:rPr>
      </w:pPr>
      <w:r>
        <w:rPr>
          <w:lang w:val="fr-FR"/>
        </w:rPr>
        <w:t>Le foie contribue aussi au métabolisme des vitamines liposolubles.</w:t>
      </w:r>
    </w:p>
    <w:p w14:paraId="52F414CE" w14:textId="77777777" w:rsidR="00C70345" w:rsidRDefault="00C70345">
      <w:pPr>
        <w:rPr>
          <w:lang w:val="fr-FR"/>
        </w:rPr>
      </w:pPr>
    </w:p>
    <w:p w14:paraId="78CF10E7" w14:textId="77777777" w:rsidR="00C70345" w:rsidRDefault="00000000">
      <w:pPr>
        <w:spacing w:after="80" w:line="259" w:lineRule="auto"/>
        <w:rPr>
          <w:lang w:val="fr-FR"/>
        </w:rPr>
      </w:pPr>
      <w:r>
        <w:rPr>
          <w:lang w:val="fr-FR"/>
        </w:rPr>
        <w:t>Fonction détoxifiante: le foie transforme et élimine de nombreuses substances.</w:t>
      </w:r>
    </w:p>
    <w:p w14:paraId="3AC8679A" w14:textId="77777777" w:rsidR="00C70345" w:rsidRDefault="00000000">
      <w:pPr>
        <w:spacing w:after="80" w:line="259" w:lineRule="auto"/>
        <w:rPr>
          <w:lang w:val="fr-FR"/>
        </w:rPr>
      </w:pPr>
      <w:r>
        <w:rPr>
          <w:lang w:val="fr-FR"/>
        </w:rPr>
        <w:t>Cela concerne notamment l’ammoniac, les pigments biliaires, divers produits azotés, ainsi que l’alcool, certaines drogues, de nombreux médicaments, pesticides, nitrates et d’autres toxiques environnementaux.</w:t>
      </w:r>
    </w:p>
    <w:p w14:paraId="353B5830" w14:textId="77777777" w:rsidR="00C70345" w:rsidRDefault="00C70345">
      <w:pPr>
        <w:rPr>
          <w:lang w:val="fr-FR"/>
        </w:rPr>
      </w:pPr>
    </w:p>
    <w:p w14:paraId="40B2E9BA" w14:textId="77777777" w:rsidR="00C70345" w:rsidRDefault="00000000">
      <w:pPr>
        <w:spacing w:after="80" w:line="259" w:lineRule="auto"/>
        <w:rPr>
          <w:lang w:val="fr-FR"/>
        </w:rPr>
      </w:pPr>
      <w:r>
        <w:rPr>
          <w:lang w:val="fr-FR"/>
        </w:rPr>
        <w:t>Fonction immunitaire: le foie participe à une fonction immunitaire importante.</w:t>
      </w:r>
    </w:p>
    <w:p w14:paraId="2ABD5891" w14:textId="77777777" w:rsidR="00C70345" w:rsidRDefault="00000000">
      <w:pPr>
        <w:spacing w:after="80" w:line="259" w:lineRule="auto"/>
        <w:rPr>
          <w:lang w:val="fr-FR"/>
        </w:rPr>
      </w:pPr>
      <w:r>
        <w:rPr>
          <w:lang w:val="fr-FR"/>
        </w:rPr>
        <w:lastRenderedPageBreak/>
        <w:t>Par la grande quantité de sang portal et de lymphe qu’il reçoit, il est en contact avec des substances issues du système digestif et de la rate.</w:t>
      </w:r>
    </w:p>
    <w:p w14:paraId="3CFB7DE8" w14:textId="77777777" w:rsidR="00C70345" w:rsidRDefault="00000000">
      <w:pPr>
        <w:spacing w:after="80" w:line="259" w:lineRule="auto"/>
        <w:rPr>
          <w:lang w:val="fr-FR"/>
        </w:rPr>
      </w:pPr>
      <w:r>
        <w:rPr>
          <w:lang w:val="fr-FR"/>
        </w:rPr>
        <w:t>Il héberge notamment des cellules de Kupffer et participe à des fonctions immunitaires complexes.</w:t>
      </w:r>
    </w:p>
    <w:p w14:paraId="1719EED9" w14:textId="77777777" w:rsidR="00C70345" w:rsidRDefault="00000000">
      <w:pPr>
        <w:spacing w:after="80" w:line="259" w:lineRule="auto"/>
        <w:rPr>
          <w:lang w:val="fr-FR"/>
        </w:rPr>
      </w:pPr>
      <w:r>
        <w:rPr>
          <w:lang w:val="fr-FR"/>
        </w:rPr>
        <w:t>Ces mécanismes contribuent à l’épuration du sang et à la phagocytose de microbes ou de déchets métaboliques, comme des hématies âgées provenant de la rate et des produits de dégradation de l’hémoglobine.</w:t>
      </w:r>
    </w:p>
    <w:p w14:paraId="58ECABD5" w14:textId="77777777" w:rsidR="00C70345" w:rsidRDefault="00C70345">
      <w:pPr>
        <w:rPr>
          <w:lang w:val="fr-FR"/>
        </w:rPr>
      </w:pPr>
    </w:p>
    <w:p w14:paraId="0A8902A4" w14:textId="77777777" w:rsidR="00C70345" w:rsidRDefault="00000000">
      <w:pPr>
        <w:spacing w:after="80" w:line="259" w:lineRule="auto"/>
        <w:rPr>
          <w:lang w:val="fr-FR"/>
        </w:rPr>
      </w:pPr>
      <w:r>
        <w:rPr>
          <w:lang w:val="fr-FR"/>
        </w:rPr>
        <w:t>Fonction hormonale: le foie participe au métabolisme de nombreuses hormones stéroïdiennes, notamment les œstrogènes et la progestérone.</w:t>
      </w:r>
    </w:p>
    <w:p w14:paraId="45371582" w14:textId="77777777" w:rsidR="00C70345" w:rsidRDefault="00000000">
      <w:pPr>
        <w:spacing w:after="80" w:line="259" w:lineRule="auto"/>
        <w:rPr>
          <w:lang w:val="fr-FR"/>
        </w:rPr>
      </w:pPr>
      <w:r>
        <w:rPr>
          <w:lang w:val="fr-FR"/>
        </w:rPr>
        <w:t>Elles sont ensuite métabolisées et éliminées par différentes voies, dont la voie biliaire.</w:t>
      </w:r>
    </w:p>
    <w:p w14:paraId="6D410473" w14:textId="77777777" w:rsidR="00C70345" w:rsidRDefault="00000000">
      <w:pPr>
        <w:spacing w:after="80" w:line="259" w:lineRule="auto"/>
        <w:rPr>
          <w:lang w:val="fr-FR"/>
        </w:rPr>
      </w:pPr>
      <w:r>
        <w:rPr>
          <w:lang w:val="fr-FR"/>
        </w:rPr>
        <w:t>Le contexte hormonal peut influencer la composition de la bile et la dynamique sphinctérienne biliaire.</w:t>
      </w:r>
    </w:p>
    <w:p w14:paraId="7254A304" w14:textId="77777777" w:rsidR="00C70345" w:rsidRDefault="00000000">
      <w:pPr>
        <w:spacing w:after="80" w:line="259" w:lineRule="auto"/>
        <w:rPr>
          <w:lang w:val="fr-FR"/>
        </w:rPr>
      </w:pPr>
      <w:r>
        <w:rPr>
          <w:lang w:val="fr-FR"/>
        </w:rPr>
        <w:t>(Cf. Syndrome prémenstruel, page....)</w:t>
      </w:r>
    </w:p>
    <w:p w14:paraId="33FEB861" w14:textId="77777777" w:rsidR="00C70345" w:rsidRDefault="00C70345">
      <w:pPr>
        <w:rPr>
          <w:lang w:val="fr-FR"/>
        </w:rPr>
      </w:pPr>
    </w:p>
    <w:p w14:paraId="4DF438AE" w14:textId="77777777" w:rsidR="00C70345" w:rsidRDefault="00000000">
      <w:pPr>
        <w:pStyle w:val="Heading2"/>
        <w:spacing w:before="120" w:after="60"/>
        <w:rPr>
          <w:lang w:val="fr-FR"/>
        </w:rPr>
      </w:pPr>
      <w:r w:rsidRPr="00356F82">
        <w:rPr>
          <w:lang w:val="fr-FR"/>
        </w:rPr>
        <w:t>8.2. Physiologie et pathologie biliaires</w:t>
      </w:r>
    </w:p>
    <w:p w14:paraId="2D2F4414" w14:textId="77777777" w:rsidR="00C70345" w:rsidRDefault="00000000">
      <w:pPr>
        <w:spacing w:after="80" w:line="259" w:lineRule="auto"/>
        <w:rPr>
          <w:lang w:val="fr-FR"/>
        </w:rPr>
      </w:pPr>
      <w:r>
        <w:rPr>
          <w:lang w:val="fr-FR"/>
        </w:rPr>
        <w:t>Davantage de femmes présentent des symptômes vésiculaires durant leur période d’activité génitale, et le risque de symptômes digestifs ou de lithiase biliaire peut être majoré en période prémenstruelle.</w:t>
      </w:r>
    </w:p>
    <w:p w14:paraId="09537714" w14:textId="77777777" w:rsidR="00C70345" w:rsidRDefault="00000000">
      <w:pPr>
        <w:spacing w:after="80" w:line="259" w:lineRule="auto"/>
        <w:rPr>
          <w:lang w:val="fr-FR"/>
        </w:rPr>
      </w:pPr>
      <w:r>
        <w:rPr>
          <w:lang w:val="fr-FR"/>
        </w:rPr>
        <w:t>La pilule augmente la saturation de la bile en cholestérol.</w:t>
      </w:r>
    </w:p>
    <w:p w14:paraId="620BFC80" w14:textId="77777777" w:rsidR="00C70345" w:rsidRDefault="00000000">
      <w:pPr>
        <w:spacing w:after="80" w:line="259" w:lineRule="auto"/>
        <w:rPr>
          <w:lang w:val="fr-FR"/>
        </w:rPr>
      </w:pPr>
      <w:r>
        <w:rPr>
          <w:lang w:val="fr-FR"/>
        </w:rPr>
        <w:t>Elle est soupçonnée d’augmenter, chez certaines femmes, le risque de formation de calculs vésiculaires par modification de la composition et de la fluidité de la bile.</w:t>
      </w:r>
    </w:p>
    <w:p w14:paraId="00E2AA39" w14:textId="77777777" w:rsidR="00C70345" w:rsidRDefault="00000000">
      <w:pPr>
        <w:spacing w:after="80" w:line="259" w:lineRule="auto"/>
        <w:rPr>
          <w:lang w:val="fr-FR"/>
        </w:rPr>
      </w:pPr>
      <w:r>
        <w:rPr>
          <w:lang w:val="fr-FR"/>
        </w:rPr>
        <w:t>Une bile plus épaisse peut favoriser une stase et la formation de boue biliaire, de micro-lithiases ou de calculs.</w:t>
      </w:r>
    </w:p>
    <w:p w14:paraId="12A8F984" w14:textId="77777777" w:rsidR="00C70345" w:rsidRDefault="00000000">
      <w:pPr>
        <w:spacing w:after="80" w:line="259" w:lineRule="auto"/>
        <w:rPr>
          <w:lang w:val="fr-FR"/>
        </w:rPr>
      </w:pPr>
      <w:r>
        <w:rPr>
          <w:lang w:val="fr-FR"/>
        </w:rPr>
        <w:t>Lorsque les calculs sont trop volumineux, ils ne peuvent pas s’évacuer dans le canal cystique.</w:t>
      </w:r>
    </w:p>
    <w:p w14:paraId="77790841" w14:textId="77777777" w:rsidR="00C70345" w:rsidRDefault="00000000">
      <w:pPr>
        <w:spacing w:after="80" w:line="259" w:lineRule="auto"/>
        <w:rPr>
          <w:lang w:val="fr-FR"/>
        </w:rPr>
      </w:pPr>
      <w:r>
        <w:rPr>
          <w:lang w:val="fr-FR"/>
        </w:rPr>
        <w:t>Cependant, la présence de calculs vésiculaires reste souvent longtemps asymptomatique.</w:t>
      </w:r>
    </w:p>
    <w:p w14:paraId="793EA001" w14:textId="77777777" w:rsidR="00C70345" w:rsidRDefault="00C70345">
      <w:pPr>
        <w:rPr>
          <w:lang w:val="fr-FR"/>
        </w:rPr>
      </w:pPr>
    </w:p>
    <w:p w14:paraId="728D4EA8" w14:textId="77777777" w:rsidR="00C70345" w:rsidRDefault="00000000">
      <w:pPr>
        <w:pStyle w:val="Heading2"/>
        <w:spacing w:before="120" w:after="60"/>
        <w:rPr>
          <w:lang w:val="fr-FR"/>
        </w:rPr>
      </w:pPr>
      <w:r w:rsidRPr="00356F82">
        <w:rPr>
          <w:lang w:val="fr-FR"/>
        </w:rPr>
        <w:t>8.3. Fonctions de la bile</w:t>
      </w:r>
    </w:p>
    <w:p w14:paraId="320F6C75" w14:textId="77777777" w:rsidR="00C70345" w:rsidRDefault="00000000">
      <w:pPr>
        <w:spacing w:after="80" w:line="259" w:lineRule="auto"/>
        <w:rPr>
          <w:lang w:val="fr-FR"/>
        </w:rPr>
      </w:pPr>
      <w:r>
        <w:rPr>
          <w:lang w:val="fr-FR"/>
        </w:rPr>
        <w:t>La bile favorise l’élimination du cholestérol par l’intestin.</w:t>
      </w:r>
    </w:p>
    <w:p w14:paraId="14C08DDD" w14:textId="77777777" w:rsidR="00C70345" w:rsidRDefault="00000000">
      <w:pPr>
        <w:spacing w:after="80" w:line="259" w:lineRule="auto"/>
        <w:rPr>
          <w:lang w:val="fr-FR"/>
        </w:rPr>
      </w:pPr>
      <w:r>
        <w:rPr>
          <w:lang w:val="fr-FR"/>
        </w:rPr>
        <w:t>Elle contribue ainsi à limiter la précipitation biliaire.</w:t>
      </w:r>
    </w:p>
    <w:p w14:paraId="3A0F0418" w14:textId="77777777" w:rsidR="00C70345" w:rsidRDefault="00000000">
      <w:pPr>
        <w:spacing w:after="80" w:line="259" w:lineRule="auto"/>
        <w:rPr>
          <w:lang w:val="fr-FR"/>
        </w:rPr>
      </w:pPr>
      <w:r>
        <w:rPr>
          <w:lang w:val="fr-FR"/>
        </w:rPr>
        <w:t>Elle participe au contrôle de certaines populations bactériennes intestinales et à l’équilibre de l’acidité du bol alimentaire grâce à son pH, compris approximativement entre 7,6 et 8,6, ce qui favorise l’action des enzymes pancréatiques.</w:t>
      </w:r>
    </w:p>
    <w:p w14:paraId="6D1CD805" w14:textId="77777777" w:rsidR="00C70345" w:rsidRDefault="00000000">
      <w:pPr>
        <w:spacing w:after="80" w:line="259" w:lineRule="auto"/>
        <w:rPr>
          <w:lang w:val="fr-FR"/>
        </w:rPr>
      </w:pPr>
      <w:r>
        <w:rPr>
          <w:lang w:val="fr-FR"/>
        </w:rPr>
        <w:t>La bile est influencée par le contexte hormonal.</w:t>
      </w:r>
    </w:p>
    <w:p w14:paraId="069826B7" w14:textId="77777777" w:rsidR="00C70345" w:rsidRDefault="00000000">
      <w:pPr>
        <w:spacing w:after="80" w:line="259" w:lineRule="auto"/>
        <w:rPr>
          <w:lang w:val="fr-FR"/>
        </w:rPr>
      </w:pPr>
      <w:r>
        <w:rPr>
          <w:lang w:val="fr-FR"/>
        </w:rPr>
        <w:t>(Cf. Fonction hormonale, page....)</w:t>
      </w:r>
    </w:p>
    <w:p w14:paraId="1611E75E" w14:textId="77777777" w:rsidR="00C70345" w:rsidRDefault="00000000">
      <w:pPr>
        <w:spacing w:after="80" w:line="259" w:lineRule="auto"/>
        <w:rPr>
          <w:lang w:val="fr-FR"/>
        </w:rPr>
      </w:pPr>
      <w:r>
        <w:rPr>
          <w:lang w:val="fr-FR"/>
        </w:rPr>
        <w:t>Les sels biliaires, synthétisés par les hépatocytes à partir du cholestérol, participent à l’émulsification des lipides.</w:t>
      </w:r>
    </w:p>
    <w:p w14:paraId="47E5AD0E" w14:textId="77777777" w:rsidR="00C70345" w:rsidRDefault="00000000">
      <w:pPr>
        <w:spacing w:after="80" w:line="259" w:lineRule="auto"/>
        <w:rPr>
          <w:lang w:val="fr-FR"/>
        </w:rPr>
      </w:pPr>
      <w:r>
        <w:rPr>
          <w:lang w:val="fr-FR"/>
        </w:rPr>
        <w:t>Les lipides sont ainsi fragmentés en gouttelettes plus petites, facilitant l’action des lipases pancréatiques et intestinales puis leur absorption par la muqueuse intestinale.</w:t>
      </w:r>
    </w:p>
    <w:p w14:paraId="512CDCDC" w14:textId="77777777" w:rsidR="00C70345" w:rsidRDefault="00000000">
      <w:pPr>
        <w:spacing w:after="80" w:line="259" w:lineRule="auto"/>
        <w:rPr>
          <w:lang w:val="fr-FR"/>
        </w:rPr>
      </w:pPr>
      <w:r>
        <w:rPr>
          <w:lang w:val="fr-FR"/>
        </w:rPr>
        <w:t>Après le repas, les sels biliaires sont réabsorbés par l’iléon et retournent au foie par la veine porte pour être réutilisés.</w:t>
      </w:r>
    </w:p>
    <w:p w14:paraId="4121B78B" w14:textId="77777777" w:rsidR="00C70345" w:rsidRDefault="00C70345">
      <w:pPr>
        <w:rPr>
          <w:lang w:val="fr-FR"/>
        </w:rPr>
      </w:pPr>
    </w:p>
    <w:p w14:paraId="458B1E3F" w14:textId="77777777" w:rsidR="00C70345" w:rsidRDefault="00000000">
      <w:pPr>
        <w:pStyle w:val="EncadrROP"/>
        <w:spacing w:before="160" w:after="80"/>
        <w:rPr>
          <w:lang w:val="fr-FR"/>
        </w:rPr>
      </w:pPr>
      <w:r>
        <w:rPr>
          <w:lang w:val="fr-FR"/>
        </w:rPr>
        <w:lastRenderedPageBreak/>
        <w:t>Intérêt en ROP</w:t>
      </w:r>
    </w:p>
    <w:p w14:paraId="05142D0F" w14:textId="77777777" w:rsidR="00C70345" w:rsidRDefault="00000000">
      <w:pPr>
        <w:spacing w:after="80" w:line="259" w:lineRule="auto"/>
        <w:rPr>
          <w:lang w:val="fr-FR"/>
        </w:rPr>
      </w:pPr>
      <w:r>
        <w:rPr>
          <w:lang w:val="fr-FR"/>
        </w:rPr>
        <w:t>Dans le cadre ROP, le foie est considéré comme particulièrement sensible aux variations hormonales, notamment œstrogéniques.</w:t>
      </w:r>
    </w:p>
    <w:p w14:paraId="72114794" w14:textId="77777777" w:rsidR="00C70345" w:rsidRDefault="00000000">
      <w:pPr>
        <w:spacing w:after="80" w:line="259" w:lineRule="auto"/>
        <w:rPr>
          <w:lang w:val="fr-FR"/>
        </w:rPr>
      </w:pPr>
      <w:r>
        <w:rPr>
          <w:lang w:val="fr-FR"/>
        </w:rPr>
        <w:t>Certaines surcharges fonctionnelles hépatiques sont alors associées à des projections cervicales, cervico-brachiales ou phréniques.</w:t>
      </w:r>
    </w:p>
    <w:p w14:paraId="1BF3DC46" w14:textId="77777777" w:rsidR="00C70345" w:rsidRDefault="00000000">
      <w:pPr>
        <w:spacing w:after="80" w:line="259" w:lineRule="auto"/>
        <w:rPr>
          <w:lang w:val="fr-FR"/>
        </w:rPr>
      </w:pPr>
      <w:r>
        <w:rPr>
          <w:lang w:val="fr-FR"/>
        </w:rPr>
        <w:t xml:space="preserve">Les </w:t>
      </w:r>
      <w:proofErr w:type="spellStart"/>
      <w:r>
        <w:rPr>
          <w:lang w:val="fr-FR"/>
        </w:rPr>
        <w:t>péri-arthrites</w:t>
      </w:r>
      <w:proofErr w:type="spellEnd"/>
      <w:r>
        <w:rPr>
          <w:lang w:val="fr-FR"/>
        </w:rPr>
        <w:t xml:space="preserve"> scapulo-humérales droites sont ainsi rapprochées, dans ce modèle, de la période de ménopause.</w:t>
      </w:r>
    </w:p>
    <w:p w14:paraId="7556254B" w14:textId="77777777" w:rsidR="00C70345" w:rsidRDefault="00C70345">
      <w:pPr>
        <w:rPr>
          <w:lang w:val="fr-FR"/>
        </w:rPr>
      </w:pPr>
    </w:p>
    <w:p w14:paraId="04E1B379" w14:textId="77777777" w:rsidR="00C70345" w:rsidRDefault="00000000">
      <w:pPr>
        <w:pStyle w:val="Heading1"/>
        <w:spacing w:before="160" w:after="80"/>
        <w:rPr>
          <w:lang w:val="fr-FR"/>
        </w:rPr>
      </w:pPr>
      <w:r w:rsidRPr="00356F82">
        <w:rPr>
          <w:lang w:val="fr-FR"/>
        </w:rPr>
        <w:t>9. Pathologies courantes</w:t>
      </w:r>
    </w:p>
    <w:p w14:paraId="61AEDAEF" w14:textId="77777777" w:rsidR="00C70345" w:rsidRDefault="00000000">
      <w:pPr>
        <w:pStyle w:val="Heading2"/>
        <w:spacing w:before="120" w:after="60"/>
        <w:rPr>
          <w:lang w:val="fr-FR"/>
        </w:rPr>
      </w:pPr>
      <w:r w:rsidRPr="00356F82">
        <w:rPr>
          <w:lang w:val="fr-FR"/>
        </w:rPr>
        <w:t>9.1. Diagnostic d’exclusion</w:t>
      </w:r>
    </w:p>
    <w:p w14:paraId="0C11E296" w14:textId="77777777" w:rsidR="003E7FCC" w:rsidRDefault="003E7FCC">
      <w:pPr>
        <w:spacing w:before="120" w:after="60"/>
        <w:rPr>
          <w:b/>
          <w:lang w:val="fr-FR"/>
        </w:rPr>
      </w:pPr>
    </w:p>
    <w:p w14:paraId="252E4D37" w14:textId="77777777" w:rsidR="00C70345" w:rsidRDefault="003E7FCC">
      <w:pPr>
        <w:spacing w:before="120" w:after="60"/>
        <w:rPr>
          <w:lang w:val="fr-FR"/>
        </w:rPr>
      </w:pPr>
      <w:r>
        <w:rPr>
          <w:b/>
          <w:lang w:val="fr-FR"/>
        </w:rPr>
        <w:t>Foie :</w:t>
      </w:r>
    </w:p>
    <w:p w14:paraId="7C54FDB6" w14:textId="77777777" w:rsidR="00C70345" w:rsidRDefault="00000000">
      <w:pPr>
        <w:spacing w:after="80" w:line="259" w:lineRule="auto"/>
        <w:rPr>
          <w:lang w:val="fr-FR"/>
        </w:rPr>
      </w:pPr>
      <w:r>
        <w:rPr>
          <w:lang w:val="fr-FR"/>
        </w:rPr>
        <w:t>Douleurs nocturnes de l’hypochondre droit.</w:t>
      </w:r>
    </w:p>
    <w:p w14:paraId="63961AF0" w14:textId="77777777" w:rsidR="00C70345" w:rsidRDefault="00000000">
      <w:pPr>
        <w:spacing w:after="80" w:line="259" w:lineRule="auto"/>
        <w:rPr>
          <w:lang w:val="fr-FR"/>
        </w:rPr>
      </w:pPr>
      <w:r>
        <w:rPr>
          <w:lang w:val="fr-FR"/>
        </w:rPr>
        <w:t>Vomissements répétés.</w:t>
      </w:r>
    </w:p>
    <w:p w14:paraId="109451B7" w14:textId="77777777" w:rsidR="00C70345" w:rsidRDefault="00000000">
      <w:pPr>
        <w:spacing w:after="80" w:line="259" w:lineRule="auto"/>
        <w:rPr>
          <w:lang w:val="fr-FR"/>
        </w:rPr>
      </w:pPr>
      <w:r>
        <w:rPr>
          <w:lang w:val="fr-FR"/>
        </w:rPr>
        <w:t>Fièvre avec céphalées ou migraine.</w:t>
      </w:r>
    </w:p>
    <w:p w14:paraId="250F9BDE" w14:textId="77777777" w:rsidR="00C70345" w:rsidRDefault="00000000">
      <w:pPr>
        <w:spacing w:after="80" w:line="259" w:lineRule="auto"/>
        <w:rPr>
          <w:lang w:val="fr-FR"/>
        </w:rPr>
      </w:pPr>
      <w:r>
        <w:rPr>
          <w:lang w:val="fr-FR"/>
        </w:rPr>
        <w:t>Amaigrissement important.</w:t>
      </w:r>
    </w:p>
    <w:p w14:paraId="62DB6AF0" w14:textId="77777777" w:rsidR="00C70345" w:rsidRDefault="00000000">
      <w:pPr>
        <w:spacing w:after="80" w:line="259" w:lineRule="auto"/>
        <w:rPr>
          <w:lang w:val="fr-FR"/>
        </w:rPr>
      </w:pPr>
      <w:r>
        <w:rPr>
          <w:lang w:val="fr-FR"/>
        </w:rPr>
        <w:t>Stéatose: le foie est chargé de graisse.</w:t>
      </w:r>
    </w:p>
    <w:p w14:paraId="16A26A7B" w14:textId="77777777" w:rsidR="00C70345" w:rsidRDefault="00000000">
      <w:pPr>
        <w:spacing w:after="80" w:line="259" w:lineRule="auto"/>
        <w:rPr>
          <w:lang w:val="fr-FR"/>
        </w:rPr>
      </w:pPr>
      <w:r>
        <w:rPr>
          <w:lang w:val="fr-FR"/>
        </w:rPr>
        <w:t>Perte musculaire.</w:t>
      </w:r>
    </w:p>
    <w:p w14:paraId="6FDBBCBC" w14:textId="77777777" w:rsidR="00C70345" w:rsidRDefault="00000000">
      <w:pPr>
        <w:spacing w:after="80" w:line="259" w:lineRule="auto"/>
        <w:rPr>
          <w:lang w:val="fr-FR"/>
        </w:rPr>
      </w:pPr>
      <w:r>
        <w:rPr>
          <w:lang w:val="fr-FR"/>
        </w:rPr>
        <w:t>Hépatomégalie: le foie augmente de volume, notamment en cas de surcharge graisseuse ou de fibrose.</w:t>
      </w:r>
    </w:p>
    <w:p w14:paraId="5BE46025" w14:textId="77777777" w:rsidR="00C70345" w:rsidRDefault="00000000">
      <w:pPr>
        <w:spacing w:after="80" w:line="259" w:lineRule="auto"/>
        <w:rPr>
          <w:lang w:val="fr-FR"/>
        </w:rPr>
      </w:pPr>
      <w:r>
        <w:rPr>
          <w:lang w:val="fr-FR"/>
        </w:rPr>
        <w:t>Ascite: l’hypertension portale peut augmenter la formation de lymphe et, lorsqu’elle ne peut plus être correctement drainée, celle-ci peut s’accumuler dans la cavité péritonéale.</w:t>
      </w:r>
    </w:p>
    <w:p w14:paraId="6349625A" w14:textId="77777777" w:rsidR="00C70345" w:rsidRDefault="00000000">
      <w:pPr>
        <w:spacing w:after="80" w:line="259" w:lineRule="auto"/>
        <w:rPr>
          <w:lang w:val="fr-FR"/>
        </w:rPr>
      </w:pPr>
      <w:r>
        <w:rPr>
          <w:lang w:val="fr-FR"/>
        </w:rPr>
        <w:t>Hépatite en pleine évolution.</w:t>
      </w:r>
    </w:p>
    <w:p w14:paraId="114EFAA7" w14:textId="77777777" w:rsidR="00C70345" w:rsidRDefault="00000000">
      <w:pPr>
        <w:spacing w:after="80" w:line="259" w:lineRule="auto"/>
        <w:rPr>
          <w:lang w:val="fr-FR"/>
        </w:rPr>
      </w:pPr>
      <w:r>
        <w:rPr>
          <w:lang w:val="fr-FR"/>
        </w:rPr>
        <w:t>Cancers primitifs et secondaires en période évolutive.</w:t>
      </w:r>
    </w:p>
    <w:p w14:paraId="1DF297FC" w14:textId="77777777" w:rsidR="00C70345" w:rsidRDefault="00C70345">
      <w:pPr>
        <w:rPr>
          <w:lang w:val="fr-FR"/>
        </w:rPr>
      </w:pPr>
    </w:p>
    <w:p w14:paraId="7EBD64AD" w14:textId="77777777" w:rsidR="00C70345" w:rsidRPr="003E7FCC" w:rsidRDefault="00000000" w:rsidP="003E7FCC">
      <w:pPr>
        <w:spacing w:before="120" w:after="60"/>
        <w:rPr>
          <w:b/>
          <w:lang w:val="fr-FR"/>
        </w:rPr>
      </w:pPr>
      <w:r w:rsidRPr="003E7FCC">
        <w:rPr>
          <w:b/>
          <w:lang w:val="fr-FR"/>
        </w:rPr>
        <w:t>Vésicule biliaire</w:t>
      </w:r>
      <w:r w:rsidR="003E7FCC">
        <w:rPr>
          <w:b/>
          <w:lang w:val="fr-FR"/>
        </w:rPr>
        <w:t> :</w:t>
      </w:r>
    </w:p>
    <w:p w14:paraId="42CC41A6" w14:textId="77777777" w:rsidR="00C70345" w:rsidRDefault="00000000">
      <w:pPr>
        <w:spacing w:after="80" w:line="259" w:lineRule="auto"/>
        <w:rPr>
          <w:lang w:val="fr-FR"/>
        </w:rPr>
      </w:pPr>
      <w:r>
        <w:rPr>
          <w:lang w:val="fr-FR"/>
        </w:rPr>
        <w:t>Cholécystite aiguë lithiasique.</w:t>
      </w:r>
    </w:p>
    <w:p w14:paraId="30FF6070" w14:textId="77777777" w:rsidR="00C70345" w:rsidRDefault="00000000">
      <w:pPr>
        <w:spacing w:after="80" w:line="259" w:lineRule="auto"/>
        <w:rPr>
          <w:lang w:val="fr-FR"/>
        </w:rPr>
      </w:pPr>
      <w:r>
        <w:rPr>
          <w:lang w:val="fr-FR"/>
        </w:rPr>
        <w:t>Angiocholite aiguë.</w:t>
      </w:r>
    </w:p>
    <w:p w14:paraId="50236814" w14:textId="77777777" w:rsidR="00C70345" w:rsidRDefault="00000000">
      <w:pPr>
        <w:spacing w:after="80" w:line="259" w:lineRule="auto"/>
        <w:rPr>
          <w:lang w:val="fr-FR"/>
        </w:rPr>
      </w:pPr>
      <w:r>
        <w:rPr>
          <w:lang w:val="fr-FR"/>
        </w:rPr>
        <w:t>Coliques hépatiques.</w:t>
      </w:r>
    </w:p>
    <w:p w14:paraId="795C945D" w14:textId="77777777" w:rsidR="00C70345" w:rsidRDefault="00C70345">
      <w:pPr>
        <w:rPr>
          <w:lang w:val="fr-FR"/>
        </w:rPr>
      </w:pPr>
    </w:p>
    <w:p w14:paraId="6FB4B077" w14:textId="77777777" w:rsidR="00C70345" w:rsidRDefault="00000000">
      <w:pPr>
        <w:pStyle w:val="Heading1"/>
        <w:spacing w:before="160" w:after="80"/>
        <w:rPr>
          <w:lang w:val="fr-FR"/>
        </w:rPr>
      </w:pPr>
      <w:r w:rsidRPr="00356F82">
        <w:rPr>
          <w:lang w:val="fr-FR"/>
        </w:rPr>
        <w:t>10. Indications : troubles fonctionnels</w:t>
      </w:r>
    </w:p>
    <w:p w14:paraId="01E2A8AA" w14:textId="77777777" w:rsidR="00C70345" w:rsidRDefault="00000000">
      <w:pPr>
        <w:pStyle w:val="Heading2"/>
        <w:spacing w:before="120" w:after="60"/>
        <w:rPr>
          <w:lang w:val="fr-FR"/>
        </w:rPr>
      </w:pPr>
      <w:r w:rsidRPr="00356F82">
        <w:rPr>
          <w:lang w:val="fr-FR"/>
        </w:rPr>
        <w:t>10.1. Symptômes digestifs</w:t>
      </w:r>
    </w:p>
    <w:p w14:paraId="6F6D36BB" w14:textId="77777777" w:rsidR="00C70345" w:rsidRDefault="00000000">
      <w:pPr>
        <w:spacing w:after="40" w:line="252" w:lineRule="auto"/>
        <w:ind w:left="312" w:hanging="198"/>
        <w:rPr>
          <w:lang w:val="fr-FR"/>
        </w:rPr>
      </w:pPr>
      <w:r>
        <w:rPr>
          <w:lang w:val="fr-FR"/>
        </w:rPr>
        <w:t>• Par mauvaises habitudes alimentaires.</w:t>
      </w:r>
    </w:p>
    <w:p w14:paraId="4BD98DE2" w14:textId="77777777" w:rsidR="00C70345" w:rsidRDefault="00000000">
      <w:pPr>
        <w:spacing w:after="40" w:line="252" w:lineRule="auto"/>
        <w:ind w:left="312" w:hanging="198"/>
        <w:rPr>
          <w:lang w:val="fr-FR"/>
        </w:rPr>
      </w:pPr>
      <w:r>
        <w:rPr>
          <w:lang w:val="fr-FR"/>
        </w:rPr>
        <w:t>• Lenteur à la digestion.</w:t>
      </w:r>
    </w:p>
    <w:p w14:paraId="742501DF" w14:textId="77777777" w:rsidR="00C70345" w:rsidRDefault="00000000">
      <w:pPr>
        <w:spacing w:after="40" w:line="252" w:lineRule="auto"/>
        <w:ind w:left="312" w:hanging="198"/>
        <w:rPr>
          <w:lang w:val="fr-FR"/>
        </w:rPr>
      </w:pPr>
      <w:r>
        <w:rPr>
          <w:lang w:val="fr-FR"/>
        </w:rPr>
        <w:t>• Chaleur la nuit après un repas du soir trop riche et consommation d’alcool.</w:t>
      </w:r>
    </w:p>
    <w:p w14:paraId="4AC5C1FF" w14:textId="77777777" w:rsidR="00C70345" w:rsidRDefault="00000000">
      <w:pPr>
        <w:spacing w:after="40" w:line="252" w:lineRule="auto"/>
        <w:ind w:left="312" w:hanging="198"/>
        <w:rPr>
          <w:lang w:val="fr-FR"/>
        </w:rPr>
      </w:pPr>
      <w:r>
        <w:rPr>
          <w:lang w:val="fr-FR"/>
        </w:rPr>
        <w:t>• Fatigue matinale.</w:t>
      </w:r>
    </w:p>
    <w:p w14:paraId="1FB02263" w14:textId="77777777" w:rsidR="00C70345" w:rsidRDefault="00000000">
      <w:pPr>
        <w:spacing w:after="40" w:line="252" w:lineRule="auto"/>
        <w:ind w:left="312" w:hanging="198"/>
        <w:rPr>
          <w:lang w:val="fr-FR"/>
        </w:rPr>
      </w:pPr>
      <w:r>
        <w:rPr>
          <w:lang w:val="fr-FR"/>
        </w:rPr>
        <w:t>• Manque d’appétit au petit déjeuner.</w:t>
      </w:r>
    </w:p>
    <w:p w14:paraId="43240622" w14:textId="77777777" w:rsidR="00C70345" w:rsidRDefault="00000000">
      <w:pPr>
        <w:spacing w:after="40" w:line="252" w:lineRule="auto"/>
        <w:ind w:left="312" w:hanging="198"/>
        <w:rPr>
          <w:lang w:val="fr-FR"/>
        </w:rPr>
      </w:pPr>
      <w:r>
        <w:rPr>
          <w:lang w:val="fr-FR"/>
        </w:rPr>
        <w:lastRenderedPageBreak/>
        <w:t>• Langue saburrale.</w:t>
      </w:r>
    </w:p>
    <w:p w14:paraId="580C1BD8" w14:textId="77777777" w:rsidR="00C70345" w:rsidRDefault="00000000">
      <w:pPr>
        <w:spacing w:after="40" w:line="252" w:lineRule="auto"/>
        <w:ind w:left="312" w:hanging="198"/>
        <w:rPr>
          <w:lang w:val="fr-FR"/>
        </w:rPr>
      </w:pPr>
      <w:r>
        <w:rPr>
          <w:lang w:val="fr-FR"/>
        </w:rPr>
        <w:t xml:space="preserve">• Haleine lourde, odeur </w:t>
      </w:r>
      <w:proofErr w:type="spellStart"/>
      <w:r>
        <w:rPr>
          <w:lang w:val="fr-FR"/>
        </w:rPr>
        <w:t>acétonique</w:t>
      </w:r>
      <w:proofErr w:type="spellEnd"/>
      <w:r>
        <w:rPr>
          <w:lang w:val="fr-FR"/>
        </w:rPr>
        <w:t>.</w:t>
      </w:r>
    </w:p>
    <w:p w14:paraId="639510F9" w14:textId="77777777" w:rsidR="00C70345" w:rsidRDefault="00000000">
      <w:pPr>
        <w:spacing w:after="40" w:line="252" w:lineRule="auto"/>
        <w:ind w:left="312" w:hanging="198"/>
        <w:rPr>
          <w:lang w:val="fr-FR"/>
        </w:rPr>
      </w:pPr>
      <w:r>
        <w:rPr>
          <w:lang w:val="fr-FR"/>
        </w:rPr>
        <w:t>• Urines foncées.</w:t>
      </w:r>
    </w:p>
    <w:p w14:paraId="68B902B0" w14:textId="77777777" w:rsidR="00C70345" w:rsidRDefault="00C70345">
      <w:pPr>
        <w:rPr>
          <w:lang w:val="fr-FR"/>
        </w:rPr>
      </w:pPr>
    </w:p>
    <w:p w14:paraId="1CA8F8CD" w14:textId="77777777" w:rsidR="00C70345" w:rsidRDefault="00000000">
      <w:pPr>
        <w:pStyle w:val="Heading2"/>
        <w:spacing w:before="120" w:after="60"/>
        <w:rPr>
          <w:lang w:val="fr-FR"/>
        </w:rPr>
      </w:pPr>
      <w:r w:rsidRPr="00356F82">
        <w:rPr>
          <w:lang w:val="fr-FR"/>
        </w:rPr>
        <w:t>10.2. Symptômes non digestifs</w:t>
      </w:r>
    </w:p>
    <w:p w14:paraId="195D824D" w14:textId="77777777" w:rsidR="00C70345" w:rsidRDefault="00000000">
      <w:pPr>
        <w:spacing w:after="40" w:line="252" w:lineRule="auto"/>
        <w:ind w:left="312" w:hanging="198"/>
        <w:rPr>
          <w:lang w:val="fr-FR"/>
        </w:rPr>
      </w:pPr>
      <w:r>
        <w:rPr>
          <w:lang w:val="fr-FR"/>
        </w:rPr>
        <w:t>• Photophobie.</w:t>
      </w:r>
    </w:p>
    <w:p w14:paraId="335C95CC" w14:textId="77777777" w:rsidR="00C70345" w:rsidRDefault="00000000">
      <w:pPr>
        <w:spacing w:after="40" w:line="252" w:lineRule="auto"/>
        <w:ind w:left="312" w:hanging="198"/>
        <w:rPr>
          <w:lang w:val="fr-FR"/>
        </w:rPr>
      </w:pPr>
      <w:r>
        <w:rPr>
          <w:lang w:val="fr-FR"/>
        </w:rPr>
        <w:t>• Transpiration exagérée à l’effort.</w:t>
      </w:r>
    </w:p>
    <w:p w14:paraId="01EB7414" w14:textId="77777777" w:rsidR="00C70345" w:rsidRDefault="00000000">
      <w:pPr>
        <w:spacing w:after="40" w:line="252" w:lineRule="auto"/>
        <w:ind w:left="312" w:hanging="198"/>
        <w:rPr>
          <w:lang w:val="fr-FR"/>
        </w:rPr>
      </w:pPr>
      <w:r>
        <w:rPr>
          <w:lang w:val="fr-FR"/>
        </w:rPr>
        <w:t>• Sensibilité du scalp.</w:t>
      </w:r>
    </w:p>
    <w:p w14:paraId="40D0C2E3" w14:textId="77777777" w:rsidR="00C70345" w:rsidRDefault="00000000">
      <w:pPr>
        <w:spacing w:after="40" w:line="252" w:lineRule="auto"/>
        <w:ind w:left="312" w:hanging="198"/>
        <w:rPr>
          <w:lang w:val="fr-FR"/>
        </w:rPr>
      </w:pPr>
      <w:r>
        <w:rPr>
          <w:lang w:val="fr-FR"/>
        </w:rPr>
        <w:t>• Sinusite frontale.</w:t>
      </w:r>
    </w:p>
    <w:p w14:paraId="23D14AF9" w14:textId="77777777" w:rsidR="00C70345" w:rsidRDefault="00000000">
      <w:pPr>
        <w:spacing w:after="40" w:line="252" w:lineRule="auto"/>
        <w:ind w:left="312" w:hanging="198"/>
        <w:rPr>
          <w:lang w:val="fr-FR"/>
        </w:rPr>
      </w:pPr>
      <w:r>
        <w:rPr>
          <w:lang w:val="fr-FR"/>
        </w:rPr>
        <w:t>• Allergies.</w:t>
      </w:r>
    </w:p>
    <w:p w14:paraId="2F35E808" w14:textId="77777777" w:rsidR="00C70345" w:rsidRDefault="00000000">
      <w:pPr>
        <w:spacing w:after="40" w:line="252" w:lineRule="auto"/>
        <w:ind w:left="312" w:hanging="198"/>
        <w:rPr>
          <w:lang w:val="fr-FR"/>
        </w:rPr>
      </w:pPr>
      <w:r>
        <w:rPr>
          <w:lang w:val="fr-FR"/>
        </w:rPr>
        <w:t>• Prurit, démangeaisons.</w:t>
      </w:r>
    </w:p>
    <w:p w14:paraId="42134FE0" w14:textId="77777777" w:rsidR="00C70345" w:rsidRDefault="00000000">
      <w:pPr>
        <w:spacing w:after="40" w:line="252" w:lineRule="auto"/>
        <w:ind w:left="312" w:hanging="198"/>
        <w:rPr>
          <w:lang w:val="fr-FR"/>
        </w:rPr>
      </w:pPr>
      <w:r>
        <w:rPr>
          <w:lang w:val="fr-FR"/>
        </w:rPr>
        <w:t>• Cervicalgie au réveil.</w:t>
      </w:r>
    </w:p>
    <w:p w14:paraId="79EC1D76" w14:textId="77777777" w:rsidR="00C70345" w:rsidRDefault="00000000">
      <w:pPr>
        <w:spacing w:after="40" w:line="252" w:lineRule="auto"/>
        <w:ind w:left="312" w:hanging="198"/>
        <w:rPr>
          <w:lang w:val="fr-FR"/>
        </w:rPr>
      </w:pPr>
      <w:r>
        <w:rPr>
          <w:lang w:val="fr-FR"/>
        </w:rPr>
        <w:t>• Douleur rétro-scapulaire droite, périarthrite scapulo-humérale droite.</w:t>
      </w:r>
    </w:p>
    <w:p w14:paraId="723336F1" w14:textId="77777777" w:rsidR="00C70345" w:rsidRDefault="00000000">
      <w:pPr>
        <w:spacing w:after="40" w:line="252" w:lineRule="auto"/>
        <w:ind w:left="312" w:hanging="198"/>
        <w:rPr>
          <w:lang w:val="fr-FR"/>
        </w:rPr>
      </w:pPr>
      <w:r>
        <w:rPr>
          <w:lang w:val="fr-FR"/>
        </w:rPr>
        <w:t>• Problèmes musculo-articulaires chroniques.</w:t>
      </w:r>
    </w:p>
    <w:p w14:paraId="31CFBE27" w14:textId="77777777" w:rsidR="00C70345" w:rsidRDefault="00000000">
      <w:pPr>
        <w:spacing w:after="40" w:line="252" w:lineRule="auto"/>
        <w:ind w:left="312" w:hanging="198"/>
        <w:rPr>
          <w:lang w:val="fr-FR"/>
        </w:rPr>
      </w:pPr>
      <w:r>
        <w:rPr>
          <w:lang w:val="fr-FR"/>
        </w:rPr>
        <w:t>• États dépressifs, cyclothymiques, effets délétères des anxiolytiques et antidépresseurs.</w:t>
      </w:r>
    </w:p>
    <w:p w14:paraId="09BEA8BA" w14:textId="77777777" w:rsidR="00C70345" w:rsidRDefault="00000000">
      <w:pPr>
        <w:spacing w:after="40" w:line="252" w:lineRule="auto"/>
        <w:ind w:left="312" w:hanging="198"/>
        <w:rPr>
          <w:lang w:val="fr-FR"/>
        </w:rPr>
      </w:pPr>
      <w:r>
        <w:rPr>
          <w:lang w:val="fr-FR"/>
        </w:rPr>
        <w:t>• Intoxications médicamenteuses, alcool, drogue, chimiothérapie.</w:t>
      </w:r>
    </w:p>
    <w:p w14:paraId="725B90C7" w14:textId="77777777" w:rsidR="00C70345" w:rsidRDefault="00000000">
      <w:pPr>
        <w:spacing w:after="40" w:line="252" w:lineRule="auto"/>
        <w:ind w:left="312" w:hanging="198"/>
        <w:rPr>
          <w:lang w:val="fr-FR"/>
        </w:rPr>
      </w:pPr>
      <w:r>
        <w:rPr>
          <w:lang w:val="fr-FR"/>
        </w:rPr>
        <w:t>• Séquelles d’hépatite banale, de cirrhose et de traumatismes abdominaux.</w:t>
      </w:r>
    </w:p>
    <w:p w14:paraId="3DCE1EC0" w14:textId="77777777" w:rsidR="00C70345" w:rsidRDefault="00C70345">
      <w:pPr>
        <w:rPr>
          <w:lang w:val="fr-FR"/>
        </w:rPr>
      </w:pPr>
    </w:p>
    <w:p w14:paraId="277E7A5A" w14:textId="77777777" w:rsidR="00C70345" w:rsidRDefault="00000000">
      <w:pPr>
        <w:pStyle w:val="Heading2"/>
        <w:spacing w:before="120" w:after="60"/>
        <w:rPr>
          <w:lang w:val="fr-FR"/>
        </w:rPr>
      </w:pPr>
      <w:r w:rsidRPr="00356F82">
        <w:rPr>
          <w:lang w:val="fr-FR"/>
        </w:rPr>
        <w:t>10.3. Symptômes généraux</w:t>
      </w:r>
    </w:p>
    <w:p w14:paraId="3A2896ED" w14:textId="77777777" w:rsidR="00C70345" w:rsidRDefault="00000000">
      <w:pPr>
        <w:spacing w:after="80" w:line="259" w:lineRule="auto"/>
        <w:rPr>
          <w:lang w:val="fr-FR"/>
        </w:rPr>
      </w:pPr>
      <w:r>
        <w:rPr>
          <w:lang w:val="fr-FR"/>
        </w:rPr>
        <w:t>État général déficient, notamment dans des contextes de cœur pulmonaire chronique, bronchite, asthme ou dépression.</w:t>
      </w:r>
    </w:p>
    <w:p w14:paraId="4232DFD5" w14:textId="77777777" w:rsidR="00C70345" w:rsidRDefault="00C70345">
      <w:pPr>
        <w:rPr>
          <w:lang w:val="fr-FR"/>
        </w:rPr>
      </w:pPr>
    </w:p>
    <w:p w14:paraId="34C1D123" w14:textId="77777777" w:rsidR="00C70345" w:rsidRDefault="00000000">
      <w:pPr>
        <w:pStyle w:val="Heading2"/>
        <w:spacing w:before="120" w:after="60"/>
        <w:rPr>
          <w:lang w:val="fr-FR"/>
        </w:rPr>
      </w:pPr>
      <w:r w:rsidRPr="00356F82">
        <w:rPr>
          <w:lang w:val="fr-FR"/>
        </w:rPr>
        <w:t>10.4. Foie et grossesse</w:t>
      </w:r>
    </w:p>
    <w:p w14:paraId="0A80EEA1" w14:textId="77777777" w:rsidR="00C70345" w:rsidRDefault="00000000">
      <w:pPr>
        <w:spacing w:after="80" w:line="259" w:lineRule="auto"/>
        <w:rPr>
          <w:lang w:val="fr-FR"/>
        </w:rPr>
      </w:pPr>
      <w:r>
        <w:rPr>
          <w:lang w:val="fr-FR"/>
        </w:rPr>
        <w:t>Troubles de la sécrétion biliaire entre le 6ème et le 8ème mois de grossesse.</w:t>
      </w:r>
    </w:p>
    <w:p w14:paraId="0F4F51D6" w14:textId="77777777" w:rsidR="00C70345" w:rsidRDefault="00000000">
      <w:pPr>
        <w:spacing w:after="80" w:line="259" w:lineRule="auto"/>
        <w:rPr>
          <w:lang w:val="fr-FR"/>
        </w:rPr>
      </w:pPr>
      <w:r>
        <w:rPr>
          <w:lang w:val="fr-FR"/>
        </w:rPr>
        <w:t>Troubles digestifs associés à l’</w:t>
      </w:r>
      <w:proofErr w:type="spellStart"/>
      <w:r>
        <w:rPr>
          <w:lang w:val="fr-FR"/>
        </w:rPr>
        <w:t>hyperœstrogénie</w:t>
      </w:r>
      <w:proofErr w:type="spellEnd"/>
      <w:r>
        <w:rPr>
          <w:lang w:val="fr-FR"/>
        </w:rPr>
        <w:t>: nausées, vomissements.</w:t>
      </w:r>
    </w:p>
    <w:p w14:paraId="71032CD2" w14:textId="77777777" w:rsidR="00C70345" w:rsidRDefault="00C70345">
      <w:pPr>
        <w:rPr>
          <w:lang w:val="fr-FR"/>
        </w:rPr>
      </w:pPr>
    </w:p>
    <w:p w14:paraId="21DB6954" w14:textId="77777777" w:rsidR="00C70345" w:rsidRDefault="00000000">
      <w:pPr>
        <w:pStyle w:val="Heading2"/>
        <w:spacing w:before="120" w:after="60"/>
        <w:rPr>
          <w:lang w:val="fr-FR"/>
        </w:rPr>
      </w:pPr>
      <w:r w:rsidRPr="00356F82">
        <w:rPr>
          <w:lang w:val="fr-FR"/>
        </w:rPr>
        <w:t xml:space="preserve">10.5. </w:t>
      </w:r>
      <w:proofErr w:type="spellStart"/>
      <w:r w:rsidRPr="00356F82">
        <w:rPr>
          <w:lang w:val="fr-FR"/>
        </w:rPr>
        <w:t>Hyperœstrogénie</w:t>
      </w:r>
      <w:proofErr w:type="spellEnd"/>
    </w:p>
    <w:p w14:paraId="79648ADD" w14:textId="77777777" w:rsidR="00C70345" w:rsidRDefault="00000000">
      <w:pPr>
        <w:spacing w:after="80" w:line="259" w:lineRule="auto"/>
        <w:rPr>
          <w:lang w:val="fr-FR"/>
        </w:rPr>
      </w:pPr>
      <w:r>
        <w:rPr>
          <w:lang w:val="fr-FR"/>
        </w:rPr>
        <w:t>Peau et cheveux gras, parfois alopécie.</w:t>
      </w:r>
    </w:p>
    <w:p w14:paraId="213027D7" w14:textId="77777777" w:rsidR="00C70345" w:rsidRDefault="00000000">
      <w:pPr>
        <w:spacing w:after="80" w:line="259" w:lineRule="auto"/>
        <w:rPr>
          <w:lang w:val="fr-FR"/>
        </w:rPr>
      </w:pPr>
      <w:r>
        <w:rPr>
          <w:lang w:val="fr-FR"/>
        </w:rPr>
        <w:t>Prurit.</w:t>
      </w:r>
    </w:p>
    <w:p w14:paraId="4F7517C8" w14:textId="77777777" w:rsidR="00C70345" w:rsidRDefault="00000000">
      <w:pPr>
        <w:spacing w:after="80" w:line="259" w:lineRule="auto"/>
        <w:rPr>
          <w:lang w:val="fr-FR"/>
        </w:rPr>
      </w:pPr>
      <w:r>
        <w:rPr>
          <w:lang w:val="fr-FR"/>
        </w:rPr>
        <w:t>Sensibilité mammaire.</w:t>
      </w:r>
    </w:p>
    <w:p w14:paraId="5A1E21BB" w14:textId="77777777" w:rsidR="00C70345" w:rsidRDefault="00000000">
      <w:pPr>
        <w:spacing w:after="80" w:line="259" w:lineRule="auto"/>
        <w:rPr>
          <w:lang w:val="fr-FR"/>
        </w:rPr>
      </w:pPr>
      <w:r>
        <w:rPr>
          <w:lang w:val="fr-FR"/>
        </w:rPr>
        <w:t>Dysménorrhée, hyperménorrhée.</w:t>
      </w:r>
    </w:p>
    <w:p w14:paraId="5100E71D" w14:textId="77777777" w:rsidR="00C70345" w:rsidRDefault="00C70345">
      <w:pPr>
        <w:rPr>
          <w:lang w:val="fr-FR"/>
        </w:rPr>
      </w:pPr>
    </w:p>
    <w:p w14:paraId="2AAF17C2" w14:textId="77777777" w:rsidR="00C70345" w:rsidRDefault="00000000">
      <w:pPr>
        <w:pStyle w:val="Heading2"/>
        <w:spacing w:before="120" w:after="60"/>
        <w:rPr>
          <w:lang w:val="fr-FR"/>
        </w:rPr>
      </w:pPr>
      <w:r w:rsidRPr="00356F82">
        <w:rPr>
          <w:lang w:val="fr-FR"/>
        </w:rPr>
        <w:t>10.6. Ménopause</w:t>
      </w:r>
    </w:p>
    <w:p w14:paraId="1A2F2740" w14:textId="77777777" w:rsidR="00C70345" w:rsidRDefault="00000000">
      <w:pPr>
        <w:spacing w:after="80" w:line="259" w:lineRule="auto"/>
        <w:rPr>
          <w:lang w:val="fr-FR"/>
        </w:rPr>
      </w:pPr>
      <w:r>
        <w:rPr>
          <w:lang w:val="fr-FR"/>
        </w:rPr>
        <w:t>Le déséquilibre hormonal peut affecter à la fois certaines fonctions hépato-biliaires et le système ostéo-musculo-articulaire.</w:t>
      </w:r>
    </w:p>
    <w:p w14:paraId="1E017774" w14:textId="77777777" w:rsidR="00C70345" w:rsidRDefault="00C70345">
      <w:pPr>
        <w:rPr>
          <w:lang w:val="fr-FR"/>
        </w:rPr>
      </w:pPr>
    </w:p>
    <w:p w14:paraId="39504F45" w14:textId="77777777" w:rsidR="00C70345" w:rsidRDefault="00000000">
      <w:pPr>
        <w:pStyle w:val="Heading1"/>
        <w:spacing w:before="120" w:after="60"/>
        <w:rPr>
          <w:lang w:val="fr-FR"/>
        </w:rPr>
      </w:pPr>
      <w:r w:rsidRPr="00356F82">
        <w:rPr>
          <w:lang w:val="fr-FR"/>
        </w:rPr>
        <w:lastRenderedPageBreak/>
        <w:t xml:space="preserve">11. Relations </w:t>
      </w:r>
      <w:proofErr w:type="spellStart"/>
      <w:r w:rsidRPr="00356F82">
        <w:rPr>
          <w:lang w:val="fr-FR"/>
        </w:rPr>
        <w:t>viscéro</w:t>
      </w:r>
      <w:proofErr w:type="spellEnd"/>
      <w:r w:rsidRPr="00356F82">
        <w:rPr>
          <w:lang w:val="fr-FR"/>
        </w:rPr>
        <w:t>-somatiques</w:t>
      </w:r>
    </w:p>
    <w:p w14:paraId="58FDD166" w14:textId="77777777" w:rsidR="00C70345" w:rsidRDefault="00000000">
      <w:pPr>
        <w:spacing w:after="80" w:line="259" w:lineRule="auto"/>
        <w:rPr>
          <w:lang w:val="fr-FR"/>
        </w:rPr>
      </w:pPr>
      <w:r>
        <w:rPr>
          <w:lang w:val="fr-FR"/>
        </w:rPr>
        <w:t>Dans le modèle proposé, des troubles hépato-biliaires se projettent majoritairement à droite.</w:t>
      </w:r>
    </w:p>
    <w:p w14:paraId="1C570CE6" w14:textId="77777777" w:rsidR="00C70345" w:rsidRDefault="00000000">
      <w:pPr>
        <w:spacing w:after="80" w:line="259" w:lineRule="auto"/>
        <w:rPr>
          <w:lang w:val="fr-FR"/>
        </w:rPr>
      </w:pPr>
      <w:r>
        <w:rPr>
          <w:lang w:val="fr-FR"/>
        </w:rPr>
        <w:t>5ème et 6ème vertèbres cervicales et plexus cervico-brachial, en relation avec le nerf phrénique.</w:t>
      </w:r>
    </w:p>
    <w:p w14:paraId="52969B09" w14:textId="77777777" w:rsidR="00C70345" w:rsidRDefault="00000000">
      <w:pPr>
        <w:spacing w:after="80" w:line="259" w:lineRule="auto"/>
        <w:rPr>
          <w:lang w:val="fr-FR"/>
        </w:rPr>
      </w:pPr>
      <w:r>
        <w:rPr>
          <w:lang w:val="fr-FR"/>
        </w:rPr>
        <w:t>Défilé thoracique, notamment via les continuités neuro-musculaires évoquées ici.</w:t>
      </w:r>
    </w:p>
    <w:p w14:paraId="76C68D0C" w14:textId="77777777" w:rsidR="00C70345" w:rsidRDefault="00000000">
      <w:pPr>
        <w:spacing w:after="80" w:line="259" w:lineRule="auto"/>
        <w:rPr>
          <w:lang w:val="fr-FR"/>
        </w:rPr>
      </w:pPr>
      <w:r>
        <w:rPr>
          <w:lang w:val="fr-FR"/>
        </w:rPr>
        <w:t>7ème à 9ème vertèbres thoraciques et 7ème et 8ème côtes.</w:t>
      </w:r>
    </w:p>
    <w:p w14:paraId="3A1DEAF6" w14:textId="77777777" w:rsidR="00C70345" w:rsidRDefault="00000000">
      <w:pPr>
        <w:spacing w:after="80" w:line="259" w:lineRule="auto"/>
        <w:rPr>
          <w:lang w:val="fr-FR"/>
        </w:rPr>
      </w:pPr>
      <w:r>
        <w:rPr>
          <w:lang w:val="fr-FR"/>
        </w:rPr>
        <w:t>Épaule droite.</w:t>
      </w:r>
    </w:p>
    <w:p w14:paraId="28CBC4E6" w14:textId="77777777" w:rsidR="00C70345" w:rsidRDefault="00C70345">
      <w:pPr>
        <w:rPr>
          <w:lang w:val="fr-FR"/>
        </w:rPr>
      </w:pPr>
    </w:p>
    <w:p w14:paraId="2C4D63C1" w14:textId="77777777" w:rsidR="00C70345" w:rsidRDefault="00000000">
      <w:pPr>
        <w:pStyle w:val="Heading2"/>
        <w:spacing w:before="120" w:after="60"/>
        <w:rPr>
          <w:lang w:val="fr-FR"/>
        </w:rPr>
      </w:pPr>
      <w:r w:rsidRPr="00356F82">
        <w:rPr>
          <w:lang w:val="fr-FR"/>
        </w:rPr>
        <w:t>11.1. Séquelles de traumatisme abdominal</w:t>
      </w:r>
    </w:p>
    <w:p w14:paraId="2FF89F6F" w14:textId="77777777" w:rsidR="00C70345" w:rsidRDefault="00000000">
      <w:pPr>
        <w:spacing w:after="80" w:line="259" w:lineRule="auto"/>
        <w:rPr>
          <w:lang w:val="fr-FR"/>
        </w:rPr>
      </w:pPr>
      <w:r>
        <w:rPr>
          <w:lang w:val="fr-FR"/>
        </w:rPr>
        <w:t>La situation antérieure du foie dans la cavité abdominale en fait un organe exposé lors des traumatismes violents, au cours desquels il peut se déchirer.</w:t>
      </w:r>
    </w:p>
    <w:p w14:paraId="70092144" w14:textId="77777777" w:rsidR="00C70345" w:rsidRDefault="00000000">
      <w:pPr>
        <w:spacing w:after="80" w:line="259" w:lineRule="auto"/>
        <w:rPr>
          <w:lang w:val="fr-FR"/>
        </w:rPr>
      </w:pPr>
      <w:r>
        <w:rPr>
          <w:lang w:val="fr-FR"/>
        </w:rPr>
        <w:t>Après des traumatismes moindres, des lésions cicatricielles fibreuses peuvent persister.</w:t>
      </w:r>
    </w:p>
    <w:p w14:paraId="294E1388" w14:textId="77777777" w:rsidR="00C70345" w:rsidRDefault="00000000">
      <w:pPr>
        <w:spacing w:after="80" w:line="259" w:lineRule="auto"/>
        <w:rPr>
          <w:lang w:val="fr-FR"/>
        </w:rPr>
      </w:pPr>
      <w:r>
        <w:rPr>
          <w:lang w:val="fr-FR"/>
        </w:rPr>
        <w:t>Dans le cadre ROP, ces séquelles sont interprétées comme susceptibles d’augmenter les contraintes intra-hépatiques et d’avoir des répercussions sur le système porto-cave.</w:t>
      </w:r>
    </w:p>
    <w:p w14:paraId="33501C8D" w14:textId="77777777" w:rsidR="00C70345" w:rsidRDefault="00C70345">
      <w:pPr>
        <w:rPr>
          <w:lang w:val="fr-FR"/>
        </w:rPr>
      </w:pPr>
    </w:p>
    <w:p w14:paraId="23642664" w14:textId="77777777" w:rsidR="00C70345" w:rsidRDefault="00000000">
      <w:pPr>
        <w:pStyle w:val="EncadrROP"/>
        <w:spacing w:before="160" w:after="80"/>
        <w:rPr>
          <w:lang w:val="fr-FR"/>
        </w:rPr>
      </w:pPr>
      <w:r>
        <w:rPr>
          <w:lang w:val="fr-FR"/>
        </w:rPr>
        <w:t>Intérêt en ROP</w:t>
      </w:r>
    </w:p>
    <w:p w14:paraId="542183A6" w14:textId="77777777" w:rsidR="00C70345" w:rsidRDefault="00000000">
      <w:pPr>
        <w:spacing w:after="80" w:line="259" w:lineRule="auto"/>
        <w:rPr>
          <w:lang w:val="fr-FR"/>
        </w:rPr>
      </w:pPr>
      <w:r>
        <w:rPr>
          <w:lang w:val="fr-FR"/>
        </w:rPr>
        <w:t>Dans les séquelles d’hépatites et de cirrhose, où l’hypertension portale peut freiner le retour de la lymphe vers le conduit thoracique, il est cohérent, dans la logique ROP, d’associer les reins et le système lymphatique au traitement du foie afin de soutenir la circulation lymphatique.</w:t>
      </w:r>
    </w:p>
    <w:p w14:paraId="24C44F6C" w14:textId="77777777" w:rsidR="00C70345" w:rsidRDefault="00C70345">
      <w:pPr>
        <w:rPr>
          <w:lang w:val="fr-FR"/>
        </w:rPr>
      </w:pPr>
    </w:p>
    <w:p w14:paraId="1A27AD17" w14:textId="77777777" w:rsidR="00C70345" w:rsidRDefault="00000000">
      <w:pPr>
        <w:pStyle w:val="Heading2"/>
        <w:spacing w:before="160" w:after="80"/>
        <w:rPr>
          <w:lang w:val="fr-FR"/>
        </w:rPr>
      </w:pPr>
      <w:r w:rsidRPr="00356F82">
        <w:rPr>
          <w:lang w:val="fr-FR"/>
        </w:rPr>
        <w:t xml:space="preserve">11.2. Repères </w:t>
      </w:r>
      <w:proofErr w:type="spellStart"/>
      <w:r w:rsidRPr="00356F82">
        <w:rPr>
          <w:lang w:val="fr-FR"/>
        </w:rPr>
        <w:t>viscéro</w:t>
      </w:r>
      <w:proofErr w:type="spellEnd"/>
      <w:r w:rsidRPr="00356F82">
        <w:rPr>
          <w:lang w:val="fr-FR"/>
        </w:rPr>
        <w:t>-somatiques</w:t>
      </w:r>
    </w:p>
    <w:p w14:paraId="7F281070" w14:textId="77777777" w:rsidR="00C70345" w:rsidRDefault="00000000">
      <w:pPr>
        <w:pStyle w:val="Heading3"/>
        <w:spacing w:before="120" w:after="60"/>
        <w:rPr>
          <w:lang w:val="fr-FR"/>
        </w:rPr>
      </w:pPr>
      <w:r w:rsidRPr="00356F82">
        <w:rPr>
          <w:lang w:val="fr-FR"/>
        </w:rPr>
        <w:t>1</w:t>
      </w:r>
      <w:r w:rsidR="003E7FCC">
        <w:rPr>
          <w:lang w:val="fr-FR"/>
        </w:rPr>
        <w:t>1</w:t>
      </w:r>
      <w:r w:rsidRPr="00356F82">
        <w:rPr>
          <w:lang w:val="fr-FR"/>
        </w:rPr>
        <w:t>.2.1. Foie</w:t>
      </w:r>
    </w:p>
    <w:p w14:paraId="3F0B84A9" w14:textId="77777777" w:rsidR="00C70345" w:rsidRDefault="00000000">
      <w:pPr>
        <w:spacing w:after="80" w:line="259" w:lineRule="auto"/>
        <w:rPr>
          <w:lang w:val="fr-FR"/>
        </w:rPr>
      </w:pPr>
      <w:r>
        <w:rPr>
          <w:lang w:val="fr-FR"/>
        </w:rPr>
        <w:t>Principalement à droite.</w:t>
      </w:r>
    </w:p>
    <w:p w14:paraId="37ED177E" w14:textId="77777777" w:rsidR="00C70345" w:rsidRDefault="00000000">
      <w:pPr>
        <w:spacing w:after="80" w:line="259" w:lineRule="auto"/>
        <w:rPr>
          <w:lang w:val="fr-FR"/>
        </w:rPr>
      </w:pPr>
      <w:r>
        <w:rPr>
          <w:lang w:val="fr-FR"/>
        </w:rPr>
        <w:t>C5 et C6.</w:t>
      </w:r>
    </w:p>
    <w:p w14:paraId="1DAB1D49" w14:textId="77777777" w:rsidR="00C70345" w:rsidRDefault="00000000">
      <w:pPr>
        <w:spacing w:after="80" w:line="259" w:lineRule="auto"/>
        <w:rPr>
          <w:lang w:val="fr-FR"/>
        </w:rPr>
      </w:pPr>
      <w:r>
        <w:rPr>
          <w:lang w:val="fr-FR"/>
        </w:rPr>
        <w:t>Th7 à Th9.</w:t>
      </w:r>
    </w:p>
    <w:p w14:paraId="488F2B32" w14:textId="77777777" w:rsidR="00C70345" w:rsidRDefault="00000000">
      <w:pPr>
        <w:spacing w:after="80" w:line="259" w:lineRule="auto"/>
        <w:rPr>
          <w:lang w:val="fr-FR"/>
        </w:rPr>
      </w:pPr>
      <w:r>
        <w:rPr>
          <w:lang w:val="fr-FR"/>
        </w:rPr>
        <w:t>7ème et 8ème côtes.</w:t>
      </w:r>
    </w:p>
    <w:p w14:paraId="3779076A" w14:textId="77777777" w:rsidR="00C70345" w:rsidRDefault="00000000">
      <w:pPr>
        <w:spacing w:after="80" w:line="259" w:lineRule="auto"/>
        <w:rPr>
          <w:lang w:val="fr-FR"/>
        </w:rPr>
      </w:pPr>
      <w:r>
        <w:rPr>
          <w:lang w:val="fr-FR"/>
        </w:rPr>
        <w:t>Épaule droite par:</w:t>
      </w:r>
    </w:p>
    <w:p w14:paraId="391E36B7" w14:textId="77777777" w:rsidR="00C70345" w:rsidRDefault="00000000">
      <w:pPr>
        <w:spacing w:after="80" w:line="259" w:lineRule="auto"/>
        <w:rPr>
          <w:lang w:val="fr-FR"/>
        </w:rPr>
      </w:pPr>
      <w:r>
        <w:rPr>
          <w:lang w:val="fr-FR"/>
        </w:rPr>
        <w:t>Le plexus brachial anastomosé au nerf phrénique.</w:t>
      </w:r>
    </w:p>
    <w:p w14:paraId="5725CFB7" w14:textId="77777777" w:rsidR="00C70345" w:rsidRDefault="00000000">
      <w:pPr>
        <w:spacing w:after="80" w:line="259" w:lineRule="auto"/>
        <w:rPr>
          <w:lang w:val="fr-FR"/>
        </w:rPr>
      </w:pPr>
      <w:r>
        <w:rPr>
          <w:lang w:val="fr-FR"/>
        </w:rPr>
        <w:t>Les continuités fasciales entre la capsule de Glisson, le diaphragme, la plèvre et la ceinture scapulaire, au sens clinique du modèle.</w:t>
      </w:r>
    </w:p>
    <w:p w14:paraId="609E7306" w14:textId="77777777" w:rsidR="00C70345" w:rsidRDefault="00000000">
      <w:pPr>
        <w:spacing w:after="80" w:line="259" w:lineRule="auto"/>
        <w:rPr>
          <w:lang w:val="fr-FR"/>
        </w:rPr>
      </w:pPr>
      <w:r>
        <w:rPr>
          <w:lang w:val="fr-FR"/>
        </w:rPr>
        <w:t>Le déséquilibre hormonal de la ménopause est considéré ici comme un facteur de fragilisation du foie et du système musculo-articulaire de l’épaule droite.</w:t>
      </w:r>
    </w:p>
    <w:p w14:paraId="39AF9B53" w14:textId="77777777" w:rsidR="00C70345" w:rsidRDefault="00C70345">
      <w:pPr>
        <w:rPr>
          <w:lang w:val="fr-FR"/>
        </w:rPr>
      </w:pPr>
    </w:p>
    <w:p w14:paraId="20E69971" w14:textId="77777777" w:rsidR="00C70345" w:rsidRDefault="00000000">
      <w:pPr>
        <w:pStyle w:val="Heading3"/>
        <w:spacing w:before="120" w:after="60"/>
        <w:rPr>
          <w:lang w:val="fr-FR"/>
        </w:rPr>
      </w:pPr>
      <w:r w:rsidRPr="00356F82">
        <w:rPr>
          <w:lang w:val="fr-FR"/>
        </w:rPr>
        <w:t>11.2.2. Vésicule biliaire</w:t>
      </w:r>
    </w:p>
    <w:p w14:paraId="4999592B" w14:textId="77777777" w:rsidR="00C70345" w:rsidRDefault="00000000">
      <w:pPr>
        <w:spacing w:after="80" w:line="259" w:lineRule="auto"/>
        <w:rPr>
          <w:lang w:val="fr-FR"/>
        </w:rPr>
      </w:pPr>
      <w:r>
        <w:rPr>
          <w:lang w:val="fr-FR"/>
        </w:rPr>
        <w:t>Nerf phrénique gauche C4, C5 et C6.</w:t>
      </w:r>
    </w:p>
    <w:p w14:paraId="1AFEADA6" w14:textId="77777777" w:rsidR="00C70345" w:rsidRDefault="00000000">
      <w:pPr>
        <w:spacing w:after="80" w:line="259" w:lineRule="auto"/>
        <w:rPr>
          <w:lang w:val="fr-FR"/>
        </w:rPr>
      </w:pPr>
      <w:r>
        <w:rPr>
          <w:lang w:val="fr-FR"/>
        </w:rPr>
        <w:t>Th7, Th8 et Th9 et leurs côtes, principalement à droite.</w:t>
      </w:r>
    </w:p>
    <w:p w14:paraId="375889C7" w14:textId="77777777" w:rsidR="00C70345" w:rsidRDefault="00C70345">
      <w:pPr>
        <w:rPr>
          <w:lang w:val="fr-FR"/>
        </w:rPr>
      </w:pPr>
    </w:p>
    <w:p w14:paraId="5AAA7447" w14:textId="77777777" w:rsidR="00C70345" w:rsidRDefault="00000000">
      <w:pPr>
        <w:pStyle w:val="Heading1"/>
        <w:spacing w:before="160" w:after="80"/>
        <w:rPr>
          <w:lang w:val="fr-FR"/>
        </w:rPr>
      </w:pPr>
      <w:r w:rsidRPr="00356F82">
        <w:rPr>
          <w:lang w:val="fr-FR"/>
        </w:rPr>
        <w:lastRenderedPageBreak/>
        <w:t xml:space="preserve">12. Relations </w:t>
      </w:r>
      <w:proofErr w:type="spellStart"/>
      <w:r w:rsidRPr="00356F82">
        <w:rPr>
          <w:lang w:val="fr-FR"/>
        </w:rPr>
        <w:t>viscéro</w:t>
      </w:r>
      <w:proofErr w:type="spellEnd"/>
      <w:r w:rsidRPr="00356F82">
        <w:rPr>
          <w:lang w:val="fr-FR"/>
        </w:rPr>
        <w:t>-émotionnelles</w:t>
      </w:r>
    </w:p>
    <w:p w14:paraId="348A6030" w14:textId="77777777" w:rsidR="00241F69" w:rsidRPr="00241F69" w:rsidRDefault="00241F69" w:rsidP="00241F69">
      <w:pPr>
        <w:rPr>
          <w:lang w:val="fr-FR"/>
        </w:rPr>
      </w:pPr>
      <w:r w:rsidRPr="00241F69">
        <w:rPr>
          <w:b/>
          <w:bCs/>
          <w:lang w:val="fr-FR"/>
        </w:rPr>
        <w:t>Foie.</w:t>
      </w:r>
      <w:r w:rsidRPr="00241F69">
        <w:rPr>
          <w:lang w:val="fr-FR"/>
        </w:rPr>
        <w:t xml:space="preserve"> Dans le référentiel </w:t>
      </w:r>
      <w:proofErr w:type="spellStart"/>
      <w:r w:rsidRPr="00241F69">
        <w:rPr>
          <w:lang w:val="fr-FR"/>
        </w:rPr>
        <w:t>viscéro</w:t>
      </w:r>
      <w:proofErr w:type="spellEnd"/>
      <w:r w:rsidRPr="00241F69">
        <w:rPr>
          <w:lang w:val="fr-FR"/>
        </w:rPr>
        <w:t>-émotionnel de la ROP, le foie est associé aux stress profonds qui touchent l’identité, le rapport à soi et le sens donné à sa vie. Il est traditionnellement décrit comme un organe plutôt féminin, en relation avec la colère profonde, le ressentiment, certaines culpabilités familiales et une tendance à ressasser le passé. La personne dite « foie » peut être décrite comme sensible, facilement déstabilisée par les conflits, le doute ou l’insécurité, avec une tendance au pessimisme et à l’épuisement physique et psychique. À l’inverse, un meilleur équilibre est associé, dans cette lecture clinique, à davantage de calme, de recul et de capacité à intégrer les émotions. Certaines manifestations anxieuses ou phobiques peuvent également être prises en compte dans cette approche, sans qu’une relation causale directe avec le foie puisse être affirmée. Certains antidépresseurs peuvent par ailleurs, selon la molécule et le contexte, entraîner des effets indésirables hépatiques.</w:t>
      </w:r>
    </w:p>
    <w:p w14:paraId="3B98F192" w14:textId="00D4172D" w:rsidR="00241F69" w:rsidRPr="00241F69" w:rsidRDefault="00241F69" w:rsidP="00241F69">
      <w:pPr>
        <w:rPr>
          <w:lang w:val="fr-FR"/>
        </w:rPr>
      </w:pPr>
      <w:r w:rsidRPr="00241F69">
        <w:rPr>
          <w:b/>
          <w:bCs/>
          <w:lang w:val="fr-FR"/>
        </w:rPr>
        <w:t>Vésicule biliaire.</w:t>
      </w:r>
      <w:r w:rsidRPr="00241F69">
        <w:rPr>
          <w:lang w:val="fr-FR"/>
        </w:rPr>
        <w:t xml:space="preserve"> Elle est traditionnellement associée aux contrariétés, aux frustrations répétées et aux insatisfactions du quotidien. La personne dite « vésicule » est décrite comme hypersensible, facilement préoccupée ou contrariée, attachée à ses repères, à ses habitudes et à une certaine stabilité. Dans cette lecture, l’anxiété et l’activation sympathique peuvent accompagner des tensions fonctionnelles de la sphère biliaire. </w:t>
      </w:r>
    </w:p>
    <w:p w14:paraId="58B486E3" w14:textId="77777777" w:rsidR="00C70345" w:rsidRDefault="00C70345">
      <w:pPr>
        <w:rPr>
          <w:lang w:val="fr-FR"/>
        </w:rPr>
      </w:pPr>
    </w:p>
    <w:p w14:paraId="20A7A0FC" w14:textId="77777777" w:rsidR="00C70345" w:rsidRDefault="00000000">
      <w:pPr>
        <w:pStyle w:val="Heading1"/>
        <w:spacing w:before="160" w:after="80"/>
        <w:rPr>
          <w:lang w:val="fr-FR"/>
        </w:rPr>
      </w:pPr>
      <w:r w:rsidRPr="00356F82">
        <w:rPr>
          <w:lang w:val="fr-FR"/>
        </w:rPr>
        <w:t>13. Conseils</w:t>
      </w:r>
    </w:p>
    <w:p w14:paraId="59D7BA50" w14:textId="77777777" w:rsidR="00C70345" w:rsidRDefault="00000000">
      <w:pPr>
        <w:pStyle w:val="Heading2"/>
        <w:spacing w:before="120" w:after="60"/>
        <w:rPr>
          <w:lang w:val="fr-FR"/>
        </w:rPr>
      </w:pPr>
      <w:r w:rsidRPr="00356F82">
        <w:rPr>
          <w:lang w:val="fr-FR"/>
        </w:rPr>
        <w:t>13.1. Conseils alimentaires</w:t>
      </w:r>
    </w:p>
    <w:p w14:paraId="441375F0" w14:textId="77777777" w:rsidR="00C70345" w:rsidRDefault="00000000">
      <w:pPr>
        <w:spacing w:after="80" w:line="259" w:lineRule="auto"/>
        <w:rPr>
          <w:lang w:val="fr-FR"/>
        </w:rPr>
      </w:pPr>
      <w:r>
        <w:rPr>
          <w:lang w:val="fr-FR"/>
        </w:rPr>
        <w:t>Les aliments contenant des sulfites utilisés comme conservateurs, notamment certains vins, bières, alcools, plats cuisinés, fruits et légumes transformés.</w:t>
      </w:r>
    </w:p>
    <w:p w14:paraId="39A06116" w14:textId="77777777" w:rsidR="00C70345" w:rsidRDefault="00000000">
      <w:pPr>
        <w:spacing w:after="80" w:line="259" w:lineRule="auto"/>
        <w:rPr>
          <w:lang w:val="fr-FR"/>
        </w:rPr>
      </w:pPr>
      <w:r>
        <w:rPr>
          <w:lang w:val="fr-FR"/>
        </w:rPr>
        <w:t>Les produits contenant des conservateurs compris entre E222 et E227, ici considérés comme défavorables pour le foie et la vésicule biliaire.</w:t>
      </w:r>
    </w:p>
    <w:p w14:paraId="58B96E38" w14:textId="77777777" w:rsidR="00C70345" w:rsidRDefault="00000000">
      <w:pPr>
        <w:spacing w:after="80" w:line="259" w:lineRule="auto"/>
        <w:rPr>
          <w:lang w:val="fr-FR"/>
        </w:rPr>
      </w:pPr>
      <w:r>
        <w:rPr>
          <w:lang w:val="fr-FR"/>
        </w:rPr>
        <w:t>Les graisses animales cuites et les fritures.</w:t>
      </w:r>
    </w:p>
    <w:p w14:paraId="5CC64364" w14:textId="77777777" w:rsidR="00C70345" w:rsidRPr="00356F82" w:rsidRDefault="00000000">
      <w:pPr>
        <w:spacing w:after="80" w:line="259" w:lineRule="auto"/>
        <w:rPr>
          <w:lang w:val="fr-FR"/>
        </w:rPr>
      </w:pPr>
      <w:r>
        <w:rPr>
          <w:lang w:val="fr-FR"/>
        </w:rPr>
        <w:t>La modération du chocolat, des fruits de mer et des pâtisseries est conseillée.</w:t>
      </w:r>
    </w:p>
    <w:p w14:paraId="3D14467E" w14:textId="77777777" w:rsidR="00C70345" w:rsidRPr="00356F82" w:rsidRDefault="00000000">
      <w:pPr>
        <w:pStyle w:val="Heading1"/>
        <w:rPr>
          <w:lang w:val="fr-FR"/>
        </w:rPr>
      </w:pPr>
      <w:r w:rsidRPr="00356F82">
        <w:rPr>
          <w:lang w:val="fr-FR"/>
        </w:rPr>
        <w:t xml:space="preserve">14. Zones réflexes </w:t>
      </w:r>
      <w:r w:rsidR="003E7FCC">
        <w:rPr>
          <w:lang w:val="fr-FR"/>
        </w:rPr>
        <w:t>ROP</w:t>
      </w:r>
      <w:r w:rsidRPr="00356F82">
        <w:rPr>
          <w:lang w:val="fr-FR"/>
        </w:rPr>
        <w:t xml:space="preserve"> du foie et des voies biliaires</w:t>
      </w:r>
    </w:p>
    <w:p w14:paraId="531191AE" w14:textId="77777777" w:rsidR="00F115C0" w:rsidRPr="00241F69" w:rsidRDefault="00000000">
      <w:pPr>
        <w:pStyle w:val="Heading2"/>
        <w:rPr>
          <w:lang w:val="fr-FR"/>
        </w:rPr>
      </w:pPr>
      <w:r w:rsidRPr="00241F69">
        <w:rPr>
          <w:lang w:val="fr-FR"/>
        </w:rPr>
        <w:t>14.1. Niveau 1 — Régulation des centres supérieurs</w:t>
      </w:r>
    </w:p>
    <w:p w14:paraId="640E99F9" w14:textId="77777777" w:rsidR="00F115C0" w:rsidRPr="00241F69" w:rsidRDefault="00000000">
      <w:pPr>
        <w:rPr>
          <w:lang w:val="fr-FR"/>
        </w:rPr>
      </w:pPr>
      <w:r w:rsidRPr="00241F69">
        <w:rPr>
          <w:lang w:val="fr-FR"/>
        </w:rPr>
        <w:t>Le Niveau 1 reste court et optionnel. Il peut être intégré lorsque le tableau associe stress prolongé, troubles du sommeil et de l’adaptation, contexte neuroendocrinien ou hormonal, ou forte composante émotionnelle.</w:t>
      </w:r>
    </w:p>
    <w:p w14:paraId="1F35D687" w14:textId="77777777" w:rsidR="00F115C0" w:rsidRPr="00241F69" w:rsidRDefault="00000000">
      <w:pPr>
        <w:pStyle w:val="ListParagraph"/>
        <w:rPr>
          <w:lang w:val="fr-FR"/>
        </w:rPr>
      </w:pPr>
      <w:r w:rsidRPr="00241F69">
        <w:rPr>
          <w:lang w:val="fr-FR"/>
        </w:rPr>
        <w:t>• Zones réflexes occipitales.</w:t>
      </w:r>
    </w:p>
    <w:p w14:paraId="6F73B030" w14:textId="77777777" w:rsidR="00F115C0" w:rsidRPr="00241F69" w:rsidRDefault="00000000">
      <w:pPr>
        <w:pStyle w:val="ListParagraph"/>
        <w:rPr>
          <w:lang w:val="fr-FR"/>
        </w:rPr>
      </w:pPr>
      <w:r w:rsidRPr="00241F69">
        <w:rPr>
          <w:lang w:val="fr-FR"/>
        </w:rPr>
        <w:t>• Tronc cérébral et centres d’intégration.</w:t>
      </w:r>
    </w:p>
    <w:p w14:paraId="443B15A7" w14:textId="77777777" w:rsidR="00F115C0" w:rsidRPr="00241F69" w:rsidRDefault="00000000">
      <w:pPr>
        <w:pStyle w:val="ListParagraph"/>
        <w:rPr>
          <w:lang w:val="fr-FR"/>
        </w:rPr>
      </w:pPr>
      <w:r w:rsidRPr="00241F69">
        <w:rPr>
          <w:lang w:val="fr-FR"/>
        </w:rPr>
        <w:t>• Hypothalamus.</w:t>
      </w:r>
    </w:p>
    <w:p w14:paraId="29BA7705" w14:textId="77777777" w:rsidR="00F115C0" w:rsidRPr="00241F69" w:rsidRDefault="00000000">
      <w:pPr>
        <w:pStyle w:val="ListParagraph"/>
        <w:rPr>
          <w:lang w:val="fr-FR"/>
        </w:rPr>
      </w:pPr>
      <w:r w:rsidRPr="00241F69">
        <w:rPr>
          <w:lang w:val="fr-FR"/>
        </w:rPr>
        <w:t>• Axe hypothalamo-hypophysaire.</w:t>
      </w:r>
    </w:p>
    <w:p w14:paraId="7174BC00" w14:textId="77777777" w:rsidR="00F115C0" w:rsidRPr="00241F69" w:rsidRDefault="00000000">
      <w:pPr>
        <w:rPr>
          <w:lang w:val="fr-FR"/>
        </w:rPr>
      </w:pPr>
      <w:r w:rsidRPr="00241F69">
        <w:rPr>
          <w:lang w:val="fr-FR"/>
        </w:rPr>
        <w:t>Cf. chapitre 3 — Système nerveux central.</w:t>
      </w:r>
    </w:p>
    <w:p w14:paraId="265D4D41" w14:textId="77777777" w:rsidR="00F115C0" w:rsidRPr="00241F69" w:rsidRDefault="00000000">
      <w:pPr>
        <w:pStyle w:val="Heading2"/>
        <w:rPr>
          <w:lang w:val="fr-FR"/>
        </w:rPr>
      </w:pPr>
      <w:r w:rsidRPr="00241F69">
        <w:rPr>
          <w:lang w:val="fr-FR"/>
        </w:rPr>
        <w:lastRenderedPageBreak/>
        <w:t>14.2. Niveau 2 — Régulation neuro-végétative et adaptation</w:t>
      </w:r>
    </w:p>
    <w:p w14:paraId="646976D3" w14:textId="77777777" w:rsidR="00F115C0" w:rsidRPr="00241F69" w:rsidRDefault="00000000">
      <w:pPr>
        <w:rPr>
          <w:lang w:val="fr-FR"/>
        </w:rPr>
      </w:pPr>
      <w:r w:rsidRPr="00241F69">
        <w:rPr>
          <w:lang w:val="fr-FR"/>
        </w:rPr>
        <w:t>Le foie et les voies biliaires reçoivent une régulation autonome complexe. Dans le chapitre, cette organisation associe notamment les nerfs vagues, les voies sympathiques thoraciques et le plexus cœliaque.</w:t>
      </w:r>
    </w:p>
    <w:p w14:paraId="3D00700B" w14:textId="77777777" w:rsidR="00F115C0" w:rsidRPr="00241F69" w:rsidRDefault="00000000">
      <w:pPr>
        <w:pStyle w:val="ListParagraph"/>
        <w:rPr>
          <w:lang w:val="fr-FR"/>
        </w:rPr>
      </w:pPr>
      <w:r w:rsidRPr="00241F69">
        <w:rPr>
          <w:lang w:val="fr-FR"/>
        </w:rPr>
        <w:t>• Nerfs vagues droit et gauche.</w:t>
      </w:r>
    </w:p>
    <w:p w14:paraId="54D72558" w14:textId="77777777" w:rsidR="00F115C0" w:rsidRPr="00241F69" w:rsidRDefault="00000000">
      <w:pPr>
        <w:pStyle w:val="ListParagraph"/>
        <w:rPr>
          <w:lang w:val="fr-FR"/>
        </w:rPr>
      </w:pPr>
      <w:r w:rsidRPr="00241F69">
        <w:rPr>
          <w:lang w:val="fr-FR"/>
        </w:rPr>
        <w:t>• Sympathique thoracique moyen.</w:t>
      </w:r>
    </w:p>
    <w:p w14:paraId="5CC08885" w14:textId="77777777" w:rsidR="00F115C0" w:rsidRPr="00241F69" w:rsidRDefault="00000000">
      <w:pPr>
        <w:pStyle w:val="ListParagraph"/>
        <w:rPr>
          <w:lang w:val="fr-FR"/>
        </w:rPr>
      </w:pPr>
      <w:r w:rsidRPr="00241F69">
        <w:rPr>
          <w:lang w:val="fr-FR"/>
        </w:rPr>
        <w:t>• Nerfs splanchniques.</w:t>
      </w:r>
    </w:p>
    <w:p w14:paraId="61423134" w14:textId="77777777" w:rsidR="00F115C0" w:rsidRPr="00241F69" w:rsidRDefault="00000000">
      <w:pPr>
        <w:pStyle w:val="ListParagraph"/>
        <w:rPr>
          <w:lang w:val="fr-FR"/>
        </w:rPr>
      </w:pPr>
      <w:r w:rsidRPr="00241F69">
        <w:rPr>
          <w:lang w:val="fr-FR"/>
        </w:rPr>
        <w:t>• Plexus cœliaque.</w:t>
      </w:r>
    </w:p>
    <w:p w14:paraId="43667E65" w14:textId="77777777" w:rsidR="00F115C0" w:rsidRPr="00241F69" w:rsidRDefault="00000000">
      <w:pPr>
        <w:pStyle w:val="ListParagraph"/>
        <w:rPr>
          <w:lang w:val="fr-FR"/>
        </w:rPr>
      </w:pPr>
      <w:r w:rsidRPr="00241F69">
        <w:rPr>
          <w:lang w:val="fr-FR"/>
        </w:rPr>
        <w:t>• Régulation autonome des fonctions digestives et biliaires.</w:t>
      </w:r>
    </w:p>
    <w:p w14:paraId="4E0BAEC0" w14:textId="77777777" w:rsidR="00F115C0" w:rsidRPr="00241F69" w:rsidRDefault="00000000">
      <w:pPr>
        <w:rPr>
          <w:lang w:val="fr-FR"/>
        </w:rPr>
      </w:pPr>
      <w:r w:rsidRPr="00241F69">
        <w:rPr>
          <w:lang w:val="fr-FR"/>
        </w:rPr>
        <w:t>Le diaphragme est intégré ici comme interface fonctionnelle : le foie suit ses mouvements et leur coordination participe à la dynamique thoraco-abdominale. Le nerf phrénique lui-même, de nature somatique, est placé au Niveau 4.</w:t>
      </w:r>
    </w:p>
    <w:p w14:paraId="313BCF39" w14:textId="77777777" w:rsidR="00F115C0" w:rsidRPr="00241F69" w:rsidRDefault="00000000">
      <w:pPr>
        <w:rPr>
          <w:lang w:val="fr-FR"/>
        </w:rPr>
      </w:pPr>
      <w:r w:rsidRPr="00241F69">
        <w:rPr>
          <w:lang w:val="fr-FR"/>
        </w:rPr>
        <w:t>Cf. chapitre 4 — Système nerveux autonome ; cf. chapitre 8 — Diaphragme.</w:t>
      </w:r>
    </w:p>
    <w:p w14:paraId="5E897E85" w14:textId="77777777" w:rsidR="00F115C0" w:rsidRPr="00241F69" w:rsidRDefault="00000000">
      <w:pPr>
        <w:pStyle w:val="Heading2"/>
        <w:rPr>
          <w:lang w:val="fr-FR"/>
        </w:rPr>
      </w:pPr>
      <w:r w:rsidRPr="00241F69">
        <w:rPr>
          <w:lang w:val="fr-FR"/>
        </w:rPr>
        <w:t>14.3. Niveau 3 — Régulation viscérale loco-régionale</w:t>
      </w:r>
    </w:p>
    <w:p w14:paraId="5BC792BA" w14:textId="77777777" w:rsidR="00F115C0" w:rsidRPr="00241F69" w:rsidRDefault="00000000">
      <w:pPr>
        <w:rPr>
          <w:lang w:val="fr-FR"/>
        </w:rPr>
      </w:pPr>
      <w:r w:rsidRPr="00241F69">
        <w:rPr>
          <w:lang w:val="fr-FR"/>
        </w:rPr>
        <w:t>Le Niveau 3 constitue le cœur anatomique du protocole hépatobiliaire. Il associe la zone propre du foie et des voies biliaires aux seules composantes régionales pertinentes.</w:t>
      </w:r>
    </w:p>
    <w:p w14:paraId="1254BE51" w14:textId="77777777" w:rsidR="00F115C0" w:rsidRPr="00241F69" w:rsidRDefault="00000000">
      <w:pPr>
        <w:pStyle w:val="Heading3"/>
        <w:rPr>
          <w:lang w:val="fr-FR"/>
        </w:rPr>
      </w:pPr>
      <w:r w:rsidRPr="00241F69">
        <w:rPr>
          <w:lang w:val="fr-FR"/>
        </w:rPr>
        <w:t>Repères propres au foie et aux voies biliaires</w:t>
      </w:r>
    </w:p>
    <w:p w14:paraId="5815ED9C" w14:textId="77777777" w:rsidR="00F115C0" w:rsidRPr="00241F69" w:rsidRDefault="00000000">
      <w:pPr>
        <w:rPr>
          <w:lang w:val="fr-FR"/>
        </w:rPr>
      </w:pPr>
      <w:r w:rsidRPr="00241F69">
        <w:rPr>
          <w:b/>
          <w:lang w:val="fr-FR"/>
        </w:rPr>
        <w:t>Foie :</w:t>
      </w:r>
    </w:p>
    <w:p w14:paraId="5C495EC0" w14:textId="77777777" w:rsidR="00F115C0" w:rsidRPr="00241F69" w:rsidRDefault="00000000">
      <w:pPr>
        <w:pStyle w:val="ListParagraph"/>
        <w:rPr>
          <w:lang w:val="fr-FR"/>
        </w:rPr>
      </w:pPr>
      <w:r w:rsidRPr="00241F69">
        <w:rPr>
          <w:lang w:val="fr-FR"/>
        </w:rPr>
        <w:t>• Face supérieure et son versant antérieur : elle suit la courbure diaphragmatique. Il faut tenir compte de la différence de hauteur entre les deux hémi-coupoles à la face plantaire des deux pieds.</w:t>
      </w:r>
    </w:p>
    <w:p w14:paraId="05C4C6DE" w14:textId="77777777" w:rsidR="00F115C0" w:rsidRPr="00241F69" w:rsidRDefault="00000000">
      <w:pPr>
        <w:pStyle w:val="ListParagraph"/>
        <w:rPr>
          <w:lang w:val="fr-FR"/>
        </w:rPr>
      </w:pPr>
      <w:r w:rsidRPr="00241F69">
        <w:rPr>
          <w:lang w:val="fr-FR"/>
        </w:rPr>
        <w:t>• Ligament triangulaire gauche : face plantaire du pied gauche, à l’aplomb du 3e orteil et à gauche du hiatus œsophagien, lui-même situé à l’aplomb des 1er et 2e orteils.</w:t>
      </w:r>
    </w:p>
    <w:p w14:paraId="690DE154" w14:textId="77777777" w:rsidR="00F115C0" w:rsidRPr="00241F69" w:rsidRDefault="00000000">
      <w:pPr>
        <w:pStyle w:val="ListParagraph"/>
        <w:rPr>
          <w:lang w:val="fr-FR"/>
        </w:rPr>
      </w:pPr>
      <w:r w:rsidRPr="00241F69">
        <w:rPr>
          <w:lang w:val="fr-FR"/>
        </w:rPr>
        <w:t>• Face inférieure : elle est facile à distinguer à la palpation car elle est plus dense que les organes avoisinants creux. Le repère suit une ligne oblique allant de la base du 5e métatarsien droit au bord médial du pied droit à hauteur de Th12. La ligne se prolonge jusqu’à l’hémi-coupole diaphragmatique gauche, qu’elle rejoint à l’aplomb du 3e métatarsien gauche.</w:t>
      </w:r>
    </w:p>
    <w:p w14:paraId="548A3393" w14:textId="77777777" w:rsidR="00F115C0" w:rsidRPr="00241F69" w:rsidRDefault="00000000">
      <w:pPr>
        <w:pStyle w:val="ListParagraph"/>
        <w:rPr>
          <w:lang w:val="fr-FR"/>
        </w:rPr>
      </w:pPr>
      <w:r w:rsidRPr="00241F69">
        <w:rPr>
          <w:lang w:val="fr-FR"/>
        </w:rPr>
        <w:t>• Faces antérieure et postérieure : elles correspondent à l’espace compris entre les lignes supérieure et inférieure.</w:t>
      </w:r>
    </w:p>
    <w:p w14:paraId="54E962FF" w14:textId="77777777" w:rsidR="00F115C0" w:rsidRPr="00241F69" w:rsidRDefault="00000000">
      <w:pPr>
        <w:pStyle w:val="ListParagraph"/>
        <w:rPr>
          <w:lang w:val="fr-FR"/>
        </w:rPr>
      </w:pPr>
      <w:r w:rsidRPr="00241F69">
        <w:rPr>
          <w:lang w:val="fr-FR"/>
        </w:rPr>
        <w:t>• Vésicule biliaire : face inférieure du foie, à l’aplomb d’une ligne passant entre les 3e et 4e orteils droits.</w:t>
      </w:r>
    </w:p>
    <w:p w14:paraId="1887AD40" w14:textId="77777777" w:rsidR="00F115C0" w:rsidRPr="00241F69" w:rsidRDefault="00000000">
      <w:pPr>
        <w:pStyle w:val="ListParagraph"/>
        <w:rPr>
          <w:lang w:val="fr-FR"/>
        </w:rPr>
      </w:pPr>
      <w:r w:rsidRPr="00241F69">
        <w:rPr>
          <w:lang w:val="fr-FR"/>
        </w:rPr>
        <w:t>• Voies biliaires : une ligne oblique allant de la vésicule biliaire au sphincter d’Oddi, situé au tiers inférieur du deuxième duodénum.</w:t>
      </w:r>
    </w:p>
    <w:p w14:paraId="4468C69E" w14:textId="77777777" w:rsidR="00F115C0" w:rsidRPr="00241F69" w:rsidRDefault="00000000">
      <w:pPr>
        <w:rPr>
          <w:lang w:val="fr-FR"/>
        </w:rPr>
      </w:pPr>
      <w:r w:rsidRPr="00241F69">
        <w:rPr>
          <w:lang w:val="fr-FR"/>
        </w:rPr>
        <w:t>Cf. chapitre 7 — Socle régional abdominal et péritonéal ; cf. chapitre 10 — Duodénum.</w:t>
      </w:r>
    </w:p>
    <w:p w14:paraId="0298777D" w14:textId="77777777" w:rsidR="00F115C0" w:rsidRPr="00241F69" w:rsidRDefault="00000000">
      <w:pPr>
        <w:pStyle w:val="Heading2"/>
        <w:rPr>
          <w:lang w:val="fr-FR"/>
        </w:rPr>
      </w:pPr>
      <w:r w:rsidRPr="00241F69">
        <w:rPr>
          <w:lang w:val="fr-FR"/>
        </w:rPr>
        <w:t xml:space="preserve">14.4. Niveau 4 — Intégration </w:t>
      </w:r>
      <w:proofErr w:type="spellStart"/>
      <w:r w:rsidRPr="00241F69">
        <w:rPr>
          <w:lang w:val="fr-FR"/>
        </w:rPr>
        <w:t>viscéro</w:t>
      </w:r>
      <w:proofErr w:type="spellEnd"/>
      <w:r w:rsidRPr="00241F69">
        <w:rPr>
          <w:lang w:val="fr-FR"/>
        </w:rPr>
        <w:t>-somatique et Balance cerveau limbique-foie/vésicule biliaire</w:t>
      </w:r>
    </w:p>
    <w:p w14:paraId="2E2CB2F4" w14:textId="77777777" w:rsidR="00F115C0" w:rsidRPr="00241F69" w:rsidRDefault="00000000">
      <w:pPr>
        <w:rPr>
          <w:lang w:val="fr-FR"/>
        </w:rPr>
      </w:pPr>
      <w:r w:rsidRPr="00241F69">
        <w:rPr>
          <w:b/>
          <w:lang w:val="fr-FR"/>
        </w:rPr>
        <w:t xml:space="preserve">Versant </w:t>
      </w:r>
      <w:proofErr w:type="spellStart"/>
      <w:r w:rsidRPr="00241F69">
        <w:rPr>
          <w:b/>
          <w:lang w:val="fr-FR"/>
        </w:rPr>
        <w:t>viscéro</w:t>
      </w:r>
      <w:proofErr w:type="spellEnd"/>
      <w:r w:rsidRPr="00241F69">
        <w:rPr>
          <w:b/>
          <w:lang w:val="fr-FR"/>
        </w:rPr>
        <w:t xml:space="preserve">-somatique. </w:t>
      </w:r>
      <w:r w:rsidRPr="00241F69">
        <w:rPr>
          <w:lang w:val="fr-FR"/>
        </w:rPr>
        <w:t>La lecture peut intégrer Th7-Th9, les 7e à 9e côtes, le nerf phrénique C3-C5, les territoires cervicaux et cervico-brachiaux associés, l’épaule droite, le diaphragme et la région thoracique inférieure droite. Pour la sphère hépatobiliaire, les projections phréniques sont décrites surtout à droite ; on évite une latéralisation trop catégorique.</w:t>
      </w:r>
    </w:p>
    <w:p w14:paraId="03DA0B7F" w14:textId="0643EEB5" w:rsidR="00F115C0" w:rsidRPr="00241F69" w:rsidRDefault="00000000">
      <w:pPr>
        <w:rPr>
          <w:lang w:val="fr-FR"/>
        </w:rPr>
      </w:pPr>
      <w:r w:rsidRPr="00241F69">
        <w:rPr>
          <w:b/>
          <w:lang w:val="fr-FR"/>
        </w:rPr>
        <w:lastRenderedPageBreak/>
        <w:t>Balance cerveau limbique-foie/vésicule biliaire</w:t>
      </w:r>
      <w:r w:rsidR="00241F69">
        <w:rPr>
          <w:b/>
          <w:lang w:val="fr-FR"/>
        </w:rPr>
        <w:t xml:space="preserve"> : </w:t>
      </w:r>
      <w:r w:rsidRPr="00241F69">
        <w:rPr>
          <w:lang w:val="fr-FR"/>
        </w:rPr>
        <w:t>pouce sur la zone foie/vésicule biliaire et l’autre sur la zone du cerveau limbique.</w:t>
      </w:r>
    </w:p>
    <w:p w14:paraId="5E6345DD" w14:textId="77777777" w:rsidR="00F115C0" w:rsidRPr="00241F69" w:rsidRDefault="00000000">
      <w:pPr>
        <w:rPr>
          <w:lang w:val="fr-FR"/>
        </w:rPr>
      </w:pPr>
      <w:r w:rsidRPr="00241F69">
        <w:rPr>
          <w:lang w:val="fr-FR"/>
        </w:rPr>
        <w:t>Cf. chapitre 3 — Système nerveux central ; cf. chapitre 5 — Mécanisme de stress.</w:t>
      </w:r>
    </w:p>
    <w:p w14:paraId="217C1E1B" w14:textId="77777777" w:rsidR="00F115C0" w:rsidRPr="00241F69" w:rsidRDefault="00000000">
      <w:pPr>
        <w:pStyle w:val="Heading2"/>
        <w:rPr>
          <w:lang w:val="fr-FR"/>
        </w:rPr>
      </w:pPr>
      <w:r w:rsidRPr="00241F69">
        <w:rPr>
          <w:lang w:val="fr-FR"/>
        </w:rPr>
        <w:t>14.5. Soutiens associés selon les tests</w:t>
      </w:r>
    </w:p>
    <w:p w14:paraId="319BBE16" w14:textId="77777777" w:rsidR="00F115C0" w:rsidRPr="00241F69" w:rsidRDefault="00000000">
      <w:pPr>
        <w:pStyle w:val="ListParagraph"/>
        <w:rPr>
          <w:lang w:val="fr-FR"/>
        </w:rPr>
      </w:pPr>
      <w:r w:rsidRPr="00241F69">
        <w:rPr>
          <w:lang w:val="fr-FR"/>
        </w:rPr>
        <w:t>• Diaphragme : interface majeure.</w:t>
      </w:r>
    </w:p>
    <w:p w14:paraId="3ED82863" w14:textId="77777777" w:rsidR="00F115C0" w:rsidRPr="00241F69" w:rsidRDefault="00000000">
      <w:pPr>
        <w:pStyle w:val="ListParagraph"/>
        <w:rPr>
          <w:lang w:val="fr-FR"/>
        </w:rPr>
      </w:pPr>
      <w:r w:rsidRPr="00241F69">
        <w:rPr>
          <w:lang w:val="fr-FR"/>
        </w:rPr>
        <w:t>• Duodénum et sphincter d’Oddi : voies biliaires.</w:t>
      </w:r>
    </w:p>
    <w:p w14:paraId="05922201" w14:textId="77777777" w:rsidR="00F115C0" w:rsidRPr="00241F69" w:rsidRDefault="00000000">
      <w:pPr>
        <w:pStyle w:val="ListParagraph"/>
        <w:rPr>
          <w:lang w:val="fr-FR"/>
        </w:rPr>
      </w:pPr>
      <w:r w:rsidRPr="00241F69">
        <w:rPr>
          <w:lang w:val="fr-FR"/>
        </w:rPr>
        <w:t>• Pancréas : carrefour hépato-pancréatico-duodénal.</w:t>
      </w:r>
    </w:p>
    <w:p w14:paraId="522F3124" w14:textId="77777777" w:rsidR="00F115C0" w:rsidRPr="00241F69" w:rsidRDefault="00000000">
      <w:pPr>
        <w:pStyle w:val="ListParagraph"/>
        <w:rPr>
          <w:lang w:val="fr-FR"/>
        </w:rPr>
      </w:pPr>
      <w:r w:rsidRPr="00241F69">
        <w:rPr>
          <w:lang w:val="fr-FR"/>
        </w:rPr>
        <w:t>• Estomac : petit omentum et lobe gauche.</w:t>
      </w:r>
    </w:p>
    <w:p w14:paraId="777D156E" w14:textId="77777777" w:rsidR="00F115C0" w:rsidRPr="00241F69" w:rsidRDefault="00000000">
      <w:pPr>
        <w:pStyle w:val="ListParagraph"/>
        <w:rPr>
          <w:lang w:val="fr-FR"/>
        </w:rPr>
      </w:pPr>
      <w:r w:rsidRPr="00241F69">
        <w:rPr>
          <w:lang w:val="fr-FR"/>
        </w:rPr>
        <w:t>• Côlon droit : angle hépatique.</w:t>
      </w:r>
    </w:p>
    <w:p w14:paraId="14AC179F" w14:textId="77777777" w:rsidR="00F115C0" w:rsidRPr="00241F69" w:rsidRDefault="00000000">
      <w:pPr>
        <w:pStyle w:val="ListParagraph"/>
        <w:rPr>
          <w:lang w:val="fr-FR"/>
        </w:rPr>
      </w:pPr>
      <w:r w:rsidRPr="00241F69">
        <w:rPr>
          <w:lang w:val="fr-FR"/>
        </w:rPr>
        <w:t xml:space="preserve">• Rein droit : ligament </w:t>
      </w:r>
      <w:proofErr w:type="spellStart"/>
      <w:r w:rsidRPr="00241F69">
        <w:rPr>
          <w:lang w:val="fr-FR"/>
        </w:rPr>
        <w:t>hépato-rénal</w:t>
      </w:r>
      <w:proofErr w:type="spellEnd"/>
      <w:r w:rsidRPr="00241F69">
        <w:rPr>
          <w:lang w:val="fr-FR"/>
        </w:rPr>
        <w:t>.</w:t>
      </w:r>
    </w:p>
    <w:p w14:paraId="2912EF94" w14:textId="77777777" w:rsidR="00F115C0" w:rsidRPr="00241F69" w:rsidRDefault="00000000">
      <w:pPr>
        <w:pStyle w:val="ListParagraph"/>
        <w:rPr>
          <w:lang w:val="fr-FR"/>
        </w:rPr>
      </w:pPr>
      <w:r w:rsidRPr="00241F69">
        <w:rPr>
          <w:lang w:val="fr-FR"/>
        </w:rPr>
        <w:t>• Intestin : système porte.</w:t>
      </w:r>
    </w:p>
    <w:p w14:paraId="567DB8D0" w14:textId="77777777" w:rsidR="00F115C0" w:rsidRPr="00241F69" w:rsidRDefault="00000000">
      <w:pPr>
        <w:pStyle w:val="ListParagraph"/>
        <w:rPr>
          <w:lang w:val="fr-FR"/>
        </w:rPr>
      </w:pPr>
      <w:r w:rsidRPr="00241F69">
        <w:rPr>
          <w:lang w:val="fr-FR"/>
        </w:rPr>
        <w:t>• Rate : circulation porte selon le contexte.</w:t>
      </w:r>
    </w:p>
    <w:p w14:paraId="03A212E3" w14:textId="77777777" w:rsidR="00F115C0" w:rsidRPr="00241F69" w:rsidRDefault="00000000">
      <w:pPr>
        <w:pStyle w:val="Heading2"/>
        <w:rPr>
          <w:lang w:val="fr-FR"/>
        </w:rPr>
      </w:pPr>
      <w:r w:rsidRPr="00241F69">
        <w:rPr>
          <w:lang w:val="fr-FR"/>
        </w:rPr>
        <w:t>14.6. Lecture clinique</w:t>
      </w:r>
    </w:p>
    <w:p w14:paraId="7BBB4D2D" w14:textId="77777777" w:rsidR="00F115C0" w:rsidRPr="00241F69" w:rsidRDefault="00000000">
      <w:pPr>
        <w:pStyle w:val="ListParagraph"/>
        <w:rPr>
          <w:lang w:val="fr-FR"/>
        </w:rPr>
      </w:pPr>
      <w:r w:rsidRPr="00241F69">
        <w:rPr>
          <w:lang w:val="fr-FR"/>
        </w:rPr>
        <w:t>• Digestion lente ou inconfort biliaire fonctionnel : Niveau 2 + foie/vésicule/voies biliaires au Niveau 3 + duodénum et sphincter d’Oddi selon les tests.</w:t>
      </w:r>
    </w:p>
    <w:p w14:paraId="5B8CB8D3" w14:textId="77777777" w:rsidR="00F115C0" w:rsidRPr="00241F69" w:rsidRDefault="00000000">
      <w:pPr>
        <w:pStyle w:val="ListParagraph"/>
        <w:rPr>
          <w:lang w:val="fr-FR"/>
        </w:rPr>
      </w:pPr>
      <w:r w:rsidRPr="00241F69">
        <w:rPr>
          <w:lang w:val="fr-FR"/>
        </w:rPr>
        <w:t>• Contexte métabolique ou hormonal : foie au Niveau 3 + Niveau 2 + Niveau 1 si le contexte général le justifie.</w:t>
      </w:r>
    </w:p>
    <w:p w14:paraId="409B4BB2" w14:textId="77777777" w:rsidR="00F115C0" w:rsidRPr="00241F69" w:rsidRDefault="00000000">
      <w:pPr>
        <w:pStyle w:val="ListParagraph"/>
        <w:rPr>
          <w:lang w:val="fr-FR"/>
        </w:rPr>
      </w:pPr>
      <w:r w:rsidRPr="00241F69">
        <w:rPr>
          <w:lang w:val="fr-FR"/>
        </w:rPr>
        <w:t>• Séquelles anciennes d’un traumatisme abdominal après exclusion médicale : foie + ligaments/diaphragme au Niveau 3 + côtes et charnière thoracique au Niveau 4.</w:t>
      </w:r>
    </w:p>
    <w:p w14:paraId="20B3CBB9" w14:textId="77777777" w:rsidR="00F115C0" w:rsidRPr="00241F69" w:rsidRDefault="00000000">
      <w:pPr>
        <w:pStyle w:val="ListParagraph"/>
        <w:rPr>
          <w:lang w:val="fr-FR"/>
        </w:rPr>
      </w:pPr>
      <w:r w:rsidRPr="00241F69">
        <w:rPr>
          <w:lang w:val="fr-FR"/>
        </w:rPr>
        <w:t>• Douleur scapulaire droite associée à un contexte digestif, après exclusion médicale : foie/vésicule + diaphragme + nerf phrénique au Niveau 4.</w:t>
      </w:r>
    </w:p>
    <w:p w14:paraId="2C9B4CCD" w14:textId="5CFA13BD" w:rsidR="00F115C0" w:rsidRPr="00241F69" w:rsidRDefault="00000000">
      <w:pPr>
        <w:rPr>
          <w:lang w:val="fr-FR"/>
        </w:rPr>
      </w:pPr>
      <w:r w:rsidRPr="00241F69">
        <w:rPr>
          <w:b/>
          <w:sz w:val="18"/>
          <w:lang w:val="fr-FR"/>
        </w:rPr>
        <w:t xml:space="preserve">PRINCIPE DE SÉCURITÉ — </w:t>
      </w:r>
      <w:r w:rsidRPr="00241F69">
        <w:rPr>
          <w:sz w:val="18"/>
          <w:lang w:val="fr-FR"/>
        </w:rPr>
        <w:t xml:space="preserve">Ictère, douleur aiguë de l’hypochondre droit, fièvre, vomissements persistants, urines très foncées, selles décolorées, amaigrissement ou altération de l’état général nécessitent une évaluation médicale. </w:t>
      </w:r>
    </w:p>
    <w:sectPr w:rsidR="00F115C0" w:rsidRPr="00241F69">
      <w:headerReference w:type="even" r:id="rId8"/>
      <w:headerReference w:type="default" r:id="rId9"/>
      <w:footerReference w:type="even" r:id="rId10"/>
      <w:footerReference w:type="default" r:id="rId11"/>
      <w:headerReference w:type="first" r:id="rId12"/>
      <w:footerReference w:type="first" r:id="rId13"/>
      <w:pgSz w:w="12240" w:h="15840"/>
      <w:pgMar w:top="1247" w:right="1247" w:bottom="1247" w:left="124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A057A7" w14:textId="77777777" w:rsidR="00D222FA" w:rsidRDefault="00D222FA">
      <w:pPr>
        <w:spacing w:after="0" w:line="240" w:lineRule="auto"/>
      </w:pPr>
      <w:r>
        <w:separator/>
      </w:r>
    </w:p>
  </w:endnote>
  <w:endnote w:type="continuationSeparator" w:id="0">
    <w:p w14:paraId="438D0F8E" w14:textId="77777777" w:rsidR="00D222FA" w:rsidRDefault="00D22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8E6DE8" w14:textId="77777777" w:rsidR="00C70345" w:rsidRDefault="00C703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5DCBA" w14:textId="77777777" w:rsidR="00C70345" w:rsidRDefault="00C7034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63DC5" w14:textId="77777777" w:rsidR="00C70345" w:rsidRDefault="00C703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F1FC8" w14:textId="77777777" w:rsidR="00D222FA" w:rsidRDefault="00D222FA">
      <w:pPr>
        <w:spacing w:after="0" w:line="240" w:lineRule="auto"/>
      </w:pPr>
      <w:r>
        <w:separator/>
      </w:r>
    </w:p>
  </w:footnote>
  <w:footnote w:type="continuationSeparator" w:id="0">
    <w:p w14:paraId="4A3F66FB" w14:textId="77777777" w:rsidR="00D222FA" w:rsidRDefault="00D222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EFF55" w14:textId="77777777" w:rsidR="00C70345" w:rsidRDefault="00C7034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75A8" w14:textId="77777777" w:rsidR="00C70345" w:rsidRDefault="00C7034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A833" w14:textId="77777777" w:rsidR="00C70345" w:rsidRDefault="00C703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00112315">
    <w:abstractNumId w:val="8"/>
  </w:num>
  <w:num w:numId="2" w16cid:durableId="675111946">
    <w:abstractNumId w:val="6"/>
  </w:num>
  <w:num w:numId="3" w16cid:durableId="1552379745">
    <w:abstractNumId w:val="5"/>
  </w:num>
  <w:num w:numId="4" w16cid:durableId="629016629">
    <w:abstractNumId w:val="4"/>
  </w:num>
  <w:num w:numId="5" w16cid:durableId="268780587">
    <w:abstractNumId w:val="7"/>
  </w:num>
  <w:num w:numId="6" w16cid:durableId="2011713554">
    <w:abstractNumId w:val="3"/>
  </w:num>
  <w:num w:numId="7" w16cid:durableId="128324143">
    <w:abstractNumId w:val="2"/>
  </w:num>
  <w:num w:numId="8" w16cid:durableId="280650354">
    <w:abstractNumId w:val="1"/>
  </w:num>
  <w:num w:numId="9" w16cid:durableId="10725801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FCE"/>
    <w:rsid w:val="0015074B"/>
    <w:rsid w:val="0019258A"/>
    <w:rsid w:val="00241F69"/>
    <w:rsid w:val="0029639D"/>
    <w:rsid w:val="00326F90"/>
    <w:rsid w:val="00356F82"/>
    <w:rsid w:val="003E7FCC"/>
    <w:rsid w:val="004212B8"/>
    <w:rsid w:val="00591B2C"/>
    <w:rsid w:val="00AA1D8D"/>
    <w:rsid w:val="00B47730"/>
    <w:rsid w:val="00BB7B20"/>
    <w:rsid w:val="00C70345"/>
    <w:rsid w:val="00CB0664"/>
    <w:rsid w:val="00D222FA"/>
    <w:rsid w:val="00EA6D23"/>
    <w:rsid w:val="00F115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1B56CB"/>
  <w14:defaultImageDpi w14:val="300"/>
  <w15:docId w15:val="{E1C56DE7-F96D-4EC0-BD33-C61BB587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A7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3A5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cadrROP">
    <w:name w:val="Encadré ROP"/>
    <w:basedOn w:val="Heading3"/>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18</Pages>
  <Words>5122</Words>
  <Characters>29200</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11 — Foie et voies biliaires</dc:title>
  <dc:subject>Réflexothérapie occipito-podale</dc:subject>
  <dc:creator/>
  <cp:keywords/>
  <dc:description/>
  <cp:lastModifiedBy>Nicolas Boitout</cp:lastModifiedBy>
  <cp:revision>5</cp:revision>
  <dcterms:created xsi:type="dcterms:W3CDTF">2013-12-23T23:15:00Z</dcterms:created>
  <dcterms:modified xsi:type="dcterms:W3CDTF">2026-08-15T09:26:00Z</dcterms:modified>
  <cp:category/>
</cp:coreProperties>
</file>