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F332" w14:textId="77777777" w:rsidR="00EF220D" w:rsidRDefault="00000000">
      <w:pPr>
        <w:pStyle w:val="Title"/>
        <w:jc w:val="center"/>
      </w:pPr>
      <w:r>
        <w:rPr>
          <w:lang w:val="en-GB"/>
        </w:rPr>
        <w:t>Chapter 15</w:t>
        <w:br/>
        <w:t>Colon and Rectum</w:t>
      </w:r>
      <w:r>
        <w:rPr>
          <w:lang w:val="en-GB"/>
        </w:rPr>
      </w:r>
    </w:p>
    <w:p w14:paraId="229F993C" w14:textId="77777777" w:rsidR="00EF220D" w:rsidRDefault="00000000">
      <w:pPr>
        <w:pStyle w:val="Heading1"/>
      </w:pPr>
      <w:r>
        <w:rPr>
          <w:lang w:val="en-GB"/>
        </w:rPr>
        <w:t>1. Overview</w:t>
      </w:r>
    </w:p>
    <w:p w14:paraId="5FC664FE" w14:textId="77777777" w:rsidR="00EF220D" w:rsidRDefault="00000000">
      <w:pPr>
        <w:ind w:left="360"/>
        <w:jc w:val="both"/>
        <w:rPr>
          <w:rFonts w:ascii="Times New Roman" w:hAnsi="Times New Roman" w:cs="Times New Roman"/>
          <w:b/>
          <w:sz w:val="24"/>
          <w:szCs w:val="24"/>
        </w:rPr>
      </w:pPr>
      <w:r>
        <w:rPr>
          <w:lang w:val="en-GB"/>
        </w:rPr>
        <w:t>The colon, or large intestine, forms a frame around the small intestine. It extends from the ileocaecal junction to the rectum and is approximately 1.5 m long in adults.</w:t>
      </w:r>
    </w:p>
    <w:p w14:paraId="591D4814" w14:textId="77777777" w:rsidR="00EF220D" w:rsidRDefault="00000000">
      <w:pPr>
        <w:ind w:left="360"/>
        <w:jc w:val="both"/>
        <w:rPr>
          <w:rFonts w:ascii="Times New Roman" w:hAnsi="Times New Roman" w:cs="Times New Roman"/>
          <w:sz w:val="24"/>
          <w:szCs w:val="24"/>
        </w:rPr>
      </w:pPr>
      <w:r>
        <w:rPr>
          <w:lang w:val="en-GB"/>
        </w:rPr>
        <w:t>The colon differs from the small intestine in the following respects:</w:t>
      </w:r>
    </w:p>
    <w:p w14:paraId="5362FF01" w14:textId="77777777" w:rsidR="00EF220D" w:rsidRDefault="0000000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lang w:val="en-GB"/>
        </w:rPr>
        <w:t>Its wall is thicker;</w:t>
      </w:r>
    </w:p>
    <w:p w14:paraId="17DDBE1B" w14:textId="77777777" w:rsidR="00EF220D" w:rsidRDefault="00000000">
      <w:pPr>
        <w:pStyle w:val="ListParagraph"/>
        <w:numPr>
          <w:ilvl w:val="0"/>
          <w:numId w:val="1"/>
        </w:numPr>
        <w:jc w:val="both"/>
        <w:rPr>
          <w:rFonts w:ascii="Times New Roman" w:hAnsi="Times New Roman" w:cs="Times New Roman"/>
          <w:sz w:val="24"/>
          <w:szCs w:val="24"/>
        </w:rPr>
      </w:pPr>
      <w:r>
        <w:rPr>
          <w:lang w:val="en-GB"/>
        </w:rPr>
        <w:t>Its wall forms sacculations, known as haustra, through contraction of the circular and longitudinal muscles of the colon;</w:t>
      </w:r>
    </w:p>
    <w:p w14:paraId="30D2C523" w14:textId="77777777" w:rsidR="00EF220D" w:rsidRDefault="00000000">
      <w:pPr>
        <w:pStyle w:val="ListParagraph"/>
        <w:numPr>
          <w:ilvl w:val="0"/>
          <w:numId w:val="1"/>
        </w:numPr>
        <w:jc w:val="both"/>
        <w:rPr>
          <w:rFonts w:ascii="Times New Roman" w:hAnsi="Times New Roman" w:cs="Times New Roman"/>
          <w:sz w:val="24"/>
          <w:szCs w:val="24"/>
        </w:rPr>
      </w:pPr>
      <w:r>
        <w:rPr>
          <w:lang w:val="en-GB"/>
        </w:rPr>
        <w:t>Its surface bears fatty projections, particularly along the descending and sigmoid colon, known as omental appendices. These may give rise to microherniations and potentially contribute to diverticulum formation;</w:t>
      </w:r>
    </w:p>
    <w:p w14:paraId="20E19374" w14:textId="77777777" w:rsidR="00EF220D" w:rsidRDefault="00000000">
      <w:pPr>
        <w:pStyle w:val="ListParagraph"/>
        <w:numPr>
          <w:ilvl w:val="0"/>
          <w:numId w:val="1"/>
        </w:numPr>
        <w:jc w:val="both"/>
        <w:rPr>
          <w:rFonts w:ascii="Times New Roman" w:hAnsi="Times New Roman" w:cs="Times New Roman"/>
          <w:sz w:val="24"/>
          <w:szCs w:val="24"/>
        </w:rPr>
      </w:pPr>
      <w:r>
        <w:rPr>
          <w:lang w:val="en-GB"/>
        </w:rPr>
        <w:t>The colon is traversed by three longitudinal bands, the taeniae coli, which contain smooth muscle fibres. Together with the circular and longitudinal muscle layers, they contribute to peristalsis and propel the contents of the gastrointestinal tract towards the rectum;</w:t>
      </w:r>
    </w:p>
    <w:p w14:paraId="08E2846A" w14:textId="77777777" w:rsidR="00EF220D" w:rsidRDefault="00000000">
      <w:pPr>
        <w:pStyle w:val="ListParagraph"/>
        <w:numPr>
          <w:ilvl w:val="0"/>
          <w:numId w:val="1"/>
        </w:numPr>
        <w:jc w:val="both"/>
        <w:rPr>
          <w:rFonts w:ascii="Times New Roman" w:hAnsi="Times New Roman" w:cs="Times New Roman"/>
          <w:sz w:val="24"/>
          <w:szCs w:val="24"/>
        </w:rPr>
      </w:pPr>
      <w:r>
        <w:rPr>
          <w:lang w:val="en-GB"/>
        </w:rPr>
        <w:t>The colonic mucosa has no intestinal villi but forms semilunar folds, because its principal function is to reabsorb water and salts from the intestinal contents. These contents consequently become solid and form faeces, which are eliminated during defaecation, unlike the liquid contents of the small intestine.</w:t>
      </w:r>
    </w:p>
    <w:p w14:paraId="74FE7D9E" w14:textId="77777777" w:rsidR="00EF220D" w:rsidRDefault="00000000">
      <w:pPr>
        <w:pStyle w:val="Heading1"/>
      </w:pPr>
      <w:r>
        <w:rPr>
          <w:lang w:val="en-GB"/>
        </w:rPr>
        <w:t>2. Location</w:t>
      </w:r>
    </w:p>
    <w:p w14:paraId="62260F8E" w14:textId="77777777" w:rsidR="00EF220D" w:rsidRDefault="00000000">
      <w:pPr>
        <w:ind w:firstLine="360"/>
        <w:jc w:val="both"/>
        <w:rPr>
          <w:rFonts w:ascii="Times New Roman" w:hAnsi="Times New Roman" w:cs="Times New Roman"/>
          <w:b/>
          <w:sz w:val="24"/>
          <w:szCs w:val="24"/>
        </w:rPr>
      </w:pPr>
      <w:r>
        <w:rPr>
          <w:lang w:val="en-GB"/>
        </w:rPr>
        <w:t>The colon lies within the abdominal cavity, in the inframesocolic compartment:</w:t>
      </w:r>
    </w:p>
    <w:p w14:paraId="692FAFD9" w14:textId="77777777" w:rsidR="00EF220D" w:rsidRDefault="00000000">
      <w:pPr>
        <w:pStyle w:val="ListParagraph"/>
        <w:numPr>
          <w:ilvl w:val="0"/>
          <w:numId w:val="2"/>
        </w:numPr>
        <w:jc w:val="both"/>
        <w:rPr>
          <w:rFonts w:ascii="Times New Roman" w:hAnsi="Times New Roman" w:cs="Times New Roman"/>
          <w:i/>
          <w:sz w:val="24"/>
          <w:szCs w:val="24"/>
        </w:rPr>
      </w:pPr>
      <w:r>
        <w:rPr>
          <w:lang w:val="en-GB"/>
        </w:rPr>
        <w:t>Caecum: the colon begins in the right iliac fossa with the caecum and vermiform appendix;</w:t>
      </w:r>
    </w:p>
    <w:p w14:paraId="6579FBEF" w14:textId="77777777" w:rsidR="00EF220D" w:rsidRDefault="00000000">
      <w:pPr>
        <w:pStyle w:val="ListParagraph"/>
        <w:numPr>
          <w:ilvl w:val="0"/>
          <w:numId w:val="2"/>
        </w:numPr>
        <w:jc w:val="both"/>
        <w:rPr>
          <w:rFonts w:ascii="Times New Roman" w:hAnsi="Times New Roman" w:cs="Times New Roman"/>
          <w:i/>
          <w:sz w:val="24"/>
          <w:szCs w:val="24"/>
        </w:rPr>
      </w:pPr>
      <w:r>
        <w:rPr>
          <w:lang w:val="en-GB"/>
        </w:rPr>
        <w:t>Ascending colon: it runs along the right side of the abdomen. Beneath the liver, it bends to the left to form the right colic flexure, or hepatic flexure;</w:t>
      </w:r>
    </w:p>
    <w:p w14:paraId="13C2F371" w14:textId="77777777" w:rsidR="00EF220D" w:rsidRDefault="00000000">
      <w:pPr>
        <w:pStyle w:val="ListParagraph"/>
        <w:numPr>
          <w:ilvl w:val="0"/>
          <w:numId w:val="2"/>
        </w:numPr>
        <w:jc w:val="both"/>
        <w:rPr>
          <w:rFonts w:ascii="Times New Roman" w:hAnsi="Times New Roman" w:cs="Times New Roman"/>
          <w:sz w:val="24"/>
          <w:szCs w:val="24"/>
        </w:rPr>
      </w:pPr>
      <w:r>
        <w:rPr>
          <w:lang w:val="en-GB"/>
        </w:rPr>
        <w:t>Transverse colon: it runs obliquely upwards and to the left to form the left colic flexure, or splenic flexure, beneath the spleen;</w:t>
      </w:r>
    </w:p>
    <w:p w14:paraId="3901F3F1" w14:textId="77777777" w:rsidR="00EF220D" w:rsidRDefault="00000000">
      <w:pPr>
        <w:pStyle w:val="ListParagraph"/>
        <w:numPr>
          <w:ilvl w:val="0"/>
          <w:numId w:val="2"/>
        </w:numPr>
        <w:jc w:val="both"/>
        <w:rPr>
          <w:rFonts w:ascii="Times New Roman" w:hAnsi="Times New Roman" w:cs="Times New Roman"/>
          <w:sz w:val="24"/>
          <w:szCs w:val="24"/>
        </w:rPr>
      </w:pPr>
      <w:r>
        <w:rPr>
          <w:lang w:val="en-GB"/>
        </w:rPr>
        <w:t>Descending colon: it runs along the left side of the abdomen to the left iliac fossa, where it becomes the sigmoid colon;</w:t>
      </w:r>
    </w:p>
    <w:p w14:paraId="1AF83FBE" w14:textId="77777777" w:rsidR="00EF220D"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lang w:val="en-GB"/>
        </w:rPr>
        <w:t>Sigmoid colon: it enters the upper pelvic cavity. At the level of the third sacral vertebra, it continues as the rectum and then the anus.</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40B211AC" w14:textId="77777777" w:rsidR="00EF220D" w:rsidRDefault="00000000">
      <w:pPr>
        <w:pStyle w:val="Heading1"/>
      </w:pPr>
      <w:r>
        <w:rPr>
          <w:lang w:val="en-GB"/>
        </w:rPr>
        <w:t>3. Anatomy</w:t>
      </w:r>
    </w:p>
    <w:p w14:paraId="0A5CCF6D" w14:textId="77777777" w:rsidR="00EF220D" w:rsidRDefault="00000000">
      <w:pPr>
        <w:pStyle w:val="Heading2"/>
        <w:jc w:val="both"/>
        <w:rPr>
          <w:rFonts w:ascii="Times New Roman" w:hAnsi="Times New Roman" w:cs="Times New Roman"/>
          <w:sz w:val="24"/>
          <w:szCs w:val="24"/>
        </w:rPr>
      </w:pPr>
      <w:r>
        <w:rPr>
          <w:lang w:val="en-GB"/>
        </w:rPr>
        <w:t>3.1. Caecum</w:t>
      </w:r>
    </w:p>
    <w:p w14:paraId="258E3734"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The caecum lies in the right iliac fossa, 2-3 cm below the ileocaecal junction and approximately two fingerbreadths above the inguinal ligament.</w:t>
      </w:r>
    </w:p>
    <w:p w14:paraId="5BE89EFB" w14:textId="77777777" w:rsidR="00EF220D" w:rsidRDefault="00000000">
      <w:pPr>
        <w:pStyle w:val="NoSpacing"/>
        <w:ind w:left="708"/>
        <w:rPr>
          <w:rFonts w:ascii="Times New Roman" w:hAnsi="Times New Roman" w:cs="Times New Roman"/>
          <w:sz w:val="24"/>
          <w:szCs w:val="24"/>
        </w:rPr>
      </w:pPr>
      <w:r>
        <w:rPr>
          <w:rFonts w:ascii="Times New Roman" w:hAnsi="Times New Roman" w:cs="Times New Roman"/>
          <w:sz w:val="24"/>
          <w:szCs w:val="24"/>
          <w:lang w:val="en-GB"/>
        </w:rPr>
        <w:t>Covered by peritoneum, it is mobile and freely suspended, attached to the lateral abdominal wall only by peritoneal folds. These folds are particularly palpable in people with functional colonic disorders. In women, the caecum often lies caudally, close to the ovary.</w:t>
      </w:r>
    </w:p>
    <w:p w14:paraId="0627DBE7" w14:textId="77777777" w:rsidR="00EF220D" w:rsidRDefault="00000000">
      <w:pPr>
        <w:pStyle w:val="Heading3"/>
        <w:rPr>
          <w:rFonts w:ascii="Times New Roman" w:hAnsi="Times New Roman" w:cs="Times New Roman"/>
          <w:sz w:val="24"/>
          <w:szCs w:val="24"/>
        </w:rPr>
      </w:pPr>
      <w:r>
        <w:rPr>
          <w:lang w:val="en-GB"/>
        </w:rPr>
        <w:t>3.1.1. Ileocaecal junction</w:t>
      </w:r>
    </w:p>
    <w:p w14:paraId="422BE2CB"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The ileum opens into the caecum between two folds that form the ileocaecal valve. This valve lies at the level of S1. When the caecum is full or contracted, the two folds of the ileocaecal valve become taut and prevent caecoileal reflux.</w:t>
      </w:r>
      <w:r>
        <w:rPr>
          <w:rFonts w:ascii="Times New Roman" w:hAnsi="Times New Roman" w:cs="Times New Roman"/>
          <w:i/>
          <w:sz w:val="24"/>
          <w:szCs w:val="24"/>
          <w:lang w:val="en-GB"/>
        </w:rPr>
      </w:r>
      <w:r>
        <w:rPr>
          <w:rFonts w:ascii="Times New Roman" w:hAnsi="Times New Roman" w:cs="Times New Roman"/>
          <w:sz w:val="24"/>
          <w:szCs w:val="24"/>
          <w:lang w:val="en-GB"/>
        </w:rPr>
      </w:r>
    </w:p>
    <w:p w14:paraId="28A8503A"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The ileocaecal junction contains aggregates of lymphoid cells, or Peyer’s patches, which protect the ileum from contamination by caecal bacteria.</w:t>
      </w:r>
      <w:r>
        <w:rPr>
          <w:rFonts w:ascii="Times New Roman" w:hAnsi="Times New Roman" w:cs="Times New Roman"/>
          <w:i/>
          <w:sz w:val="24"/>
          <w:szCs w:val="24"/>
          <w:lang w:val="en-GB"/>
        </w:rPr>
      </w:r>
      <w:r>
        <w:rPr>
          <w:rFonts w:ascii="Times New Roman" w:hAnsi="Times New Roman" w:cs="Times New Roman"/>
          <w:sz w:val="24"/>
          <w:szCs w:val="24"/>
          <w:lang w:val="en-GB"/>
        </w:rPr>
      </w:r>
    </w:p>
    <w:p w14:paraId="5C1A89AD" w14:textId="77777777" w:rsidR="00EF220D" w:rsidRDefault="00000000">
      <w:pPr>
        <w:pStyle w:val="Heading3"/>
        <w:rPr>
          <w:rFonts w:ascii="Times New Roman" w:hAnsi="Times New Roman" w:cs="Times New Roman"/>
          <w:b w:val="0"/>
          <w:bCs w:val="0"/>
          <w:sz w:val="24"/>
          <w:szCs w:val="24"/>
        </w:rPr>
      </w:pPr>
      <w:r>
        <w:rPr>
          <w:lang w:val="en-GB"/>
        </w:rPr>
        <w:t>3.1.2. Vermiform appendix</w:t>
      </w:r>
    </w:p>
    <w:p w14:paraId="01208C11" w14:textId="77777777" w:rsidR="00EF220D" w:rsidRDefault="00000000">
      <w:pPr>
        <w:ind w:left="708"/>
        <w:jc w:val="both"/>
        <w:rPr>
          <w:rFonts w:ascii="Times New Roman" w:hAnsi="Times New Roman" w:cs="Times New Roman"/>
          <w:sz w:val="24"/>
          <w:szCs w:val="24"/>
        </w:rPr>
      </w:pPr>
      <w:r>
        <w:rPr>
          <w:lang w:val="en-GB"/>
        </w:rPr>
        <w:t>As its name suggests, it resembles a worm and measures 6-12 cm in length and 5-8 mm in diameter. It lies 2-3 cm below the ileocaecal junction. It is most commonly retrocaecal, at the convergence of the three taeniae coli.</w:t>
      </w:r>
      <w:proofErr w:type="gramStart"/>
      <w:r>
        <w:rPr>
          <w:lang w:val="en-GB"/>
        </w:rPr>
      </w:r>
      <w:proofErr w:type="gramEnd"/>
      <w:r>
        <w:rPr>
          <w:lang w:val="en-GB"/>
        </w:rPr>
      </w:r>
      <w:proofErr w:type="gramStart"/>
      <w:r>
        <w:rPr>
          <w:lang w:val="en-GB"/>
        </w:rPr>
      </w:r>
      <w:proofErr w:type="gramEnd"/>
      <w:r>
        <w:rPr>
          <w:lang w:val="en-GB"/>
        </w:rPr>
      </w:r>
    </w:p>
    <w:p w14:paraId="58AA0FF6" w14:textId="77777777" w:rsidR="00EF220D"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lang w:val="en-GB"/>
        </w:rPr>
        <w:t>Positions of the vermiform appendix: it may be subcaecal and extend into the pelvic cavity. More rarely, it may lie in the right hypochondrium or in a pre-ileal or post-ileal position because of abnormal rotation of the intestinal loops during embryogenesis.</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b/>
          <w:sz w:val="24"/>
          <w:szCs w:val="24"/>
          <w:lang w:val="en-GB"/>
        </w:rPr>
      </w:r>
    </w:p>
    <w:p w14:paraId="0F333B85" w14:textId="77777777" w:rsidR="00EF220D"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bCs/>
          <w:sz w:val="24"/>
          <w:szCs w:val="24"/>
          <w:lang w:val="en-GB"/>
        </w:rPr>
        <w:t>The vermiform appendix is intraperitoneal. It is connected to the ileum by the mesoappendix and to the ovary by the appendiculo-ovarian ligament.</w:t>
      </w:r>
      <w:r>
        <w:rPr>
          <w:rFonts w:ascii="Times New Roman" w:hAnsi="Times New Roman" w:cs="Times New Roman"/>
          <w:sz w:val="24"/>
          <w:szCs w:val="24"/>
          <w:lang w:val="en-GB"/>
        </w:rPr>
      </w:r>
    </w:p>
    <w:p w14:paraId="3B7F1284" w14:textId="77777777" w:rsidR="00EF220D"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lang w:val="en-GB"/>
        </w:rPr>
        <w:t>Function of the vermiform appendix: it is a lymphoid organ that provides a protected reservoir of commensal bacteria that are beneficial to the host (see Microbiota, page ....). These organisms help to counter pathogenic bacteria, particularly in individuals living in contaminated environments or with poor hygiene.</w:t>
      </w:r>
      <w:r>
        <w:rPr>
          <w:rFonts w:ascii="Times New Roman" w:hAnsi="Times New Roman" w:cs="Times New Roman"/>
          <w:sz w:val="24"/>
          <w:szCs w:val="24"/>
          <w:lang w:val="en-GB"/>
        </w:rPr>
      </w:r>
      <w:r>
        <w:rPr>
          <w:rFonts w:ascii="Times New Roman" w:hAnsi="Times New Roman" w:cs="Times New Roman"/>
          <w:b/>
          <w:sz w:val="24"/>
          <w:szCs w:val="24"/>
          <w:lang w:val="en-GB"/>
        </w:rPr>
      </w:r>
      <w:r>
        <w:rPr>
          <w:rFonts w:ascii="Times New Roman" w:hAnsi="Times New Roman" w:cs="Times New Roman"/>
          <w:sz w:val="24"/>
          <w:szCs w:val="24"/>
          <w:lang w:val="en-GB"/>
        </w:rPr>
      </w:r>
    </w:p>
    <w:p w14:paraId="14F62A72" w14:textId="77777777" w:rsidR="00EF220D" w:rsidRDefault="00000000">
      <w:pPr>
        <w:pStyle w:val="ListParagraph"/>
        <w:numPr>
          <w:ilvl w:val="0"/>
          <w:numId w:val="14"/>
        </w:numPr>
        <w:jc w:val="both"/>
        <w:rPr>
          <w:rFonts w:ascii="Times New Roman" w:hAnsi="Times New Roman" w:cs="Times New Roman"/>
          <w:sz w:val="24"/>
          <w:szCs w:val="24"/>
        </w:rPr>
      </w:pPr>
      <w:r>
        <w:rPr>
          <w:b/>
          <w:bCs/>
          <w:lang w:val="en-GB"/>
        </w:rPr>
        <w:t>McBurney’s point: it lies at the junction of the lateral and middle thirds of the line joining the umbilicus to the right anterior superior iliac spine. Tenderness on palpation is a clinical sign of inflammation of the vermiform appendix.</w:t>
      </w:r>
      <w:r>
        <w:rPr>
          <w:lang w:val="en-GB"/>
        </w:rPr>
      </w:r>
      <w:r>
        <w:rPr>
          <w:rFonts w:ascii="Times New Roman" w:hAnsi="Times New Roman" w:cs="Times New Roman"/>
          <w:sz w:val="24"/>
          <w:szCs w:val="24"/>
          <w:lang w:val="en-GB"/>
        </w:rPr>
      </w:r>
    </w:p>
    <w:p w14:paraId="42C71EBF" w14:textId="77777777" w:rsidR="00EF220D" w:rsidRDefault="00000000">
      <w:pPr>
        <w:jc w:val="both"/>
        <w:rPr>
          <w:rFonts w:ascii="Times New Roman" w:hAnsi="Times New Roman" w:cs="Times New Roman"/>
          <w:b/>
          <w:sz w:val="24"/>
          <w:szCs w:val="24"/>
        </w:rPr>
      </w:pPr>
      <w:r>
        <w:rPr>
          <w:rFonts w:ascii="Times New Roman" w:hAnsi="Times New Roman" w:cs="Times New Roman"/>
          <w:b/>
          <w:sz w:val="24"/>
          <w:szCs w:val="24"/>
          <w:lang w:val="en-GB"/>
        </w:rPr>
        <w:t>Relevance to ROP</w:t>
      </w:r>
    </w:p>
    <w:p w14:paraId="6BF35C3A" w14:textId="77777777" w:rsidR="00EF220D" w:rsidRDefault="00000000">
      <w:pPr>
        <w:pStyle w:val="ListParagraph"/>
        <w:numPr>
          <w:ilvl w:val="0"/>
          <w:numId w:val="9"/>
        </w:numPr>
        <w:jc w:val="both"/>
        <w:rPr>
          <w:rFonts w:ascii="Times New Roman" w:hAnsi="Times New Roman" w:cs="Times New Roman"/>
          <w:sz w:val="24"/>
          <w:szCs w:val="24"/>
        </w:rPr>
      </w:pPr>
      <w:r>
        <w:rPr>
          <w:lang w:val="en-GB"/>
        </w:rPr>
        <w:t>Adhesion of the caecum following appendicectomy, functional colonic disorder, or irritable or spastic colon may restrict caecal mobility and, within this clinical model, contribute to a caecoileal reflex, fixation of the right sacroiliac joint and referred pain in the right lower limb.</w:t>
      </w:r>
    </w:p>
    <w:p w14:paraId="72260AEA" w14:textId="77777777" w:rsidR="00EF220D"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lang w:val="en-GB"/>
        </w:rPr>
        <w:t>Following appendicectomy, mobility of the right ovary may be reduced and may be associated with difficulty conceiving. The reflex zones of the caecum and ovary should therefore be assessed after appendicectomy.</w:t>
      </w:r>
    </w:p>
    <w:p w14:paraId="387D97F0" w14:textId="77777777" w:rsidR="00EF220D"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lang w:val="en-GB"/>
        </w:rPr>
        <w:t>In any case of right-sided low back pain with sciatica, particularly when there is no history of trauma or mechanical overuse of the spine, the caecal reflex zone should be assessed.</w:t>
      </w:r>
    </w:p>
    <w:p w14:paraId="453A9F70" w14:textId="77777777" w:rsidR="00EF220D" w:rsidRDefault="00EF220D">
      <w:pPr>
        <w:jc w:val="both"/>
        <w:rPr>
          <w:rFonts w:ascii="Times New Roman" w:hAnsi="Times New Roman" w:cs="Times New Roman"/>
          <w:sz w:val="24"/>
          <w:szCs w:val="24"/>
        </w:rPr>
      </w:pPr>
    </w:p>
    <w:p w14:paraId="75036FF0" w14:textId="77777777" w:rsidR="00EF220D" w:rsidRDefault="00EF220D">
      <w:pPr>
        <w:jc w:val="both"/>
        <w:rPr>
          <w:rFonts w:ascii="Times New Roman" w:hAnsi="Times New Roman" w:cs="Times New Roman"/>
          <w:sz w:val="24"/>
          <w:szCs w:val="24"/>
        </w:rPr>
      </w:pPr>
    </w:p>
    <w:p w14:paraId="1FEA4BBE" w14:textId="77777777" w:rsidR="00EF220D" w:rsidRDefault="00000000">
      <w:pPr>
        <w:pStyle w:val="Heading2"/>
        <w:jc w:val="both"/>
        <w:rPr>
          <w:rFonts w:ascii="Times New Roman" w:hAnsi="Times New Roman" w:cs="Times New Roman"/>
          <w:sz w:val="24"/>
          <w:szCs w:val="24"/>
        </w:rPr>
      </w:pPr>
      <w:r>
        <w:rPr>
          <w:lang w:val="en-GB"/>
        </w:rPr>
        <w:t>3.2. Ascending colon</w:t>
      </w:r>
    </w:p>
    <w:p w14:paraId="7A686DBE" w14:textId="77777777" w:rsidR="00C246E5" w:rsidRDefault="00000000">
      <w:r>
        <w:rPr>
          <w:lang w:val="en-GB"/>
        </w:rPr>
        <w:t>The ascending colon runs obliquely upwards and posteriorly. It is superficial, related to the anterior abdominal wall and not covered by the ileum. It is retroperitoneal and attached to the posterior abdominal wall by Toldt’s fascia.</w:t>
      </w:r>
    </w:p>
    <w:p w14:paraId="13471B4C" w14:textId="77777777" w:rsidR="00EF220D" w:rsidRDefault="00EF220D">
      <w:pPr>
        <w:pStyle w:val="ListParagraph"/>
        <w:ind w:left="284"/>
        <w:jc w:val="both"/>
        <w:rPr>
          <w:rFonts w:ascii="Times New Roman" w:hAnsi="Times New Roman" w:cs="Times New Roman"/>
          <w:b/>
          <w:sz w:val="24"/>
          <w:szCs w:val="24"/>
        </w:rPr>
      </w:pPr>
    </w:p>
    <w:p w14:paraId="29EEDD18" w14:textId="77777777" w:rsidR="00EF220D" w:rsidRDefault="00EF220D">
      <w:pPr>
        <w:pStyle w:val="ListParagraph"/>
        <w:ind w:left="284"/>
        <w:jc w:val="both"/>
        <w:rPr>
          <w:rFonts w:ascii="Times New Roman" w:hAnsi="Times New Roman" w:cs="Times New Roman"/>
          <w:b/>
          <w:sz w:val="24"/>
          <w:szCs w:val="24"/>
        </w:rPr>
      </w:pPr>
    </w:p>
    <w:p w14:paraId="4BA4BB2F" w14:textId="77777777" w:rsidR="00EF220D" w:rsidRDefault="00000000">
      <w:pPr>
        <w:pStyle w:val="ListParagraph"/>
        <w:ind w:left="284"/>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09ADCF45" w14:textId="77777777" w:rsidR="00EF220D" w:rsidRDefault="00000000">
      <w:pPr>
        <w:pStyle w:val="ListParagraph"/>
        <w:ind w:left="284"/>
        <w:jc w:val="both"/>
      </w:pPr>
      <w:r>
        <w:rPr>
          <w:lang w:val="en-GB"/>
        </w:rPr>
        <w:t>Within the ROP framework, dysfunction of the ascending colon and its relationships with the psoas and lumbar plexus may contribute to right-sided lumbar and sacroiliac pain.</w:t>
      </w:r>
    </w:p>
    <w:p w14:paraId="6BF551B2" w14:textId="77777777" w:rsidR="00EF220D" w:rsidRDefault="00EF220D">
      <w:pPr>
        <w:pStyle w:val="ListParagraph"/>
        <w:ind w:left="284"/>
        <w:jc w:val="both"/>
        <w:rPr>
          <w:rFonts w:ascii="Times New Roman" w:hAnsi="Times New Roman" w:cs="Times New Roman"/>
          <w:sz w:val="24"/>
          <w:szCs w:val="24"/>
        </w:rPr>
      </w:pPr>
    </w:p>
    <w:p w14:paraId="3D4C0C61" w14:textId="77777777" w:rsidR="00EF220D" w:rsidRDefault="00000000">
      <w:pPr>
        <w:pStyle w:val="Heading2"/>
        <w:jc w:val="both"/>
        <w:rPr>
          <w:rFonts w:ascii="Times New Roman" w:hAnsi="Times New Roman" w:cs="Times New Roman"/>
          <w:sz w:val="24"/>
          <w:szCs w:val="24"/>
        </w:rPr>
      </w:pPr>
      <w:r>
        <w:rPr>
          <w:lang w:val="en-GB"/>
        </w:rPr>
        <w:t>3.3. Right colic flexure (hepatic flexure)</w:t>
      </w:r>
    </w:p>
    <w:p w14:paraId="2983C2AD" w14:textId="77777777" w:rsidR="00EF220D" w:rsidRDefault="00EF220D">
      <w:pPr>
        <w:pStyle w:val="ListParagraph"/>
        <w:ind w:left="927"/>
        <w:jc w:val="both"/>
        <w:rPr>
          <w:rFonts w:ascii="Times New Roman" w:hAnsi="Times New Roman" w:cs="Times New Roman"/>
          <w:sz w:val="24"/>
          <w:szCs w:val="24"/>
        </w:rPr>
      </w:pPr>
    </w:p>
    <w:p w14:paraId="3ED02DBB" w14:textId="77777777" w:rsidR="00EF220D" w:rsidRDefault="00000000">
      <w:pPr>
        <w:pStyle w:val="ListParagraph"/>
        <w:ind w:left="284"/>
        <w:jc w:val="both"/>
        <w:rPr>
          <w:rFonts w:ascii="Times New Roman" w:hAnsi="Times New Roman" w:cs="Times New Roman"/>
          <w:b/>
          <w:sz w:val="24"/>
          <w:szCs w:val="24"/>
        </w:rPr>
      </w:pPr>
      <w:r>
        <w:rPr>
          <w:rFonts w:ascii="Times New Roman" w:hAnsi="Times New Roman" w:cs="Times New Roman"/>
          <w:sz w:val="24"/>
          <w:szCs w:val="24"/>
          <w:lang w:val="en-GB"/>
        </w:rPr>
        <w:t>It measures 70-80 mm. In the coronal plane, it lies beneath the right lobe of the liver at the level of the right eighth rib. Peritoneal ligaments connect it to the liver, gallbladder, diaphragm and right kidney.</w:t>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b/>
          <w:sz w:val="24"/>
          <w:szCs w:val="24"/>
          <w:lang w:val="en-GB"/>
        </w:rPr>
      </w:r>
    </w:p>
    <w:p w14:paraId="53773254" w14:textId="77777777" w:rsidR="00EF220D" w:rsidRDefault="00EF220D">
      <w:pPr>
        <w:pStyle w:val="ListParagraph"/>
        <w:ind w:left="284"/>
        <w:jc w:val="both"/>
        <w:rPr>
          <w:rFonts w:ascii="Times New Roman" w:hAnsi="Times New Roman" w:cs="Times New Roman"/>
          <w:sz w:val="24"/>
          <w:szCs w:val="24"/>
        </w:rPr>
      </w:pPr>
    </w:p>
    <w:p w14:paraId="1ED2A0BA" w14:textId="77777777" w:rsidR="00EF220D" w:rsidRDefault="00000000">
      <w:pPr>
        <w:pStyle w:val="Heading2"/>
        <w:jc w:val="both"/>
        <w:rPr>
          <w:rFonts w:ascii="Times New Roman" w:hAnsi="Times New Roman" w:cs="Times New Roman"/>
          <w:sz w:val="24"/>
          <w:szCs w:val="24"/>
        </w:rPr>
      </w:pPr>
      <w:r>
        <w:rPr>
          <w:lang w:val="en-GB"/>
        </w:rPr>
        <w:t>3.4. Transverse colon</w:t>
      </w:r>
    </w:p>
    <w:p w14:paraId="116CBBBE" w14:textId="77777777" w:rsidR="00C246E5" w:rsidRDefault="00000000">
      <w:r>
        <w:rPr>
          <w:lang w:val="en-GB"/>
        </w:rPr>
        <w:t>The transverse colon successively occupies the right hypochondriac, epigastric and left hypochondriac regions. It runs obliquely upwards and to the left. Its middle portion lies closer to the anterior abdominal wall than the more deeply situated right and left colic flexures.</w:t>
      </w:r>
    </w:p>
    <w:p w14:paraId="136B1608" w14:textId="77777777" w:rsidR="00EF220D" w:rsidRDefault="00EF220D">
      <w:pPr>
        <w:jc w:val="both"/>
        <w:rPr>
          <w:rFonts w:ascii="Times New Roman" w:eastAsiaTheme="majorEastAsia" w:hAnsi="Times New Roman" w:cs="Times New Roman"/>
          <w:b/>
          <w:bCs/>
          <w:color w:val="4F81BD" w:themeColor="accent1"/>
          <w:sz w:val="24"/>
          <w:szCs w:val="24"/>
        </w:rPr>
      </w:pPr>
    </w:p>
    <w:p w14:paraId="0E38F89E" w14:textId="77777777" w:rsidR="00EF220D" w:rsidRDefault="00000000">
      <w:pPr>
        <w:pStyle w:val="Heading3"/>
        <w:jc w:val="both"/>
        <w:rPr>
          <w:rFonts w:ascii="Times New Roman" w:hAnsi="Times New Roman" w:cs="Times New Roman"/>
          <w:sz w:val="24"/>
          <w:szCs w:val="24"/>
        </w:rPr>
      </w:pPr>
      <w:r>
        <w:rPr>
          <w:lang w:val="en-GB"/>
        </w:rPr>
        <w:t>3.4.1. Transverse mesocolon</w:t>
      </w:r>
    </w:p>
    <w:p w14:paraId="3AA6725B" w14:textId="77777777" w:rsidR="00C246E5" w:rsidRDefault="00000000">
      <w:r>
        <w:rPr>
          <w:lang w:val="en-GB"/>
        </w:rPr>
        <w:t>The transverse mesocolon is a fold of peritoneum that connects the transverse colon to the posterior abdominal wall through its root.</w:t>
      </w:r>
    </w:p>
    <w:p w14:paraId="1E7DE64D" w14:textId="77777777" w:rsidR="00EF220D" w:rsidRDefault="00000000">
      <w:pPr>
        <w:pStyle w:val="ListParagraph"/>
        <w:numPr>
          <w:ilvl w:val="0"/>
          <w:numId w:val="32"/>
        </w:numPr>
        <w:jc w:val="both"/>
        <w:rPr>
          <w:rFonts w:ascii="Times New Roman" w:hAnsi="Times New Roman" w:cs="Times New Roman"/>
          <w:sz w:val="24"/>
          <w:szCs w:val="24"/>
        </w:rPr>
      </w:pPr>
      <w:r>
        <w:rPr>
          <w:lang w:val="en-GB"/>
        </w:rPr>
        <w:t>Root of the transverse mesocolon: it forms a partition dividing the abdominal cavity into two compartments. See Chapter 1, General Principles - Visceral Articulations, page ....</w:t>
      </w:r>
    </w:p>
    <w:p w14:paraId="5EF8D842" w14:textId="77777777" w:rsidR="00EF220D" w:rsidRDefault="00000000">
      <w:pPr>
        <w:pStyle w:val="ListParagraph"/>
        <w:numPr>
          <w:ilvl w:val="0"/>
          <w:numId w:val="32"/>
        </w:numPr>
        <w:jc w:val="both"/>
        <w:rPr>
          <w:rFonts w:ascii="Times New Roman" w:hAnsi="Times New Roman" w:cs="Times New Roman"/>
          <w:sz w:val="24"/>
          <w:szCs w:val="24"/>
        </w:rPr>
      </w:pPr>
      <w:r>
        <w:rPr>
          <w:lang w:val="en-GB"/>
        </w:rPr>
        <w:t>The transverse mesocolon allows the transverse colon considerable mobility, except at the hepatic flexure. It accommodates movements of the body and stomach.</w:t>
      </w:r>
    </w:p>
    <w:p w14:paraId="0B8D5657" w14:textId="77777777" w:rsidR="00EF220D" w:rsidRDefault="00EF220D">
      <w:pPr>
        <w:pStyle w:val="ListParagraph"/>
        <w:ind w:left="1287"/>
        <w:jc w:val="both"/>
      </w:pPr>
    </w:p>
    <w:p w14:paraId="4835EC78" w14:textId="77777777" w:rsidR="00EF220D" w:rsidRDefault="00000000">
      <w:pPr>
        <w:pStyle w:val="ListParagraph"/>
        <w:ind w:left="1287"/>
        <w:jc w:val="both"/>
        <w:rPr>
          <w:rFonts w:ascii="Times New Roman" w:hAnsi="Times New Roman" w:cs="Times New Roman"/>
          <w:sz w:val="24"/>
          <w:szCs w:val="24"/>
        </w:rPr>
      </w:pPr>
      <w:r>
        <w:rPr>
          <w:lang w:val="en-GB"/>
        </w:rPr>
        <w:t>In its usual configuration, the transverse colon lies between two horizontal lines: the upper line passes through the ninth costal cartilages and the lower line through the umbilicus, according to Testut (Treatise on Human Anatomy).</w:t>
      </w:r>
    </w:p>
    <w:p w14:paraId="57BD9F85" w14:textId="77777777" w:rsidR="00EF220D" w:rsidRDefault="00000000">
      <w:pPr>
        <w:ind w:left="1287" w:firstLine="129"/>
        <w:jc w:val="both"/>
        <w:rPr>
          <w:rFonts w:ascii="Times New Roman" w:hAnsi="Times New Roman" w:cs="Times New Roman"/>
          <w:sz w:val="24"/>
          <w:szCs w:val="24"/>
        </w:rPr>
      </w:pPr>
      <w:r>
        <w:rPr>
          <w:rFonts w:ascii="Times New Roman" w:hAnsi="Times New Roman" w:cs="Times New Roman"/>
          <w:sz w:val="24"/>
          <w:szCs w:val="24"/>
          <w:lang w:val="en-GB"/>
        </w:rPr>
        <w:t>“Its position is highly variable. These variations are due to the greater mobility of the splenic flexure compared with the hepatic flexure” (J.-P. Barral, DO, Visceral Manipulation, Volume 1, Elsevier Masson):</w:t>
      </w:r>
    </w:p>
    <w:p w14:paraId="209D88AF" w14:textId="77777777" w:rsidR="00EF220D"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lang w:val="en-GB"/>
        </w:rPr>
        <w:t>When full, it lies high and horizontally;</w:t>
      </w:r>
    </w:p>
    <w:p w14:paraId="56917378" w14:textId="77777777" w:rsidR="00EF220D"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lang w:val="en-GB"/>
        </w:rPr>
        <w:t>When empty, it descends. It may extend into the lower abdomen or even the pelvic cavity.</w:t>
      </w:r>
    </w:p>
    <w:p w14:paraId="2507B0E4" w14:textId="77777777" w:rsidR="00EF220D" w:rsidRDefault="00000000">
      <w:pPr>
        <w:ind w:firstLine="708"/>
        <w:jc w:val="both"/>
        <w:rPr>
          <w:rFonts w:ascii="Times New Roman" w:hAnsi="Times New Roman" w:cs="Times New Roman"/>
          <w:sz w:val="24"/>
          <w:szCs w:val="24"/>
        </w:rPr>
      </w:pPr>
      <w:r>
        <w:rPr>
          <w:lang w:val="en-GB"/>
        </w:rPr>
        <w:t>The transverse mesocolon conveys the vascular and nerve supply of the colon.</w:t>
      </w:r>
    </w:p>
    <w:p w14:paraId="3319DCB1" w14:textId="77777777" w:rsidR="00EF220D" w:rsidRDefault="00000000">
      <w:pPr>
        <w:pStyle w:val="ListParagraph"/>
        <w:ind w:left="709"/>
        <w:jc w:val="both"/>
        <w:rPr>
          <w:rFonts w:ascii="Times New Roman" w:hAnsi="Times New Roman" w:cs="Times New Roman"/>
          <w:sz w:val="24"/>
          <w:szCs w:val="24"/>
        </w:rPr>
      </w:pPr>
      <w:r>
        <w:rPr>
          <w:lang w:val="en-GB"/>
        </w:rPr>
        <w:t>Relevance to ROP: the rich neurovascular network of the transverse mesocolon is considered highly reflexogenic within this model, which supports assessment and stimulation of its reflex zone when addressing colonic function.</w:t>
      </w:r>
    </w:p>
    <w:p w14:paraId="02343F2E" w14:textId="77777777" w:rsidR="00EF220D" w:rsidRDefault="00EF220D">
      <w:pPr>
        <w:jc w:val="both"/>
        <w:rPr>
          <w:rStyle w:val="Heading2Char"/>
          <w:rFonts w:ascii="Times New Roman" w:hAnsi="Times New Roman" w:cs="Times New Roman"/>
          <w:sz w:val="24"/>
          <w:szCs w:val="24"/>
        </w:rPr>
      </w:pPr>
    </w:p>
    <w:p w14:paraId="29688920" w14:textId="77777777" w:rsidR="00EF220D" w:rsidRDefault="00000000">
      <w:pPr>
        <w:pStyle w:val="Heading2"/>
        <w:jc w:val="both"/>
        <w:rPr>
          <w:rFonts w:ascii="Times New Roman" w:hAnsi="Times New Roman" w:cs="Times New Roman"/>
          <w:sz w:val="24"/>
          <w:szCs w:val="24"/>
        </w:rPr>
      </w:pPr>
      <w:r>
        <w:rPr>
          <w:lang w:val="en-GB"/>
        </w:rPr>
        <w:t>3.5. Left colic flexure (splenic flexure)</w:t>
      </w:r>
    </w:p>
    <w:p w14:paraId="2A615A0F" w14:textId="77777777" w:rsidR="00C246E5" w:rsidRDefault="00000000">
      <w:r>
        <w:rPr>
          <w:lang w:val="en-GB"/>
        </w:rPr>
        <w:t>The left colic flexure is more acute, with an average angle of 50°, and lies in a sagittal plane.</w:t>
      </w:r>
    </w:p>
    <w:p w14:paraId="73C8BC3A" w14:textId="77777777" w:rsidR="00EF220D" w:rsidRDefault="00000000">
      <w:pPr>
        <w:jc w:val="both"/>
        <w:rPr>
          <w:rStyle w:val="Heading1Char"/>
          <w:rFonts w:ascii="Times New Roman" w:eastAsiaTheme="minorHAnsi" w:hAnsi="Times New Roman" w:cs="Times New Roman"/>
          <w:b w:val="0"/>
          <w:bCs w:val="0"/>
          <w:sz w:val="24"/>
          <w:szCs w:val="24"/>
        </w:rPr>
      </w:pPr>
      <w:r>
        <w:rPr>
          <w:rFonts w:ascii="Times New Roman" w:hAnsi="Times New Roman" w:cs="Times New Roman"/>
          <w:sz w:val="24"/>
          <w:szCs w:val="24"/>
          <w:lang w:val="en-GB"/>
        </w:rPr>
        <w:t>It lies higher than the hepatic flexure, at the level of the left eighth rib and T11 vertebra, and forms a bed for the spleen. It is attached to the stomach, tail of the pancreas, left triangular ligament of the liver, left kidney and diaphragm; the phrenicocolic ligament supports the spleen.</w:t>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76E9E18C"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057EA808" w14:textId="77777777" w:rsidR="00EF220D" w:rsidRDefault="00000000">
      <w:pPr>
        <w:ind w:left="284"/>
        <w:jc w:val="both"/>
        <w:rPr>
          <w:rStyle w:val="Heading2Char"/>
          <w:rFonts w:ascii="Times New Roman" w:eastAsiaTheme="minorHAnsi" w:hAnsi="Times New Roman" w:cs="Times New Roman"/>
          <w:b w:val="0"/>
          <w:bCs w:val="0"/>
          <w:sz w:val="24"/>
          <w:szCs w:val="24"/>
        </w:rPr>
      </w:pPr>
      <w:r>
        <w:rPr>
          <w:lang w:val="en-GB"/>
        </w:rPr>
        <w:t>The splenic flexure of the colon should be considered in conjunction with the diaphragm and spleen.</w:t>
      </w:r>
    </w:p>
    <w:p w14:paraId="6700EB3C" w14:textId="77777777" w:rsidR="00EF220D" w:rsidRDefault="00000000">
      <w:pPr>
        <w:pStyle w:val="Heading2"/>
        <w:jc w:val="both"/>
        <w:rPr>
          <w:rStyle w:val="Heading2Char"/>
          <w:rFonts w:ascii="Times New Roman" w:hAnsi="Times New Roman" w:cs="Times New Roman"/>
          <w:sz w:val="24"/>
          <w:szCs w:val="24"/>
        </w:rPr>
      </w:pPr>
      <w:r>
        <w:rPr>
          <w:lang w:val="en-GB"/>
        </w:rPr>
        <w:t>3.6. Descending colon</w:t>
      </w:r>
    </w:p>
    <w:p w14:paraId="294D3CB5" w14:textId="77777777" w:rsidR="00EF220D" w:rsidRDefault="00000000">
      <w:pPr>
        <w:pStyle w:val="ListParagraph"/>
        <w:ind w:left="567"/>
        <w:jc w:val="both"/>
        <w:rPr>
          <w:rFonts w:ascii="Times New Roman" w:hAnsi="Times New Roman" w:cs="Times New Roman"/>
          <w:sz w:val="24"/>
          <w:szCs w:val="24"/>
        </w:rPr>
      </w:pPr>
      <w:r>
        <w:rPr>
          <w:lang w:val="en-GB"/>
        </w:rPr>
        <w:t>It runs vertically and lies deep in the lumbar region, where it is covered by the jejunum. It is retroperitoneal and attached to the posterior abdominal wall by Toldt’s fascia. The descending colon bears omental appendices.</w:t>
      </w:r>
    </w:p>
    <w:p w14:paraId="131EB26A"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1BAF4B00" w14:textId="77777777" w:rsidR="00EF220D" w:rsidRDefault="00000000">
      <w:pPr>
        <w:ind w:left="284"/>
        <w:jc w:val="both"/>
        <w:rPr>
          <w:rFonts w:ascii="Times New Roman" w:hAnsi="Times New Roman" w:cs="Times New Roman"/>
          <w:sz w:val="24"/>
          <w:szCs w:val="24"/>
        </w:rPr>
      </w:pPr>
      <w:r>
        <w:rPr>
          <w:lang w:val="en-GB"/>
        </w:rPr>
        <w:t>Within the ROP framework, adhesions involving the descending colon, psoas and lumbar plexus may contribute to left-sided lumbar and sacroiliac pain.</w:t>
      </w:r>
    </w:p>
    <w:p w14:paraId="2EDD0536" w14:textId="77777777" w:rsidR="00EF220D" w:rsidRDefault="00000000">
      <w:pPr>
        <w:pStyle w:val="Heading2"/>
        <w:jc w:val="both"/>
        <w:rPr>
          <w:rStyle w:val="Heading2Char"/>
          <w:rFonts w:ascii="Times New Roman" w:hAnsi="Times New Roman" w:cs="Times New Roman"/>
          <w:sz w:val="24"/>
          <w:szCs w:val="24"/>
        </w:rPr>
      </w:pPr>
      <w:r>
        <w:rPr>
          <w:lang w:val="en-GB"/>
        </w:rPr>
        <w:t>3.7. Sigmoid colon</w:t>
      </w:r>
    </w:p>
    <w:p w14:paraId="701DA3A8" w14:textId="77777777" w:rsidR="00EF220D" w:rsidRDefault="00000000">
      <w:pPr>
        <w:pStyle w:val="ListParagraph"/>
        <w:ind w:left="567"/>
        <w:jc w:val="both"/>
        <w:rPr>
          <w:rFonts w:ascii="Times New Roman" w:hAnsi="Times New Roman" w:cs="Times New Roman"/>
          <w:sz w:val="24"/>
          <w:szCs w:val="24"/>
        </w:rPr>
      </w:pPr>
      <w:r>
        <w:rPr>
          <w:lang w:val="en-GB"/>
        </w:rPr>
        <w:t>The sigmoid colon is intraperitoneal. It forms a broad S-shaped loop, from 40 cm in a short sigmoid colon to 80 cm in a long sigmoid colon. It runs posteriorly, medially and caudally through the pelvis towards the rectouterine or rectovesical pouch, extending to the third sacral vertebra. It lies between the rectum and bladder in men and between the rectum and genital organs in women.</w:t>
      </w:r>
    </w:p>
    <w:p w14:paraId="3C1C6954" w14:textId="77777777" w:rsidR="00EF220D" w:rsidRDefault="00000000">
      <w:pPr>
        <w:pStyle w:val="ListParagraph"/>
        <w:ind w:left="567"/>
        <w:jc w:val="both"/>
        <w:rPr>
          <w:rFonts w:ascii="Times New Roman" w:hAnsi="Times New Roman" w:cs="Times New Roman"/>
          <w:sz w:val="24"/>
          <w:szCs w:val="24"/>
        </w:rPr>
      </w:pPr>
      <w:r>
        <w:rPr>
          <w:rFonts w:ascii="Times New Roman" w:hAnsi="Times New Roman" w:cs="Times New Roman"/>
          <w:sz w:val="24"/>
          <w:szCs w:val="24"/>
          <w:lang w:val="en-GB"/>
        </w:rPr>
        <w:t>Along its course, it crosses the left psoas major. It has few haustra and only two taeniae coli. Its defining feature is its considerable mobility, provided by the sigmoid mesocolon.</w:t>
      </w:r>
      <w:r>
        <w:rPr>
          <w:rFonts w:ascii="Times New Roman" w:hAnsi="Times New Roman" w:cs="Times New Roman"/>
          <w:i/>
          <w:sz w:val="24"/>
          <w:szCs w:val="24"/>
          <w:lang w:val="en-GB"/>
        </w:rPr>
      </w:r>
      <w:r>
        <w:rPr>
          <w:rFonts w:ascii="Times New Roman" w:hAnsi="Times New Roman" w:cs="Times New Roman"/>
          <w:sz w:val="24"/>
          <w:szCs w:val="24"/>
          <w:lang w:val="en-GB"/>
        </w:rPr>
      </w:r>
    </w:p>
    <w:p w14:paraId="29019AC0" w14:textId="77777777" w:rsidR="00EF220D" w:rsidRDefault="00EF220D">
      <w:pPr>
        <w:jc w:val="both"/>
        <w:rPr>
          <w:rStyle w:val="Heading2Char"/>
          <w:rFonts w:ascii="Times New Roman" w:hAnsi="Times New Roman" w:cs="Times New Roman"/>
          <w:sz w:val="24"/>
          <w:szCs w:val="24"/>
        </w:rPr>
      </w:pPr>
    </w:p>
    <w:p w14:paraId="3D9A8C6B" w14:textId="77777777" w:rsidR="00EF220D" w:rsidRDefault="00000000">
      <w:pPr>
        <w:pStyle w:val="Heading3"/>
        <w:jc w:val="both"/>
        <w:rPr>
          <w:rFonts w:ascii="Times New Roman" w:hAnsi="Times New Roman" w:cs="Times New Roman"/>
          <w:sz w:val="24"/>
          <w:szCs w:val="24"/>
        </w:rPr>
      </w:pPr>
      <w:r>
        <w:rPr>
          <w:lang w:val="en-GB"/>
        </w:rPr>
        <w:t>3.7.1. Sigmoid mesocolon</w:t>
      </w:r>
    </w:p>
    <w:p w14:paraId="6D09C873" w14:textId="77777777" w:rsidR="00C246E5" w:rsidRDefault="00000000">
      <w:r>
        <w:rPr>
          <w:lang w:val="en-GB"/>
        </w:rPr>
        <w:t>The sigmoid mesocolon is an inverted V-shaped fold of peritoneum. Its apex lies near the division of the left common iliac artery into the internal and external iliac arteries, at the level of the left sacroiliac joint. Its two roots connect the sigmoid colon to the posterior abdominal wall.</w:t>
      </w:r>
    </w:p>
    <w:p w14:paraId="2B5BCCFA" w14:textId="77777777" w:rsidR="00EF220D" w:rsidRDefault="00000000">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lang w:val="en-GB"/>
        </w:rPr>
        <w:t>Principal root: this vertical root runs lateral to the anterior sacral foramina and ends anterior to the third sacral vertebra. It contains the superior rectal vessels and superior hypogastric plexus.</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7BD36D8E" w14:textId="77777777" w:rsidR="00EF220D" w:rsidRDefault="00000000">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lang w:val="en-GB"/>
        </w:rPr>
        <w:t>Secondary root: this root runs obliquely downwards and to the left, along the medial border of the psoas and the lateral border of the sacrum. It contains the inferior mesenteric artery.</w:t>
      </w:r>
      <w:r>
        <w:rPr>
          <w:rFonts w:ascii="Times New Roman" w:hAnsi="Times New Roman" w:cs="Times New Roman"/>
          <w:sz w:val="24"/>
          <w:szCs w:val="24"/>
          <w:lang w:val="en-GB"/>
        </w:rPr>
      </w:r>
    </w:p>
    <w:p w14:paraId="791EDF83" w14:textId="77777777" w:rsidR="00EF220D" w:rsidRDefault="00EF220D">
      <w:pPr>
        <w:pStyle w:val="ListParagraph"/>
        <w:ind w:left="1353"/>
        <w:jc w:val="both"/>
        <w:rPr>
          <w:rFonts w:ascii="Times New Roman" w:hAnsi="Times New Roman" w:cs="Times New Roman"/>
          <w:sz w:val="24"/>
          <w:szCs w:val="24"/>
        </w:rPr>
      </w:pPr>
    </w:p>
    <w:p w14:paraId="30719968" w14:textId="77777777" w:rsidR="00EF220D" w:rsidRDefault="00000000">
      <w:pPr>
        <w:pStyle w:val="ListParagraph"/>
        <w:ind w:left="709"/>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1116E527" w14:textId="77777777" w:rsidR="00EF220D" w:rsidRDefault="00000000">
      <w:pPr>
        <w:pStyle w:val="ListParagraph"/>
        <w:ind w:left="709"/>
        <w:jc w:val="both"/>
        <w:rPr>
          <w:rFonts w:ascii="Times New Roman" w:hAnsi="Times New Roman" w:cs="Times New Roman"/>
          <w:sz w:val="24"/>
          <w:szCs w:val="24"/>
        </w:rPr>
      </w:pPr>
      <w:r>
        <w:rPr>
          <w:rFonts w:ascii="Times New Roman" w:hAnsi="Times New Roman" w:cs="Times New Roman"/>
          <w:sz w:val="24"/>
          <w:szCs w:val="24"/>
          <w:lang w:val="en-GB"/>
        </w:rPr>
        <w:t>The rich neurovascular network of the sigmoid mesocolon is considered highly reflexogenic within this model, supporting assessment of its reflex zone.</w:t>
      </w:r>
    </w:p>
    <w:p w14:paraId="3661CFC0" w14:textId="77777777" w:rsidR="00EF220D" w:rsidRDefault="00EF220D">
      <w:pPr>
        <w:pStyle w:val="ListParagraph"/>
        <w:ind w:left="709"/>
        <w:jc w:val="both"/>
        <w:rPr>
          <w:rFonts w:ascii="Times New Roman" w:hAnsi="Times New Roman" w:cs="Times New Roman"/>
          <w:sz w:val="24"/>
          <w:szCs w:val="24"/>
        </w:rPr>
      </w:pPr>
    </w:p>
    <w:p w14:paraId="616BD6A2" w14:textId="77777777" w:rsidR="00EF220D" w:rsidRDefault="00000000">
      <w:pPr>
        <w:pStyle w:val="Heading2"/>
        <w:jc w:val="both"/>
        <w:rPr>
          <w:rFonts w:ascii="Times New Roman" w:hAnsi="Times New Roman" w:cs="Times New Roman"/>
          <w:sz w:val="24"/>
          <w:szCs w:val="24"/>
        </w:rPr>
      </w:pPr>
      <w:r>
        <w:rPr>
          <w:lang w:val="en-GB"/>
        </w:rPr>
        <w:t>3.8. Rectum</w:t>
      </w:r>
    </w:p>
    <w:p w14:paraId="0115F58C" w14:textId="77777777" w:rsidR="00EF220D" w:rsidRDefault="00000000">
      <w:pPr>
        <w:ind w:left="567"/>
        <w:jc w:val="both"/>
        <w:rPr>
          <w:rFonts w:ascii="Times New Roman" w:hAnsi="Times New Roman" w:cs="Times New Roman"/>
          <w:sz w:val="24"/>
          <w:szCs w:val="24"/>
        </w:rPr>
      </w:pPr>
      <w:r>
        <w:rPr>
          <w:rFonts w:ascii="Times New Roman" w:hAnsi="Times New Roman" w:cs="Times New Roman"/>
          <w:sz w:val="24"/>
          <w:szCs w:val="24"/>
          <w:lang w:val="en-GB"/>
        </w:rPr>
        <w:t>The rectum continues from the sigmoid colon at the level of the third sacral vertebra and ends at the anal orifice. It has no haustra, taeniae coli or omental appendices. It is approximately 15 cm long.</w:t>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4279B687" w14:textId="77777777" w:rsidR="00EF220D" w:rsidRDefault="00000000">
      <w:pPr>
        <w:pStyle w:val="ListParagraph"/>
        <w:numPr>
          <w:ilvl w:val="0"/>
          <w:numId w:val="26"/>
        </w:numPr>
        <w:jc w:val="both"/>
        <w:rPr>
          <w:rFonts w:ascii="Times New Roman" w:hAnsi="Times New Roman" w:cs="Times New Roman"/>
          <w:sz w:val="24"/>
          <w:szCs w:val="24"/>
        </w:rPr>
      </w:pPr>
      <w:r>
        <w:rPr>
          <w:lang w:val="en-GB"/>
        </w:rPr>
        <w:t>It is initially retroperitoneal and then subperitoneal. It lies anterior to the sacrum and posterior to the rectouterine pouch in women—commonly known as the pouch of Douglas—or the rectovesical pouch in men.</w:t>
      </w:r>
      <w:proofErr w:type="gramStart"/>
      <w:r>
        <w:rPr>
          <w:lang w:val="en-GB"/>
        </w:rPr>
      </w:r>
      <w:proofErr w:type="gramEnd"/>
      <w:r>
        <w:rPr>
          <w:lang w:val="en-GB"/>
        </w:rPr>
      </w:r>
    </w:p>
    <w:p w14:paraId="525C3B80" w14:textId="77777777" w:rsidR="00EF220D" w:rsidRDefault="00000000">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lang w:val="en-GB"/>
        </w:rPr>
        <w:t>It comprises two segments oriented in different planes. Together they form the 90° anorectal angle, or perineal flexure, which opens posteriorly and is maintained by the puborectalis portion of the levator ani:</w:t>
      </w:r>
      <w:r>
        <w:rPr>
          <w:rFonts w:ascii="Times New Roman" w:hAnsi="Times New Roman" w:cs="Times New Roman"/>
          <w:i/>
          <w:sz w:val="24"/>
          <w:szCs w:val="24"/>
          <w:lang w:val="en-GB"/>
        </w:rPr>
      </w:r>
      <w:r>
        <w:rPr>
          <w:rFonts w:ascii="Times New Roman" w:hAnsi="Times New Roman" w:cs="Times New Roman"/>
          <w:sz w:val="24"/>
          <w:szCs w:val="24"/>
          <w:lang w:val="en-GB"/>
        </w:rPr>
      </w:r>
    </w:p>
    <w:p w14:paraId="3763765E" w14:textId="77777777" w:rsidR="00EF220D"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lang w:val="en-GB"/>
        </w:rPr>
        <w:t>Pelvic segment, or rectal ampulla: it lies above the perineum, faces caudally and follows the curvature of the sacrum;</w:t>
      </w:r>
      <w:r>
        <w:rPr>
          <w:rFonts w:ascii="Times New Roman" w:hAnsi="Times New Roman" w:cs="Times New Roman"/>
          <w:b/>
          <w:sz w:val="24"/>
          <w:szCs w:val="24"/>
          <w:lang w:val="en-GB"/>
        </w:rPr>
      </w:r>
      <w:r>
        <w:rPr>
          <w:rFonts w:ascii="Times New Roman" w:hAnsi="Times New Roman" w:cs="Times New Roman"/>
          <w:b/>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sidR="00B418D2">
        <w:rPr>
          <w:rFonts w:ascii="Times New Roman" w:hAnsi="Times New Roman" w:cs="Times New Roman"/>
          <w:sz w:val="24"/>
          <w:szCs w:val="24"/>
          <w:lang w:val="en-GB"/>
        </w:rPr>
      </w:r>
      <w:r>
        <w:rPr>
          <w:rFonts w:ascii="Times New Roman" w:hAnsi="Times New Roman" w:cs="Times New Roman"/>
          <w:sz w:val="24"/>
          <w:szCs w:val="24"/>
          <w:lang w:val="en-GB"/>
        </w:rPr>
      </w:r>
    </w:p>
    <w:p w14:paraId="7DC0B7F5" w14:textId="77777777" w:rsidR="00EF220D"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b/>
          <w:sz w:val="24"/>
          <w:szCs w:val="24"/>
          <w:lang w:val="en-GB"/>
        </w:rPr>
        <w:t>Perineal segment, or anal canal: it corresponds to the anorectal triangle of the perineum and faces posteriorly.</w:t>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655E1A9A" w14:textId="77777777" w:rsidR="00EF220D" w:rsidRDefault="00000000">
      <w:pPr>
        <w:pStyle w:val="Heading3"/>
        <w:jc w:val="both"/>
        <w:rPr>
          <w:rFonts w:ascii="Times New Roman" w:hAnsi="Times New Roman" w:cs="Times New Roman"/>
          <w:sz w:val="24"/>
          <w:szCs w:val="24"/>
        </w:rPr>
      </w:pPr>
      <w:r>
        <w:rPr>
          <w:lang w:val="en-GB"/>
        </w:rPr>
        <w:t>3.8.1. Anal canal</w:t>
      </w:r>
    </w:p>
    <w:p w14:paraId="662F75A9" w14:textId="77777777" w:rsidR="00C246E5" w:rsidRDefault="00000000">
      <w:r>
        <w:rPr>
          <w:lang w:val="en-GB"/>
        </w:rPr>
        <w:t>The rectum passes through the pelvic diaphragm and terminates at the anus. The anal canal is approximately 4 cm long and contains two sphincters.</w:t>
      </w:r>
    </w:p>
    <w:p w14:paraId="45C1CDEE" w14:textId="77777777" w:rsidR="00EF220D" w:rsidRDefault="00000000">
      <w:pPr>
        <w:pStyle w:val="ListParagraph"/>
        <w:numPr>
          <w:ilvl w:val="2"/>
          <w:numId w:val="4"/>
        </w:numPr>
        <w:jc w:val="both"/>
        <w:rPr>
          <w:rFonts w:ascii="Times New Roman" w:hAnsi="Times New Roman" w:cs="Times New Roman"/>
          <w:b/>
          <w:sz w:val="24"/>
          <w:szCs w:val="24"/>
        </w:rPr>
      </w:pPr>
      <w:r>
        <w:rPr>
          <w:rFonts w:ascii="Times New Roman" w:hAnsi="Times New Roman" w:cs="Times New Roman"/>
          <w:b/>
          <w:sz w:val="24"/>
          <w:szCs w:val="24"/>
          <w:lang w:val="en-GB"/>
        </w:rPr>
        <w:t>Internal sphincter: it is formed by smooth muscle continuous with the rectum and is controlled by the pelvic parasympathetic and sympathetic pathways from T12 to L1. See Chapter 17, Pelvic Cavity - Innervation, page ....</w:t>
      </w:r>
      <w:r>
        <w:rPr>
          <w:rFonts w:ascii="Times New Roman" w:hAnsi="Times New Roman" w:cs="Times New Roman"/>
          <w:sz w:val="24"/>
          <w:szCs w:val="24"/>
          <w:lang w:val="en-GB"/>
        </w:rPr>
      </w:r>
      <w:r>
        <w:rPr>
          <w:rFonts w:ascii="Times New Roman" w:hAnsi="Times New Roman" w:cs="Times New Roman"/>
          <w:b/>
          <w:sz w:val="24"/>
          <w:szCs w:val="24"/>
          <w:lang w:val="en-GB"/>
        </w:rPr>
      </w:r>
    </w:p>
    <w:p w14:paraId="3705EEC4"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lang w:val="en-GB"/>
        </w:rPr>
        <w:t>External sphincter: it is a ring of striated muscle supplied by the pudendal nerve of the somatic nervous system (see Chapter 17, Pelvic Cavity - Innervation, page ....). It controls anal continence and is reinforced by the levator ani muscle.</w:t>
      </w:r>
      <w:r>
        <w:rPr>
          <w:rFonts w:ascii="Times New Roman" w:hAnsi="Times New Roman" w:cs="Times New Roman"/>
          <w:sz w:val="24"/>
          <w:szCs w:val="24"/>
          <w:lang w:val="en-GB"/>
        </w:rPr>
      </w:r>
      <w:r>
        <w:rPr>
          <w:rFonts w:ascii="Times New Roman" w:hAnsi="Times New Roman" w:cs="Times New Roman"/>
          <w:b/>
          <w:sz w:val="24"/>
          <w:szCs w:val="24"/>
          <w:lang w:val="en-GB"/>
        </w:rPr>
      </w:r>
      <w:r>
        <w:rPr>
          <w:rFonts w:ascii="Times New Roman" w:hAnsi="Times New Roman" w:cs="Times New Roman"/>
          <w:sz w:val="24"/>
          <w:szCs w:val="24"/>
          <w:lang w:val="en-GB"/>
        </w:rPr>
      </w:r>
    </w:p>
    <w:p w14:paraId="79A59DBB" w14:textId="77777777" w:rsidR="00EF220D" w:rsidRDefault="00000000">
      <w:pPr>
        <w:pStyle w:val="Heading1"/>
      </w:pPr>
      <w:r>
        <w:rPr>
          <w:lang w:val="en-GB"/>
        </w:rPr>
        <w:t>4. Anatomical relationships</w:t>
      </w:r>
    </w:p>
    <w:p w14:paraId="61A1088A" w14:textId="77777777" w:rsidR="00EF220D" w:rsidRDefault="00000000">
      <w:pPr>
        <w:pStyle w:val="Heading2"/>
        <w:jc w:val="both"/>
        <w:rPr>
          <w:rFonts w:ascii="Times New Roman" w:hAnsi="Times New Roman" w:cs="Times New Roman"/>
          <w:sz w:val="24"/>
          <w:szCs w:val="24"/>
        </w:rPr>
      </w:pPr>
      <w:r>
        <w:rPr>
          <w:lang w:val="en-GB"/>
        </w:rPr>
        <w:t>4.1. Caecum</w:t>
      </w:r>
    </w:p>
    <w:p w14:paraId="79D18ED7"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lang w:val="en-GB"/>
        </w:rPr>
        <w:t>Posteriorly: the parietal peritoneum; iliopsoas covered by the iliac fascia; the twelfth intercostal, or subcostal, nerve; and nerves of the lumbar plexus, including the ilioinguinal, iliohypogastric, genitofemoral and femoral nerves;</w:t>
      </w:r>
      <w:r>
        <w:rPr>
          <w:rFonts w:ascii="Times New Roman" w:hAnsi="Times New Roman" w:cs="Times New Roman"/>
          <w:sz w:val="24"/>
          <w:szCs w:val="24"/>
          <w:lang w:val="en-GB"/>
        </w:rPr>
      </w:r>
    </w:p>
    <w:p w14:paraId="7761BFD8"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lang w:val="en-GB"/>
        </w:rPr>
        <w:t>Anteriorly: the anterior abdominal wall;</w:t>
      </w:r>
      <w:r>
        <w:rPr>
          <w:rFonts w:ascii="Times New Roman" w:hAnsi="Times New Roman" w:cs="Times New Roman"/>
          <w:sz w:val="24"/>
          <w:szCs w:val="24"/>
          <w:lang w:val="en-GB"/>
        </w:rPr>
      </w:r>
    </w:p>
    <w:p w14:paraId="7C09B77A"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lang w:val="en-GB"/>
        </w:rPr>
        <w:t>Medially: the ileum, through the peritoneum;</w:t>
      </w:r>
      <w:r>
        <w:rPr>
          <w:rFonts w:ascii="Times New Roman" w:hAnsi="Times New Roman" w:cs="Times New Roman"/>
          <w:sz w:val="24"/>
          <w:szCs w:val="24"/>
          <w:lang w:val="en-GB"/>
        </w:rPr>
      </w:r>
    </w:p>
    <w:p w14:paraId="1BD0C6D2"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lang w:val="en-GB"/>
        </w:rPr>
        <w:t>Laterally: the iliac fossa inferiorly and the lateral abdominal wall superiorly.</w:t>
      </w:r>
      <w:r>
        <w:rPr>
          <w:rFonts w:ascii="Times New Roman" w:hAnsi="Times New Roman" w:cs="Times New Roman"/>
          <w:sz w:val="24"/>
          <w:szCs w:val="24"/>
          <w:lang w:val="en-GB"/>
        </w:rPr>
      </w:r>
    </w:p>
    <w:p w14:paraId="336837BD" w14:textId="77777777" w:rsidR="00EF220D" w:rsidRDefault="00000000">
      <w:pPr>
        <w:pStyle w:val="Heading2"/>
        <w:jc w:val="both"/>
        <w:rPr>
          <w:rFonts w:ascii="Times New Roman" w:hAnsi="Times New Roman" w:cs="Times New Roman"/>
          <w:sz w:val="24"/>
          <w:szCs w:val="24"/>
        </w:rPr>
      </w:pPr>
      <w:r>
        <w:rPr>
          <w:lang w:val="en-GB"/>
        </w:rPr>
        <w:t>4.2. Ascending colon</w:t>
      </w:r>
    </w:p>
    <w:p w14:paraId="402F1225"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Posteriorly: quadratus lumborum and iliacus, the right kidney and the lumbar plexus;</w:t>
      </w:r>
      <w:r>
        <w:rPr>
          <w:rFonts w:ascii="Times New Roman" w:hAnsi="Times New Roman" w:cs="Times New Roman"/>
          <w:sz w:val="24"/>
          <w:szCs w:val="24"/>
          <w:lang w:val="en-GB"/>
        </w:rPr>
      </w:r>
    </w:p>
    <w:p w14:paraId="68D7F007"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Medially: the second part of the duodenum, ileum, psoas, ureter and gonadal vessels;</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3F202D89"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Anteriorly: the anterior abdominal wall.</w:t>
      </w:r>
      <w:r>
        <w:rPr>
          <w:rFonts w:ascii="Times New Roman" w:hAnsi="Times New Roman" w:cs="Times New Roman"/>
          <w:sz w:val="24"/>
          <w:szCs w:val="24"/>
          <w:lang w:val="en-GB"/>
        </w:rPr>
      </w:r>
    </w:p>
    <w:p w14:paraId="507FB750" w14:textId="77777777" w:rsidR="00EF220D" w:rsidRDefault="00000000">
      <w:pPr>
        <w:pStyle w:val="Heading2"/>
        <w:jc w:val="both"/>
        <w:rPr>
          <w:rFonts w:ascii="Times New Roman" w:hAnsi="Times New Roman" w:cs="Times New Roman"/>
          <w:sz w:val="24"/>
          <w:szCs w:val="24"/>
        </w:rPr>
      </w:pPr>
      <w:r>
        <w:rPr>
          <w:lang w:val="en-GB"/>
        </w:rPr>
        <w:t>4.3. Right colic flexure</w:t>
      </w:r>
    </w:p>
    <w:p w14:paraId="4EA84A09"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Posteriorly: the right kidney and adrenal gland;</w:t>
      </w:r>
      <w:r>
        <w:rPr>
          <w:rFonts w:ascii="Times New Roman" w:hAnsi="Times New Roman" w:cs="Times New Roman"/>
          <w:sz w:val="24"/>
          <w:szCs w:val="24"/>
          <w:lang w:val="en-GB"/>
        </w:rPr>
      </w:r>
    </w:p>
    <w:p w14:paraId="292D0A2C"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Medially: the second part of the duodenum and the ureter;</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3FEBF7BA"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Anteriorly: the liver, greater omentum and anterior end of the right tenth rib;</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5A8B67D2"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Laterally: the pleural recess and diaphragm.</w:t>
      </w:r>
      <w:r>
        <w:rPr>
          <w:rFonts w:ascii="Times New Roman" w:hAnsi="Times New Roman" w:cs="Times New Roman"/>
          <w:sz w:val="24"/>
          <w:szCs w:val="24"/>
          <w:lang w:val="en-GB"/>
        </w:rPr>
      </w:r>
    </w:p>
    <w:p w14:paraId="311AC78B" w14:textId="77777777" w:rsidR="00EF220D" w:rsidRDefault="00000000">
      <w:pPr>
        <w:pStyle w:val="Heading2"/>
        <w:jc w:val="both"/>
        <w:rPr>
          <w:rFonts w:ascii="Times New Roman" w:hAnsi="Times New Roman" w:cs="Times New Roman"/>
          <w:sz w:val="24"/>
          <w:szCs w:val="24"/>
        </w:rPr>
      </w:pPr>
      <w:r>
        <w:rPr>
          <w:lang w:val="en-GB"/>
        </w:rPr>
        <w:t>4.4. Left colic flexure</w:t>
      </w:r>
    </w:p>
    <w:p w14:paraId="6B65FAAE"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Posteriorly: the left renoparietal recess;</w:t>
      </w:r>
      <w:r>
        <w:rPr>
          <w:rFonts w:ascii="Times New Roman" w:hAnsi="Times New Roman" w:cs="Times New Roman"/>
          <w:sz w:val="24"/>
          <w:szCs w:val="24"/>
          <w:lang w:val="en-GB"/>
        </w:rPr>
      </w:r>
    </w:p>
    <w:p w14:paraId="424EE796"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Medially: the left kidney and adrenal gland and the tail of the pancreas;</w:t>
      </w:r>
      <w:r>
        <w:rPr>
          <w:rFonts w:ascii="Times New Roman" w:hAnsi="Times New Roman" w:cs="Times New Roman"/>
          <w:sz w:val="24"/>
          <w:szCs w:val="24"/>
          <w:lang w:val="en-GB"/>
        </w:rPr>
      </w:r>
    </w:p>
    <w:p w14:paraId="6817416D"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Laterally: the pleural recess and diaphragm;</w:t>
      </w:r>
      <w:r>
        <w:rPr>
          <w:rFonts w:ascii="Times New Roman" w:hAnsi="Times New Roman" w:cs="Times New Roman"/>
          <w:sz w:val="24"/>
          <w:szCs w:val="24"/>
          <w:lang w:val="en-GB"/>
        </w:rPr>
      </w:r>
    </w:p>
    <w:p w14:paraId="5F35EDEE"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Superiorly: the spleen and greater curvature of the stomach;</w:t>
      </w:r>
      <w:r>
        <w:rPr>
          <w:rFonts w:ascii="Times New Roman" w:hAnsi="Times New Roman" w:cs="Times New Roman"/>
          <w:sz w:val="24"/>
          <w:szCs w:val="24"/>
          <w:lang w:val="en-GB"/>
        </w:rPr>
      </w:r>
    </w:p>
    <w:p w14:paraId="32F59C8D"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Anteriorly: the greater omentum and jejunum.</w:t>
      </w:r>
      <w:r>
        <w:rPr>
          <w:rFonts w:ascii="Times New Roman" w:hAnsi="Times New Roman" w:cs="Times New Roman"/>
          <w:sz w:val="24"/>
          <w:szCs w:val="24"/>
          <w:lang w:val="en-GB"/>
        </w:rPr>
      </w:r>
    </w:p>
    <w:p w14:paraId="1383A5F1" w14:textId="77777777" w:rsidR="00EF220D" w:rsidRDefault="00000000">
      <w:pPr>
        <w:pStyle w:val="Heading2"/>
        <w:jc w:val="both"/>
        <w:rPr>
          <w:rFonts w:ascii="Times New Roman" w:hAnsi="Times New Roman" w:cs="Times New Roman"/>
          <w:sz w:val="24"/>
          <w:szCs w:val="24"/>
        </w:rPr>
      </w:pPr>
      <w:r>
        <w:rPr>
          <w:lang w:val="en-GB"/>
        </w:rPr>
        <w:t>4.5. Descending colon</w:t>
      </w:r>
    </w:p>
    <w:p w14:paraId="3C81C46D"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lang w:val="en-GB"/>
        </w:rPr>
        <w:t>Posteriorly: quadratus lumborum and iliopsoas, covered by the iliac fascia, and the lumbar plexus. The colon lies lateral to the psoas;</w:t>
      </w:r>
      <w:r>
        <w:rPr>
          <w:rFonts w:ascii="Times New Roman" w:hAnsi="Times New Roman" w:cs="Times New Roman"/>
          <w:sz w:val="24"/>
          <w:szCs w:val="24"/>
          <w:lang w:val="en-GB"/>
        </w:rPr>
      </w:r>
    </w:p>
    <w:p w14:paraId="59595413"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lang w:val="en-GB"/>
        </w:rPr>
        <w:t>Medially: the jejunum, left kidney and left ureter;</w:t>
      </w:r>
      <w:r>
        <w:rPr>
          <w:rFonts w:ascii="Times New Roman" w:hAnsi="Times New Roman" w:cs="Times New Roman"/>
          <w:sz w:val="24"/>
          <w:szCs w:val="24"/>
          <w:lang w:val="en-GB"/>
        </w:rPr>
      </w:r>
    </w:p>
    <w:p w14:paraId="52FB4BDF"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lang w:val="en-GB"/>
        </w:rPr>
        <w:t>Anteriorly: the overlying jejunum.</w:t>
      </w:r>
      <w:r>
        <w:rPr>
          <w:rFonts w:ascii="Times New Roman" w:hAnsi="Times New Roman" w:cs="Times New Roman"/>
          <w:sz w:val="24"/>
          <w:szCs w:val="24"/>
          <w:lang w:val="en-GB"/>
        </w:rPr>
      </w:r>
    </w:p>
    <w:p w14:paraId="0D9A843B" w14:textId="77777777" w:rsidR="00EF220D" w:rsidRDefault="00000000">
      <w:pPr>
        <w:pStyle w:val="ListParagraph"/>
        <w:ind w:left="1211"/>
        <w:jc w:val="both"/>
        <w:rPr>
          <w:rFonts w:ascii="Times New Roman" w:hAnsi="Times New Roman" w:cs="Times New Roman"/>
          <w:sz w:val="24"/>
          <w:szCs w:val="24"/>
        </w:rPr>
      </w:pPr>
      <w:r>
        <w:rPr>
          <w:lang w:val="en-GB"/>
        </w:rPr>
        <w:t>The junction between the descending and sigmoid colon lies at the level of the anterior superior iliac spine.</w:t>
      </w:r>
    </w:p>
    <w:p w14:paraId="7BCF7338" w14:textId="77777777" w:rsidR="00EF220D" w:rsidRDefault="00000000">
      <w:pPr>
        <w:pStyle w:val="Heading2"/>
        <w:jc w:val="both"/>
        <w:rPr>
          <w:rFonts w:ascii="Times New Roman" w:hAnsi="Times New Roman" w:cs="Times New Roman"/>
          <w:sz w:val="24"/>
          <w:szCs w:val="24"/>
        </w:rPr>
      </w:pPr>
      <w:r>
        <w:rPr>
          <w:lang w:val="en-GB"/>
        </w:rPr>
        <w:t>4.6. Sigmoid colon</w:t>
      </w:r>
    </w:p>
    <w:p w14:paraId="6084167D"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Posteriorly: the sacral ala, ureter, gonadal vessels and peritoneum;</w:t>
      </w:r>
      <w:r>
        <w:rPr>
          <w:rFonts w:ascii="Times New Roman" w:hAnsi="Times New Roman" w:cs="Times New Roman"/>
          <w:sz w:val="24"/>
          <w:szCs w:val="24"/>
          <w:lang w:val="en-GB"/>
        </w:rPr>
      </w:r>
    </w:p>
    <w:p w14:paraId="465FB006"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Superiorly: the small intestine;</w:t>
      </w:r>
      <w:r>
        <w:rPr>
          <w:rFonts w:ascii="Times New Roman" w:hAnsi="Times New Roman" w:cs="Times New Roman"/>
          <w:sz w:val="24"/>
          <w:szCs w:val="24"/>
          <w:lang w:val="en-GB"/>
        </w:rPr>
      </w:r>
    </w:p>
    <w:p w14:paraId="5FF09E42"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Medially: the common iliac arteries and veins and the median sacral artery;</w:t>
      </w:r>
      <w:r>
        <w:rPr>
          <w:rFonts w:ascii="Times New Roman" w:hAnsi="Times New Roman" w:cs="Times New Roman"/>
          <w:sz w:val="24"/>
          <w:szCs w:val="24"/>
          <w:lang w:val="en-GB"/>
        </w:rPr>
      </w:r>
    </w:p>
    <w:p w14:paraId="2CF44024"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Laterally: the left iliac fossa and psoas;</w:t>
      </w:r>
      <w:r>
        <w:rPr>
          <w:rFonts w:ascii="Times New Roman" w:hAnsi="Times New Roman" w:cs="Times New Roman"/>
          <w:sz w:val="24"/>
          <w:szCs w:val="24"/>
          <w:lang w:val="en-GB"/>
        </w:rPr>
      </w:r>
    </w:p>
    <w:p w14:paraId="314D69B7"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Inferiorly: the pelvic organs;</w:t>
      </w:r>
      <w:r>
        <w:rPr>
          <w:rFonts w:ascii="Times New Roman" w:hAnsi="Times New Roman" w:cs="Times New Roman"/>
          <w:sz w:val="24"/>
          <w:szCs w:val="24"/>
          <w:lang w:val="en-GB"/>
        </w:rPr>
      </w:r>
    </w:p>
    <w:p w14:paraId="01DD53A5"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Anteriorly: the small intestine and abdominal wall.</w:t>
      </w:r>
      <w:r>
        <w:rPr>
          <w:rFonts w:ascii="Times New Roman" w:hAnsi="Times New Roman" w:cs="Times New Roman"/>
          <w:sz w:val="24"/>
          <w:szCs w:val="24"/>
          <w:lang w:val="en-GB"/>
        </w:rPr>
      </w:r>
    </w:p>
    <w:p w14:paraId="22DEA354" w14:textId="77777777" w:rsidR="00EF220D" w:rsidRDefault="00000000">
      <w:pPr>
        <w:pStyle w:val="Heading2"/>
        <w:jc w:val="both"/>
        <w:rPr>
          <w:rFonts w:ascii="Times New Roman" w:hAnsi="Times New Roman" w:cs="Times New Roman"/>
          <w:sz w:val="24"/>
          <w:szCs w:val="24"/>
        </w:rPr>
      </w:pPr>
      <w:r>
        <w:rPr>
          <w:lang w:val="en-GB"/>
        </w:rPr>
        <w:t>4.7. Rectum</w:t>
      </w:r>
    </w:p>
    <w:p w14:paraId="522CA4CF" w14:textId="77777777" w:rsidR="00C246E5" w:rsidRDefault="00000000">
      <w:r>
        <w:rPr>
          <w:lang w:val="en-GB"/>
        </w:rPr>
        <w:t>The rectum occupies the most posterior part of the visceral compartment of the pelvic cavity.</w:t>
      </w:r>
    </w:p>
    <w:p w14:paraId="15BB7B22" w14:textId="77777777" w:rsidR="00EF220D" w:rsidRDefault="00000000">
      <w:pPr>
        <w:pStyle w:val="ListParagraph"/>
        <w:ind w:left="786"/>
        <w:jc w:val="both"/>
        <w:rPr>
          <w:rFonts w:ascii="Times New Roman" w:hAnsi="Times New Roman" w:cs="Times New Roman"/>
          <w:sz w:val="24"/>
          <w:szCs w:val="24"/>
        </w:rPr>
      </w:pPr>
      <w:r>
        <w:rPr>
          <w:rFonts w:ascii="Times New Roman" w:hAnsi="Times New Roman" w:cs="Times New Roman"/>
          <w:sz w:val="24"/>
          <w:szCs w:val="24"/>
          <w:lang w:val="en-GB"/>
        </w:rPr>
        <w:t>It is contained within the rectal compartment, which is bounded by:</w:t>
      </w:r>
    </w:p>
    <w:p w14:paraId="546F8A56"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Superiorly: the peritoneum;</w:t>
      </w:r>
      <w:r>
        <w:rPr>
          <w:rFonts w:ascii="Times New Roman" w:hAnsi="Times New Roman" w:cs="Times New Roman"/>
          <w:sz w:val="24"/>
          <w:szCs w:val="24"/>
          <w:lang w:val="en-GB"/>
        </w:rPr>
      </w:r>
    </w:p>
    <w:p w14:paraId="561AEDEA"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Inferiorly: the perineum and ischioanal fossae, with a potential risk of obturator nerve compression;</w:t>
      </w:r>
      <w:r>
        <w:rPr>
          <w:rFonts w:ascii="Times New Roman" w:hAnsi="Times New Roman" w:cs="Times New Roman"/>
          <w:sz w:val="24"/>
          <w:szCs w:val="24"/>
          <w:lang w:val="en-GB"/>
        </w:rPr>
      </w:r>
    </w:p>
    <w:p w14:paraId="622620B1"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Laterally: the sacrorectogenitopubic laminae and greater sciatic foramen, with a potential risk of sciatic nerve compression in rectal congestion or disease;</w:t>
      </w:r>
      <w:r>
        <w:rPr>
          <w:rFonts w:ascii="Times New Roman" w:hAnsi="Times New Roman" w:cs="Times New Roman"/>
          <w:sz w:val="24"/>
          <w:szCs w:val="24"/>
          <w:lang w:val="en-GB"/>
        </w:rPr>
      </w:r>
    </w:p>
    <w:p w14:paraId="6BC11BB6"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Posteriorly: the sacrum covered by the presacral fascia.</w:t>
      </w:r>
      <w:r>
        <w:rPr>
          <w:rFonts w:ascii="Times New Roman" w:hAnsi="Times New Roman" w:cs="Times New Roman"/>
          <w:sz w:val="24"/>
          <w:szCs w:val="24"/>
          <w:lang w:val="en-GB"/>
        </w:rPr>
      </w:r>
    </w:p>
    <w:p w14:paraId="6A510728" w14:textId="77777777" w:rsidR="00EF220D" w:rsidRDefault="00000000">
      <w:pPr>
        <w:pStyle w:val="Heading1"/>
      </w:pPr>
      <w:r>
        <w:rPr>
          <w:lang w:val="en-GB"/>
        </w:rPr>
        <w:t>5. Vascular supply</w:t>
      </w:r>
    </w:p>
    <w:p w14:paraId="418C750E" w14:textId="77777777" w:rsidR="00EF220D" w:rsidRDefault="00000000">
      <w:pPr>
        <w:pStyle w:val="Heading2"/>
        <w:rPr>
          <w:rFonts w:ascii="Times New Roman" w:hAnsi="Times New Roman" w:cs="Times New Roman"/>
          <w:sz w:val="24"/>
          <w:szCs w:val="24"/>
        </w:rPr>
      </w:pPr>
      <w:r>
        <w:rPr>
          <w:lang w:val="en-GB"/>
        </w:rPr>
        <w:t>5.1. Arterial supply</w:t>
      </w:r>
    </w:p>
    <w:p w14:paraId="447366AA" w14:textId="77777777" w:rsidR="00EF220D" w:rsidRDefault="00000000">
      <w:pPr>
        <w:ind w:left="567"/>
        <w:jc w:val="both"/>
        <w:rPr>
          <w:rFonts w:ascii="Times New Roman" w:hAnsi="Times New Roman" w:cs="Times New Roman"/>
          <w:sz w:val="24"/>
          <w:szCs w:val="24"/>
        </w:rPr>
      </w:pPr>
      <w:r>
        <w:rPr>
          <w:lang w:val="en-GB"/>
        </w:rPr>
        <w:t>The colon receives its arterial supply from branches of the superior and inferior mesenteric arteries:</w:t>
      </w:r>
    </w:p>
    <w:p w14:paraId="1A3653AA" w14:textId="77777777" w:rsidR="00EF220D" w:rsidRDefault="00000000">
      <w:pPr>
        <w:pStyle w:val="ListParagraph"/>
        <w:numPr>
          <w:ilvl w:val="0"/>
          <w:numId w:val="4"/>
        </w:numPr>
        <w:jc w:val="both"/>
        <w:rPr>
          <w:rFonts w:ascii="Times New Roman" w:hAnsi="Times New Roman" w:cs="Times New Roman"/>
          <w:b/>
          <w:sz w:val="24"/>
          <w:szCs w:val="24"/>
        </w:rPr>
      </w:pPr>
      <w:r>
        <w:rPr>
          <w:lang w:val="en-GB"/>
        </w:rPr>
        <w:t>Superior mesenteric artery: it supplies the ascending colon and the proximal two thirds of the transverse colon. See Chapter 14, Small Intestine - Vascular Supply, page ....</w:t>
      </w:r>
    </w:p>
    <w:p w14:paraId="3134544F" w14:textId="77777777" w:rsidR="00EF220D" w:rsidRDefault="00000000">
      <w:pPr>
        <w:pStyle w:val="ListParagraph"/>
        <w:numPr>
          <w:ilvl w:val="0"/>
          <w:numId w:val="4"/>
        </w:numPr>
        <w:jc w:val="both"/>
        <w:rPr>
          <w:rFonts w:ascii="Times New Roman" w:hAnsi="Times New Roman" w:cs="Times New Roman"/>
          <w:sz w:val="24"/>
          <w:szCs w:val="24"/>
        </w:rPr>
      </w:pPr>
      <w:r>
        <w:rPr>
          <w:lang w:val="en-GB"/>
        </w:rPr>
        <w:t>Inferior mesenteric artery: it arises from the left side of the abdominal aorta, just above the umbilicus, at the level of L3. Its pulse may be palpable at this level, although it is often difficult to detect. It runs within the secondary root of the sigmoid mesocolon and supplies the distal third of the transverse colon, descending colon and sigmoid colon. It gives rise to the superior rectal artery, which principally supplies the upper rectum; the middle and lower rectum and the anal canal also receive the middle and inferior rectal arteries, which arise from the internal iliac circulation.</w:t>
      </w:r>
    </w:p>
    <w:p w14:paraId="3F933357" w14:textId="77777777" w:rsidR="00EF220D" w:rsidRDefault="00000000">
      <w:pPr>
        <w:pStyle w:val="Heading2"/>
        <w:rPr>
          <w:rFonts w:ascii="Times New Roman" w:hAnsi="Times New Roman" w:cs="Times New Roman"/>
          <w:sz w:val="24"/>
          <w:szCs w:val="24"/>
        </w:rPr>
      </w:pPr>
      <w:r>
        <w:rPr>
          <w:lang w:val="en-GB"/>
        </w:rPr>
        <w:t>5.2. Venous drainage</w:t>
      </w:r>
    </w:p>
    <w:p w14:paraId="0D2565E1" w14:textId="77777777" w:rsidR="00EF220D" w:rsidRDefault="00000000">
      <w:pPr>
        <w:pStyle w:val="ListParagraph"/>
        <w:numPr>
          <w:ilvl w:val="0"/>
          <w:numId w:val="20"/>
        </w:numPr>
        <w:jc w:val="both"/>
        <w:rPr>
          <w:rFonts w:ascii="Times New Roman" w:hAnsi="Times New Roman" w:cs="Times New Roman"/>
          <w:sz w:val="24"/>
          <w:szCs w:val="24"/>
        </w:rPr>
      </w:pPr>
      <w:r>
        <w:rPr>
          <w:lang w:val="en-GB"/>
        </w:rPr>
        <w:t>Inferior mesenteric vein: it drains the descending colon, left colic flexure, sigmoid colon and upper rectum, and most commonly joins the splenic vein. The splenic and superior mesenteric veins unite to form the portal vein, which enters the liver. Rectal venous drainage is mixed: the upper rectum drains into the portal system, whereas the middle and lower territories communicate with the caval system through the internal iliac veins.</w:t>
      </w:r>
    </w:p>
    <w:p w14:paraId="6EC210F9" w14:textId="77777777" w:rsidR="00EF220D" w:rsidRDefault="00000000">
      <w:pPr>
        <w:pStyle w:val="Heading2"/>
        <w:jc w:val="both"/>
        <w:rPr>
          <w:rFonts w:ascii="Times New Roman" w:hAnsi="Times New Roman" w:cs="Times New Roman"/>
          <w:sz w:val="24"/>
          <w:szCs w:val="24"/>
        </w:rPr>
      </w:pPr>
      <w:r>
        <w:rPr>
          <w:lang w:val="en-GB"/>
        </w:rPr>
        <w:t>5.3. Possible clinical consequences</w:t>
      </w:r>
    </w:p>
    <w:p w14:paraId="26120F0E" w14:textId="77777777" w:rsidR="00EF220D" w:rsidRDefault="00000000">
      <w:pPr>
        <w:pStyle w:val="ListParagraph"/>
        <w:numPr>
          <w:ilvl w:val="0"/>
          <w:numId w:val="21"/>
        </w:numPr>
        <w:jc w:val="both"/>
        <w:rPr>
          <w:rFonts w:ascii="Times New Roman" w:hAnsi="Times New Roman" w:cs="Times New Roman"/>
          <w:sz w:val="24"/>
          <w:szCs w:val="24"/>
        </w:rPr>
      </w:pPr>
      <w:r>
        <w:rPr>
          <w:b/>
          <w:bCs/>
          <w:lang w:val="en-GB"/>
        </w:rPr>
        <w:t>Portal hypertension: liver disease may be associated with portal hypertension and dilatation of the superior rectal veins or true rectal varices. Internal haemorrhoids must be distinguished from these varices: they primarily reflect local congestion of the anal vascular cushions, promoted by constipation, straining, pregnancy or altered bowel habit. In ROP practice, this region should be considered in its combined digestive, venous and pelvic context.</w:t>
      </w:r>
      <w:r>
        <w:rPr>
          <w:lang w:val="en-GB"/>
        </w:rPr>
      </w:r>
    </w:p>
    <w:p w14:paraId="1DD84376" w14:textId="77777777" w:rsidR="00EF220D" w:rsidRDefault="00000000">
      <w:pPr>
        <w:pStyle w:val="ListParagraph"/>
        <w:numPr>
          <w:ilvl w:val="0"/>
          <w:numId w:val="21"/>
        </w:numPr>
        <w:jc w:val="both"/>
        <w:rPr>
          <w:rFonts w:ascii="Times New Roman" w:hAnsi="Times New Roman" w:cs="Times New Roman"/>
          <w:sz w:val="24"/>
          <w:szCs w:val="24"/>
        </w:rPr>
      </w:pPr>
      <w:r>
        <w:rPr>
          <w:b/>
          <w:bCs/>
          <w:lang w:val="en-GB"/>
        </w:rPr>
        <w:t>Low back pain and sciatica: the same venous stasis may cause congestion of the lumbar and intervertebral foraminal veins. Within this clinical interpretation, such foraminal congestion may contribute to compression of the lumbosacral nerve roots as they pass through the intervertebral foramina.</w:t>
      </w:r>
      <w:r>
        <w:rPr>
          <w:lang w:val="en-GB"/>
        </w:rPr>
      </w:r>
    </w:p>
    <w:p w14:paraId="0CA0C243" w14:textId="77777777" w:rsidR="00EF220D" w:rsidRDefault="00000000">
      <w:pPr>
        <w:pStyle w:val="ListParagraph"/>
        <w:numPr>
          <w:ilvl w:val="0"/>
          <w:numId w:val="21"/>
        </w:numPr>
        <w:jc w:val="both"/>
        <w:rPr>
          <w:rFonts w:ascii="Times New Roman" w:hAnsi="Times New Roman" w:cs="Times New Roman"/>
          <w:sz w:val="24"/>
          <w:szCs w:val="24"/>
        </w:rPr>
      </w:pPr>
      <w:r>
        <w:rPr>
          <w:b/>
          <w:bCs/>
          <w:lang w:val="en-GB"/>
        </w:rPr>
        <w:t>Intervertebral disc system: the discs depend on fluid uptake to maintain their viscoelastic properties. Venous stasis may reduce these properties and adversely affect disc function.</w:t>
      </w:r>
      <w:r>
        <w:rPr>
          <w:lang w:val="en-GB"/>
        </w:rPr>
      </w:r>
    </w:p>
    <w:p w14:paraId="0E494741" w14:textId="77777777" w:rsidR="00EF220D" w:rsidRDefault="00000000">
      <w:pPr>
        <w:pStyle w:val="ListParagraph"/>
        <w:numPr>
          <w:ilvl w:val="0"/>
          <w:numId w:val="21"/>
        </w:numPr>
        <w:jc w:val="both"/>
      </w:pPr>
      <w:r>
        <w:rPr>
          <w:rFonts w:ascii="Times New Roman" w:hAnsi="Times New Roman" w:cs="Times New Roman"/>
          <w:b/>
          <w:sz w:val="24"/>
          <w:szCs w:val="24"/>
          <w:lang w:val="en-GB"/>
        </w:rPr>
        <w:t>Left psoas tension: restriction of the sigmoid colon may place tension on the left psoas and contribute to left-sided low back pain with sciatica.</w:t>
      </w:r>
      <w:r>
        <w:rPr>
          <w:rFonts w:ascii="Times New Roman" w:hAnsi="Times New Roman" w:cs="Times New Roman"/>
          <w:sz w:val="24"/>
          <w:szCs w:val="24"/>
          <w:lang w:val="en-GB"/>
        </w:rPr>
      </w:r>
      <w:r>
        <w:rPr>
          <w:lang w:val="en-GB"/>
        </w:rPr>
      </w:r>
    </w:p>
    <w:p w14:paraId="2C3F43F5" w14:textId="77777777" w:rsidR="00EF220D" w:rsidRDefault="00EF220D">
      <w:pPr>
        <w:pStyle w:val="ListParagraph"/>
        <w:ind w:left="1440"/>
        <w:jc w:val="both"/>
      </w:pPr>
    </w:p>
    <w:p w14:paraId="121EE274"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45E22474" w14:textId="77777777" w:rsidR="00EF220D" w:rsidRDefault="00000000">
      <w:pPr>
        <w:ind w:left="284"/>
        <w:jc w:val="both"/>
        <w:rPr>
          <w:rFonts w:ascii="Times New Roman" w:hAnsi="Times New Roman" w:cs="Times New Roman"/>
          <w:sz w:val="24"/>
          <w:szCs w:val="24"/>
        </w:rPr>
      </w:pPr>
      <w:r>
        <w:rPr>
          <w:rFonts w:ascii="Times New Roman" w:hAnsi="Times New Roman" w:cs="Times New Roman"/>
          <w:sz w:val="24"/>
          <w:szCs w:val="24"/>
          <w:lang w:val="en-GB"/>
        </w:rPr>
        <w:t>In any case of left-sided low back pain with sciatica, it is important to assess the reflex zones of the rectosigmoid region, liver, left kidney and left renal vein, into which the left lumbar vein drains. See Chapter 16, Kidney.</w:t>
      </w:r>
      <w:r>
        <w:rPr>
          <w:rFonts w:ascii="Times New Roman" w:hAnsi="Times New Roman" w:cs="Times New Roman"/>
          <w:b/>
          <w:sz w:val="24"/>
          <w:szCs w:val="24"/>
          <w:lang w:val="en-GB"/>
        </w:rPr>
      </w:r>
    </w:p>
    <w:p w14:paraId="0F9D4558" w14:textId="77777777" w:rsidR="00EF220D" w:rsidRDefault="00000000">
      <w:pPr>
        <w:pStyle w:val="Heading1"/>
      </w:pPr>
      <w:r>
        <w:rPr>
          <w:lang w:val="en-GB"/>
        </w:rPr>
        <w:t>6. Innervation</w:t>
      </w:r>
    </w:p>
    <w:p w14:paraId="1F79F439" w14:textId="77777777" w:rsidR="00EF220D" w:rsidRDefault="00000000">
      <w:pPr>
        <w:pStyle w:val="Heading2"/>
        <w:jc w:val="both"/>
        <w:rPr>
          <w:rFonts w:ascii="Times New Roman" w:hAnsi="Times New Roman" w:cs="Times New Roman"/>
          <w:sz w:val="24"/>
          <w:szCs w:val="24"/>
        </w:rPr>
      </w:pPr>
      <w:r>
        <w:rPr>
          <w:lang w:val="en-GB"/>
        </w:rPr>
        <w:t>6.1. Colon</w:t>
      </w:r>
    </w:p>
    <w:p w14:paraId="249AEB7A" w14:textId="77777777" w:rsidR="00EF220D" w:rsidRDefault="00000000">
      <w:pPr>
        <w:ind w:left="360"/>
        <w:jc w:val="both"/>
        <w:rPr>
          <w:rFonts w:ascii="Times New Roman" w:hAnsi="Times New Roman" w:cs="Times New Roman"/>
          <w:sz w:val="24"/>
          <w:szCs w:val="24"/>
        </w:rPr>
      </w:pPr>
      <w:r>
        <w:rPr>
          <w:lang w:val="en-GB"/>
        </w:rPr>
        <w:t>Like the small intestine, the colon has both extrinsic and intrinsic innervation.</w:t>
      </w:r>
    </w:p>
    <w:p w14:paraId="664866B5" w14:textId="77777777" w:rsidR="00EF220D" w:rsidRDefault="00000000">
      <w:pPr>
        <w:pStyle w:val="Heading3"/>
        <w:jc w:val="both"/>
        <w:rPr>
          <w:rFonts w:ascii="Times New Roman" w:hAnsi="Times New Roman" w:cs="Times New Roman"/>
          <w:sz w:val="24"/>
          <w:szCs w:val="24"/>
        </w:rPr>
      </w:pPr>
      <w:r>
        <w:rPr>
          <w:lang w:val="en-GB"/>
        </w:rPr>
        <w:t>6.1.1. Extrinsic innervation</w:t>
      </w:r>
    </w:p>
    <w:p w14:paraId="02992139" w14:textId="77777777" w:rsidR="00EF220D" w:rsidRDefault="00000000">
      <w:pPr>
        <w:pStyle w:val="ListParagraph"/>
        <w:numPr>
          <w:ilvl w:val="1"/>
          <w:numId w:val="5"/>
        </w:numPr>
        <w:ind w:left="1277" w:hanging="284"/>
        <w:jc w:val="both"/>
        <w:rPr>
          <w:rFonts w:ascii="Times New Roman" w:hAnsi="Times New Roman" w:cs="Times New Roman"/>
          <w:sz w:val="24"/>
          <w:szCs w:val="24"/>
        </w:rPr>
      </w:pPr>
      <w:r>
        <w:rPr>
          <w:lang w:val="en-GB"/>
        </w:rPr>
        <w:t>Sympathetic innervation: fibres supplying the colon arise broadly from the thoracolumbar levels and then join the prevertebral plexuses:</w:t>
      </w:r>
    </w:p>
    <w:p w14:paraId="479C37A9" w14:textId="77777777" w:rsidR="00EF220D" w:rsidRDefault="00000000">
      <w:pPr>
        <w:pStyle w:val="ListParagraph"/>
        <w:numPr>
          <w:ilvl w:val="0"/>
          <w:numId w:val="23"/>
        </w:numPr>
        <w:jc w:val="both"/>
        <w:rPr>
          <w:rFonts w:ascii="Times New Roman" w:hAnsi="Times New Roman" w:cs="Times New Roman"/>
          <w:sz w:val="24"/>
          <w:szCs w:val="24"/>
        </w:rPr>
      </w:pPr>
      <w:proofErr w:type="gramStart"/>
      <w:r>
        <w:rPr>
          <w:lang w:val="en-GB"/>
        </w:rPr>
        <w:t>The superior mesenteric plexus supplies the proximal colon;</w:t>
      </w:r>
      <w:proofErr w:type="gramEnd"/>
      <w:r>
        <w:rPr>
          <w:lang w:val="en-GB"/>
        </w:rPr>
      </w:r>
    </w:p>
    <w:p w14:paraId="4F1031D3" w14:textId="77777777" w:rsidR="00EF220D" w:rsidRDefault="00000000">
      <w:pPr>
        <w:pStyle w:val="ListParagraph"/>
        <w:numPr>
          <w:ilvl w:val="0"/>
          <w:numId w:val="23"/>
        </w:numPr>
        <w:jc w:val="both"/>
        <w:rPr>
          <w:rFonts w:ascii="Times New Roman" w:hAnsi="Times New Roman" w:cs="Times New Roman"/>
          <w:sz w:val="24"/>
          <w:szCs w:val="24"/>
        </w:rPr>
      </w:pPr>
      <w:r>
        <w:rPr>
          <w:lang w:val="en-GB"/>
        </w:rPr>
        <w:t>The inferior mesenteric plexus supplies the distal colon.</w:t>
      </w:r>
    </w:p>
    <w:p w14:paraId="3B545DEB" w14:textId="77777777" w:rsidR="00EF220D" w:rsidRDefault="00000000">
      <w:pPr>
        <w:pStyle w:val="ListParagraph"/>
        <w:numPr>
          <w:ilvl w:val="1"/>
          <w:numId w:val="5"/>
        </w:numPr>
        <w:ind w:left="993" w:hanging="284"/>
        <w:jc w:val="both"/>
        <w:rPr>
          <w:rFonts w:ascii="Times New Roman" w:hAnsi="Times New Roman" w:cs="Times New Roman"/>
          <w:sz w:val="24"/>
          <w:szCs w:val="24"/>
        </w:rPr>
      </w:pPr>
      <w:r>
        <w:rPr>
          <w:lang w:val="en-GB"/>
        </w:rPr>
        <w:t>Parasympathetic innervation: the vagus nerve and pelvic parasympathetic pathways share the parasympathetic supply of the colon. Their fibres run within the mesenteric plexuses, where they intermingle with sympathetic fibres.</w:t>
      </w:r>
    </w:p>
    <w:p w14:paraId="2EA3DA49" w14:textId="77777777" w:rsidR="00EF220D" w:rsidRDefault="00000000">
      <w:pPr>
        <w:pStyle w:val="ListParagraph"/>
        <w:numPr>
          <w:ilvl w:val="0"/>
          <w:numId w:val="29"/>
        </w:numPr>
        <w:jc w:val="both"/>
        <w:rPr>
          <w:rFonts w:ascii="Times New Roman" w:hAnsi="Times New Roman" w:cs="Times New Roman"/>
          <w:sz w:val="24"/>
          <w:szCs w:val="24"/>
        </w:rPr>
      </w:pPr>
      <w:r>
        <w:rPr>
          <w:lang w:val="en-GB"/>
        </w:rPr>
        <w:t>Vagus nerve: it supplies the proximal colon as far as the proximal two thirds of the transverse colon;</w:t>
      </w:r>
    </w:p>
    <w:p w14:paraId="5EF9FB28" w14:textId="77777777" w:rsidR="00EF220D" w:rsidRDefault="00000000">
      <w:pPr>
        <w:pStyle w:val="ListParagraph"/>
        <w:numPr>
          <w:ilvl w:val="0"/>
          <w:numId w:val="29"/>
        </w:numPr>
        <w:jc w:val="both"/>
        <w:rPr>
          <w:rFonts w:ascii="Times New Roman" w:hAnsi="Times New Roman" w:cs="Times New Roman"/>
          <w:sz w:val="24"/>
          <w:szCs w:val="24"/>
        </w:rPr>
      </w:pPr>
      <w:r>
        <w:rPr>
          <w:lang w:val="en-GB"/>
        </w:rPr>
        <w:t>Pelvic parasympathetic: it arises from the sacral roots S2-S4, which are clinically projected onto the lower lumbar landmarks used in ROP. It supplies the distal third of the transverse colon, descending colon, sigmoid colon, rectum and smooth muscle of the internal anal sphincter. The transition between vagal and pelvic parasympathetic influence corresponds to the Cannon-Böhm zone.</w:t>
      </w:r>
    </w:p>
    <w:p w14:paraId="3725292A" w14:textId="77777777" w:rsidR="00EF220D" w:rsidRDefault="00000000">
      <w:pPr>
        <w:pStyle w:val="Heading3"/>
        <w:jc w:val="both"/>
        <w:rPr>
          <w:rFonts w:ascii="Times New Roman" w:hAnsi="Times New Roman" w:cs="Times New Roman"/>
          <w:sz w:val="24"/>
          <w:szCs w:val="24"/>
        </w:rPr>
      </w:pPr>
      <w:r>
        <w:rPr>
          <w:lang w:val="en-GB"/>
        </w:rPr>
        <w:t>6.1.2. Cannon-Böhm zone</w:t>
      </w:r>
    </w:p>
    <w:p w14:paraId="27A8FEDC" w14:textId="77777777" w:rsidR="00C246E5" w:rsidRDefault="00000000">
      <w:r>
        <w:rPr>
          <w:lang w:val="en-GB"/>
        </w:rPr>
        <w:t>The Cannon-Böhm zone is not a discrete anatomical region but a neurovascular junction comprising:</w:t>
      </w:r>
    </w:p>
    <w:p w14:paraId="19460628" w14:textId="77777777" w:rsidR="00EF220D" w:rsidRDefault="00000000">
      <w:pPr>
        <w:pStyle w:val="ListParagraph"/>
        <w:numPr>
          <w:ilvl w:val="0"/>
          <w:numId w:val="24"/>
        </w:numPr>
        <w:jc w:val="both"/>
        <w:rPr>
          <w:rFonts w:ascii="Times New Roman" w:hAnsi="Times New Roman" w:cs="Times New Roman"/>
          <w:sz w:val="24"/>
          <w:szCs w:val="24"/>
        </w:rPr>
      </w:pPr>
      <w:r>
        <w:rPr>
          <w:lang w:val="en-GB"/>
        </w:rPr>
        <w:t>The anastomosis between the superior and inferior mesenteric arteries;</w:t>
      </w:r>
    </w:p>
    <w:p w14:paraId="2E66E3E8" w14:textId="77777777" w:rsidR="00EF220D" w:rsidRDefault="00000000">
      <w:pPr>
        <w:pStyle w:val="ListParagraph"/>
        <w:numPr>
          <w:ilvl w:val="0"/>
          <w:numId w:val="24"/>
        </w:numPr>
        <w:jc w:val="both"/>
        <w:rPr>
          <w:rFonts w:ascii="Times New Roman" w:hAnsi="Times New Roman" w:cs="Times New Roman"/>
          <w:sz w:val="24"/>
          <w:szCs w:val="24"/>
        </w:rPr>
      </w:pPr>
      <w:r>
        <w:rPr>
          <w:lang w:val="en-GB"/>
        </w:rPr>
        <w:t>The functional transition between vagal and sacral parasympathetic innervation.</w:t>
      </w:r>
    </w:p>
    <w:p w14:paraId="3C41F7AD" w14:textId="77777777" w:rsidR="00EF220D" w:rsidRDefault="00000000">
      <w:pPr>
        <w:pStyle w:val="ListParagraph"/>
        <w:ind w:left="1440"/>
        <w:jc w:val="both"/>
        <w:rPr>
          <w:rFonts w:ascii="Times New Roman" w:hAnsi="Times New Roman" w:cs="Times New Roman"/>
          <w:sz w:val="24"/>
          <w:szCs w:val="24"/>
        </w:rPr>
      </w:pPr>
      <w:r>
        <w:rPr>
          <w:rFonts w:ascii="Times New Roman" w:hAnsi="Times New Roman" w:cs="Times New Roman"/>
          <w:sz w:val="24"/>
          <w:szCs w:val="24"/>
          <w:lang w:val="en-GB"/>
        </w:rPr>
        <w:t>In colonic disorders, the skin over this zone may be indurated and tender.</w:t>
      </w:r>
    </w:p>
    <w:p w14:paraId="49C76AC2" w14:textId="77777777" w:rsidR="00EF220D" w:rsidRDefault="00000000">
      <w:pPr>
        <w:ind w:left="709"/>
        <w:jc w:val="both"/>
        <w:rPr>
          <w:rFonts w:ascii="Times New Roman" w:hAnsi="Times New Roman" w:cs="Times New Roman"/>
          <w:b/>
          <w:sz w:val="24"/>
          <w:szCs w:val="24"/>
        </w:rPr>
      </w:pPr>
      <w:r>
        <w:rPr>
          <w:rFonts w:ascii="Times New Roman" w:hAnsi="Times New Roman" w:cs="Times New Roman"/>
          <w:b/>
          <w:sz w:val="24"/>
          <w:szCs w:val="24"/>
          <w:lang w:val="en-GB"/>
        </w:rPr>
        <w:t>Relevance to ROP</w:t>
      </w:r>
    </w:p>
    <w:p w14:paraId="02577630" w14:textId="77777777" w:rsidR="00EF220D" w:rsidRDefault="00000000">
      <w:pPr>
        <w:ind w:left="709"/>
        <w:jc w:val="both"/>
        <w:rPr>
          <w:rFonts w:ascii="Times New Roman" w:hAnsi="Times New Roman" w:cs="Times New Roman"/>
          <w:sz w:val="24"/>
          <w:szCs w:val="24"/>
        </w:rPr>
      </w:pPr>
      <w:r>
        <w:rPr>
          <w:lang w:val="en-GB"/>
        </w:rPr>
        <w:t>The reflex zone corresponding to the Cannon-Böhm transition is important to assess in disorders of the small intestine and colon.</w:t>
      </w:r>
    </w:p>
    <w:p w14:paraId="705DBD84" w14:textId="77777777" w:rsidR="00EF220D" w:rsidRDefault="00000000">
      <w:pPr>
        <w:pStyle w:val="Heading3"/>
        <w:jc w:val="both"/>
        <w:rPr>
          <w:rFonts w:ascii="Times New Roman" w:hAnsi="Times New Roman" w:cs="Times New Roman"/>
          <w:sz w:val="24"/>
          <w:szCs w:val="24"/>
        </w:rPr>
      </w:pPr>
      <w:r>
        <w:rPr>
          <w:lang w:val="en-GB"/>
        </w:rPr>
        <w:t>6.1.3. Intrinsic innervation</w:t>
      </w:r>
    </w:p>
    <w:p w14:paraId="573C65FE" w14:textId="77777777" w:rsidR="00C246E5" w:rsidRDefault="00000000">
      <w:r>
        <w:rPr>
          <w:lang w:val="en-GB"/>
        </w:rPr>
        <w:t>Intrinsic innervation is provided by the enteric nervous system. See Chapter 4 - Autonomic Nervous System.</w:t>
      </w:r>
    </w:p>
    <w:p w14:paraId="4321A78D" w14:textId="77777777" w:rsidR="00EF220D" w:rsidRDefault="00000000">
      <w:pPr>
        <w:pStyle w:val="Heading2"/>
        <w:rPr>
          <w:rFonts w:ascii="Times New Roman" w:hAnsi="Times New Roman" w:cs="Times New Roman"/>
          <w:sz w:val="24"/>
          <w:szCs w:val="24"/>
        </w:rPr>
      </w:pPr>
      <w:r>
        <w:rPr>
          <w:lang w:val="en-GB"/>
        </w:rPr>
        <w:t>6.2. Rectum and anus</w:t>
      </w:r>
    </w:p>
    <w:p w14:paraId="7D25A3BC" w14:textId="77777777" w:rsidR="00EF220D" w:rsidRDefault="00000000">
      <w:pPr>
        <w:pStyle w:val="ListParagraph"/>
        <w:numPr>
          <w:ilvl w:val="0"/>
          <w:numId w:val="7"/>
        </w:numPr>
        <w:jc w:val="both"/>
        <w:rPr>
          <w:rFonts w:ascii="Times New Roman" w:hAnsi="Times New Roman" w:cs="Times New Roman"/>
          <w:sz w:val="24"/>
          <w:szCs w:val="24"/>
        </w:rPr>
      </w:pPr>
      <w:r>
        <w:rPr>
          <w:lang w:val="en-GB"/>
        </w:rPr>
        <w:t>Sympathetic innervation: fibres supplying the rectum and anal canal arise principally from the lower thoracolumbar levels. They join the inferior mesenteric plexus and then the superior hypogastric plexus before descending to the inferior hypogastric plexuses.</w:t>
      </w:r>
    </w:p>
    <w:p w14:paraId="2807697F"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lang w:val="en-GB"/>
        </w:rPr>
        <w:t>Pelvic parasympathetic: its fibres arise from the S2-S4 sacral spinal cord. In surface mapping, their projection is conventionally located in the lower lumbar region.</w:t>
      </w:r>
    </w:p>
    <w:p w14:paraId="3F66ECE7"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lang w:val="en-GB"/>
        </w:rPr>
        <w:t>Superior hypogastric plexus: sympathetic and parasympathetic fibres from the inferior mesenteric plexus join the superior hypogastric plexus at the level of L5. This plexus gives rise to the right and left hypogastric nerves.</w:t>
      </w:r>
      <w:r>
        <w:rPr>
          <w:rFonts w:ascii="Times New Roman" w:hAnsi="Times New Roman" w:cs="Times New Roman"/>
          <w:sz w:val="24"/>
          <w:szCs w:val="24"/>
          <w:lang w:val="en-GB"/>
        </w:rPr>
      </w:r>
    </w:p>
    <w:p w14:paraId="6A9B237F"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lang w:val="en-GB"/>
        </w:rPr>
        <w:t>Inferior hypogastric plexus: the right and left hypogastric nerves run along the lateral wall of the rectum and join the right and left inferior hypogastric plexuses within the sacrorectogenitopubic laminae. These plexuses provide sympathetic and parasympathetic innervation to the pelvic organs.</w:t>
      </w:r>
      <w:r>
        <w:rPr>
          <w:rFonts w:ascii="Times New Roman" w:hAnsi="Times New Roman" w:cs="Times New Roman"/>
          <w:sz w:val="24"/>
          <w:szCs w:val="24"/>
          <w:lang w:val="en-GB"/>
        </w:rPr>
      </w:r>
    </w:p>
    <w:p w14:paraId="5CADA736"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lang w:val="en-GB"/>
        </w:rPr>
        <w:t>Sympathetic action: closure, maintenance of tone and relative dryness of the rectal mucosa.</w:t>
      </w:r>
    </w:p>
    <w:p w14:paraId="0CF4A7EC"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lang w:val="en-GB"/>
        </w:rPr>
        <w:t>Parasympathetic action: opening, mucosal secretion and reflex initiation of defaecation.</w:t>
      </w:r>
    </w:p>
    <w:p w14:paraId="20DAD264" w14:textId="77777777" w:rsidR="00EF220D" w:rsidRDefault="00000000">
      <w:pPr>
        <w:pStyle w:val="Heading1"/>
      </w:pPr>
      <w:r>
        <w:rPr>
          <w:lang w:val="en-GB"/>
        </w:rPr>
        <w:t>7. Physiology</w:t>
      </w:r>
    </w:p>
    <w:p w14:paraId="05C60F03" w14:textId="77777777" w:rsidR="00EF220D" w:rsidRDefault="00000000">
      <w:pPr>
        <w:pStyle w:val="Heading2"/>
        <w:rPr>
          <w:rFonts w:ascii="Times New Roman" w:hAnsi="Times New Roman" w:cs="Times New Roman"/>
          <w:sz w:val="24"/>
          <w:szCs w:val="24"/>
        </w:rPr>
      </w:pPr>
      <w:r>
        <w:rPr>
          <w:lang w:val="en-GB"/>
        </w:rPr>
        <w:t>7.1. Colon</w:t>
      </w:r>
    </w:p>
    <w:p w14:paraId="1A3AA0E9" w14:textId="77777777" w:rsidR="00EF220D" w:rsidRDefault="00000000">
      <w:pPr>
        <w:ind w:left="360"/>
        <w:jc w:val="both"/>
        <w:rPr>
          <w:rFonts w:ascii="Times New Roman" w:hAnsi="Times New Roman" w:cs="Times New Roman"/>
          <w:sz w:val="24"/>
          <w:szCs w:val="24"/>
        </w:rPr>
      </w:pPr>
      <w:r>
        <w:rPr>
          <w:lang w:val="en-GB"/>
        </w:rPr>
        <w:t>Colonic function is inseparable from that of the small intestine. The intestinal contents entering the colon contain very few remaining nutrients.</w:t>
      </w:r>
    </w:p>
    <w:p w14:paraId="563BD4AC" w14:textId="77777777" w:rsidR="00EF220D" w:rsidRDefault="00000000">
      <w:pPr>
        <w:pStyle w:val="Heading3"/>
        <w:jc w:val="both"/>
        <w:rPr>
          <w:rFonts w:ascii="Times New Roman" w:hAnsi="Times New Roman" w:cs="Times New Roman"/>
          <w:sz w:val="24"/>
          <w:szCs w:val="24"/>
        </w:rPr>
      </w:pPr>
      <w:r>
        <w:rPr>
          <w:lang w:val="en-GB"/>
        </w:rPr>
        <w:t>7.1.1. Functions of the colon</w:t>
      </w:r>
    </w:p>
    <w:p w14:paraId="505AB601" w14:textId="77777777" w:rsidR="00EF220D" w:rsidRDefault="00000000">
      <w:pPr>
        <w:pStyle w:val="ListParagraph"/>
        <w:numPr>
          <w:ilvl w:val="1"/>
          <w:numId w:val="5"/>
        </w:numPr>
        <w:jc w:val="both"/>
        <w:rPr>
          <w:rFonts w:ascii="Times New Roman" w:hAnsi="Times New Roman" w:cs="Times New Roman"/>
          <w:sz w:val="24"/>
          <w:szCs w:val="24"/>
        </w:rPr>
      </w:pPr>
      <w:r>
        <w:rPr>
          <w:lang w:val="en-GB"/>
        </w:rPr>
        <w:t>Colonic metabolism: unlike the small intestine, the colon does not complete digestion. It principally receives unabsorbed residues; the microbiota ferment some of these residues, particularly fibre, and produce useful metabolites, including short-chain fatty acids.</w:t>
      </w:r>
      <w:r>
        <w:rPr>
          <w:lang w:val="en-GB"/>
        </w:rPr>
      </w:r>
    </w:p>
    <w:p w14:paraId="4305374E" w14:textId="77777777" w:rsidR="00EF220D" w:rsidRDefault="00000000">
      <w:pPr>
        <w:pStyle w:val="ListParagraph"/>
        <w:numPr>
          <w:ilvl w:val="1"/>
          <w:numId w:val="5"/>
        </w:numPr>
        <w:jc w:val="both"/>
        <w:rPr>
          <w:rFonts w:ascii="Times New Roman" w:hAnsi="Times New Roman" w:cs="Times New Roman"/>
          <w:sz w:val="24"/>
          <w:szCs w:val="24"/>
        </w:rPr>
      </w:pPr>
      <w:r>
        <w:rPr>
          <w:lang w:val="en-GB"/>
        </w:rPr>
        <w:t>Reabsorption: the principal function of the colon is the reabsorption of water and electrolytes, amounting to as much as 1.5 litres of water per day. Reabsorption occurs mainly in the ascending and transverse colon. In aqueous solution, electrolytes including calcium, sodium and potassium are electrically charged and contribute to the maintenance of a neutral pH. The contents become solid, forming faeces in the descending and sigmoid colon, which are subsequently eliminated through the rectum and anus during defaecation.</w:t>
      </w:r>
    </w:p>
    <w:p w14:paraId="3A27773D" w14:textId="77777777" w:rsidR="00EF220D" w:rsidRDefault="00000000">
      <w:pPr>
        <w:pStyle w:val="ListParagraph"/>
        <w:numPr>
          <w:ilvl w:val="1"/>
          <w:numId w:val="5"/>
        </w:numPr>
        <w:jc w:val="both"/>
        <w:rPr>
          <w:rFonts w:ascii="Times New Roman" w:hAnsi="Times New Roman" w:cs="Times New Roman"/>
          <w:sz w:val="24"/>
          <w:szCs w:val="24"/>
        </w:rPr>
      </w:pPr>
      <w:r>
        <w:rPr>
          <w:lang w:val="en-GB"/>
        </w:rPr>
        <w:t>Colonic motility: to propel solid intestinal contents and then faeces, the circular and longitudinal muscles of the colon produce high-amplitude contractions lasting 30-60 seconds. These contractions occur mainly after breakfast or approximately one hour after meals. They are triggered by:</w:t>
      </w:r>
    </w:p>
    <w:p w14:paraId="17163914"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lang w:val="en-GB"/>
        </w:rPr>
        <w:t>Gastrocolic reflexes when food enters the stomach;</w:t>
      </w:r>
    </w:p>
    <w:p w14:paraId="4A98668B"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lang w:val="en-GB"/>
        </w:rPr>
        <w:t>Distension of the duodenum by intestinal contents;</w:t>
      </w:r>
    </w:p>
    <w:p w14:paraId="53A2B7C3"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lang w:val="en-GB"/>
        </w:rPr>
        <w:t>Stimulation of the vagus nerve and sacral parasympathetic pathways during meals;</w:t>
      </w:r>
    </w:p>
    <w:p w14:paraId="2470A8CE"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lang w:val="en-GB"/>
        </w:rPr>
        <w:t>In the sigmoid colon, contractions become more frequent and herald the urge to defaecate through the rectum and anus.</w:t>
      </w:r>
    </w:p>
    <w:p w14:paraId="1108AF12" w14:textId="77777777" w:rsidR="00EF220D" w:rsidRDefault="00000000">
      <w:pPr>
        <w:pStyle w:val="Heading2"/>
        <w:rPr>
          <w:rFonts w:ascii="Times New Roman" w:hAnsi="Times New Roman" w:cs="Times New Roman"/>
          <w:sz w:val="24"/>
          <w:szCs w:val="24"/>
        </w:rPr>
      </w:pPr>
      <w:r>
        <w:rPr>
          <w:lang w:val="en-GB"/>
        </w:rPr>
        <w:t>7.2. Rectum and anus</w:t>
      </w:r>
    </w:p>
    <w:p w14:paraId="1530FCEA"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The rectum stores faeces before elimination. This function is controlled by the autonomic nervous system, which regulates the internal sphincter, and by the pudendal nerve, which controls the external sphincter.</w:t>
      </w:r>
    </w:p>
    <w:p w14:paraId="13635967" w14:textId="77777777" w:rsidR="00EF220D" w:rsidRDefault="00000000">
      <w:pPr>
        <w:pStyle w:val="Heading3"/>
        <w:jc w:val="both"/>
        <w:rPr>
          <w:rFonts w:ascii="Times New Roman" w:hAnsi="Times New Roman" w:cs="Times New Roman"/>
          <w:sz w:val="24"/>
          <w:szCs w:val="24"/>
        </w:rPr>
      </w:pPr>
      <w:r>
        <w:rPr>
          <w:lang w:val="en-GB"/>
        </w:rPr>
        <w:t>7.2.1. Internal sphincter</w:t>
      </w:r>
    </w:p>
    <w:p w14:paraId="65698754" w14:textId="77777777" w:rsidR="00C246E5" w:rsidRDefault="00000000">
      <w:r>
        <w:rPr>
          <w:lang w:val="en-GB"/>
        </w:rPr>
        <w:t>The internal sphincter consists of smooth muscle fibres. When the rectum is empty, sympathetic activity keeps it closed and thereby contributes to anal continence. This contraction is involuntary. Intrarectal pressure is then lower than internal sphincter pressure, allowing faeces to be stored in the rectal ampulla without an immediate urge to defaecate.</w:t>
      </w:r>
    </w:p>
    <w:p w14:paraId="1C79833A" w14:textId="77777777" w:rsidR="00EF220D" w:rsidRDefault="00000000">
      <w:pPr>
        <w:pStyle w:val="ListParagraph"/>
        <w:jc w:val="both"/>
        <w:rPr>
          <w:rFonts w:ascii="Times New Roman" w:hAnsi="Times New Roman" w:cs="Times New Roman"/>
          <w:sz w:val="24"/>
          <w:szCs w:val="24"/>
        </w:rPr>
      </w:pPr>
      <w:r>
        <w:rPr>
          <w:lang w:val="en-GB"/>
        </w:rPr>
        <w:t>When intrarectal pressure reaches a given threshold, mechanoreceptors activated by distension of the rectal ampulla, together with receptors in the perineal muscles, including the levator ani, elicit the urge to defaecate. The thalamus and the insular, cingulate and orbitofrontal cortices receive information from autonomic afferents of the rectum and from pudendal afferents projecting to the ascending parietal cortex.</w:t>
      </w:r>
    </w:p>
    <w:p w14:paraId="7CABF626" w14:textId="77777777" w:rsidR="00EF220D" w:rsidRDefault="00000000">
      <w:pPr>
        <w:pStyle w:val="Heading3"/>
        <w:jc w:val="both"/>
        <w:rPr>
          <w:rFonts w:ascii="Times New Roman" w:hAnsi="Times New Roman" w:cs="Times New Roman"/>
          <w:sz w:val="24"/>
          <w:szCs w:val="24"/>
        </w:rPr>
      </w:pPr>
      <w:r>
        <w:rPr>
          <w:lang w:val="en-GB"/>
        </w:rPr>
        <w:t>7.2.2. External sphincter</w:t>
      </w:r>
    </w:p>
    <w:p w14:paraId="6C0F04D7" w14:textId="77777777" w:rsidR="00C246E5" w:rsidRDefault="00000000">
      <w:r>
        <w:rPr>
          <w:lang w:val="en-GB"/>
        </w:rPr>
        <w:t>The external sphincter forms the final barrier to the passage of stool. It is supplied by the pudendal nerve and is under voluntary control. Toilet training teaches the child to control this sphincter; thereafter, the individual may choose either to respond immediately to the urge to defaecate or to defer it. Voluntary control is mediated by central somatic motor pathways.</w:t>
      </w:r>
    </w:p>
    <w:p w14:paraId="1739A1D2" w14:textId="77777777" w:rsidR="00EF220D" w:rsidRDefault="00000000">
      <w:pPr>
        <w:pStyle w:val="Heading3"/>
        <w:ind w:left="360"/>
        <w:jc w:val="both"/>
        <w:rPr>
          <w:rFonts w:ascii="Times New Roman" w:hAnsi="Times New Roman" w:cs="Times New Roman"/>
          <w:sz w:val="24"/>
          <w:szCs w:val="24"/>
        </w:rPr>
      </w:pPr>
      <w:r>
        <w:rPr>
          <w:lang w:val="en-GB"/>
        </w:rPr>
        <w:t>7.2.3. Defaecation</w:t>
      </w:r>
    </w:p>
    <w:p w14:paraId="1901B68E" w14:textId="77777777" w:rsidR="00C246E5" w:rsidRDefault="00000000">
      <w:r>
        <w:rPr>
          <w:lang w:val="en-GB"/>
        </w:rPr>
        <w:t>Approximately 150 g of stool is passed each day. Faeces contain mucus, fats, proteins and bacteria, among other constituents. Defaecation results from several mechanisms:</w:t>
      </w:r>
    </w:p>
    <w:p w14:paraId="71C52114"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lang w:val="en-GB"/>
        </w:rPr>
        <w:t>Contraction of the rectum and levator ani;</w:t>
      </w:r>
    </w:p>
    <w:p w14:paraId="3292DEA6"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lang w:val="en-GB"/>
        </w:rPr>
        <w:t>Closure of the rectosigmoid junction to prevent reflux of faecal matter;</w:t>
      </w:r>
    </w:p>
    <w:p w14:paraId="47744CD0"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lang w:val="en-GB"/>
        </w:rPr>
        <w:t>Contraction of the diaphragm against a closed glottis and contraction of the transversus abdominis and oblique abdominal muscles;</w:t>
      </w:r>
    </w:p>
    <w:p w14:paraId="53B39E7A"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lang w:val="en-GB"/>
        </w:rPr>
        <w:t>Relaxation of the levator ani, allowing the external sphincter to open as the anorectal angle straightens.</w:t>
      </w:r>
    </w:p>
    <w:p w14:paraId="2CD3A323" w14:textId="77777777" w:rsidR="00EF220D" w:rsidRDefault="00000000">
      <w:pPr>
        <w:ind w:left="709"/>
        <w:jc w:val="both"/>
        <w:rPr>
          <w:rFonts w:ascii="Times New Roman" w:hAnsi="Times New Roman" w:cs="Times New Roman"/>
          <w:sz w:val="24"/>
          <w:szCs w:val="24"/>
        </w:rPr>
      </w:pPr>
      <w:r>
        <w:rPr>
          <w:rFonts w:ascii="Times New Roman" w:hAnsi="Times New Roman" w:cs="Times New Roman"/>
          <w:sz w:val="24"/>
          <w:szCs w:val="24"/>
          <w:lang w:val="en-GB"/>
        </w:rPr>
        <w:t>Note: repeatedly suppressing the urge to defaecate may eventually inhibit the defaecation reflex. Patients should be advised that failing to respond promptly to this urge can contribute to constipation.</w:t>
      </w:r>
    </w:p>
    <w:p w14:paraId="4E263002" w14:textId="77777777" w:rsidR="00EF220D" w:rsidRDefault="00EF220D">
      <w:pPr>
        <w:ind w:left="709"/>
        <w:jc w:val="both"/>
        <w:rPr>
          <w:rFonts w:ascii="Times New Roman" w:hAnsi="Times New Roman" w:cs="Times New Roman"/>
          <w:sz w:val="24"/>
          <w:szCs w:val="24"/>
        </w:rPr>
      </w:pPr>
    </w:p>
    <w:p w14:paraId="2A0CA2B5" w14:textId="77777777" w:rsidR="00EF220D" w:rsidRDefault="00000000">
      <w:pPr>
        <w:pStyle w:val="Heading1"/>
      </w:pPr>
      <w:r>
        <w:rPr>
          <w:lang w:val="en-GB"/>
        </w:rPr>
        <w:t>8. Common disorders</w:t>
      </w:r>
    </w:p>
    <w:p w14:paraId="41CAB566" w14:textId="77777777" w:rsidR="00EF220D" w:rsidRDefault="00000000">
      <w:pPr>
        <w:ind w:left="348"/>
        <w:jc w:val="both"/>
        <w:rPr>
          <w:rFonts w:ascii="Times New Roman" w:hAnsi="Times New Roman" w:cs="Times New Roman"/>
          <w:sz w:val="24"/>
          <w:szCs w:val="24"/>
        </w:rPr>
      </w:pPr>
      <w:r>
        <w:rPr>
          <w:rFonts w:ascii="Times New Roman" w:hAnsi="Times New Roman" w:cs="Times New Roman"/>
          <w:sz w:val="24"/>
          <w:szCs w:val="24"/>
          <w:lang w:val="en-GB"/>
        </w:rPr>
        <w:t>These are numerous and range from simple functional disturbances to serious diseases such as colorectal cancer.</w:t>
      </w:r>
    </w:p>
    <w:p w14:paraId="189DD403" w14:textId="77777777" w:rsidR="00EF220D" w:rsidRDefault="00000000">
      <w:pPr>
        <w:pStyle w:val="Heading2"/>
        <w:ind w:left="348"/>
        <w:jc w:val="both"/>
        <w:rPr>
          <w:rFonts w:ascii="Times New Roman" w:hAnsi="Times New Roman" w:cs="Times New Roman"/>
          <w:sz w:val="24"/>
          <w:szCs w:val="24"/>
        </w:rPr>
      </w:pPr>
      <w:r>
        <w:rPr>
          <w:lang w:val="en-GB"/>
        </w:rPr>
        <w:t>8.1. Red flags: when to seek prompt medical advice</w:t>
      </w:r>
    </w:p>
    <w:p w14:paraId="79DB3547"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Bright red blood in the stool or black stools.</w:t>
      </w:r>
    </w:p>
    <w:p w14:paraId="6997DBDA"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Fever, unusual fatigue, weight loss or anaemia.</w:t>
      </w:r>
    </w:p>
    <w:p w14:paraId="01DA2C2A"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Severe abdominal pain or deterioration in general health.</w:t>
      </w:r>
    </w:p>
    <w:p w14:paraId="29DD054D"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New, persistent constipation or a marked change from the usual pattern.</w:t>
      </w:r>
    </w:p>
    <w:p w14:paraId="1F211DBD"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An unusual alternation between constipation and diarrhoea.</w:t>
      </w:r>
    </w:p>
    <w:p w14:paraId="547EA012" w14:textId="77777777" w:rsidR="00EF220D" w:rsidRDefault="00000000">
      <w:pPr>
        <w:numPr>
          <w:ilvl w:val="0"/>
          <w:numId w:val="34"/>
        </w:num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GB"/>
        </w:rPr>
        <w:t>Abnormal anal discharge.</w:t>
      </w:r>
      <w:proofErr w:type="spellEnd"/>
      <w:r>
        <w:rPr>
          <w:rFonts w:ascii="Times New Roman" w:hAnsi="Times New Roman" w:cs="Times New Roman"/>
          <w:sz w:val="24"/>
          <w:szCs w:val="24"/>
          <w:lang w:val="en-GB"/>
        </w:rPr>
      </w:r>
      <w:proofErr w:type="spellStart"/>
      <w:r>
        <w:rPr>
          <w:rFonts w:ascii="Times New Roman" w:hAnsi="Times New Roman" w:cs="Times New Roman"/>
          <w:sz w:val="24"/>
          <w:szCs w:val="24"/>
          <w:lang w:val="en-GB"/>
        </w:rPr>
      </w:r>
      <w:proofErr w:type="spellEnd"/>
      <w:r>
        <w:rPr>
          <w:rFonts w:ascii="Times New Roman" w:hAnsi="Times New Roman" w:cs="Times New Roman"/>
          <w:sz w:val="24"/>
          <w:szCs w:val="24"/>
          <w:lang w:val="en-GB"/>
        </w:rPr>
      </w:r>
    </w:p>
    <w:p w14:paraId="18CFA629"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These signs require medical assessment to exclude a serious underlying cause.</w:t>
      </w:r>
    </w:p>
    <w:p w14:paraId="712641A4" w14:textId="77777777" w:rsidR="00EF220D" w:rsidRDefault="00000000">
      <w:pPr>
        <w:pStyle w:val="Heading2"/>
        <w:ind w:left="348"/>
        <w:jc w:val="both"/>
        <w:rPr>
          <w:rFonts w:ascii="Times New Roman" w:hAnsi="Times New Roman" w:cs="Times New Roman"/>
          <w:sz w:val="24"/>
          <w:szCs w:val="24"/>
          <w:lang w:val="en-US"/>
        </w:rPr>
      </w:pPr>
      <w:r>
        <w:rPr>
          <w:lang w:val="en-GB"/>
        </w:rPr>
        <w:t>8.2. Serious organic disease</w:t>
      </w:r>
    </w:p>
    <w:p w14:paraId="63B12D1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Some gastrointestinal disorders result from identifiable disease of the colon.</w:t>
      </w:r>
    </w:p>
    <w:p w14:paraId="1F1C60D1"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Polyps are generally benign, although some may progress over time.</w:t>
      </w:r>
    </w:p>
    <w:p w14:paraId="1EBAFD02"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Diverticula may become inflamed or infected, resulting in diverticulitis or sigmoiditis.</w:t>
      </w:r>
    </w:p>
    <w:p w14:paraId="0688E95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Ulcerative colitis is a chronic inflammatory disease of the colon and rectum.</w:t>
      </w:r>
    </w:p>
    <w:p w14:paraId="4D6D014E"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Colorectal cancer must be considered when red-flag symptoms are present.</w:t>
      </w:r>
    </w:p>
    <w:p w14:paraId="69D7DE7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Intestinal obstruction may prevent normal transit and requires medical management.</w:t>
      </w:r>
    </w:p>
    <w:p w14:paraId="197F0A06" w14:textId="77777777" w:rsidR="00EF220D" w:rsidRDefault="00000000">
      <w:pPr>
        <w:pStyle w:val="Heading1"/>
        <w:ind w:left="348"/>
        <w:jc w:val="both"/>
        <w:rPr>
          <w:rFonts w:ascii="Times New Roman" w:hAnsi="Times New Roman" w:cs="Times New Roman"/>
          <w:sz w:val="24"/>
          <w:szCs w:val="24"/>
          <w:lang w:val="en-US"/>
        </w:rPr>
      </w:pPr>
      <w:r>
        <w:rPr>
          <w:lang w:val="en-GB"/>
        </w:rPr>
        <w:t>9. Indications: functional disorders</w:t>
      </w:r>
    </w:p>
    <w:p w14:paraId="39B04CE4"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Regular bowel function depends on several simple habits.</w:t>
      </w:r>
    </w:p>
    <w:p w14:paraId="3B828FF5"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Adequate fluid intake helps to keep stools soft.</w:t>
      </w:r>
    </w:p>
    <w:p w14:paraId="1AD98EA3"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Dietary fibre increases stool bulk and promotes its progression.</w:t>
      </w:r>
    </w:p>
    <w:p w14:paraId="2741B485"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Physical activity naturally stimulates intestinal motility.</w:t>
      </w:r>
    </w:p>
    <w:p w14:paraId="1EB719BA"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Stress may slow or disrupt bowel transit.</w:t>
      </w:r>
    </w:p>
    <w:p w14:paraId="7162AC04"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A regular routine helps the body re-establish its natural rhythm.</w:t>
      </w:r>
    </w:p>
    <w:p w14:paraId="716DFF2D" w14:textId="77777777" w:rsidR="00EF220D" w:rsidRDefault="00000000">
      <w:pPr>
        <w:pStyle w:val="Heading2"/>
        <w:ind w:left="348"/>
        <w:jc w:val="both"/>
        <w:rPr>
          <w:rFonts w:ascii="Times New Roman" w:hAnsi="Times New Roman" w:cs="Times New Roman"/>
          <w:sz w:val="24"/>
          <w:szCs w:val="24"/>
          <w:lang w:val="en-US"/>
        </w:rPr>
      </w:pPr>
      <w:r>
        <w:rPr>
          <w:lang w:val="en-GB"/>
        </w:rPr>
        <w:t>9.1. Environmental factors</w:t>
      </w:r>
    </w:p>
    <w:p w14:paraId="23E34694"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Inadequate water, physical activity or fibre intake promotes constipation.</w:t>
      </w:r>
    </w:p>
    <w:p w14:paraId="61175E86"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Some foods may slow bowel transit, including chocolate, bananas or rice, depending on the individual.</w:t>
      </w:r>
    </w:p>
    <w:p w14:paraId="589234D0"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Fibre-rich foods may be helpful, including fruit, vegetables, pulses and wholemeal bread.</w:t>
      </w:r>
    </w:p>
    <w:p w14:paraId="7C00EC3F"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Fibre is beneficial only when fluid intake is adequate.</w:t>
      </w:r>
    </w:p>
    <w:p w14:paraId="4A74212D"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Chronic stress may reduce digestive activity.</w:t>
      </w:r>
    </w:p>
    <w:p w14:paraId="64299197"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Lifestyle habits therefore contribute directly to intestinal comfort.</w:t>
      </w:r>
    </w:p>
    <w:p w14:paraId="29C32A52" w14:textId="77777777" w:rsidR="00EF220D" w:rsidRDefault="00000000">
      <w:pPr>
        <w:pStyle w:val="Heading2"/>
        <w:ind w:left="348"/>
        <w:jc w:val="both"/>
        <w:rPr>
          <w:rFonts w:ascii="Times New Roman" w:hAnsi="Times New Roman" w:cs="Times New Roman"/>
          <w:sz w:val="24"/>
          <w:szCs w:val="24"/>
        </w:rPr>
      </w:pPr>
      <w:r>
        <w:rPr>
          <w:lang w:val="en-GB"/>
        </w:rPr>
        <w:t>9.2. Inhibition of the defaecation reflex</w:t>
      </w:r>
    </w:p>
    <w:p w14:paraId="3F3B44CF"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Regularly suppressing the urge to defaecate may diminish the natural reflex.</w:t>
      </w:r>
    </w:p>
    <w:p w14:paraId="5FCB9BCE"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Rectal sensitivity may decline with age.</w:t>
      </w:r>
    </w:p>
    <w:p w14:paraId="2125092D"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Weakness of the abdominal wall or pelvic floor may make evacuation more difficult.</w:t>
      </w:r>
    </w:p>
    <w:p w14:paraId="24DDC6EF"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A difficult delivery may alter this balance.</w:t>
      </w:r>
    </w:p>
    <w:p w14:paraId="6B259284"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Some medicines may also slow or disrupt bowel transit.</w:t>
      </w:r>
    </w:p>
    <w:p w14:paraId="1B72CE09"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The longer stools remain stagnant, the harder they become and the more difficult they are to evacuate.</w:t>
      </w:r>
    </w:p>
    <w:p w14:paraId="1E570152" w14:textId="77777777" w:rsidR="00EF220D" w:rsidRDefault="00000000">
      <w:pPr>
        <w:pStyle w:val="Heading2"/>
        <w:ind w:left="348"/>
        <w:jc w:val="both"/>
        <w:rPr>
          <w:rFonts w:ascii="Times New Roman" w:hAnsi="Times New Roman" w:cs="Times New Roman"/>
          <w:sz w:val="24"/>
          <w:szCs w:val="24"/>
          <w:lang w:val="en-US"/>
        </w:rPr>
      </w:pPr>
      <w:r>
        <w:rPr>
          <w:lang w:val="en-GB"/>
        </w:rPr>
        <w:t>9.3. Proximal or distal constipation</w:t>
      </w:r>
    </w:p>
    <w:p w14:paraId="0ADA564C"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Constipation may predominantly affect the right or left side of the colon.</w:t>
      </w:r>
    </w:p>
    <w:p w14:paraId="752D5B3A"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Proximal constipation principally affects the beginning of the colon, near the caecum.</w:t>
      </w:r>
      <w:proofErr w:type="spellStart"/>
      <w:r>
        <w:rPr>
          <w:rFonts w:ascii="Times New Roman" w:hAnsi="Times New Roman" w:cs="Times New Roman"/>
          <w:sz w:val="24"/>
          <w:szCs w:val="24"/>
          <w:lang w:val="en-GB"/>
        </w:rPr>
      </w:r>
      <w:proofErr w:type="spellEnd"/>
      <w:r>
        <w:rPr>
          <w:rFonts w:ascii="Times New Roman" w:hAnsi="Times New Roman" w:cs="Times New Roman"/>
          <w:sz w:val="24"/>
          <w:szCs w:val="24"/>
          <w:lang w:val="en-GB"/>
        </w:rPr>
      </w:r>
    </w:p>
    <w:p w14:paraId="6811B40F"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Distal constipation principally affects the terminal portion: the descending colon, sigmoid colon and rectum.</w:t>
      </w:r>
    </w:p>
    <w:p w14:paraId="0A35842F"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This distinction can help to clarify the symptoms experienced.</w:t>
      </w:r>
    </w:p>
    <w:p w14:paraId="421CC5A8"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It does not replace medical diagnosis when symptoms are unusual or persistent.</w:t>
      </w:r>
    </w:p>
    <w:p w14:paraId="64D79BEA" w14:textId="77777777" w:rsidR="00EF220D" w:rsidRDefault="00000000">
      <w:pPr>
        <w:pStyle w:val="Heading3"/>
        <w:ind w:left="348"/>
        <w:jc w:val="both"/>
        <w:rPr>
          <w:rFonts w:ascii="Times New Roman" w:hAnsi="Times New Roman" w:cs="Times New Roman"/>
          <w:sz w:val="24"/>
          <w:szCs w:val="24"/>
        </w:rPr>
      </w:pPr>
      <w:r>
        <w:rPr>
          <w:lang w:val="en-GB"/>
        </w:rPr>
        <w:t>9.3.1. Proximal constipation: right side of the colon</w:t>
      </w:r>
    </w:p>
    <w:p w14:paraId="3E8550B3"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Stool transit is slower in the proximal colon.</w:t>
      </w:r>
    </w:p>
    <w:p w14:paraId="1B75C410"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The right iliac fossa may be tender in some individuals.</w:t>
      </w:r>
    </w:p>
    <w:p w14:paraId="0FEF55E9"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Prolonged stasis may be associated with bloating, dyspepsia or halitosis.</w:t>
      </w:r>
    </w:p>
    <w:p w14:paraId="6BBF72AE"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Some individuals also report headache or a sensation of heaviness.</w:t>
      </w:r>
    </w:p>
    <w:p w14:paraId="2A9F6F67"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An appropriate diet, adequate hydration and physical activity are among the first useful measures.</w:t>
      </w:r>
    </w:p>
    <w:p w14:paraId="4181955D" w14:textId="77777777" w:rsidR="00EF220D" w:rsidRDefault="00000000">
      <w:pPr>
        <w:pStyle w:val="Heading3"/>
        <w:ind w:left="348"/>
        <w:jc w:val="both"/>
        <w:rPr>
          <w:rFonts w:ascii="Times New Roman" w:hAnsi="Times New Roman" w:cs="Times New Roman"/>
          <w:sz w:val="24"/>
          <w:szCs w:val="24"/>
          <w:lang w:val="en-US"/>
        </w:rPr>
      </w:pPr>
      <w:r>
        <w:rPr>
          <w:lang w:val="en-GB"/>
        </w:rPr>
        <w:t>9.3.2. Gastroparesis and the gastrocolic reflex</w:t>
      </w:r>
    </w:p>
    <w:p w14:paraId="234BED8C"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The gastrocolic reflex produces the urge to defaecate after a meal.</w:t>
      </w:r>
    </w:p>
    <w:p w14:paraId="32E4E8C1"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It is often most pronounced in the morning, after breakfast.</w:t>
      </w:r>
    </w:p>
    <w:p w14:paraId="12C2063D"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When gastric emptying is delayed, this reflex may be less effective.</w:t>
      </w:r>
    </w:p>
    <w:p w14:paraId="387608A2"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This may contribute to slower bowel transit.</w:t>
      </w:r>
    </w:p>
    <w:p w14:paraId="23360AB7"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Hepatobiliary or pancreatic disorders may also influence digestion and bowel transit.</w:t>
      </w:r>
    </w:p>
    <w:p w14:paraId="6B45DC7A" w14:textId="77777777" w:rsidR="00EF220D" w:rsidRDefault="00000000">
      <w:pPr>
        <w:pStyle w:val="Heading3"/>
        <w:ind w:left="348"/>
        <w:jc w:val="both"/>
        <w:rPr>
          <w:rFonts w:ascii="Times New Roman" w:hAnsi="Times New Roman" w:cs="Times New Roman"/>
          <w:sz w:val="24"/>
          <w:szCs w:val="24"/>
          <w:lang w:val="en-US"/>
        </w:rPr>
      </w:pPr>
      <w:r>
        <w:rPr>
          <w:lang w:val="en-GB"/>
        </w:rPr>
        <w:t>9.3.3. Systemic control of bowel transit</w:t>
      </w:r>
    </w:p>
    <w:p w14:paraId="722837E4"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The brain, stress-response systems and gastrointestinal tract communicate continuously.</w:t>
      </w:r>
    </w:p>
    <w:p w14:paraId="0BF52489"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Stress may directly inhibit intestinal motility.</w:t>
      </w:r>
    </w:p>
    <w:p w14:paraId="5687553D"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The stomach helps to trigger the gastrocolic reflex.</w:t>
      </w:r>
    </w:p>
    <w:p w14:paraId="20DDEB37"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Bile supports digestion and promotes smooth intestinal transit.</w:t>
      </w:r>
    </w:p>
    <w:p w14:paraId="7C955F97"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The liver, gallbladder and pancreas therefore contribute to overall digestive balance.</w:t>
      </w:r>
    </w:p>
    <w:p w14:paraId="0981100E" w14:textId="77777777" w:rsidR="00EF220D" w:rsidRDefault="00000000">
      <w:pPr>
        <w:pStyle w:val="Heading3"/>
        <w:ind w:left="348"/>
        <w:jc w:val="both"/>
        <w:rPr>
          <w:rFonts w:ascii="Times New Roman" w:hAnsi="Times New Roman" w:cs="Times New Roman"/>
          <w:sz w:val="24"/>
          <w:szCs w:val="24"/>
        </w:rPr>
      </w:pPr>
      <w:r>
        <w:rPr>
          <w:lang w:val="en-GB"/>
        </w:rPr>
        <w:t>9.3.4. Distal constipation: left side of the colon</w:t>
      </w:r>
    </w:p>
    <w:p w14:paraId="3751A7A7"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Faeces remain stagnant mainly in the descending colon, sigmoid colon or rectum.</w:t>
      </w:r>
    </w:p>
    <w:p w14:paraId="52997ED8"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This may cause a sensation of blockage or incomplete evacuation.</w:t>
      </w:r>
    </w:p>
    <w:p w14:paraId="65A401C1"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It is sometimes better tolerated than proximal constipation.</w:t>
      </w:r>
    </w:p>
    <w:p w14:paraId="5FE4286C"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Faeces may remain lodged before evacuation.</w:t>
      </w:r>
    </w:p>
    <w:p w14:paraId="4EEF92DF"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Persistent constipation warrants assessment, particularly when it is recent or unusual.</w:t>
      </w:r>
    </w:p>
    <w:p w14:paraId="57E25478" w14:textId="77777777" w:rsidR="00EF220D" w:rsidRDefault="00000000">
      <w:pPr>
        <w:pStyle w:val="Heading2"/>
        <w:ind w:left="348"/>
        <w:jc w:val="both"/>
        <w:rPr>
          <w:rFonts w:ascii="Times New Roman" w:hAnsi="Times New Roman" w:cs="Times New Roman"/>
          <w:sz w:val="24"/>
          <w:szCs w:val="24"/>
        </w:rPr>
      </w:pPr>
      <w:r>
        <w:rPr>
          <w:lang w:val="en-GB"/>
        </w:rPr>
        <w:t>9.4. Painful rectal urgency and tenesmus</w:t>
      </w:r>
    </w:p>
    <w:p w14:paraId="20CF692C"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Painful rectal urgency is characterised by spasmodic pain in the lower abdomen or rectum.</w:t>
      </w:r>
    </w:p>
    <w:p w14:paraId="50026DD6"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It may cause a false or urgent desire to defaecate.</w:t>
      </w:r>
    </w:p>
    <w:p w14:paraId="083C9512"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Tenesmus is a sensation of tension or pressure at the anus.</w:t>
      </w:r>
    </w:p>
    <w:p w14:paraId="172F7D5A"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It produces the feeling of needing to defaecate, sometimes without meaningful relief.</w:t>
      </w:r>
    </w:p>
    <w:p w14:paraId="13E8A6D0"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These symptoms may be accompanied by discomfort, malaise or abdominopelvic pain.</w:t>
      </w:r>
    </w:p>
    <w:p w14:paraId="5F54271E" w14:textId="77777777" w:rsidR="00EF220D" w:rsidRDefault="00000000">
      <w:pPr>
        <w:pStyle w:val="Heading2"/>
        <w:ind w:left="348"/>
        <w:jc w:val="both"/>
        <w:rPr>
          <w:rFonts w:ascii="Times New Roman" w:hAnsi="Times New Roman" w:cs="Times New Roman"/>
          <w:sz w:val="24"/>
          <w:szCs w:val="24"/>
          <w:lang w:val="en-US"/>
        </w:rPr>
      </w:pPr>
      <w:r>
        <w:rPr>
          <w:lang w:val="en-GB"/>
        </w:rPr>
        <w:t>9.5. Possible mechanical complications</w:t>
      </w:r>
    </w:p>
    <w:p w14:paraId="3A6D9486"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When faeces remain in the rectum for too long, they may form a faecal impaction.</w:t>
      </w:r>
    </w:p>
    <w:p w14:paraId="18E79E5E"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A faecal impaction is a mass of very hard stool that is difficult to evacuate.</w:t>
      </w:r>
    </w:p>
    <w:p w14:paraId="08B32CC8"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Stasis may also precipitate an acute haemorrhoidal episode.</w:t>
      </w:r>
    </w:p>
    <w:p w14:paraId="5CC9A3B6"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Haemorrhoidal thrombosis is the formation of a clot within a haemorrhoidal vein.</w:t>
      </w:r>
    </w:p>
    <w:p w14:paraId="3E9A59A7"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It may cause acute anorectal pain.</w:t>
      </w:r>
    </w:p>
    <w:p w14:paraId="426E4205"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Persistent constipation should therefore not be dismissed.</w:t>
      </w:r>
    </w:p>
    <w:p w14:paraId="1AE7984E" w14:textId="77777777" w:rsidR="00EF220D" w:rsidRDefault="00000000">
      <w:pPr>
        <w:pStyle w:val="Heading2"/>
        <w:ind w:left="348"/>
        <w:jc w:val="both"/>
        <w:rPr>
          <w:rFonts w:ascii="Times New Roman" w:hAnsi="Times New Roman" w:cs="Times New Roman"/>
          <w:sz w:val="24"/>
          <w:szCs w:val="24"/>
        </w:rPr>
      </w:pPr>
      <w:r>
        <w:rPr>
          <w:lang w:val="en-GB"/>
        </w:rPr>
        <w:t>9.6. Principal types of colonic disorder</w:t>
      </w:r>
    </w:p>
    <w:p w14:paraId="41CA9DAF"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Colitis is inflammation of the colon and must be medically confirmed.</w:t>
      </w:r>
    </w:p>
    <w:p w14:paraId="15102901"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Irritable bowel syndrome commonly combines abdominal pain, bloating and altered bowel habit without visible structural disease.</w:t>
      </w:r>
    </w:p>
    <w:p w14:paraId="2801CA74"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Spastic colon describes a sensitive, reactive colon.</w:t>
      </w:r>
    </w:p>
    <w:p w14:paraId="67C09BBB"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Stress, cold exposure, meals or certain foods may exacerbate symptoms.</w:t>
      </w:r>
    </w:p>
    <w:p w14:paraId="63233BBC"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Alternating constipation and diarrhoea may occur.</w:t>
      </w:r>
    </w:p>
    <w:p w14:paraId="59B77D3A"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Diagnosis is based on symptoms, clinical examination and the exclusion of organic disease.</w:t>
      </w:r>
    </w:p>
    <w:p w14:paraId="6F4C036B" w14:textId="77777777" w:rsidR="00EF220D" w:rsidRDefault="00000000">
      <w:pPr>
        <w:pStyle w:val="Heading2"/>
        <w:ind w:left="348"/>
        <w:jc w:val="both"/>
        <w:rPr>
          <w:rFonts w:ascii="Times New Roman" w:hAnsi="Times New Roman" w:cs="Times New Roman"/>
          <w:sz w:val="24"/>
          <w:szCs w:val="24"/>
        </w:rPr>
      </w:pPr>
      <w:r>
        <w:rPr>
          <w:lang w:val="en-GB"/>
        </w:rPr>
        <w:t>9.7. Vicious cycle of functional colonic disorders</w:t>
      </w:r>
    </w:p>
    <w:p w14:paraId="522C088C"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Digestive discomfort may cause bloating, pain and anxiety.</w:t>
      </w:r>
    </w:p>
    <w:p w14:paraId="7E50B341"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Anxiety heightens attention to gastrointestinal sensations.</w:t>
      </w:r>
    </w:p>
    <w:p w14:paraId="78F9C0FE"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This tension may promote spasm and disrupt bowel transit.</w:t>
      </w:r>
    </w:p>
    <w:p w14:paraId="206DBE32"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The symptoms may then perpetuate stress, fatigue and a reduced sense of well-being.</w:t>
      </w:r>
    </w:p>
    <w:p w14:paraId="2D2649A0"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Low back or sacroiliac pain may sometimes accompany this presentation.</w:t>
      </w:r>
    </w:p>
    <w:p w14:paraId="30E34137"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The objective is to break this cycle by addressing bowel transit, lifestyle habits and stress regulation.</w:t>
      </w:r>
    </w:p>
    <w:p w14:paraId="19499667" w14:textId="77777777" w:rsidR="00EF220D" w:rsidRDefault="00000000">
      <w:pPr>
        <w:pStyle w:val="Heading1"/>
        <w:rPr>
          <w:rFonts w:ascii="Times New Roman" w:hAnsi="Times New Roman" w:cs="Times New Roman"/>
          <w:sz w:val="24"/>
          <w:szCs w:val="24"/>
        </w:rPr>
      </w:pPr>
      <w:r>
        <w:rPr>
          <w:lang w:val="en-GB"/>
        </w:rPr>
        <w:t>10. Viscerosomatic relationships</w:t>
      </w:r>
    </w:p>
    <w:p w14:paraId="371BA278" w14:textId="77777777" w:rsidR="00EF220D"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lang w:val="en-GB"/>
        </w:rPr>
        <w:t>L1 and L2 vertebrae;</w:t>
      </w:r>
    </w:p>
    <w:p w14:paraId="3A34A026" w14:textId="77777777" w:rsidR="00EF220D" w:rsidRDefault="00000000">
      <w:pPr>
        <w:pStyle w:val="ListParagraph"/>
        <w:numPr>
          <w:ilvl w:val="0"/>
          <w:numId w:val="8"/>
        </w:numPr>
        <w:rPr>
          <w:rFonts w:ascii="Times New Roman" w:hAnsi="Times New Roman" w:cs="Times New Roman"/>
          <w:sz w:val="24"/>
          <w:szCs w:val="24"/>
        </w:rPr>
      </w:pPr>
      <w:r>
        <w:rPr>
          <w:lang w:val="en-GB"/>
        </w:rPr>
        <w:t>The right sacroiliac joint in relation to the right colon; the left sacroiliac joint in relation to the left colon and sigmoid colon;</w:t>
      </w:r>
    </w:p>
    <w:p w14:paraId="0FF0A162" w14:textId="77777777" w:rsidR="00EF220D"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lang w:val="en-GB"/>
        </w:rPr>
        <w:t>Knee pain.</w:t>
      </w:r>
    </w:p>
    <w:p w14:paraId="1D6BDC55" w14:textId="77777777" w:rsidR="00EF220D" w:rsidRDefault="00000000">
      <w:pPr>
        <w:pStyle w:val="Heading1"/>
        <w:rPr>
          <w:rFonts w:ascii="Times New Roman" w:hAnsi="Times New Roman" w:cs="Times New Roman"/>
          <w:sz w:val="24"/>
          <w:szCs w:val="24"/>
        </w:rPr>
      </w:pPr>
      <w:r>
        <w:rPr>
          <w:lang w:val="en-GB"/>
        </w:rPr>
        <w:t>11. Visceral-emotional relationships</w:t>
      </w:r>
    </w:p>
    <w:p w14:paraId="6F83D1B7" w14:textId="77777777" w:rsidR="0091104D" w:rsidRDefault="00000000">
      <w:pPr>
        <w:pStyle w:val="ListParagraph"/>
        <w:ind w:left="758"/>
        <w:jc w:val="both"/>
      </w:pPr>
      <w:r>
        <w:rPr>
          <w:lang w:val="en-GB"/>
        </w:rPr>
        <w:t>Within the ROP framework, it is difficult to differentiate the colon from the small intestine at the emotional level.</w:t>
      </w:r>
    </w:p>
    <w:p w14:paraId="4DF07767" w14:textId="7D09796A" w:rsidR="00EF220D" w:rsidRDefault="00000000">
      <w:pPr>
        <w:pStyle w:val="ListParagraph"/>
        <w:ind w:left="758"/>
        <w:jc w:val="both"/>
        <w:rPr>
          <w:rFonts w:ascii="Times New Roman" w:hAnsi="Times New Roman" w:cs="Times New Roman"/>
          <w:sz w:val="24"/>
          <w:szCs w:val="24"/>
        </w:rPr>
      </w:pPr>
      <w:r>
        <w:rPr>
          <w:lang w:val="en-GB"/>
        </w:rPr>
        <w:t>Stress and an anxious disposition may nevertheless affect digestive motility, visceral sensitivity and the attention paid to bodily sensations, thereby helping to perpetuate the symptoms of some functional colonic disorders.</w:t>
      </w:r>
    </w:p>
    <w:p w14:paraId="1D21920C" w14:textId="77777777" w:rsidR="00EF220D" w:rsidRDefault="00000000">
      <w:pPr>
        <w:pStyle w:val="Heading1"/>
        <w:rPr>
          <w:rFonts w:ascii="Times New Roman" w:hAnsi="Times New Roman" w:cs="Times New Roman"/>
          <w:sz w:val="24"/>
          <w:szCs w:val="24"/>
        </w:rPr>
      </w:pPr>
      <w:r>
        <w:rPr>
          <w:lang w:val="en-GB"/>
        </w:rPr>
        <w:t>12. Advice</w:t>
      </w:r>
    </w:p>
    <w:p w14:paraId="2BEC91DB"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Maintain adequate hydration by drinking small quantities of water frequently;</w:t>
      </w:r>
    </w:p>
    <w:p w14:paraId="2DA43A94"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Prioritise fibre-rich foods;</w:t>
      </w:r>
    </w:p>
    <w:p w14:paraId="10680634"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Reduce animal protein intake;</w:t>
      </w:r>
    </w:p>
    <w:p w14:paraId="01C2A27B"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Do not delay defaecation when the urge arises;</w:t>
      </w:r>
    </w:p>
    <w:p w14:paraId="22DFF4E5"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Regular physical activity promotes intestinal transit.</w:t>
      </w:r>
    </w:p>
    <w:p w14:paraId="04C2AF1E" w14:textId="77777777" w:rsidR="00EF220D" w:rsidRDefault="00000000">
      <w:pPr>
        <w:rPr>
          <w:rFonts w:ascii="Times New Roman" w:hAnsi="Times New Roman" w:cs="Times New Roman"/>
          <w:sz w:val="24"/>
          <w:szCs w:val="24"/>
        </w:rPr>
      </w:pPr>
      <w:r>
        <w:rPr>
          <w:lang w:val="en-GB"/>
        </w:rPr>
        <w:t>Colorectal cancers are common. Abdominal pain accompanied by altered stool pattern, blood in the stool, weight loss or fatigue should prompt medical consultation, particularly in individuals with a family history of colorectal polyps or cancer.</w:t>
      </w:r>
    </w:p>
    <w:p w14:paraId="3BC4C5AD" w14:textId="77D110DB" w:rsidR="00EF220D" w:rsidRDefault="00000000">
      <w:pPr>
        <w:pStyle w:val="Heading1"/>
      </w:pPr>
      <w:r>
        <w:rPr>
          <w:lang w:val="en-GB"/>
        </w:rPr>
        <w:t>13. ROP reflex zones</w:t>
      </w:r>
      <w:r w:rsidR="0091104D">
        <w:rPr>
          <w:lang w:val="en-GB"/>
        </w:rPr>
      </w:r>
    </w:p>
    <w:p w14:paraId="64C50CCF" w14:textId="77777777" w:rsidR="00EF220D" w:rsidRDefault="00000000">
      <w:pPr>
        <w:pStyle w:val="Heading2"/>
      </w:pPr>
      <w:r>
        <w:rPr>
          <w:lang w:val="en-GB"/>
        </w:rPr>
        <w:t>13.1. Landmarks specific to the colon and rectum</w:t>
      </w:r>
    </w:p>
    <w:p w14:paraId="76895748" w14:textId="77777777" w:rsidR="00EF220D" w:rsidRDefault="00000000">
      <w:r>
        <w:rPr>
          <w:lang w:val="en-GB"/>
        </w:rPr>
        <w:t>The mapping should follow the continuity of the colonic frame rather than treating the colon as a single zone.</w:t>
      </w:r>
    </w:p>
    <w:p w14:paraId="0DE66F8D" w14:textId="77777777" w:rsidR="00EF220D" w:rsidRDefault="00000000">
      <w:pPr>
        <w:pStyle w:val="ListParagraph"/>
        <w:spacing w:after="30"/>
        <w:ind w:left="255" w:hanging="142"/>
      </w:pPr>
      <w:r>
        <w:rPr>
          <w:lang w:val="en-GB"/>
        </w:rPr>
        <w:t>• Caecum and ileocaecal junction.</w:t>
      </w:r>
    </w:p>
    <w:p w14:paraId="5C523A94" w14:textId="77777777" w:rsidR="00EF220D" w:rsidRDefault="00000000">
      <w:pPr>
        <w:pStyle w:val="ListParagraph"/>
        <w:spacing w:after="30"/>
        <w:ind w:left="255" w:hanging="142"/>
      </w:pPr>
      <w:r>
        <w:rPr>
          <w:lang w:val="en-GB"/>
        </w:rPr>
        <w:t>• Ascending colon.</w:t>
      </w:r>
    </w:p>
    <w:p w14:paraId="599E2F1C" w14:textId="77777777" w:rsidR="00EF220D" w:rsidRDefault="00000000">
      <w:pPr>
        <w:pStyle w:val="ListParagraph"/>
        <w:spacing w:after="30"/>
        <w:ind w:left="255" w:hanging="142"/>
      </w:pPr>
      <w:r>
        <w:rPr>
          <w:lang w:val="en-GB"/>
        </w:rPr>
        <w:t>• Right colic flexure.</w:t>
      </w:r>
    </w:p>
    <w:p w14:paraId="24821BDE" w14:textId="77777777" w:rsidR="00EF220D" w:rsidRDefault="00000000">
      <w:pPr>
        <w:pStyle w:val="ListParagraph"/>
        <w:spacing w:after="30"/>
        <w:ind w:left="255" w:hanging="142"/>
      </w:pPr>
      <w:r>
        <w:rPr>
          <w:lang w:val="en-GB"/>
        </w:rPr>
        <w:t>• Transverse colon.</w:t>
      </w:r>
    </w:p>
    <w:p w14:paraId="2E73CD32" w14:textId="77777777" w:rsidR="00EF220D" w:rsidRDefault="00000000">
      <w:pPr>
        <w:pStyle w:val="ListParagraph"/>
        <w:spacing w:after="30"/>
        <w:ind w:left="255" w:hanging="142"/>
      </w:pPr>
      <w:r>
        <w:rPr>
          <w:lang w:val="en-GB"/>
        </w:rPr>
        <w:t>• Left colic flexure.</w:t>
      </w:r>
    </w:p>
    <w:p w14:paraId="2B93BDD3" w14:textId="77777777" w:rsidR="00EF220D" w:rsidRDefault="00000000">
      <w:pPr>
        <w:pStyle w:val="ListParagraph"/>
        <w:spacing w:after="30"/>
        <w:ind w:left="255" w:hanging="142"/>
      </w:pPr>
      <w:r>
        <w:rPr>
          <w:lang w:val="en-GB"/>
        </w:rPr>
        <w:t>• Descending colon.</w:t>
      </w:r>
    </w:p>
    <w:p w14:paraId="5DE60624" w14:textId="77777777" w:rsidR="00EF220D" w:rsidRDefault="00000000">
      <w:pPr>
        <w:pStyle w:val="ListParagraph"/>
        <w:spacing w:after="30"/>
        <w:ind w:left="255" w:hanging="142"/>
      </w:pPr>
      <w:r>
        <w:rPr>
          <w:lang w:val="en-GB"/>
        </w:rPr>
        <w:t>• Sigmoid colon.</w:t>
      </w:r>
    </w:p>
    <w:p w14:paraId="5C867FA6" w14:textId="77777777" w:rsidR="00EF220D" w:rsidRDefault="00000000">
      <w:pPr>
        <w:pStyle w:val="ListParagraph"/>
        <w:spacing w:after="30"/>
        <w:ind w:left="255" w:hanging="142"/>
      </w:pPr>
      <w:r>
        <w:rPr>
          <w:lang w:val="en-GB"/>
        </w:rPr>
        <w:t>• Rectum and anal canal.</w:t>
      </w:r>
    </w:p>
    <w:p w14:paraId="44E1F90D" w14:textId="77777777" w:rsidR="00EF220D" w:rsidRDefault="00000000">
      <w:pPr>
        <w:pStyle w:val="Heading2"/>
      </w:pPr>
      <w:r>
        <w:rPr>
          <w:lang w:val="en-GB"/>
        </w:rPr>
        <w:t>13.2. Level 1 - Regulation of higher centres</w:t>
      </w:r>
    </w:p>
    <w:p w14:paraId="53D819CD" w14:textId="77777777" w:rsidR="00EF220D" w:rsidRDefault="00000000">
      <w:pPr>
        <w:pStyle w:val="ListParagraph"/>
        <w:spacing w:after="30"/>
        <w:ind w:left="255" w:hanging="142"/>
      </w:pPr>
      <w:r>
        <w:rPr>
          <w:lang w:val="en-GB"/>
        </w:rPr>
        <w:t>• Occipital reflex zones.</w:t>
      </w:r>
    </w:p>
    <w:p w14:paraId="2462B52D" w14:textId="77777777" w:rsidR="00EF220D" w:rsidRDefault="00000000">
      <w:pPr>
        <w:pStyle w:val="ListParagraph"/>
        <w:spacing w:after="30"/>
        <w:ind w:left="255" w:hanging="142"/>
      </w:pPr>
      <w:r>
        <w:rPr>
          <w:lang w:val="en-GB"/>
        </w:rPr>
        <w:t>• Brainstem and integration centres.</w:t>
      </w:r>
    </w:p>
    <w:p w14:paraId="79CD41CE" w14:textId="77777777" w:rsidR="00EF220D" w:rsidRDefault="00000000">
      <w:pPr>
        <w:pStyle w:val="ListParagraph"/>
        <w:spacing w:after="30"/>
        <w:ind w:left="255" w:hanging="142"/>
      </w:pPr>
      <w:r>
        <w:rPr>
          <w:lang w:val="en-GB"/>
        </w:rPr>
        <w:t>• Diencephalon, particularly the hypothalamus.</w:t>
      </w:r>
    </w:p>
    <w:p w14:paraId="52628075" w14:textId="77777777" w:rsidR="00EF220D" w:rsidRDefault="00000000">
      <w:pPr>
        <w:pStyle w:val="ListParagraph"/>
        <w:spacing w:after="30"/>
        <w:ind w:left="255" w:hanging="142"/>
      </w:pPr>
      <w:r>
        <w:rPr>
          <w:lang w:val="en-GB"/>
        </w:rPr>
        <w:t>• Central networks involved in interoception and descending modulation.</w:t>
      </w:r>
    </w:p>
    <w:p w14:paraId="27E6F5D3" w14:textId="77777777" w:rsidR="00EF220D" w:rsidRDefault="00000000">
      <w:pPr>
        <w:spacing w:after="80"/>
      </w:pPr>
      <w:r>
        <w:rPr>
          <w:i/>
          <w:color w:val="5E666A"/>
          <w:lang w:val="en-GB"/>
        </w:rPr>
        <w:t>See Chapter 3 - Central Nervous System.</w:t>
      </w:r>
    </w:p>
    <w:p w14:paraId="62717A04" w14:textId="77777777" w:rsidR="00EF220D" w:rsidRDefault="00000000">
      <w:pPr>
        <w:pStyle w:val="Heading2"/>
      </w:pPr>
      <w:r>
        <w:rPr>
          <w:lang w:val="en-GB"/>
        </w:rPr>
        <w:t>13.3. Level 2 - Autonomic regulation and adaptation</w:t>
      </w:r>
    </w:p>
    <w:p w14:paraId="211006F1" w14:textId="77777777" w:rsidR="0091104D" w:rsidRPr="0091104D" w:rsidRDefault="0091104D" w:rsidP="0091104D"/>
    <w:p w14:paraId="3662C78A" w14:textId="77777777" w:rsidR="00EF220D" w:rsidRDefault="00000000">
      <w:r>
        <w:rPr>
          <w:lang w:val="en-GB"/>
        </w:rPr>
        <w:t>The colon has two principal parasympathetic territories. ROP assessment should therefore distinguish the proximal colon from the distal colon, sigmoid colon and rectum.</w:t>
      </w:r>
    </w:p>
    <w:p w14:paraId="068DDC0B" w14:textId="77777777" w:rsidR="00EF220D" w:rsidRDefault="00000000">
      <w:pPr>
        <w:spacing w:before="120" w:after="60"/>
      </w:pPr>
      <w:r>
        <w:rPr>
          <w:b/>
          <w:lang w:val="en-GB"/>
        </w:rPr>
        <w:t>13.3.1. Proximal colon</w:t>
      </w:r>
    </w:p>
    <w:p w14:paraId="0B3F3C7C" w14:textId="77777777" w:rsidR="00EF220D" w:rsidRDefault="00000000">
      <w:r>
        <w:rPr>
          <w:lang w:val="en-GB"/>
        </w:rPr>
        <w:t>Depending on the findings, assessment may include:</w:t>
      </w:r>
    </w:p>
    <w:p w14:paraId="14001427" w14:textId="77777777" w:rsidR="00EF220D" w:rsidRDefault="00000000">
      <w:pPr>
        <w:pStyle w:val="ListParagraph"/>
        <w:spacing w:after="30"/>
        <w:ind w:left="255" w:hanging="142"/>
      </w:pPr>
      <w:r>
        <w:rPr>
          <w:lang w:val="en-GB"/>
        </w:rPr>
        <w:t>• Vagus nerve.</w:t>
      </w:r>
    </w:p>
    <w:p w14:paraId="6211CAFF" w14:textId="77777777" w:rsidR="00EF220D" w:rsidRDefault="00000000">
      <w:pPr>
        <w:pStyle w:val="ListParagraph"/>
        <w:spacing w:after="30"/>
        <w:ind w:left="255" w:hanging="142"/>
      </w:pPr>
      <w:r>
        <w:rPr>
          <w:lang w:val="en-GB"/>
        </w:rPr>
        <w:t>• Thoracolumbar sympathetic pathways.</w:t>
      </w:r>
    </w:p>
    <w:p w14:paraId="5FA586A1" w14:textId="77777777" w:rsidR="00EF220D" w:rsidRDefault="00000000">
      <w:pPr>
        <w:pStyle w:val="ListParagraph"/>
        <w:spacing w:after="30"/>
        <w:ind w:left="255" w:hanging="142"/>
      </w:pPr>
      <w:r>
        <w:rPr>
          <w:lang w:val="en-GB"/>
        </w:rPr>
        <w:t>• Superior mesenteric plexus.</w:t>
      </w:r>
    </w:p>
    <w:p w14:paraId="6C2AC133" w14:textId="77777777" w:rsidR="00EF220D" w:rsidRDefault="00000000">
      <w:pPr>
        <w:pStyle w:val="ListParagraph"/>
        <w:spacing w:after="30"/>
        <w:ind w:left="255" w:hanging="142"/>
      </w:pPr>
      <w:r>
        <w:rPr>
          <w:lang w:val="en-GB"/>
        </w:rPr>
        <w:t>• Autonomic-enteric nervous system interface.</w:t>
      </w:r>
    </w:p>
    <w:p w14:paraId="3F42C540" w14:textId="77777777" w:rsidR="00EF220D" w:rsidRDefault="00000000">
      <w:pPr>
        <w:spacing w:before="120" w:after="60"/>
      </w:pPr>
      <w:r>
        <w:rPr>
          <w:b/>
          <w:lang w:val="en-GB"/>
        </w:rPr>
        <w:t>13.3.2. Distal colon, sigmoid colon and rectum</w:t>
      </w:r>
    </w:p>
    <w:p w14:paraId="7F960EAC" w14:textId="77777777" w:rsidR="00EF220D" w:rsidRDefault="00000000">
      <w:r>
        <w:rPr>
          <w:lang w:val="en-GB"/>
        </w:rPr>
        <w:t>Depending on the findings, assessment may include:</w:t>
      </w:r>
    </w:p>
    <w:p w14:paraId="3ABDE84D" w14:textId="77777777" w:rsidR="00EF220D" w:rsidRDefault="00000000">
      <w:pPr>
        <w:pStyle w:val="ListParagraph"/>
        <w:spacing w:after="30"/>
        <w:ind w:left="255" w:hanging="142"/>
      </w:pPr>
      <w:r>
        <w:rPr>
          <w:lang w:val="en-GB"/>
        </w:rPr>
        <w:t>• Pelvic parasympathetic pathways, S2-S4.</w:t>
      </w:r>
    </w:p>
    <w:p w14:paraId="2285A9B7" w14:textId="77777777" w:rsidR="00EF220D" w:rsidRDefault="00000000">
      <w:pPr>
        <w:pStyle w:val="ListParagraph"/>
        <w:spacing w:after="30"/>
        <w:ind w:left="255" w:hanging="142"/>
      </w:pPr>
      <w:r>
        <w:rPr>
          <w:lang w:val="en-GB"/>
        </w:rPr>
        <w:t>• Lower thoracolumbar sympathetic pathways.</w:t>
      </w:r>
    </w:p>
    <w:p w14:paraId="7CCC9FDA" w14:textId="77777777" w:rsidR="00EF220D" w:rsidRDefault="00000000">
      <w:pPr>
        <w:pStyle w:val="ListParagraph"/>
        <w:spacing w:after="30"/>
        <w:ind w:left="255" w:hanging="142"/>
      </w:pPr>
      <w:r>
        <w:rPr>
          <w:lang w:val="en-GB"/>
        </w:rPr>
        <w:t>• Inferior mesenteric plexus.</w:t>
      </w:r>
    </w:p>
    <w:p w14:paraId="511D6E3F" w14:textId="77777777" w:rsidR="00EF220D" w:rsidRDefault="00000000">
      <w:pPr>
        <w:pStyle w:val="ListParagraph"/>
        <w:spacing w:after="30"/>
        <w:ind w:left="255" w:hanging="142"/>
      </w:pPr>
      <w:r>
        <w:rPr>
          <w:lang w:val="en-GB"/>
        </w:rPr>
        <w:t>• Superior hypogastric plexus and hypogastric nerves.</w:t>
      </w:r>
    </w:p>
    <w:p w14:paraId="711B510F" w14:textId="77777777" w:rsidR="00EF220D" w:rsidRDefault="00000000">
      <w:pPr>
        <w:pStyle w:val="ListParagraph"/>
        <w:spacing w:after="30"/>
        <w:ind w:left="255" w:hanging="142"/>
      </w:pPr>
      <w:r>
        <w:rPr>
          <w:lang w:val="en-GB"/>
        </w:rPr>
        <w:t>• Inferior hypogastric plexus for the rectal and pelvic territories.</w:t>
      </w:r>
    </w:p>
    <w:p w14:paraId="4001950D" w14:textId="77777777" w:rsidR="00EF220D" w:rsidRDefault="00000000">
      <w:pPr>
        <w:spacing w:before="120" w:after="60"/>
      </w:pPr>
      <w:r>
        <w:rPr>
          <w:b/>
          <w:lang w:val="en-GB"/>
        </w:rPr>
        <w:t>13.3.3. Cannon-Böhm transition zone</w:t>
      </w:r>
    </w:p>
    <w:p w14:paraId="17BFDD15" w14:textId="77777777" w:rsidR="00EF220D" w:rsidRDefault="00000000">
      <w:r>
        <w:rPr>
          <w:lang w:val="en-GB"/>
        </w:rPr>
        <w:t>The Cannon-Böhm zone may be retained as a landmark for the functional transition between the proximal and distal parasympathetic territories, without presenting it as an absolutely fixed anatomical point.</w:t>
      </w:r>
    </w:p>
    <w:p w14:paraId="36911B70" w14:textId="77777777" w:rsidR="00EF220D" w:rsidRDefault="00000000">
      <w:pPr>
        <w:spacing w:after="80"/>
      </w:pPr>
      <w:r>
        <w:rPr>
          <w:i/>
          <w:color w:val="5E666A"/>
          <w:lang w:val="en-GB"/>
        </w:rPr>
        <w:t>See Chapter 4 - Autonomic Nervous System.</w:t>
      </w:r>
    </w:p>
    <w:p w14:paraId="76A072CD" w14:textId="77777777" w:rsidR="00EF220D" w:rsidRDefault="00000000">
      <w:pPr>
        <w:pStyle w:val="Heading2"/>
      </w:pPr>
      <w:r>
        <w:rPr>
          <w:lang w:val="en-GB"/>
        </w:rPr>
        <w:t>13.4. Level 3 - Local and regional visceral regulation</w:t>
      </w:r>
    </w:p>
    <w:p w14:paraId="04611C16" w14:textId="77777777" w:rsidR="00EF220D" w:rsidRDefault="00000000">
      <w:r>
        <w:rPr>
          <w:lang w:val="en-GB"/>
        </w:rPr>
        <w:t>This is the principal level of the colorectal protocol. The regional foundation varies according to the segment concerned.</w:t>
      </w:r>
    </w:p>
    <w:p w14:paraId="1C7F23FA" w14:textId="77777777" w:rsidR="00EF220D" w:rsidRDefault="00000000">
      <w:pPr>
        <w:spacing w:before="120" w:after="60"/>
      </w:pPr>
      <w:r>
        <w:rPr>
          <w:b/>
          <w:lang w:val="en-GB"/>
        </w:rPr>
        <w:t>13.4.1. Right colon</w:t>
      </w:r>
    </w:p>
    <w:p w14:paraId="5493F932" w14:textId="77777777" w:rsidR="00EF220D" w:rsidRDefault="00000000">
      <w:pPr>
        <w:pStyle w:val="ListParagraph"/>
        <w:spacing w:after="30"/>
        <w:ind w:left="255" w:hanging="142"/>
      </w:pPr>
      <w:r>
        <w:rPr>
          <w:lang w:val="en-GB"/>
        </w:rPr>
        <w:t>• Caecum and ileocaecal junction.</w:t>
      </w:r>
    </w:p>
    <w:p w14:paraId="4BCBE907" w14:textId="77777777" w:rsidR="00EF220D" w:rsidRDefault="00000000">
      <w:pPr>
        <w:pStyle w:val="ListParagraph"/>
        <w:spacing w:after="30"/>
        <w:ind w:left="255" w:hanging="142"/>
      </w:pPr>
      <w:r>
        <w:rPr>
          <w:lang w:val="en-GB"/>
        </w:rPr>
        <w:t>• Ascending colon.</w:t>
      </w:r>
    </w:p>
    <w:p w14:paraId="68B780AA" w14:textId="77777777" w:rsidR="00EF220D" w:rsidRDefault="00000000">
      <w:pPr>
        <w:pStyle w:val="ListParagraph"/>
        <w:spacing w:after="30"/>
        <w:ind w:left="255" w:hanging="142"/>
      </w:pPr>
      <w:r>
        <w:rPr>
          <w:lang w:val="en-GB"/>
        </w:rPr>
        <w:t>• Right colic flexure.</w:t>
      </w:r>
    </w:p>
    <w:p w14:paraId="62CFF2C4" w14:textId="77777777" w:rsidR="00EF220D" w:rsidRDefault="00000000">
      <w:pPr>
        <w:pStyle w:val="ListParagraph"/>
        <w:spacing w:after="30"/>
        <w:ind w:left="255" w:hanging="142"/>
      </w:pPr>
      <w:r>
        <w:rPr>
          <w:lang w:val="en-GB"/>
        </w:rPr>
        <w:t>• Relationships with the ileum, right kidney, liver and diaphragm, according to the findings.</w:t>
      </w:r>
    </w:p>
    <w:p w14:paraId="5EA13074" w14:textId="77777777" w:rsidR="00EF220D" w:rsidRDefault="00000000">
      <w:pPr>
        <w:spacing w:after="80"/>
      </w:pPr>
      <w:r>
        <w:rPr>
          <w:i/>
          <w:color w:val="5E666A"/>
          <w:lang w:val="en-GB"/>
        </w:rPr>
        <w:t>Regional module: see Chapter 7 - Regional Abdominal and Peritoneal Foundation.</w:t>
      </w:r>
    </w:p>
    <w:p w14:paraId="68CCB784" w14:textId="77777777" w:rsidR="00EF220D" w:rsidRDefault="00000000">
      <w:pPr>
        <w:spacing w:before="120" w:after="60"/>
      </w:pPr>
      <w:r>
        <w:rPr>
          <w:b/>
          <w:lang w:val="en-GB"/>
        </w:rPr>
        <w:t>13.4.2. Transverse colon</w:t>
      </w:r>
    </w:p>
    <w:p w14:paraId="10A939F1" w14:textId="77777777" w:rsidR="00EF220D" w:rsidRDefault="00000000">
      <w:pPr>
        <w:pStyle w:val="ListParagraph"/>
        <w:spacing w:after="30"/>
        <w:ind w:left="255" w:hanging="142"/>
      </w:pPr>
      <w:r>
        <w:rPr>
          <w:lang w:val="en-GB"/>
        </w:rPr>
        <w:t>• Transverse colon.</w:t>
      </w:r>
    </w:p>
    <w:p w14:paraId="4720971C" w14:textId="77777777" w:rsidR="00EF220D" w:rsidRDefault="00000000">
      <w:pPr>
        <w:pStyle w:val="ListParagraph"/>
        <w:spacing w:after="30"/>
        <w:ind w:left="255" w:hanging="142"/>
      </w:pPr>
      <w:r>
        <w:rPr>
          <w:lang w:val="en-GB"/>
        </w:rPr>
        <w:t>• Right and left colic flexures.</w:t>
      </w:r>
    </w:p>
    <w:p w14:paraId="4851EEBA" w14:textId="77777777" w:rsidR="00EF220D" w:rsidRDefault="00000000">
      <w:pPr>
        <w:pStyle w:val="ListParagraph"/>
        <w:spacing w:after="30"/>
        <w:ind w:left="255" w:hanging="142"/>
      </w:pPr>
      <w:r>
        <w:rPr>
          <w:lang w:val="en-GB"/>
        </w:rPr>
        <w:t>• Transverse mesocolon.</w:t>
      </w:r>
    </w:p>
    <w:p w14:paraId="0A404272" w14:textId="77777777" w:rsidR="00EF220D" w:rsidRDefault="00000000">
      <w:pPr>
        <w:pStyle w:val="ListParagraph"/>
        <w:spacing w:after="30"/>
        <w:ind w:left="255" w:hanging="142"/>
      </w:pPr>
      <w:r>
        <w:rPr>
          <w:lang w:val="en-GB"/>
        </w:rPr>
        <w:t>• Root of the transverse mesocolon, where relevant.</w:t>
      </w:r>
    </w:p>
    <w:p w14:paraId="5E41BFF7" w14:textId="77777777" w:rsidR="00EF220D" w:rsidRDefault="00000000">
      <w:r>
        <w:rPr>
          <w:lang w:val="en-GB"/>
        </w:rPr>
        <w:t>The root of the transverse mesocolon is used as an adjunct to the regional colonic zone rather than as a routine step.</w:t>
      </w:r>
    </w:p>
    <w:p w14:paraId="1B6E5B8C" w14:textId="77777777" w:rsidR="00EF220D" w:rsidRDefault="00000000">
      <w:pPr>
        <w:spacing w:before="120" w:after="60"/>
      </w:pPr>
      <w:r>
        <w:rPr>
          <w:b/>
          <w:lang w:val="en-GB"/>
        </w:rPr>
        <w:t>13.4.3. Left colon and sigmoid colon</w:t>
      </w:r>
    </w:p>
    <w:p w14:paraId="73BAC427" w14:textId="77777777" w:rsidR="00EF220D" w:rsidRDefault="00000000">
      <w:pPr>
        <w:pStyle w:val="ListParagraph"/>
        <w:spacing w:after="30"/>
        <w:ind w:left="255" w:hanging="142"/>
      </w:pPr>
      <w:r>
        <w:rPr>
          <w:lang w:val="en-GB"/>
        </w:rPr>
        <w:t>• Left colic flexure.</w:t>
      </w:r>
    </w:p>
    <w:p w14:paraId="5F03F225" w14:textId="77777777" w:rsidR="00EF220D" w:rsidRDefault="00000000">
      <w:pPr>
        <w:pStyle w:val="ListParagraph"/>
        <w:spacing w:after="30"/>
        <w:ind w:left="255" w:hanging="142"/>
      </w:pPr>
      <w:r>
        <w:rPr>
          <w:lang w:val="en-GB"/>
        </w:rPr>
        <w:t>• Descending colon.</w:t>
      </w:r>
    </w:p>
    <w:p w14:paraId="356D5786" w14:textId="77777777" w:rsidR="00EF220D" w:rsidRDefault="00000000">
      <w:pPr>
        <w:pStyle w:val="ListParagraph"/>
        <w:spacing w:after="30"/>
        <w:ind w:left="255" w:hanging="142"/>
      </w:pPr>
      <w:r>
        <w:rPr>
          <w:lang w:val="en-GB"/>
        </w:rPr>
        <w:t>• Sigmoid colon.</w:t>
      </w:r>
    </w:p>
    <w:p w14:paraId="3EC3809A" w14:textId="77777777" w:rsidR="00EF220D" w:rsidRDefault="00000000">
      <w:pPr>
        <w:pStyle w:val="ListParagraph"/>
        <w:spacing w:after="30"/>
        <w:ind w:left="255" w:hanging="142"/>
      </w:pPr>
      <w:r>
        <w:rPr>
          <w:lang w:val="en-GB"/>
        </w:rPr>
        <w:t>• Sigmoid mesocolon and its roots, according to the findings.</w:t>
      </w:r>
    </w:p>
    <w:p w14:paraId="6D297460" w14:textId="77777777" w:rsidR="00EF220D" w:rsidRDefault="00000000">
      <w:pPr>
        <w:pStyle w:val="ListParagraph"/>
        <w:spacing w:after="30"/>
        <w:ind w:left="255" w:hanging="142"/>
      </w:pPr>
      <w:r>
        <w:rPr>
          <w:lang w:val="en-GB"/>
        </w:rPr>
        <w:t>• Relationships with the left psoas, left kidney and pelvis, where relevant.</w:t>
      </w:r>
    </w:p>
    <w:p w14:paraId="6A627E4F" w14:textId="77777777" w:rsidR="00EF220D" w:rsidRDefault="00000000">
      <w:pPr>
        <w:spacing w:after="80"/>
      </w:pPr>
      <w:r>
        <w:rPr>
          <w:i/>
          <w:color w:val="5E666A"/>
          <w:lang w:val="en-GB"/>
        </w:rPr>
        <w:t>Regional module: see Chapter 7 - Regional Abdominal and Peritoneal Foundation.</w:t>
      </w:r>
    </w:p>
    <w:p w14:paraId="5F948B38" w14:textId="77777777" w:rsidR="00EF220D" w:rsidRDefault="00000000">
      <w:pPr>
        <w:spacing w:before="120" w:after="60"/>
      </w:pPr>
      <w:r>
        <w:rPr>
          <w:b/>
          <w:lang w:val="en-GB"/>
        </w:rPr>
        <w:t>13.4.4. Rectum</w:t>
      </w:r>
    </w:p>
    <w:p w14:paraId="60ADBA1C" w14:textId="77777777" w:rsidR="00EF220D" w:rsidRDefault="00000000">
      <w:pPr>
        <w:pStyle w:val="ListParagraph"/>
        <w:spacing w:after="30"/>
        <w:ind w:left="255" w:hanging="142"/>
      </w:pPr>
      <w:r>
        <w:rPr>
          <w:lang w:val="en-GB"/>
        </w:rPr>
        <w:t>• Rectal ampulla.</w:t>
      </w:r>
    </w:p>
    <w:p w14:paraId="03C9AB0D" w14:textId="77777777" w:rsidR="00EF220D" w:rsidRDefault="00000000">
      <w:pPr>
        <w:pStyle w:val="ListParagraph"/>
        <w:spacing w:after="30"/>
        <w:ind w:left="255" w:hanging="142"/>
      </w:pPr>
      <w:r>
        <w:rPr>
          <w:lang w:val="en-GB"/>
        </w:rPr>
        <w:t>• Anal canal.</w:t>
      </w:r>
    </w:p>
    <w:p w14:paraId="6AB3D442" w14:textId="77777777" w:rsidR="00EF220D" w:rsidRDefault="00000000">
      <w:pPr>
        <w:pStyle w:val="ListParagraph"/>
        <w:spacing w:after="30"/>
        <w:ind w:left="255" w:hanging="142"/>
      </w:pPr>
      <w:r>
        <w:rPr>
          <w:lang w:val="en-GB"/>
        </w:rPr>
        <w:t>• Internal sphincter.</w:t>
      </w:r>
    </w:p>
    <w:p w14:paraId="0FE2CD35" w14:textId="77777777" w:rsidR="00EF220D" w:rsidRDefault="00000000">
      <w:pPr>
        <w:pStyle w:val="ListParagraph"/>
        <w:spacing w:after="30"/>
        <w:ind w:left="255" w:hanging="142"/>
      </w:pPr>
      <w:r>
        <w:rPr>
          <w:lang w:val="en-GB"/>
        </w:rPr>
        <w:t>• Relationships with the sacrum, perineum and pelvic organs.</w:t>
      </w:r>
    </w:p>
    <w:p w14:paraId="0AE72CF2" w14:textId="77777777" w:rsidR="00EF220D" w:rsidRDefault="00000000">
      <w:pPr>
        <w:spacing w:after="80"/>
      </w:pPr>
      <w:r>
        <w:rPr>
          <w:i/>
          <w:color w:val="5E666A"/>
          <w:lang w:val="en-GB"/>
        </w:rPr>
        <w:t>Regional module: see Chapter 17 - Regional Pelvic Foundation at Level 3.</w:t>
      </w:r>
    </w:p>
    <w:p w14:paraId="4D98EB81" w14:textId="44FE1BA4" w:rsidR="00EF220D" w:rsidRDefault="00000000">
      <w:pPr>
        <w:pStyle w:val="Heading2"/>
      </w:pPr>
      <w:r>
        <w:rPr>
          <w:lang w:val="en-GB"/>
        </w:rPr>
        <w:t>13.5. Level 4 - Viscerosomatic integration and brain-gut balance</w:t>
      </w:r>
      <w:proofErr w:type="spellStart"/>
      <w:r>
        <w:rPr>
          <w:lang w:val="en-GB"/>
        </w:rPr>
      </w:r>
      <w:proofErr w:type="spellEnd"/>
      <w:r>
        <w:rPr>
          <w:lang w:val="en-GB"/>
        </w:rPr>
      </w:r>
      <w:r w:rsidR="0091104D">
        <w:rPr>
          <w:lang w:val="en-GB"/>
        </w:rPr>
      </w:r>
      <w:r>
        <w:rPr>
          <w:lang w:val="en-GB"/>
        </w:rPr>
      </w:r>
    </w:p>
    <w:p w14:paraId="7E8F8169" w14:textId="77777777" w:rsidR="00EF220D" w:rsidRDefault="00000000">
      <w:pPr>
        <w:spacing w:before="120" w:after="60"/>
      </w:pPr>
      <w:r>
        <w:rPr>
          <w:b/>
          <w:lang w:val="en-GB"/>
        </w:rPr>
        <w:t>13.5.1. Viscerosomatic component</w:t>
      </w:r>
    </w:p>
    <w:p w14:paraId="62649945" w14:textId="77777777" w:rsidR="00EF220D" w:rsidRDefault="00000000">
      <w:r>
        <w:rPr>
          <w:lang w:val="en-GB"/>
        </w:rPr>
        <w:t>Depending on the segment and clinical presentation, assessment may include:</w:t>
      </w:r>
    </w:p>
    <w:p w14:paraId="4858DD48" w14:textId="77777777" w:rsidR="00EF220D" w:rsidRDefault="00000000">
      <w:pPr>
        <w:pStyle w:val="ListParagraph"/>
        <w:spacing w:after="30"/>
        <w:ind w:left="255" w:hanging="142"/>
      </w:pPr>
      <w:r>
        <w:rPr>
          <w:lang w:val="en-GB"/>
        </w:rPr>
        <w:t>• L1-L2 and the thoracolumbar region, according to the segment.</w:t>
      </w:r>
    </w:p>
    <w:p w14:paraId="142DFE9B" w14:textId="77777777" w:rsidR="00EF220D" w:rsidRDefault="00000000">
      <w:pPr>
        <w:pStyle w:val="ListParagraph"/>
        <w:spacing w:after="30"/>
        <w:ind w:left="255" w:hanging="142"/>
      </w:pPr>
      <w:r>
        <w:rPr>
          <w:lang w:val="en-GB"/>
        </w:rPr>
        <w:t>• Right sacroiliac joint for the right colon.</w:t>
      </w:r>
    </w:p>
    <w:p w14:paraId="438D45EB" w14:textId="77777777" w:rsidR="00EF220D" w:rsidRDefault="00000000">
      <w:pPr>
        <w:pStyle w:val="ListParagraph"/>
        <w:spacing w:after="30"/>
        <w:ind w:left="255" w:hanging="142"/>
      </w:pPr>
      <w:r>
        <w:rPr>
          <w:lang w:val="en-GB"/>
        </w:rPr>
        <w:t>• Left sacroiliac joint for the left and sigmoid colon.</w:t>
      </w:r>
    </w:p>
    <w:p w14:paraId="1DC01866" w14:textId="77777777" w:rsidR="00EF220D" w:rsidRDefault="00000000">
      <w:pPr>
        <w:pStyle w:val="ListParagraph"/>
        <w:spacing w:after="30"/>
        <w:ind w:left="255" w:hanging="142"/>
      </w:pPr>
      <w:r>
        <w:rPr>
          <w:lang w:val="en-GB"/>
        </w:rPr>
        <w:t>• Psoas and quadratus lumborum.</w:t>
      </w:r>
    </w:p>
    <w:p w14:paraId="6D74B43A" w14:textId="77777777" w:rsidR="00EF220D" w:rsidRDefault="00000000">
      <w:pPr>
        <w:pStyle w:val="ListParagraph"/>
        <w:spacing w:after="30"/>
        <w:ind w:left="255" w:hanging="142"/>
      </w:pPr>
      <w:r>
        <w:rPr>
          <w:lang w:val="en-GB"/>
        </w:rPr>
        <w:t>• Pelvis.</w:t>
      </w:r>
    </w:p>
    <w:p w14:paraId="31331799" w14:textId="77777777" w:rsidR="00EF220D" w:rsidRDefault="00000000">
      <w:pPr>
        <w:pStyle w:val="ListParagraph"/>
        <w:spacing w:after="30"/>
        <w:ind w:left="255" w:hanging="142"/>
      </w:pPr>
      <w:r>
        <w:rPr>
          <w:lang w:val="en-GB"/>
        </w:rPr>
        <w:t>• Knee, when this association is identified clinically.</w:t>
      </w:r>
    </w:p>
    <w:p w14:paraId="738E0E4E" w14:textId="77777777" w:rsidR="0091104D" w:rsidRDefault="0091104D">
      <w:pPr>
        <w:pStyle w:val="ListParagraph"/>
        <w:spacing w:after="30"/>
        <w:ind w:left="255" w:hanging="142"/>
      </w:pPr>
    </w:p>
    <w:p w14:paraId="101D0C3F" w14:textId="77777777" w:rsidR="00EF220D" w:rsidRDefault="00000000">
      <w:r>
        <w:rPr>
          <w:lang w:val="en-GB"/>
        </w:rPr>
        <w:t>For the rectum, the following may be added according to the presentation:</w:t>
      </w:r>
    </w:p>
    <w:p w14:paraId="456B8130" w14:textId="77777777" w:rsidR="00EF220D" w:rsidRDefault="00000000">
      <w:pPr>
        <w:pStyle w:val="ListParagraph"/>
        <w:spacing w:after="30"/>
        <w:ind w:left="255" w:hanging="142"/>
      </w:pPr>
      <w:r>
        <w:rPr>
          <w:lang w:val="en-GB"/>
        </w:rPr>
        <w:t>• Sacrum and coccyx.</w:t>
      </w:r>
    </w:p>
    <w:p w14:paraId="4847E009" w14:textId="77777777" w:rsidR="00EF220D" w:rsidRDefault="00000000">
      <w:pPr>
        <w:pStyle w:val="ListParagraph"/>
        <w:spacing w:after="30"/>
        <w:ind w:left="255" w:hanging="142"/>
      </w:pPr>
      <w:r>
        <w:rPr>
          <w:lang w:val="en-GB"/>
        </w:rPr>
        <w:t>• Pelvic floor.</w:t>
      </w:r>
    </w:p>
    <w:p w14:paraId="086A8BB2" w14:textId="77777777" w:rsidR="00EF220D" w:rsidRDefault="00000000">
      <w:pPr>
        <w:pStyle w:val="ListParagraph"/>
        <w:spacing w:after="30"/>
        <w:ind w:left="255" w:hanging="142"/>
      </w:pPr>
      <w:r>
        <w:rPr>
          <w:lang w:val="en-GB"/>
        </w:rPr>
        <w:t>• Pudendal nerve for the external sphincter and the somatic components of defaecation.</w:t>
      </w:r>
    </w:p>
    <w:p w14:paraId="7A7DD7A5" w14:textId="6EA70441" w:rsidR="00EF220D" w:rsidRDefault="00000000">
      <w:pPr>
        <w:spacing w:before="120" w:after="60"/>
      </w:pPr>
      <w:r>
        <w:rPr>
          <w:b/>
          <w:lang w:val="en-GB"/>
        </w:rPr>
        <w:t>13.5.2. Brain-colon balance</w:t>
      </w:r>
      <w:r w:rsidR="0091104D">
        <w:rPr>
          <w:b/>
          <w:lang w:val="en-GB"/>
        </w:rPr>
      </w:r>
      <w:r>
        <w:rPr>
          <w:b/>
          <w:lang w:val="en-GB"/>
        </w:rPr>
      </w:r>
      <w:r w:rsidR="0091104D">
        <w:rPr>
          <w:b/>
          <w:lang w:val="en-GB"/>
        </w:rPr>
      </w:r>
    </w:p>
    <w:p w14:paraId="48C6C6AF" w14:textId="7DA71B3A" w:rsidR="00EF220D" w:rsidRDefault="00000000">
      <w:r>
        <w:rPr>
          <w:lang w:val="en-GB"/>
        </w:rPr>
        <w:t>It is difficult to distinguish the colon from the small intestine at the emotional level. Stress, anxiety, attention to gastrointestinal sensations, motility and visceral hypersensitivity may nevertheless influence one another. In functional colonic disorders, discomfort may therefore heighten vigilance towards digestive sensations, perpetuate tension and disrupt bowel transit.</w:t>
      </w:r>
    </w:p>
    <w:p w14:paraId="0CC0F73A" w14:textId="77777777" w:rsidR="00EF220D" w:rsidRDefault="00000000">
      <w:pPr>
        <w:spacing w:after="80"/>
      </w:pPr>
      <w:r>
        <w:rPr>
          <w:i/>
          <w:color w:val="5E666A"/>
          <w:lang w:val="en-GB"/>
        </w:rPr>
        <w:t>See Chapter 3 - Central Nervous System; see Chapter 5 - Stress Mechanism.</w:t>
      </w:r>
    </w:p>
    <w:p w14:paraId="61D922C4" w14:textId="77777777" w:rsidR="00EF220D" w:rsidRDefault="00000000">
      <w:pPr>
        <w:pStyle w:val="Heading2"/>
      </w:pPr>
      <w:r>
        <w:rPr>
          <w:lang w:val="en-GB"/>
        </w:rPr>
        <w:t>13.6. Associated support areas according to testing</w:t>
      </w:r>
    </w:p>
    <w:p w14:paraId="2386C672" w14:textId="77777777" w:rsidR="0091104D" w:rsidRDefault="0091104D">
      <w:pPr>
        <w:pStyle w:val="ListParagraph"/>
        <w:spacing w:after="30"/>
        <w:ind w:left="255" w:hanging="142"/>
      </w:pPr>
    </w:p>
    <w:p w14:paraId="40E07718" w14:textId="18C6F3E1" w:rsidR="00EF220D" w:rsidRDefault="00000000">
      <w:pPr>
        <w:pStyle w:val="ListParagraph"/>
        <w:spacing w:after="30"/>
        <w:ind w:left="255" w:hanging="142"/>
      </w:pPr>
      <w:r>
        <w:rPr>
          <w:lang w:val="en-GB"/>
        </w:rPr>
        <w:t>• Stomach: gastrocolic reflex.</w:t>
      </w:r>
    </w:p>
    <w:p w14:paraId="7E45B20D" w14:textId="77777777" w:rsidR="00EF220D" w:rsidRDefault="00000000">
      <w:pPr>
        <w:pStyle w:val="ListParagraph"/>
        <w:spacing w:after="30"/>
        <w:ind w:left="255" w:hanging="142"/>
      </w:pPr>
      <w:r>
        <w:rPr>
          <w:lang w:val="en-GB"/>
        </w:rPr>
        <w:t>• Small intestine: ileocaecal continuity and overall digestive function.</w:t>
      </w:r>
    </w:p>
    <w:p w14:paraId="52CC90DC" w14:textId="77777777" w:rsidR="00EF220D" w:rsidRDefault="00000000">
      <w:pPr>
        <w:pStyle w:val="ListParagraph"/>
        <w:spacing w:after="30"/>
        <w:ind w:left="255" w:hanging="142"/>
      </w:pPr>
      <w:r>
        <w:rPr>
          <w:lang w:val="en-GB"/>
        </w:rPr>
        <w:t>• Liver, biliary tract and pancreas: only when relevant to the digestive context.</w:t>
      </w:r>
    </w:p>
    <w:p w14:paraId="0CDE36BF" w14:textId="77777777" w:rsidR="00EF220D" w:rsidRDefault="00000000">
      <w:pPr>
        <w:pStyle w:val="ListParagraph"/>
        <w:spacing w:after="30"/>
        <w:ind w:left="255" w:hanging="142"/>
      </w:pPr>
      <w:r>
        <w:rPr>
          <w:lang w:val="en-GB"/>
        </w:rPr>
        <w:t>• Diaphragm: colic flexures and abdominal dynamics.</w:t>
      </w:r>
    </w:p>
    <w:p w14:paraId="43E6E34D" w14:textId="77777777" w:rsidR="00EF220D" w:rsidRDefault="00000000">
      <w:pPr>
        <w:pStyle w:val="ListParagraph"/>
        <w:spacing w:after="30"/>
        <w:ind w:left="255" w:hanging="142"/>
      </w:pPr>
      <w:r>
        <w:rPr>
          <w:lang w:val="en-GB"/>
        </w:rPr>
        <w:t>• Kidneys: only when justified by local and regional relationships.</w:t>
      </w:r>
    </w:p>
    <w:p w14:paraId="0BAAD75E" w14:textId="77777777" w:rsidR="00EF220D" w:rsidRDefault="00000000">
      <w:pPr>
        <w:pStyle w:val="ListParagraph"/>
        <w:spacing w:after="30"/>
        <w:ind w:left="255" w:hanging="142"/>
      </w:pPr>
      <w:r>
        <w:rPr>
          <w:lang w:val="en-GB"/>
        </w:rPr>
        <w:t>• Pelvis: sigmoid colon, rectum and defaecation.</w:t>
      </w:r>
    </w:p>
    <w:p w14:paraId="3414F52F" w14:textId="77777777" w:rsidR="00EF220D" w:rsidRDefault="00000000">
      <w:pPr>
        <w:pStyle w:val="Heading2"/>
      </w:pPr>
      <w:r>
        <w:rPr>
          <w:lang w:val="en-GB"/>
        </w:rPr>
        <w:t>13.7. Clinical interpretation according to presentation</w:t>
      </w:r>
    </w:p>
    <w:p w14:paraId="0475C38A" w14:textId="77777777" w:rsidR="0091104D" w:rsidRPr="0091104D" w:rsidRDefault="0091104D" w:rsidP="0091104D"/>
    <w:p w14:paraId="230EE338" w14:textId="77777777" w:rsidR="00EF220D" w:rsidRDefault="00000000">
      <w:pPr>
        <w:pStyle w:val="ListParagraph"/>
        <w:spacing w:after="30"/>
        <w:ind w:left="255" w:hanging="142"/>
      </w:pPr>
      <w:r>
        <w:rPr>
          <w:lang w:val="en-GB"/>
        </w:rPr>
        <w:t>• Proximal constipation: right colon + proximal Level 2 + abdominal module according to testing.</w:t>
      </w:r>
    </w:p>
    <w:p w14:paraId="0D2F9857" w14:textId="77777777" w:rsidR="00EF220D" w:rsidRDefault="00000000">
      <w:pPr>
        <w:pStyle w:val="ListParagraph"/>
        <w:spacing w:after="30"/>
        <w:ind w:left="255" w:hanging="142"/>
      </w:pPr>
      <w:r>
        <w:rPr>
          <w:lang w:val="en-GB"/>
        </w:rPr>
        <w:t>• Distal constipation: left colon, sigmoid colon or rectum + pelvic parasympathetic pathways + pelvic module where required.</w:t>
      </w:r>
    </w:p>
    <w:p w14:paraId="75F3EF89" w14:textId="77777777" w:rsidR="00EF220D" w:rsidRDefault="00000000">
      <w:pPr>
        <w:pStyle w:val="ListParagraph"/>
        <w:spacing w:after="30"/>
        <w:ind w:left="255" w:hanging="142"/>
      </w:pPr>
      <w:r>
        <w:rPr>
          <w:lang w:val="en-GB"/>
        </w:rPr>
        <w:t>• Irritable bowel syndrome or functional colonic disorder: Level 1 + Level 2 + symptomatic colonic zones + brain-gut axis.</w:t>
      </w:r>
    </w:p>
    <w:p w14:paraId="2A3941DF" w14:textId="77777777" w:rsidR="00EF220D" w:rsidRDefault="00000000">
      <w:pPr>
        <w:pStyle w:val="ListParagraph"/>
        <w:spacing w:after="30"/>
        <w:ind w:left="255" w:hanging="142"/>
      </w:pPr>
      <w:r>
        <w:rPr>
          <w:lang w:val="en-GB"/>
        </w:rPr>
        <w:t>• Defaecatory disorder or tenesmus: rectum + pelvic Level 2 + pelvic floor and pudendal nerve at Level 4.</w:t>
      </w:r>
    </w:p>
    <w:p w14:paraId="71A0DF73" w14:textId="77777777" w:rsidR="00EF220D" w:rsidRDefault="00000000">
      <w:pPr>
        <w:shd w:val="clear" w:color="auto" w:fill="F8E9E5"/>
        <w:spacing w:before="80" w:after="100"/>
        <w:ind w:left="142" w:right="142"/>
      </w:pPr>
      <w:r>
        <w:rPr>
          <w:b/>
          <w:lang w:val="en-GB"/>
        </w:rPr>
        <w:t>SAFETY PRINCIPLE - Any bleeding, recent and persistent change in bowel habit, weight loss, fever, anaemia or unusual pain requires appropriate medical assessment.</w:t>
      </w:r>
      <w:r>
        <w:rPr>
          <w:lang w:val="en-GB"/>
        </w:rPr>
      </w:r>
    </w:p>
    <w:sectPr w:rsidR="00EF22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D8B"/>
    <w:multiLevelType w:val="hybridMultilevel"/>
    <w:tmpl w:val="98A0E11E"/>
    <w:lvl w:ilvl="0" w:tplc="4F781C8E">
      <w:start w:val="202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AC523B"/>
    <w:multiLevelType w:val="hybridMultilevel"/>
    <w:tmpl w:val="EC26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F77991"/>
    <w:multiLevelType w:val="hybridMultilevel"/>
    <w:tmpl w:val="E3469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F065D6"/>
    <w:multiLevelType w:val="hybridMultilevel"/>
    <w:tmpl w:val="0944E80E"/>
    <w:lvl w:ilvl="0" w:tplc="4F781C8E">
      <w:start w:val="2023"/>
      <w:numFmt w:val="bullet"/>
      <w:lvlText w:val="-"/>
      <w:lvlJc w:val="left"/>
      <w:pPr>
        <w:ind w:left="1506" w:hanging="360"/>
      </w:pPr>
      <w:rPr>
        <w:rFonts w:ascii="Calibri" w:eastAsiaTheme="minorHAnsi" w:hAnsi="Calibri" w:cs="Calibri"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4" w15:restartNumberingAfterBreak="0">
    <w:nsid w:val="09176508"/>
    <w:multiLevelType w:val="multilevel"/>
    <w:tmpl w:val="853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73ECC"/>
    <w:multiLevelType w:val="hybridMultilevel"/>
    <w:tmpl w:val="AA645092"/>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 w15:restartNumberingAfterBreak="0">
    <w:nsid w:val="15760231"/>
    <w:multiLevelType w:val="multilevel"/>
    <w:tmpl w:val="77B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34087"/>
    <w:multiLevelType w:val="multilevel"/>
    <w:tmpl w:val="65B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6A35"/>
    <w:multiLevelType w:val="hybridMultilevel"/>
    <w:tmpl w:val="D38C557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22974014"/>
    <w:multiLevelType w:val="hybridMultilevel"/>
    <w:tmpl w:val="110C511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23E12FD6"/>
    <w:multiLevelType w:val="hybridMultilevel"/>
    <w:tmpl w:val="A3E2821E"/>
    <w:lvl w:ilvl="0" w:tplc="040C0003">
      <w:start w:val="1"/>
      <w:numFmt w:val="bullet"/>
      <w:lvlText w:val="o"/>
      <w:lvlJc w:val="left"/>
      <w:pPr>
        <w:ind w:left="1211" w:hanging="360"/>
      </w:pPr>
      <w:rPr>
        <w:rFonts w:ascii="Courier New" w:hAnsi="Courier New" w:cs="Courier New" w:hint="default"/>
      </w:rPr>
    </w:lvl>
    <w:lvl w:ilvl="1" w:tplc="8CC8485A">
      <w:start w:val="3"/>
      <w:numFmt w:val="bullet"/>
      <w:lvlText w:val="-"/>
      <w:lvlJc w:val="left"/>
      <w:pPr>
        <w:ind w:left="1070" w:hanging="360"/>
      </w:pPr>
      <w:rPr>
        <w:rFonts w:ascii="Times New Roman" w:eastAsiaTheme="minorHAnsi" w:hAnsi="Times New Roman" w:cs="Times New Roman" w:hint="default"/>
      </w:rPr>
    </w:lvl>
    <w:lvl w:ilvl="2" w:tplc="040C0003">
      <w:start w:val="1"/>
      <w:numFmt w:val="bullet"/>
      <w:lvlText w:val="o"/>
      <w:lvlJc w:val="left"/>
      <w:pPr>
        <w:ind w:left="1211" w:hanging="360"/>
      </w:pPr>
      <w:rPr>
        <w:rFonts w:ascii="Courier New" w:hAnsi="Courier New" w:cs="Courier New" w:hint="default"/>
      </w:rPr>
    </w:lvl>
    <w:lvl w:ilvl="3" w:tplc="040C000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23ED688A"/>
    <w:multiLevelType w:val="multilevel"/>
    <w:tmpl w:val="771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F02E1"/>
    <w:multiLevelType w:val="hybridMultilevel"/>
    <w:tmpl w:val="49B2A64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3" w15:restartNumberingAfterBreak="0">
    <w:nsid w:val="29084B90"/>
    <w:multiLevelType w:val="hybridMultilevel"/>
    <w:tmpl w:val="12CCA40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4" w15:restartNumberingAfterBreak="0">
    <w:nsid w:val="29A427FF"/>
    <w:multiLevelType w:val="hybridMultilevel"/>
    <w:tmpl w:val="76B21A1C"/>
    <w:lvl w:ilvl="0" w:tplc="040C0003">
      <w:start w:val="1"/>
      <w:numFmt w:val="bullet"/>
      <w:lvlText w:val="o"/>
      <w:lvlJc w:val="left"/>
      <w:pPr>
        <w:ind w:left="720" w:hanging="360"/>
      </w:pPr>
      <w:rPr>
        <w:rFonts w:ascii="Courier New" w:hAnsi="Courier New" w:cs="Courier New" w:hint="default"/>
      </w:rPr>
    </w:lvl>
    <w:lvl w:ilvl="1" w:tplc="1BAC1EBA">
      <w:start w:val="4"/>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D2799E"/>
    <w:multiLevelType w:val="multilevel"/>
    <w:tmpl w:val="C8B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20CDF"/>
    <w:multiLevelType w:val="hybridMultilevel"/>
    <w:tmpl w:val="032E79A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1F706EF"/>
    <w:multiLevelType w:val="hybridMultilevel"/>
    <w:tmpl w:val="483A39E6"/>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48C13C1"/>
    <w:multiLevelType w:val="hybridMultilevel"/>
    <w:tmpl w:val="F5E29C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5617E44"/>
    <w:multiLevelType w:val="hybridMultilevel"/>
    <w:tmpl w:val="122A2A20"/>
    <w:lvl w:ilvl="0" w:tplc="4F781C8E">
      <w:start w:val="2023"/>
      <w:numFmt w:val="bullet"/>
      <w:lvlText w:val="-"/>
      <w:lvlJc w:val="left"/>
      <w:pPr>
        <w:ind w:left="1571" w:hanging="360"/>
      </w:pPr>
      <w:rPr>
        <w:rFonts w:ascii="Calibri" w:eastAsiaTheme="minorHAnsi" w:hAnsi="Calibri" w:cs="Calibr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35983EBB"/>
    <w:multiLevelType w:val="hybridMultilevel"/>
    <w:tmpl w:val="AFE6A372"/>
    <w:lvl w:ilvl="0" w:tplc="4F781C8E">
      <w:start w:val="2023"/>
      <w:numFmt w:val="bullet"/>
      <w:lvlText w:val="-"/>
      <w:lvlJc w:val="left"/>
      <w:pPr>
        <w:ind w:left="1353" w:hanging="360"/>
      </w:pPr>
      <w:rPr>
        <w:rFonts w:ascii="Calibri" w:eastAsiaTheme="minorHAnsi" w:hAnsi="Calibri" w:cs="Calibri"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1" w15:restartNumberingAfterBreak="0">
    <w:nsid w:val="35F1158D"/>
    <w:multiLevelType w:val="multilevel"/>
    <w:tmpl w:val="EBE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71DF1"/>
    <w:multiLevelType w:val="hybridMultilevel"/>
    <w:tmpl w:val="87FA27F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3" w15:restartNumberingAfterBreak="0">
    <w:nsid w:val="3D984181"/>
    <w:multiLevelType w:val="hybridMultilevel"/>
    <w:tmpl w:val="66D69BC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11A49DF"/>
    <w:multiLevelType w:val="multilevel"/>
    <w:tmpl w:val="547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A6295"/>
    <w:multiLevelType w:val="hybridMultilevel"/>
    <w:tmpl w:val="7C10171C"/>
    <w:lvl w:ilvl="0" w:tplc="8CC8485A">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47585003"/>
    <w:multiLevelType w:val="multilevel"/>
    <w:tmpl w:val="7F3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71FC4"/>
    <w:multiLevelType w:val="multilevel"/>
    <w:tmpl w:val="989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D75EF"/>
    <w:multiLevelType w:val="hybridMultilevel"/>
    <w:tmpl w:val="3FDE84E6"/>
    <w:lvl w:ilvl="0" w:tplc="040C0003">
      <w:start w:val="1"/>
      <w:numFmt w:val="bullet"/>
      <w:lvlText w:val="o"/>
      <w:lvlJc w:val="left"/>
      <w:pPr>
        <w:ind w:left="1069" w:hanging="360"/>
      </w:pPr>
      <w:rPr>
        <w:rFonts w:ascii="Courier New" w:hAnsi="Courier New" w:cs="Courier New" w:hint="default"/>
      </w:rPr>
    </w:lvl>
    <w:lvl w:ilvl="1" w:tplc="040C000D">
      <w:start w:val="1"/>
      <w:numFmt w:val="bullet"/>
      <w:lvlText w:val=""/>
      <w:lvlJc w:val="left"/>
      <w:pPr>
        <w:ind w:left="1211" w:hanging="360"/>
      </w:pPr>
      <w:rPr>
        <w:rFonts w:ascii="Wingdings" w:hAnsi="Wingdings" w:hint="default"/>
      </w:rPr>
    </w:lvl>
    <w:lvl w:ilvl="2" w:tplc="040C0003">
      <w:start w:val="1"/>
      <w:numFmt w:val="bullet"/>
      <w:lvlText w:val="o"/>
      <w:lvlJc w:val="left"/>
      <w:pPr>
        <w:ind w:left="1778"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65731C"/>
    <w:multiLevelType w:val="hybridMultilevel"/>
    <w:tmpl w:val="6D6672C8"/>
    <w:lvl w:ilvl="0" w:tplc="040C0003">
      <w:start w:val="1"/>
      <w:numFmt w:val="bullet"/>
      <w:lvlText w:val="o"/>
      <w:lvlJc w:val="left"/>
      <w:pPr>
        <w:ind w:left="1571" w:hanging="360"/>
      </w:pPr>
      <w:rPr>
        <w:rFonts w:ascii="Courier New" w:hAnsi="Courier New" w:cs="Courier New"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0" w15:restartNumberingAfterBreak="0">
    <w:nsid w:val="592704DA"/>
    <w:multiLevelType w:val="hybridMultilevel"/>
    <w:tmpl w:val="A4AE20C8"/>
    <w:lvl w:ilvl="0" w:tplc="4F781C8E">
      <w:start w:val="2023"/>
      <w:numFmt w:val="bullet"/>
      <w:lvlText w:val="-"/>
      <w:lvlJc w:val="left"/>
      <w:pPr>
        <w:ind w:left="2073" w:hanging="360"/>
      </w:pPr>
      <w:rPr>
        <w:rFonts w:ascii="Calibri" w:eastAsiaTheme="minorHAnsi" w:hAnsi="Calibri" w:cs="Calibri"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31" w15:restartNumberingAfterBreak="0">
    <w:nsid w:val="59AA2A6E"/>
    <w:multiLevelType w:val="multilevel"/>
    <w:tmpl w:val="EB2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86A44"/>
    <w:multiLevelType w:val="multilevel"/>
    <w:tmpl w:val="231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013AD"/>
    <w:multiLevelType w:val="hybridMultilevel"/>
    <w:tmpl w:val="08E6C97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C061240"/>
    <w:multiLevelType w:val="hybridMultilevel"/>
    <w:tmpl w:val="2996D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042D5F"/>
    <w:multiLevelType w:val="hybridMultilevel"/>
    <w:tmpl w:val="BF70A66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5C0525F"/>
    <w:multiLevelType w:val="multilevel"/>
    <w:tmpl w:val="A64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516B5"/>
    <w:multiLevelType w:val="hybridMultilevel"/>
    <w:tmpl w:val="9B407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6E1170"/>
    <w:multiLevelType w:val="hybridMultilevel"/>
    <w:tmpl w:val="759A31CE"/>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9" w15:restartNumberingAfterBreak="0">
    <w:nsid w:val="6E4C1EED"/>
    <w:multiLevelType w:val="hybridMultilevel"/>
    <w:tmpl w:val="49EEB528"/>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6FA37FEA"/>
    <w:multiLevelType w:val="hybridMultilevel"/>
    <w:tmpl w:val="2258EE2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15:restartNumberingAfterBreak="0">
    <w:nsid w:val="717D0E62"/>
    <w:multiLevelType w:val="multilevel"/>
    <w:tmpl w:val="15F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C5C87"/>
    <w:multiLevelType w:val="hybridMultilevel"/>
    <w:tmpl w:val="CE8677DE"/>
    <w:lvl w:ilvl="0" w:tplc="1BAC1EB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107846"/>
    <w:multiLevelType w:val="multilevel"/>
    <w:tmpl w:val="AB4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80B21"/>
    <w:multiLevelType w:val="hybridMultilevel"/>
    <w:tmpl w:val="0F96333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7F0B1DB7"/>
    <w:multiLevelType w:val="hybridMultilevel"/>
    <w:tmpl w:val="5372A160"/>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46" w15:restartNumberingAfterBreak="0">
    <w:nsid w:val="7FA93E5F"/>
    <w:multiLevelType w:val="hybridMultilevel"/>
    <w:tmpl w:val="6B645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416090">
    <w:abstractNumId w:val="1"/>
  </w:num>
  <w:num w:numId="2" w16cid:durableId="1105735115">
    <w:abstractNumId w:val="37"/>
  </w:num>
  <w:num w:numId="3" w16cid:durableId="871764983">
    <w:abstractNumId w:val="8"/>
  </w:num>
  <w:num w:numId="4" w16cid:durableId="759260293">
    <w:abstractNumId w:val="10"/>
  </w:num>
  <w:num w:numId="5" w16cid:durableId="134880043">
    <w:abstractNumId w:val="28"/>
  </w:num>
  <w:num w:numId="6" w16cid:durableId="1886678046">
    <w:abstractNumId w:val="14"/>
  </w:num>
  <w:num w:numId="7" w16cid:durableId="828903335">
    <w:abstractNumId w:val="9"/>
  </w:num>
  <w:num w:numId="8" w16cid:durableId="520706683">
    <w:abstractNumId w:val="42"/>
  </w:num>
  <w:num w:numId="9" w16cid:durableId="1793939121">
    <w:abstractNumId w:val="25"/>
  </w:num>
  <w:num w:numId="10" w16cid:durableId="1099451608">
    <w:abstractNumId w:val="34"/>
  </w:num>
  <w:num w:numId="11" w16cid:durableId="1733624643">
    <w:abstractNumId w:val="2"/>
  </w:num>
  <w:num w:numId="12" w16cid:durableId="171534071">
    <w:abstractNumId w:val="0"/>
  </w:num>
  <w:num w:numId="13" w16cid:durableId="923151264">
    <w:abstractNumId w:val="17"/>
  </w:num>
  <w:num w:numId="14" w16cid:durableId="1271279452">
    <w:abstractNumId w:val="40"/>
  </w:num>
  <w:num w:numId="15" w16cid:durableId="1847667201">
    <w:abstractNumId w:val="20"/>
  </w:num>
  <w:num w:numId="16" w16cid:durableId="113057695">
    <w:abstractNumId w:val="23"/>
  </w:num>
  <w:num w:numId="17" w16cid:durableId="1453475864">
    <w:abstractNumId w:val="13"/>
  </w:num>
  <w:num w:numId="18" w16cid:durableId="1342198978">
    <w:abstractNumId w:val="12"/>
  </w:num>
  <w:num w:numId="19" w16cid:durableId="1113213531">
    <w:abstractNumId w:val="3"/>
  </w:num>
  <w:num w:numId="20" w16cid:durableId="1684167105">
    <w:abstractNumId w:val="29"/>
  </w:num>
  <w:num w:numId="21" w16cid:durableId="1117484571">
    <w:abstractNumId w:val="16"/>
  </w:num>
  <w:num w:numId="22" w16cid:durableId="183831503">
    <w:abstractNumId w:val="33"/>
  </w:num>
  <w:num w:numId="23" w16cid:durableId="1793865790">
    <w:abstractNumId w:val="45"/>
  </w:num>
  <w:num w:numId="24" w16cid:durableId="652609934">
    <w:abstractNumId w:val="30"/>
  </w:num>
  <w:num w:numId="25" w16cid:durableId="1547716967">
    <w:abstractNumId w:val="38"/>
  </w:num>
  <w:num w:numId="26" w16cid:durableId="2102212919">
    <w:abstractNumId w:val="44"/>
  </w:num>
  <w:num w:numId="27" w16cid:durableId="801465880">
    <w:abstractNumId w:val="5"/>
  </w:num>
  <w:num w:numId="28" w16cid:durableId="1594316061">
    <w:abstractNumId w:val="39"/>
  </w:num>
  <w:num w:numId="29" w16cid:durableId="1190334173">
    <w:abstractNumId w:val="19"/>
  </w:num>
  <w:num w:numId="30" w16cid:durableId="430860740">
    <w:abstractNumId w:val="22"/>
  </w:num>
  <w:num w:numId="31" w16cid:durableId="496001163">
    <w:abstractNumId w:val="18"/>
  </w:num>
  <w:num w:numId="32" w16cid:durableId="1701933245">
    <w:abstractNumId w:val="35"/>
  </w:num>
  <w:num w:numId="33" w16cid:durableId="566963596">
    <w:abstractNumId w:val="46"/>
  </w:num>
  <w:num w:numId="34" w16cid:durableId="1675304689">
    <w:abstractNumId w:val="31"/>
  </w:num>
  <w:num w:numId="35" w16cid:durableId="743257250">
    <w:abstractNumId w:val="26"/>
  </w:num>
  <w:num w:numId="36" w16cid:durableId="135953086">
    <w:abstractNumId w:val="36"/>
  </w:num>
  <w:num w:numId="37" w16cid:durableId="271128386">
    <w:abstractNumId w:val="6"/>
  </w:num>
  <w:num w:numId="38" w16cid:durableId="268859034">
    <w:abstractNumId w:val="41"/>
  </w:num>
  <w:num w:numId="39" w16cid:durableId="1344358606">
    <w:abstractNumId w:val="27"/>
  </w:num>
  <w:num w:numId="40" w16cid:durableId="620919955">
    <w:abstractNumId w:val="24"/>
  </w:num>
  <w:num w:numId="41" w16cid:durableId="853494735">
    <w:abstractNumId w:val="43"/>
  </w:num>
  <w:num w:numId="42" w16cid:durableId="951404506">
    <w:abstractNumId w:val="4"/>
  </w:num>
  <w:num w:numId="43" w16cid:durableId="657727567">
    <w:abstractNumId w:val="15"/>
  </w:num>
  <w:num w:numId="44" w16cid:durableId="812791715">
    <w:abstractNumId w:val="11"/>
  </w:num>
  <w:num w:numId="45" w16cid:durableId="765881735">
    <w:abstractNumId w:val="21"/>
  </w:num>
  <w:num w:numId="46" w16cid:durableId="1093863169">
    <w:abstractNumId w:val="7"/>
  </w:num>
  <w:num w:numId="47" w16cid:durableId="203178085">
    <w:abstractNumId w:val="3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C7AF8"/>
    <w:rsid w:val="000141F3"/>
    <w:rsid w:val="0001425F"/>
    <w:rsid w:val="000268B3"/>
    <w:rsid w:val="000303F0"/>
    <w:rsid w:val="00037299"/>
    <w:rsid w:val="00040BEE"/>
    <w:rsid w:val="00046BA5"/>
    <w:rsid w:val="00050762"/>
    <w:rsid w:val="0005229C"/>
    <w:rsid w:val="00066CA6"/>
    <w:rsid w:val="00070C97"/>
    <w:rsid w:val="00073711"/>
    <w:rsid w:val="00081683"/>
    <w:rsid w:val="000819E9"/>
    <w:rsid w:val="0008427F"/>
    <w:rsid w:val="000A000F"/>
    <w:rsid w:val="000C0797"/>
    <w:rsid w:val="000D6149"/>
    <w:rsid w:val="000E2F4F"/>
    <w:rsid w:val="000F0403"/>
    <w:rsid w:val="000F616E"/>
    <w:rsid w:val="00106FE0"/>
    <w:rsid w:val="00110DAB"/>
    <w:rsid w:val="00112246"/>
    <w:rsid w:val="001451A8"/>
    <w:rsid w:val="00153EBA"/>
    <w:rsid w:val="00157534"/>
    <w:rsid w:val="00162EEE"/>
    <w:rsid w:val="00172DED"/>
    <w:rsid w:val="00180FBC"/>
    <w:rsid w:val="001854F4"/>
    <w:rsid w:val="001968F7"/>
    <w:rsid w:val="001A288F"/>
    <w:rsid w:val="001A7D42"/>
    <w:rsid w:val="001B1D18"/>
    <w:rsid w:val="001C4DE1"/>
    <w:rsid w:val="001D55A9"/>
    <w:rsid w:val="001D5863"/>
    <w:rsid w:val="001E167D"/>
    <w:rsid w:val="001E3890"/>
    <w:rsid w:val="001F14D9"/>
    <w:rsid w:val="001F1E15"/>
    <w:rsid w:val="001F40A8"/>
    <w:rsid w:val="001F557F"/>
    <w:rsid w:val="00200ED8"/>
    <w:rsid w:val="00206EA2"/>
    <w:rsid w:val="00207ECA"/>
    <w:rsid w:val="00211DCB"/>
    <w:rsid w:val="00213A99"/>
    <w:rsid w:val="00213D53"/>
    <w:rsid w:val="002167A4"/>
    <w:rsid w:val="0022189B"/>
    <w:rsid w:val="002246ED"/>
    <w:rsid w:val="002362EB"/>
    <w:rsid w:val="00242307"/>
    <w:rsid w:val="00242BA9"/>
    <w:rsid w:val="00247670"/>
    <w:rsid w:val="002609D5"/>
    <w:rsid w:val="00262F3D"/>
    <w:rsid w:val="0029186E"/>
    <w:rsid w:val="002C3E06"/>
    <w:rsid w:val="002E6A47"/>
    <w:rsid w:val="002E767A"/>
    <w:rsid w:val="0030730D"/>
    <w:rsid w:val="0030742F"/>
    <w:rsid w:val="0031010C"/>
    <w:rsid w:val="00336618"/>
    <w:rsid w:val="00344EB7"/>
    <w:rsid w:val="0034528C"/>
    <w:rsid w:val="00363265"/>
    <w:rsid w:val="00391EF6"/>
    <w:rsid w:val="003A02DE"/>
    <w:rsid w:val="003A0A6B"/>
    <w:rsid w:val="003B366D"/>
    <w:rsid w:val="003C033D"/>
    <w:rsid w:val="003C6C18"/>
    <w:rsid w:val="003D32F7"/>
    <w:rsid w:val="003E4507"/>
    <w:rsid w:val="003E723B"/>
    <w:rsid w:val="003F1ABD"/>
    <w:rsid w:val="00402F69"/>
    <w:rsid w:val="00406075"/>
    <w:rsid w:val="004072DE"/>
    <w:rsid w:val="0041149F"/>
    <w:rsid w:val="00412E22"/>
    <w:rsid w:val="00414522"/>
    <w:rsid w:val="00427A4D"/>
    <w:rsid w:val="00445A07"/>
    <w:rsid w:val="0045119E"/>
    <w:rsid w:val="00462A2A"/>
    <w:rsid w:val="00472204"/>
    <w:rsid w:val="00472612"/>
    <w:rsid w:val="0047298A"/>
    <w:rsid w:val="00476CE1"/>
    <w:rsid w:val="00484950"/>
    <w:rsid w:val="004923DE"/>
    <w:rsid w:val="004965AB"/>
    <w:rsid w:val="004B51A2"/>
    <w:rsid w:val="004C47C1"/>
    <w:rsid w:val="004D4972"/>
    <w:rsid w:val="004F1BD6"/>
    <w:rsid w:val="00505096"/>
    <w:rsid w:val="0054089C"/>
    <w:rsid w:val="00545CAC"/>
    <w:rsid w:val="00552763"/>
    <w:rsid w:val="00553B95"/>
    <w:rsid w:val="00572848"/>
    <w:rsid w:val="00574EA6"/>
    <w:rsid w:val="00577ADC"/>
    <w:rsid w:val="00591B2C"/>
    <w:rsid w:val="005A54AF"/>
    <w:rsid w:val="005C3670"/>
    <w:rsid w:val="005C4371"/>
    <w:rsid w:val="005D2D25"/>
    <w:rsid w:val="005F673B"/>
    <w:rsid w:val="00652E25"/>
    <w:rsid w:val="00654F31"/>
    <w:rsid w:val="00660868"/>
    <w:rsid w:val="006625C4"/>
    <w:rsid w:val="00663384"/>
    <w:rsid w:val="00665F79"/>
    <w:rsid w:val="006808E2"/>
    <w:rsid w:val="006874EA"/>
    <w:rsid w:val="00690D6A"/>
    <w:rsid w:val="00694BF8"/>
    <w:rsid w:val="006C636F"/>
    <w:rsid w:val="006E32E5"/>
    <w:rsid w:val="0070120D"/>
    <w:rsid w:val="00712C6A"/>
    <w:rsid w:val="0072183E"/>
    <w:rsid w:val="00742859"/>
    <w:rsid w:val="00743775"/>
    <w:rsid w:val="00745D10"/>
    <w:rsid w:val="007673EF"/>
    <w:rsid w:val="007703DF"/>
    <w:rsid w:val="007770EC"/>
    <w:rsid w:val="007B1D0D"/>
    <w:rsid w:val="007B2C46"/>
    <w:rsid w:val="007C29A2"/>
    <w:rsid w:val="007C5617"/>
    <w:rsid w:val="007C727C"/>
    <w:rsid w:val="007D1A34"/>
    <w:rsid w:val="007D2E31"/>
    <w:rsid w:val="007E123C"/>
    <w:rsid w:val="0081087E"/>
    <w:rsid w:val="008136D0"/>
    <w:rsid w:val="00825E43"/>
    <w:rsid w:val="0082679F"/>
    <w:rsid w:val="0082763E"/>
    <w:rsid w:val="00830D22"/>
    <w:rsid w:val="008358FB"/>
    <w:rsid w:val="00836CAC"/>
    <w:rsid w:val="00840BC8"/>
    <w:rsid w:val="0084391E"/>
    <w:rsid w:val="00850927"/>
    <w:rsid w:val="008527B3"/>
    <w:rsid w:val="00856AD2"/>
    <w:rsid w:val="008574F4"/>
    <w:rsid w:val="00892D8F"/>
    <w:rsid w:val="008B4B0D"/>
    <w:rsid w:val="008C0155"/>
    <w:rsid w:val="008C63EA"/>
    <w:rsid w:val="008D49F6"/>
    <w:rsid w:val="008E22B2"/>
    <w:rsid w:val="008E265A"/>
    <w:rsid w:val="008E3BEB"/>
    <w:rsid w:val="008F3A31"/>
    <w:rsid w:val="008F4322"/>
    <w:rsid w:val="008F7DC0"/>
    <w:rsid w:val="009021B1"/>
    <w:rsid w:val="009034E8"/>
    <w:rsid w:val="0091104D"/>
    <w:rsid w:val="009500DA"/>
    <w:rsid w:val="009507F0"/>
    <w:rsid w:val="00960D09"/>
    <w:rsid w:val="009625D2"/>
    <w:rsid w:val="00966CC5"/>
    <w:rsid w:val="00966EA4"/>
    <w:rsid w:val="00973E2D"/>
    <w:rsid w:val="009770C7"/>
    <w:rsid w:val="00982431"/>
    <w:rsid w:val="009938AB"/>
    <w:rsid w:val="009942F2"/>
    <w:rsid w:val="009A5309"/>
    <w:rsid w:val="009B7DBA"/>
    <w:rsid w:val="009C0090"/>
    <w:rsid w:val="009E2863"/>
    <w:rsid w:val="009F103B"/>
    <w:rsid w:val="00A05FA9"/>
    <w:rsid w:val="00A22F90"/>
    <w:rsid w:val="00A37454"/>
    <w:rsid w:val="00A57442"/>
    <w:rsid w:val="00A71D26"/>
    <w:rsid w:val="00AA6AB2"/>
    <w:rsid w:val="00AB02F6"/>
    <w:rsid w:val="00AC6CA2"/>
    <w:rsid w:val="00AC7AF8"/>
    <w:rsid w:val="00AD3F49"/>
    <w:rsid w:val="00AD6FDA"/>
    <w:rsid w:val="00AE21BF"/>
    <w:rsid w:val="00AE3C6E"/>
    <w:rsid w:val="00AF44FE"/>
    <w:rsid w:val="00B01DB1"/>
    <w:rsid w:val="00B04A66"/>
    <w:rsid w:val="00B30665"/>
    <w:rsid w:val="00B31C27"/>
    <w:rsid w:val="00B3569D"/>
    <w:rsid w:val="00B41236"/>
    <w:rsid w:val="00B418D2"/>
    <w:rsid w:val="00B756A9"/>
    <w:rsid w:val="00B812F9"/>
    <w:rsid w:val="00B9215D"/>
    <w:rsid w:val="00B979F6"/>
    <w:rsid w:val="00BB4830"/>
    <w:rsid w:val="00BB71D2"/>
    <w:rsid w:val="00BC37B2"/>
    <w:rsid w:val="00BC679B"/>
    <w:rsid w:val="00BE7423"/>
    <w:rsid w:val="00BF204D"/>
    <w:rsid w:val="00BF242C"/>
    <w:rsid w:val="00BF30C2"/>
    <w:rsid w:val="00BF5636"/>
    <w:rsid w:val="00C245B0"/>
    <w:rsid w:val="00C246E5"/>
    <w:rsid w:val="00C26AFF"/>
    <w:rsid w:val="00C31C4F"/>
    <w:rsid w:val="00C528F2"/>
    <w:rsid w:val="00C5296E"/>
    <w:rsid w:val="00C708DF"/>
    <w:rsid w:val="00C73155"/>
    <w:rsid w:val="00C86291"/>
    <w:rsid w:val="00C906F9"/>
    <w:rsid w:val="00C93451"/>
    <w:rsid w:val="00CA3466"/>
    <w:rsid w:val="00CA6FE3"/>
    <w:rsid w:val="00CB2816"/>
    <w:rsid w:val="00CB7F23"/>
    <w:rsid w:val="00CC45ED"/>
    <w:rsid w:val="00CC6620"/>
    <w:rsid w:val="00CE23E7"/>
    <w:rsid w:val="00CF26CA"/>
    <w:rsid w:val="00D21C84"/>
    <w:rsid w:val="00D24ED2"/>
    <w:rsid w:val="00D261C5"/>
    <w:rsid w:val="00D507AD"/>
    <w:rsid w:val="00D555CB"/>
    <w:rsid w:val="00D6692E"/>
    <w:rsid w:val="00DA163A"/>
    <w:rsid w:val="00DA484A"/>
    <w:rsid w:val="00DB6AE8"/>
    <w:rsid w:val="00DC629D"/>
    <w:rsid w:val="00DC653B"/>
    <w:rsid w:val="00DE10EC"/>
    <w:rsid w:val="00DE1E3A"/>
    <w:rsid w:val="00DF391C"/>
    <w:rsid w:val="00E03906"/>
    <w:rsid w:val="00E11C52"/>
    <w:rsid w:val="00E13188"/>
    <w:rsid w:val="00E24D8B"/>
    <w:rsid w:val="00E26222"/>
    <w:rsid w:val="00E46C79"/>
    <w:rsid w:val="00E50FF1"/>
    <w:rsid w:val="00E5128E"/>
    <w:rsid w:val="00E656A4"/>
    <w:rsid w:val="00E66487"/>
    <w:rsid w:val="00E66D10"/>
    <w:rsid w:val="00E76E37"/>
    <w:rsid w:val="00E82B35"/>
    <w:rsid w:val="00E94F77"/>
    <w:rsid w:val="00E96DF9"/>
    <w:rsid w:val="00EA466E"/>
    <w:rsid w:val="00EB00FA"/>
    <w:rsid w:val="00EB0E3E"/>
    <w:rsid w:val="00EB3800"/>
    <w:rsid w:val="00ED26DE"/>
    <w:rsid w:val="00ED4401"/>
    <w:rsid w:val="00EE5758"/>
    <w:rsid w:val="00EF0CFF"/>
    <w:rsid w:val="00EF220D"/>
    <w:rsid w:val="00EF2C1F"/>
    <w:rsid w:val="00EF5577"/>
    <w:rsid w:val="00EF6E84"/>
    <w:rsid w:val="00F055A7"/>
    <w:rsid w:val="00F067AF"/>
    <w:rsid w:val="00F0786B"/>
    <w:rsid w:val="00F104C1"/>
    <w:rsid w:val="00F1248A"/>
    <w:rsid w:val="00F17EDF"/>
    <w:rsid w:val="00F343F7"/>
    <w:rsid w:val="00F353D8"/>
    <w:rsid w:val="00F54BC7"/>
    <w:rsid w:val="00F5536E"/>
    <w:rsid w:val="00F5787C"/>
    <w:rsid w:val="00F57A4C"/>
    <w:rsid w:val="00F71970"/>
    <w:rsid w:val="00F72018"/>
    <w:rsid w:val="00F77640"/>
    <w:rsid w:val="00F81D1A"/>
    <w:rsid w:val="00F84116"/>
    <w:rsid w:val="00F864E8"/>
    <w:rsid w:val="00F92437"/>
    <w:rsid w:val="00FA2C64"/>
    <w:rsid w:val="00FA3D14"/>
    <w:rsid w:val="00FC437D"/>
    <w:rsid w:val="00FD6401"/>
    <w:rsid w:val="00FE40AF"/>
    <w:rsid w:val="00FE609F"/>
    <w:rsid w:val="00FF7E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4FA6"/>
  <w15:docId w15:val="{E5E64571-799E-4301-BF83-D08D5E4C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3EF"/>
  </w:style>
  <w:style w:type="paragraph" w:styleId="Heading1">
    <w:name w:val="heading 1"/>
    <w:basedOn w:val="Normal"/>
    <w:next w:val="Normal"/>
    <w:link w:val="Heading1Char"/>
    <w:uiPriority w:val="9"/>
    <w:qFormat/>
    <w:rsid w:val="00AC7A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F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74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7A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7AF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C7AF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7AF8"/>
    <w:pPr>
      <w:ind w:left="720"/>
      <w:contextualSpacing/>
    </w:pPr>
  </w:style>
  <w:style w:type="character" w:customStyle="1" w:styleId="Heading2Char">
    <w:name w:val="Heading 2 Char"/>
    <w:basedOn w:val="DefaultParagraphFont"/>
    <w:link w:val="Heading2"/>
    <w:uiPriority w:val="9"/>
    <w:rsid w:val="00E50FF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742F"/>
    <w:rPr>
      <w:rFonts w:asciiTheme="majorHAnsi" w:eastAsiaTheme="majorEastAsia" w:hAnsiTheme="majorHAnsi" w:cstheme="majorBidi"/>
      <w:b/>
      <w:bCs/>
      <w:color w:val="4F81BD" w:themeColor="accent1"/>
    </w:rPr>
  </w:style>
  <w:style w:type="paragraph" w:styleId="NoSpacing">
    <w:name w:val="No Spacing"/>
    <w:uiPriority w:val="1"/>
    <w:qFormat/>
    <w:rsid w:val="003C6C18"/>
    <w:pPr>
      <w:spacing w:after="0" w:line="240" w:lineRule="auto"/>
    </w:pPr>
  </w:style>
  <w:style w:type="paragraph" w:customStyle="1" w:styleId="DecimalAligned">
    <w:name w:val="Decimal Aligned"/>
    <w:basedOn w:val="Normal"/>
    <w:uiPriority w:val="40"/>
    <w:qFormat/>
    <w:rsid w:val="000268B3"/>
    <w:pPr>
      <w:tabs>
        <w:tab w:val="decimal" w:pos="360"/>
      </w:tabs>
    </w:pPr>
    <w:rPr>
      <w:rFonts w:eastAsiaTheme="minorEastAsia"/>
    </w:rPr>
  </w:style>
  <w:style w:type="table" w:styleId="MediumShading2-Accent5">
    <w:name w:val="Medium Shading 2 Accent 5"/>
    <w:basedOn w:val="TableNormal"/>
    <w:uiPriority w:val="64"/>
    <w:rsid w:val="000268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87752">
      <w:bodyDiv w:val="1"/>
      <w:marLeft w:val="0"/>
      <w:marRight w:val="0"/>
      <w:marTop w:val="0"/>
      <w:marBottom w:val="0"/>
      <w:divBdr>
        <w:top w:val="none" w:sz="0" w:space="0" w:color="auto"/>
        <w:left w:val="none" w:sz="0" w:space="0" w:color="auto"/>
        <w:bottom w:val="none" w:sz="0" w:space="0" w:color="auto"/>
        <w:right w:val="none" w:sz="0" w:space="0" w:color="auto"/>
      </w:divBdr>
    </w:div>
    <w:div w:id="129128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5434</Words>
  <Characters>30974</Characters>
  <Application>Microsoft Office Word</Application>
  <DocSecurity>0</DocSecurity>
  <Lines>258</Lines>
  <Paragraphs>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15 — Côlon et rectum — version lecteur révisée</vt:lpstr>
      <vt:lpstr/>
    </vt:vector>
  </TitlesOfParts>
  <Company/>
  <LinksUpToDate>false</LinksUpToDate>
  <CharactersWithSpaces>36336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 Colon and Rectum</dc:title>
  <dc:subject>Revised publication-ready British medical English translation</dc:subject>
  <dc:creator/>
  <cp:keywords>ROP, côlon, rectum, anatomie, physiologie</cp:keywords>
  <dc:description/>
  <cp:lastModifiedBy>Nicolas Boitout</cp:lastModifiedBy>
  <cp:revision>5</cp:revision>
  <cp:lastPrinted>2026-01-31T14:57:00Z</cp:lastPrinted>
  <dcterms:created xsi:type="dcterms:W3CDTF">2026-07-11T12:05:00Z</dcterms:created>
  <dcterms:modified xsi:type="dcterms:W3CDTF">2026-08-15T10:32:00Z</dcterms:modified>
</cp:coreProperties>
</file>