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re"/>
        <w:jc w:val="center"/>
      </w:pPr>
    </w:p>
    <w:p>
      <w:pPr>
        <w:pStyle w:val="Titre"/>
        <w:jc w:val="center"/>
      </w:pPr>
      <w:r>
        <w:t>Chapitre 17 — Cavité pelvienne</w:t>
      </w:r>
    </w:p>
    <w:p>
      <w:pPr>
        <w:pStyle w:val="Titre1"/>
        <w:keepNext/>
        <w:keepLines/>
        <w:numPr>
          <w:ilvl w:val="0"/>
          <w:numId w:val="46"/>
        </w:numPr>
        <w:rPr/>
      </w:pPr>
      <w:r>
        <w:t>1. Présentation</w:t>
      </w:r>
    </w:p>
    <w:p>
      <w:pPr>
        <w:jc w:val="both"/>
        <w:rPr>
          <w:rFonts w:ascii="Times New Roman" w:hAnsi="Times New Roman" w:cs="Times New Roman"/>
          <w:sz w:val="24"/>
          <w:szCs w:val="24"/>
        </w:rPr>
      </w:pPr>
      <w:r>
        <w:rPr>
          <w:rFonts w:ascii="Times New Roman" w:hAnsi="Times New Roman" w:cs="Times New Roman"/>
          <w:sz w:val="24"/>
          <w:szCs w:val="24"/>
        </w:rPr>
        <w:t>En plus du rectum, l</w:t>
      </w:r>
      <w:r>
        <w:rPr>
          <w:rFonts w:ascii="Times New Roman" w:hAnsi="Times New Roman" w:cs="Times New Roman"/>
          <w:sz w:val="24"/>
          <w:szCs w:val="24"/>
        </w:rPr>
        <w:t>a cavité pelvienne abrite le système génital et le système urinaire, deux spécialité</w:t>
      </w:r>
      <w:r>
        <w:rPr>
          <w:rFonts w:ascii="Times New Roman" w:hAnsi="Times New Roman" w:cs="Times New Roman"/>
          <w:sz w:val="24"/>
          <w:szCs w:val="24"/>
        </w:rPr>
        <w:t>s séparées en médecine mais</w:t>
      </w:r>
      <w:r>
        <w:rPr>
          <w:rFonts w:ascii="Times New Roman" w:hAnsi="Times New Roman" w:cs="Times New Roman"/>
          <w:sz w:val="24"/>
          <w:szCs w:val="24"/>
        </w:rPr>
        <w:t xml:space="preserve"> très liées sur le plan fonctionnel. P</w:t>
      </w:r>
      <w:r>
        <w:rPr>
          <w:rFonts w:ascii="Times New Roman" w:hAnsi="Times New Roman" w:cs="Times New Roman"/>
          <w:sz w:val="24"/>
          <w:szCs w:val="24"/>
        </w:rPr>
        <w:t>ar</w:t>
      </w:r>
      <w:r>
        <w:rPr>
          <w:rFonts w:ascii="Times New Roman" w:hAnsi="Times New Roman" w:cs="Times New Roman"/>
          <w:sz w:val="24"/>
          <w:szCs w:val="24"/>
        </w:rPr>
        <w:t xml:space="preserve"> exemple</w:t>
      </w:r>
      <w:r>
        <w:rPr>
          <w:rFonts w:ascii="Times New Roman" w:hAnsi="Times New Roman" w:cs="Times New Roman"/>
          <w:sz w:val="24"/>
          <w:szCs w:val="24"/>
        </w:rPr>
        <w:t> :</w:t>
      </w:r>
      <w:r>
        <w:rPr>
          <w:rFonts w:ascii="Times New Roman" w:hAnsi="Times New Roman" w:cs="Times New Roman"/>
          <w:sz w:val="24"/>
          <w:szCs w:val="24"/>
        </w:rPr>
        <w:t xml:space="preserve"> la malposition de l’utérus aura des conséquences sur la vessie. </w:t>
      </w:r>
    </w:p>
    <w:p>
      <w:pPr>
        <w:pStyle w:val="Titre1"/>
        <w:keepNext/>
        <w:keepLines/>
        <w:numPr>
          <w:ilvl w:val="0"/>
          <w:numId w:val="46"/>
        </w:numPr>
        <w:rPr/>
      </w:pPr>
      <w:r>
        <w:t>2. Situation</w:t>
      </w:r>
    </w:p>
    <w:p>
      <w:pPr>
        <w:jc w:val="both"/>
        <w:rPr>
          <w:rFonts w:ascii="Times New Roman" w:hAnsi="Times New Roman" w:cs="Times New Roman"/>
          <w:sz w:val="24"/>
          <w:szCs w:val="24"/>
        </w:rPr>
      </w:pPr>
      <w:r>
        <w:rPr>
          <w:rFonts w:ascii="Times New Roman" w:hAnsi="Times New Roman" w:cs="Times New Roman"/>
          <w:sz w:val="24"/>
          <w:szCs w:val="24"/>
        </w:rPr>
        <w:t>La cavité pelvienne est la p</w:t>
      </w:r>
      <w:r>
        <w:rPr>
          <w:rFonts w:ascii="Times New Roman" w:hAnsi="Times New Roman" w:cs="Times New Roman"/>
          <w:sz w:val="24"/>
          <w:szCs w:val="24"/>
        </w:rPr>
        <w:t>artie du pelvis limitée par :</w:t>
      </w:r>
    </w:p>
    <w:p>
      <w:pPr>
        <w:pStyle w:val="Paragraphedeliste"/>
        <w:numPr>
          <w:ilvl w:val="0"/>
          <w:numId w:val="30"/>
        </w:numPr>
        <w:spacing w:after="40"/>
        <w:jc w:val="both"/>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sz w:val="24"/>
          <w:szCs w:val="24"/>
        </w:rPr>
        <w:t> : l’ouverture supérieure du pelvis</w:t>
      </w:r>
      <w:r>
        <w:rPr>
          <w:rFonts w:ascii="Times New Roman" w:hAnsi="Times New Roman" w:cs="Times New Roman"/>
          <w:sz w:val="24"/>
          <w:szCs w:val="24"/>
        </w:rPr>
        <w:t xml:space="preserve"> </w:t>
      </w:r>
      <w:r>
        <w:rPr>
          <w:rFonts w:ascii="Times New Roman" w:hAnsi="Times New Roman" w:cs="Times New Roman"/>
          <w:b/>
          <w:sz w:val="24"/>
          <w:szCs w:val="24"/>
        </w:rPr>
        <w:t>(figure 17.1)</w:t>
      </w:r>
      <w:r>
        <w:rPr>
          <w:rFonts w:ascii="Times New Roman" w:hAnsi="Times New Roman" w:cs="Times New Roman"/>
          <w:sz w:val="24"/>
          <w:szCs w:val="24"/>
        </w:rPr>
        <w:t>,</w:t>
      </w:r>
      <w:r>
        <w:rPr>
          <w:rFonts w:ascii="Times New Roman" w:hAnsi="Times New Roman" w:cs="Times New Roman"/>
          <w:sz w:val="24"/>
          <w:szCs w:val="24"/>
        </w:rPr>
        <w:t xml:space="preserve"> ou</w:t>
      </w:r>
      <w:r>
        <w:rPr>
          <w:rFonts w:ascii="Times New Roman" w:hAnsi="Times New Roman" w:cs="Times New Roman"/>
          <w:sz w:val="24"/>
          <w:szCs w:val="24"/>
        </w:rPr>
        <w:t xml:space="preserve"> détroit supérieur du pelvis</w:t>
      </w:r>
      <w:r>
        <w:rPr>
          <w:rFonts w:ascii="Times New Roman" w:hAnsi="Times New Roman" w:cs="Times New Roman"/>
          <w:sz w:val="24"/>
          <w:szCs w:val="24"/>
        </w:rPr>
        <w:t> ;</w:t>
      </w:r>
    </w:p>
    <w:p>
      <w:pPr>
        <w:pStyle w:val="Paragraphedeliste"/>
        <w:numPr>
          <w:ilvl w:val="0"/>
          <w:numId w:val="30"/>
        </w:numPr>
        <w:spacing w:after="40"/>
        <w:jc w:val="both"/>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w:t>
      </w:r>
      <w:r>
        <w:rPr>
          <w:rFonts w:ascii="Times New Roman" w:hAnsi="Times New Roman" w:cs="Times New Roman"/>
          <w:sz w:val="24"/>
          <w:szCs w:val="24"/>
        </w:rPr>
        <w:t xml:space="preserve"> l</w:t>
      </w:r>
      <w:r>
        <w:rPr>
          <w:rFonts w:ascii="Times New Roman" w:hAnsi="Times New Roman" w:cs="Times New Roman"/>
          <w:sz w:val="24"/>
          <w:szCs w:val="24"/>
        </w:rPr>
        <w:t xml:space="preserve">’ouverture inférieure du pelvis </w:t>
      </w:r>
      <w:r>
        <w:rPr>
          <w:rFonts w:ascii="Times New Roman" w:hAnsi="Times New Roman" w:cs="Times New Roman"/>
          <w:b/>
          <w:sz w:val="24"/>
          <w:szCs w:val="24"/>
        </w:rPr>
        <w:t>(figure 17.2)</w:t>
      </w:r>
      <w:r>
        <w:rPr>
          <w:rFonts w:ascii="Times New Roman" w:hAnsi="Times New Roman" w:cs="Times New Roman"/>
          <w:sz w:val="24"/>
          <w:szCs w:val="24"/>
        </w:rPr>
        <w:t xml:space="preserve">  ou</w:t>
      </w:r>
      <w:r>
        <w:rPr>
          <w:rFonts w:ascii="Times New Roman" w:hAnsi="Times New Roman" w:cs="Times New Roman"/>
          <w:sz w:val="24"/>
          <w:szCs w:val="24"/>
        </w:rPr>
        <w:t xml:space="preserve"> détroit inférieur</w:t>
      </w:r>
      <w:r>
        <w:rPr>
          <w:rFonts w:ascii="Times New Roman" w:hAnsi="Times New Roman" w:cs="Times New Roman"/>
          <w:sz w:val="24"/>
          <w:szCs w:val="24"/>
        </w:rPr>
        <w:t>,</w:t>
      </w:r>
      <w:r>
        <w:rPr>
          <w:rFonts w:ascii="Times New Roman" w:hAnsi="Times New Roman" w:cs="Times New Roman"/>
          <w:sz w:val="24"/>
          <w:szCs w:val="24"/>
        </w:rPr>
        <w:t xml:space="preserve"> fermé par le périnée.</w:t>
      </w:r>
    </w:p>
    <w:p>
      <w:pPr>
        <w:pStyle w:val="Paragraphedeliste"/>
        <w:spacing w:after="40"/>
        <w:ind w:left="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Elle occupe l’espace entre  la partie inférieure des os coxaux, le sacrum et le coccyx.</w:t>
      </w:r>
    </w:p>
    <w:p>
      <w:pPr>
        <w:pStyle w:val="Titre2"/>
        <w:keepNext/>
        <w:keepLines/>
        <w:numPr>
          <w:ilvl w:val="0"/>
          <w:numId w:val="35"/>
        </w:numPr>
        <w:ind w:left="1004"/>
        <w:rPr>
          <w:rFonts w:ascii="Times New Roman" w:hAnsi="Times New Roman" w:cs="Times New Roman"/>
          <w:sz w:val="24"/>
          <w:szCs w:val="24"/>
        </w:rPr>
      </w:pPr>
      <w:r>
        <w:t>2.1. Espace pelvi-sous-péritonéal</w:t>
      </w:r>
    </w:p>
    <w:p>
      <w:pPr>
        <w:pStyle w:val="Paragraphedeliste"/>
        <w:spacing w:after="40"/>
        <w:ind w:left="1004"/>
        <w:rPr>
          <w:rFonts w:ascii="Times New Roman" w:hAnsi="Times New Roman" w:cs="Times New Roman"/>
          <w:sz w:val="24"/>
          <w:szCs w:val="24"/>
        </w:rPr>
      </w:pPr>
      <w:r>
        <w:rPr>
          <w:rFonts w:ascii="Times New Roman" w:hAnsi="Times New Roman" w:cs="Times New Roman"/>
          <w:sz w:val="24"/>
          <w:szCs w:val="24"/>
        </w:rPr>
        <w:t>Il est divisé par des cloisons</w:t>
      </w:r>
      <w:r>
        <w:rPr>
          <w:rFonts w:ascii="Times New Roman" w:hAnsi="Times New Roman" w:cs="Times New Roman"/>
          <w:sz w:val="24"/>
          <w:szCs w:val="24"/>
        </w:rPr>
        <w:t xml:space="preserve"> : </w:t>
      </w:r>
      <w:r>
        <w:rPr>
          <w:rFonts w:ascii="Times New Roman" w:hAnsi="Times New Roman" w:cs="Times New Roman"/>
          <w:b/>
          <w:sz w:val="24"/>
          <w:szCs w:val="24"/>
        </w:rPr>
        <w:t>(figure 17.5)</w:t>
      </w:r>
    </w:p>
    <w:p>
      <w:pPr>
        <w:pStyle w:val="Paragraphedeliste"/>
        <w:numPr>
          <w:ilvl w:val="0"/>
          <w:numId w:val="39"/>
        </w:numPr>
        <w:spacing w:after="40"/>
        <w:rPr>
          <w:rFonts w:ascii="Times New Roman" w:hAnsi="Times New Roman" w:cs="Times New Roman"/>
          <w:sz w:val="24"/>
          <w:szCs w:val="24"/>
        </w:rPr>
      </w:pPr>
      <w:r>
        <w:rPr>
          <w:rFonts w:ascii="Times New Roman" w:hAnsi="Times New Roman" w:cs="Times New Roman"/>
          <w:b/>
          <w:sz w:val="24"/>
          <w:szCs w:val="24"/>
        </w:rPr>
        <w:t>Cloisons sagittales : les lames sacro-recto-</w:t>
      </w:r>
      <w:proofErr w:type="spellStart"/>
      <w:r>
        <w:rPr>
          <w:rFonts w:ascii="Times New Roman" w:hAnsi="Times New Roman" w:cs="Times New Roman"/>
          <w:b/>
          <w:sz w:val="24"/>
          <w:szCs w:val="24"/>
        </w:rPr>
        <w:t>génito</w:t>
      </w:r>
      <w:proofErr w:type="spellEnd"/>
      <w:r>
        <w:rPr>
          <w:rFonts w:ascii="Times New Roman" w:hAnsi="Times New Roman" w:cs="Times New Roman"/>
          <w:b/>
          <w:sz w:val="24"/>
          <w:szCs w:val="24"/>
        </w:rPr>
        <w:t>-pubienne</w:t>
      </w:r>
      <w:r>
        <w:rPr>
          <w:rFonts w:ascii="Times New Roman" w:hAnsi="Times New Roman" w:cs="Times New Roman"/>
          <w:b/>
          <w:sz w:val="24"/>
          <w:szCs w:val="24"/>
        </w:rPr>
        <w:t>s</w:t>
      </w:r>
      <w:r>
        <w:rPr>
          <w:rFonts w:ascii="Times New Roman" w:hAnsi="Times New Roman" w:cs="Times New Roman"/>
          <w:b/>
          <w:sz w:val="24"/>
          <w:szCs w:val="24"/>
        </w:rPr>
        <w:t xml:space="preserve"> </w:t>
      </w:r>
      <w:r>
        <w:rPr>
          <w:rFonts w:ascii="Times New Roman" w:hAnsi="Times New Roman" w:cs="Times New Roman"/>
          <w:sz w:val="24"/>
          <w:szCs w:val="24"/>
        </w:rPr>
        <w:t xml:space="preserve"> (ligaments </w:t>
      </w:r>
      <w:proofErr w:type="spellStart"/>
      <w:r>
        <w:rPr>
          <w:rFonts w:ascii="Times New Roman" w:hAnsi="Times New Roman" w:cs="Times New Roman"/>
          <w:sz w:val="24"/>
          <w:szCs w:val="24"/>
        </w:rPr>
        <w:t>utérosacral</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pubocervical</w:t>
      </w:r>
      <w:proofErr w:type="spellEnd"/>
      <w:r>
        <w:rPr>
          <w:rFonts w:ascii="Times New Roman" w:hAnsi="Times New Roman" w:cs="Times New Roman"/>
          <w:sz w:val="24"/>
          <w:szCs w:val="24"/>
        </w:rPr>
        <w:t xml:space="preserve"> chez la femme) tendues </w:t>
      </w:r>
      <w:r>
        <w:rPr>
          <w:rFonts w:ascii="Times New Roman" w:hAnsi="Times New Roman" w:cs="Times New Roman"/>
          <w:sz w:val="24"/>
          <w:szCs w:val="24"/>
        </w:rPr>
        <w:t xml:space="preserve"> entre le sac</w:t>
      </w:r>
      <w:r>
        <w:rPr>
          <w:rFonts w:ascii="Times New Roman" w:hAnsi="Times New Roman" w:cs="Times New Roman"/>
          <w:sz w:val="24"/>
          <w:szCs w:val="24"/>
        </w:rPr>
        <w:t>rum et le pubis. E</w:t>
      </w:r>
      <w:r>
        <w:rPr>
          <w:rFonts w:ascii="Times New Roman" w:hAnsi="Times New Roman" w:cs="Times New Roman"/>
          <w:sz w:val="24"/>
          <w:szCs w:val="24"/>
        </w:rPr>
        <w:t>lles empêchent les mouvements latéraux des organes pelviens. Elles contiennent le plexus hypogastrique inférieur apportant l’innervation autonome aux organes pelviens</w:t>
      </w:r>
      <w:r>
        <w:rPr>
          <w:rFonts w:ascii="Times New Roman" w:hAnsi="Times New Roman" w:cs="Times New Roman"/>
          <w:sz w:val="24"/>
          <w:szCs w:val="24"/>
        </w:rPr>
        <w:t>.</w:t>
      </w:r>
      <w:r>
        <w:rPr>
          <w:rFonts w:ascii="Times New Roman" w:hAnsi="Times New Roman" w:cs="Times New Roman"/>
          <w:sz w:val="24"/>
          <w:szCs w:val="24"/>
        </w:rPr>
        <w:t xml:space="preserve"> </w:t>
      </w:r>
    </w:p>
    <w:p>
      <w:pPr>
        <w:pStyle w:val="Paragraphedeliste"/>
        <w:numPr>
          <w:ilvl w:val="0"/>
          <w:numId w:val="39"/>
        </w:numPr>
        <w:spacing w:after="40"/>
        <w:rPr>
          <w:rFonts w:ascii="Times New Roman" w:hAnsi="Times New Roman" w:cs="Times New Roman"/>
          <w:sz w:val="24"/>
          <w:szCs w:val="24"/>
        </w:rPr>
      </w:pPr>
      <w:r>
        <w:rPr>
          <w:rFonts w:ascii="Times New Roman" w:hAnsi="Times New Roman" w:cs="Times New Roman"/>
          <w:b/>
          <w:sz w:val="24"/>
          <w:szCs w:val="24"/>
        </w:rPr>
        <w:t>Cloisons transversales </w:t>
      </w:r>
      <w:r>
        <w:rPr>
          <w:rFonts w:ascii="Times New Roman" w:hAnsi="Times New Roman" w:cs="Times New Roman"/>
          <w:sz w:val="24"/>
          <w:szCs w:val="24"/>
        </w:rPr>
        <w:t>: entre les viscères pelviens : ailerons du rectum, ligament transversal cervical (ou large de l’utérus) chez la femme. E</w:t>
      </w:r>
      <w:r>
        <w:rPr>
          <w:rFonts w:ascii="Times New Roman" w:hAnsi="Times New Roman" w:cs="Times New Roman"/>
          <w:sz w:val="24"/>
          <w:szCs w:val="24"/>
        </w:rPr>
        <w:t xml:space="preserve">lles servent de porte-vaisseaux et nerfs destinés aux organes pelviens. </w:t>
      </w:r>
    </w:p>
    <w:p>
      <w:pPr>
        <w:pStyle w:val="Titre2"/>
        <w:keepNext/>
        <w:keepLines/>
        <w:ind w:left="786"/>
        <w:rPr>
          <w:rFonts w:ascii="Times New Roman" w:hAnsi="Times New Roman" w:cs="Times New Roman"/>
          <w:sz w:val="24"/>
          <w:szCs w:val="24"/>
        </w:rPr>
      </w:pPr>
      <w:r>
        <w:t>2.2. Cloisons et loges pelviennes</w:t>
      </w:r>
    </w:p>
    <w:p>
      <w:pPr>
        <w:pStyle w:val="Paragraphedeliste"/>
        <w:numPr>
          <w:ilvl w:val="0"/>
          <w:numId w:val="40"/>
        </w:numPr>
        <w:spacing w:after="40"/>
        <w:jc w:val="both"/>
        <w:rPr>
          <w:rFonts w:ascii="Times New Roman" w:hAnsi="Times New Roman" w:cs="Times New Roman"/>
          <w:sz w:val="24"/>
          <w:szCs w:val="24"/>
        </w:rPr>
      </w:pPr>
      <w:r>
        <w:rPr>
          <w:rFonts w:ascii="Times New Roman" w:hAnsi="Times New Roman" w:cs="Times New Roman"/>
          <w:b/>
          <w:sz w:val="24"/>
          <w:szCs w:val="24"/>
        </w:rPr>
        <w:t>une loge viscérale médiale</w:t>
      </w:r>
      <w:r>
        <w:rPr>
          <w:rFonts w:ascii="Times New Roman" w:hAnsi="Times New Roman" w:cs="Times New Roman"/>
          <w:sz w:val="24"/>
          <w:szCs w:val="24"/>
        </w:rPr>
        <w:t> : elle est occupée,</w:t>
      </w:r>
      <w:r>
        <w:rPr>
          <w:rFonts w:ascii="Times New Roman" w:hAnsi="Times New Roman" w:cs="Times New Roman"/>
          <w:sz w:val="24"/>
          <w:szCs w:val="24"/>
        </w:rPr>
        <w:t xml:space="preserve"> de dorsal à ventral</w:t>
      </w:r>
      <w:r>
        <w:rPr>
          <w:rFonts w:ascii="Times New Roman" w:hAnsi="Times New Roman" w:cs="Times New Roman"/>
          <w:sz w:val="24"/>
          <w:szCs w:val="24"/>
        </w:rPr>
        <w:t>,</w:t>
      </w:r>
      <w:r>
        <w:rPr>
          <w:rFonts w:ascii="Times New Roman" w:hAnsi="Times New Roman" w:cs="Times New Roman"/>
          <w:sz w:val="24"/>
          <w:szCs w:val="24"/>
        </w:rPr>
        <w:t xml:space="preserve"> par : </w:t>
      </w:r>
    </w:p>
    <w:p>
      <w:pPr>
        <w:pStyle w:val="Paragraphedeliste"/>
        <w:numPr>
          <w:ilvl w:val="0"/>
          <w:numId w:val="38"/>
        </w:numPr>
        <w:spacing w:after="40"/>
        <w:jc w:val="both"/>
        <w:rPr>
          <w:rFonts w:ascii="Times New Roman" w:hAnsi="Times New Roman" w:cs="Times New Roman"/>
          <w:sz w:val="24"/>
          <w:szCs w:val="24"/>
        </w:rPr>
      </w:pPr>
      <w:r>
        <w:rPr>
          <w:rFonts w:ascii="Times New Roman" w:hAnsi="Times New Roman" w:cs="Times New Roman"/>
          <w:sz w:val="24"/>
          <w:szCs w:val="24"/>
        </w:rPr>
        <w:t>chez la femme : rectum, utérus et ses annexes (ovaires et trompes) et vessie</w:t>
      </w:r>
    </w:p>
    <w:p>
      <w:pPr>
        <w:pStyle w:val="Paragraphedeliste"/>
        <w:numPr>
          <w:ilvl w:val="0"/>
          <w:numId w:val="38"/>
        </w:numPr>
        <w:spacing w:after="40"/>
        <w:jc w:val="both"/>
        <w:rPr>
          <w:rFonts w:ascii="Times New Roman" w:hAnsi="Times New Roman" w:cs="Times New Roman"/>
          <w:sz w:val="24"/>
          <w:szCs w:val="24"/>
        </w:rPr>
      </w:pPr>
      <w:r>
        <w:rPr>
          <w:rFonts w:ascii="Times New Roman" w:hAnsi="Times New Roman" w:cs="Times New Roman"/>
          <w:sz w:val="24"/>
          <w:szCs w:val="24"/>
        </w:rPr>
        <w:t>chez l’homme : rectum, voies spermatiques et vésicules séminales et vessie.</w:t>
      </w:r>
    </w:p>
    <w:p>
      <w:pPr>
        <w:pStyle w:val="Paragraphedeliste"/>
        <w:numPr>
          <w:ilvl w:val="0"/>
          <w:numId w:val="40"/>
        </w:numPr>
        <w:spacing w:after="40"/>
        <w:jc w:val="both"/>
        <w:rPr>
          <w:rFonts w:ascii="Times New Roman" w:hAnsi="Times New Roman" w:cs="Times New Roman"/>
          <w:sz w:val="24"/>
          <w:szCs w:val="24"/>
        </w:rPr>
      </w:pPr>
      <w:r>
        <w:rPr>
          <w:rFonts w:ascii="Times New Roman" w:hAnsi="Times New Roman" w:cs="Times New Roman"/>
          <w:b/>
          <w:sz w:val="24"/>
          <w:szCs w:val="24"/>
        </w:rPr>
        <w:t>deux loges latérales</w:t>
      </w:r>
      <w:r>
        <w:rPr>
          <w:rFonts w:ascii="Times New Roman" w:hAnsi="Times New Roman" w:cs="Times New Roman"/>
          <w:b/>
          <w:sz w:val="24"/>
          <w:szCs w:val="24"/>
        </w:rPr>
        <w:t> </w:t>
      </w:r>
      <w:r>
        <w:rPr>
          <w:rFonts w:ascii="Times New Roman" w:hAnsi="Times New Roman" w:cs="Times New Roman"/>
          <w:sz w:val="24"/>
          <w:szCs w:val="24"/>
        </w:rPr>
        <w:t>: elles sont</w:t>
      </w:r>
      <w:r>
        <w:rPr>
          <w:rFonts w:ascii="Times New Roman" w:hAnsi="Times New Roman" w:cs="Times New Roman"/>
          <w:b/>
          <w:sz w:val="24"/>
          <w:szCs w:val="24"/>
        </w:rPr>
        <w:t xml:space="preserve"> </w:t>
      </w:r>
      <w:r>
        <w:rPr>
          <w:rFonts w:ascii="Times New Roman" w:hAnsi="Times New Roman" w:cs="Times New Roman"/>
          <w:sz w:val="24"/>
          <w:szCs w:val="24"/>
        </w:rPr>
        <w:t>occupées</w:t>
      </w:r>
      <w:r>
        <w:rPr>
          <w:rFonts w:ascii="Times New Roman" w:hAnsi="Times New Roman" w:cs="Times New Roman"/>
          <w:sz w:val="24"/>
          <w:szCs w:val="24"/>
        </w:rPr>
        <w:t xml:space="preserve"> par les vaisseaux et les nerfs</w:t>
      </w:r>
      <w:r>
        <w:rPr>
          <w:rFonts w:ascii="Times New Roman" w:hAnsi="Times New Roman" w:cs="Times New Roman"/>
          <w:sz w:val="24"/>
          <w:szCs w:val="24"/>
        </w:rPr>
        <w:t xml:space="preserve"> du système autonome</w:t>
      </w:r>
      <w:r>
        <w:rPr>
          <w:rFonts w:ascii="Times New Roman" w:hAnsi="Times New Roman" w:cs="Times New Roman"/>
          <w:sz w:val="24"/>
          <w:szCs w:val="24"/>
        </w:rPr>
        <w:t>,</w:t>
      </w:r>
      <w:r>
        <w:rPr>
          <w:rFonts w:ascii="Times New Roman" w:hAnsi="Times New Roman" w:cs="Times New Roman"/>
          <w:sz w:val="24"/>
          <w:szCs w:val="24"/>
        </w:rPr>
        <w:t xml:space="preserve"> calfeutrés par un abondant tissu </w:t>
      </w:r>
      <w:proofErr w:type="spellStart"/>
      <w:r>
        <w:rPr>
          <w:rFonts w:ascii="Times New Roman" w:hAnsi="Times New Roman" w:cs="Times New Roman"/>
          <w:sz w:val="24"/>
          <w:szCs w:val="24"/>
        </w:rPr>
        <w:t>cellulo</w:t>
      </w:r>
      <w:proofErr w:type="spellEnd"/>
      <w:r>
        <w:rPr>
          <w:rFonts w:ascii="Times New Roman" w:hAnsi="Times New Roman" w:cs="Times New Roman"/>
          <w:sz w:val="24"/>
          <w:szCs w:val="24"/>
        </w:rPr>
        <w:t>-graisseux, et destinés aux organes pelviens.</w:t>
      </w:r>
      <w:r>
        <w:rPr>
          <w:rFonts w:ascii="Times New Roman" w:hAnsi="Times New Roman" w:cs="Times New Roman"/>
          <w:sz w:val="24"/>
          <w:szCs w:val="24"/>
        </w:rPr>
        <w:t xml:space="preserve"> </w:t>
      </w:r>
      <w:r>
        <w:rPr>
          <w:rFonts w:ascii="Times New Roman" w:hAnsi="Times New Roman" w:cs="Times New Roman"/>
          <w:b/>
          <w:sz w:val="24"/>
          <w:szCs w:val="24"/>
        </w:rPr>
        <w:t>(figure 17.6)</w:t>
      </w:r>
    </w:p>
    <w:p>
      <w:pPr>
        <w:pStyle w:val="Paragraphedeliste"/>
        <w:spacing w:after="40"/>
        <w:ind w:left="786"/>
        <w:jc w:val="both"/>
        <w:rPr>
          <w:rFonts w:ascii="Times New Roman" w:hAnsi="Times New Roman" w:cs="Times New Roman"/>
          <w:sz w:val="24"/>
          <w:szCs w:val="24"/>
        </w:rPr>
      </w:pPr>
      <w:r>
        <w:rPr>
          <w:rFonts w:ascii="Times New Roman" w:hAnsi="Times New Roman" w:cs="Times New Roman"/>
          <w:sz w:val="24"/>
          <w:szCs w:val="24"/>
        </w:rPr>
        <w:t xml:space="preserve">Dans l’espace </w:t>
      </w:r>
      <w:proofErr w:type="spellStart"/>
      <w:r>
        <w:rPr>
          <w:rFonts w:ascii="Times New Roman" w:hAnsi="Times New Roman" w:cs="Times New Roman"/>
          <w:sz w:val="24"/>
          <w:szCs w:val="24"/>
        </w:rPr>
        <w:t>pelvi</w:t>
      </w:r>
      <w:proofErr w:type="spellEnd"/>
      <w:r>
        <w:rPr>
          <w:rFonts w:ascii="Times New Roman" w:hAnsi="Times New Roman" w:cs="Times New Roman"/>
          <w:sz w:val="24"/>
          <w:szCs w:val="24"/>
        </w:rPr>
        <w:t>-sous-péritonéal</w:t>
      </w:r>
      <w:r>
        <w:rPr>
          <w:rFonts w:ascii="Times New Roman" w:hAnsi="Times New Roman" w:cs="Times New Roman"/>
          <w:b/>
          <w:sz w:val="24"/>
          <w:szCs w:val="24"/>
        </w:rPr>
        <w:t xml:space="preserve"> </w:t>
      </w:r>
      <w:r>
        <w:rPr>
          <w:rFonts w:ascii="Times New Roman" w:hAnsi="Times New Roman" w:cs="Times New Roman"/>
          <w:sz w:val="24"/>
          <w:szCs w:val="24"/>
        </w:rPr>
        <w:t>figurent :</w:t>
      </w:r>
      <w:r>
        <w:rPr>
          <w:rFonts w:ascii="Times New Roman" w:hAnsi="Times New Roman" w:cs="Times New Roman"/>
          <w:b/>
          <w:sz w:val="24"/>
          <w:szCs w:val="24"/>
        </w:rPr>
        <w:t xml:space="preserve"> </w:t>
      </w:r>
    </w:p>
    <w:p>
      <w:pPr>
        <w:pStyle w:val="Paragraphedeliste"/>
        <w:numPr>
          <w:ilvl w:val="0"/>
          <w:numId w:val="40"/>
        </w:numPr>
        <w:spacing w:after="40"/>
        <w:jc w:val="both"/>
        <w:rPr>
          <w:rFonts w:ascii="Times New Roman" w:hAnsi="Times New Roman" w:cs="Times New Roman"/>
          <w:sz w:val="24"/>
          <w:szCs w:val="24"/>
        </w:rPr>
      </w:pPr>
      <w:r>
        <w:rPr>
          <w:rFonts w:ascii="Times New Roman" w:hAnsi="Times New Roman" w:cs="Times New Roman"/>
          <w:i/>
          <w:sz w:val="24"/>
          <w:szCs w:val="24"/>
        </w:rPr>
        <w:t xml:space="preserve">l’artère </w:t>
      </w:r>
      <w:r>
        <w:rPr>
          <w:rFonts w:ascii="Times New Roman" w:hAnsi="Times New Roman" w:cs="Times New Roman"/>
          <w:i/>
          <w:sz w:val="24"/>
          <w:szCs w:val="24"/>
        </w:rPr>
        <w:t>iliaque interne</w:t>
      </w:r>
      <w:r>
        <w:rPr>
          <w:rFonts w:ascii="Times New Roman" w:hAnsi="Times New Roman" w:cs="Times New Roman"/>
          <w:i/>
          <w:sz w:val="24"/>
          <w:szCs w:val="24"/>
        </w:rPr>
        <w:t> :</w:t>
      </w:r>
      <w:r>
        <w:rPr>
          <w:rFonts w:ascii="Times New Roman" w:hAnsi="Times New Roman" w:cs="Times New Roman"/>
          <w:sz w:val="24"/>
          <w:szCs w:val="24"/>
        </w:rPr>
        <w:t xml:space="preserve"> elle assure l’irrigation des parois et des viscères</w:t>
      </w:r>
      <w:r>
        <w:rPr>
          <w:rFonts w:ascii="Times New Roman" w:hAnsi="Times New Roman" w:cs="Times New Roman"/>
          <w:sz w:val="24"/>
          <w:szCs w:val="24"/>
        </w:rPr>
        <w:t> ;</w:t>
      </w:r>
    </w:p>
    <w:p>
      <w:pPr>
        <w:pStyle w:val="Paragraphedeliste"/>
        <w:numPr>
          <w:ilvl w:val="0"/>
          <w:numId w:val="40"/>
        </w:numPr>
        <w:spacing w:after="40"/>
        <w:jc w:val="both"/>
        <w:rPr>
          <w:rFonts w:ascii="Times New Roman" w:hAnsi="Times New Roman" w:cs="Times New Roman"/>
          <w:sz w:val="24"/>
          <w:szCs w:val="24"/>
        </w:rPr>
      </w:pPr>
      <w:r>
        <w:rPr>
          <w:rFonts w:ascii="Times New Roman" w:hAnsi="Times New Roman" w:cs="Times New Roman"/>
          <w:i/>
          <w:sz w:val="24"/>
          <w:szCs w:val="24"/>
        </w:rPr>
        <w:t xml:space="preserve">Les plexus du système nerveux somatique : plexus sacré, pudendal et coccygien. </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Titre2"/>
        <w:keepNext/>
        <w:keepLines/>
        <w:ind w:left="708"/>
        <w:jc w:val="both"/>
        <w:rPr>
          <w:rFonts w:ascii="Times New Roman" w:hAnsi="Times New Roman" w:cs="Times New Roman"/>
          <w:sz w:val="24"/>
          <w:szCs w:val="24"/>
        </w:rPr>
      </w:pPr>
      <w:r>
        <w:t>2.3. Culs-de-sac péritonéaux</w:t>
      </w:r>
    </w:p>
    <w:p>
      <w:pPr>
        <w:pStyle w:val="Paragraphedeliste"/>
        <w:numPr>
          <w:ilvl w:val="1"/>
          <w:numId w:val="25"/>
        </w:numPr>
        <w:spacing w:after="40"/>
        <w:jc w:val="both"/>
        <w:rPr>
          <w:rFonts w:ascii="Times New Roman" w:hAnsi="Times New Roman" w:cs="Times New Roman"/>
          <w:sz w:val="24"/>
          <w:szCs w:val="24"/>
        </w:rPr>
      </w:pPr>
      <w:r>
        <w:rPr>
          <w:rFonts w:ascii="Times New Roman" w:hAnsi="Times New Roman" w:cs="Times New Roman"/>
          <w:b/>
          <w:sz w:val="24"/>
          <w:szCs w:val="24"/>
        </w:rPr>
        <w:t>chez la femme</w:t>
      </w:r>
      <w:r>
        <w:rPr>
          <w:rFonts w:ascii="Times New Roman" w:hAnsi="Times New Roman" w:cs="Times New Roman"/>
          <w:sz w:val="24"/>
          <w:szCs w:val="24"/>
        </w:rPr>
        <w:t> :</w:t>
      </w:r>
      <w:r>
        <w:rPr>
          <w:rFonts w:ascii="Times New Roman" w:hAnsi="Times New Roman" w:cs="Times New Roman"/>
          <w:sz w:val="24"/>
          <w:szCs w:val="24"/>
        </w:rPr>
        <w:t xml:space="preserve"> le péritoine</w:t>
      </w:r>
      <w:r>
        <w:rPr>
          <w:rFonts w:ascii="Times New Roman" w:hAnsi="Times New Roman" w:cs="Times New Roman"/>
          <w:sz w:val="24"/>
          <w:szCs w:val="24"/>
        </w:rPr>
        <w:t xml:space="preserve"> épouse le contour de la vessie et de l’ut</w:t>
      </w:r>
      <w:r>
        <w:rPr>
          <w:rFonts w:ascii="Times New Roman" w:hAnsi="Times New Roman" w:cs="Times New Roman"/>
          <w:sz w:val="24"/>
          <w:szCs w:val="24"/>
        </w:rPr>
        <w:t>érus :</w:t>
      </w:r>
      <w:r>
        <w:rPr>
          <w:rFonts w:ascii="Times New Roman" w:hAnsi="Times New Roman" w:cs="Times New Roman"/>
          <w:sz w:val="24"/>
          <w:szCs w:val="24"/>
        </w:rPr>
        <w:t xml:space="preserve"> </w:t>
      </w:r>
      <w:r>
        <w:rPr>
          <w:rFonts w:ascii="Times New Roman" w:hAnsi="Times New Roman" w:cs="Times New Roman"/>
          <w:i/>
          <w:sz w:val="24"/>
          <w:szCs w:val="24"/>
        </w:rPr>
        <w:t>le</w:t>
      </w:r>
      <w:r>
        <w:rPr>
          <w:rFonts w:ascii="Times New Roman" w:hAnsi="Times New Roman" w:cs="Times New Roman"/>
          <w:sz w:val="24"/>
          <w:szCs w:val="24"/>
        </w:rPr>
        <w:t xml:space="preserve"> </w:t>
      </w:r>
      <w:r>
        <w:rPr>
          <w:rFonts w:ascii="Times New Roman" w:hAnsi="Times New Roman" w:cs="Times New Roman"/>
          <w:i/>
          <w:sz w:val="24"/>
          <w:szCs w:val="24"/>
        </w:rPr>
        <w:t xml:space="preserve">cul-de-sac </w:t>
      </w:r>
      <w:proofErr w:type="spellStart"/>
      <w:r>
        <w:rPr>
          <w:rFonts w:ascii="Times New Roman" w:hAnsi="Times New Roman" w:cs="Times New Roman"/>
          <w:i/>
          <w:sz w:val="24"/>
          <w:szCs w:val="24"/>
        </w:rPr>
        <w:t>vésico</w:t>
      </w:r>
      <w:proofErr w:type="spellEnd"/>
      <w:r>
        <w:rPr>
          <w:rFonts w:ascii="Times New Roman" w:hAnsi="Times New Roman" w:cs="Times New Roman"/>
          <w:i/>
          <w:sz w:val="24"/>
          <w:szCs w:val="24"/>
        </w:rPr>
        <w:t>-utérin</w:t>
      </w:r>
      <w:r>
        <w:rPr>
          <w:rFonts w:ascii="Times New Roman" w:hAnsi="Times New Roman" w:cs="Times New Roman"/>
          <w:sz w:val="24"/>
          <w:szCs w:val="24"/>
        </w:rPr>
        <w:t>, et entre l’utérus et le rectum</w:t>
      </w:r>
      <w:r>
        <w:rPr>
          <w:rFonts w:ascii="Times New Roman" w:hAnsi="Times New Roman" w:cs="Times New Roman"/>
          <w:sz w:val="24"/>
          <w:szCs w:val="24"/>
        </w:rPr>
        <w:t xml:space="preserve"> : </w:t>
      </w:r>
      <w:r>
        <w:rPr>
          <w:rFonts w:ascii="Times New Roman" w:hAnsi="Times New Roman" w:cs="Times New Roman"/>
          <w:sz w:val="24"/>
          <w:szCs w:val="24"/>
        </w:rPr>
        <w:t>le</w:t>
      </w:r>
      <w:r>
        <w:rPr>
          <w:rFonts w:ascii="Times New Roman" w:hAnsi="Times New Roman" w:cs="Times New Roman"/>
          <w:i/>
          <w:sz w:val="24"/>
          <w:szCs w:val="24"/>
        </w:rPr>
        <w:t xml:space="preserve"> </w:t>
      </w:r>
      <w:r>
        <w:rPr>
          <w:rFonts w:ascii="Times New Roman" w:hAnsi="Times New Roman" w:cs="Times New Roman"/>
          <w:i/>
          <w:sz w:val="24"/>
          <w:szCs w:val="24"/>
        </w:rPr>
        <w:t xml:space="preserve">cul-de-sac recto-utérin de </w:t>
      </w:r>
      <w:r>
        <w:rPr>
          <w:rFonts w:ascii="Times New Roman" w:hAnsi="Times New Roman" w:cs="Times New Roman"/>
          <w:i/>
          <w:sz w:val="24"/>
          <w:szCs w:val="24"/>
        </w:rPr>
        <w:t>Douglas</w:t>
      </w:r>
      <w:r>
        <w:rPr>
          <w:rFonts w:ascii="Times New Roman" w:hAnsi="Times New Roman" w:cs="Times New Roman"/>
          <w:i/>
          <w:sz w:val="24"/>
          <w:szCs w:val="24"/>
        </w:rPr>
        <w:t>)</w:t>
      </w:r>
      <w:r>
        <w:rPr>
          <w:rFonts w:ascii="Times New Roman" w:hAnsi="Times New Roman" w:cs="Times New Roman"/>
          <w:i/>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(figure 17.7</w:t>
      </w:r>
      <w:r>
        <w:rPr>
          <w:rFonts w:ascii="Times New Roman" w:hAnsi="Times New Roman" w:cs="Times New Roman"/>
          <w:b/>
          <w:sz w:val="24"/>
          <w:szCs w:val="24"/>
        </w:rPr>
        <w:t>)</w:t>
      </w:r>
    </w:p>
    <w:p>
      <w:pPr>
        <w:pStyle w:val="Paragraphedeliste"/>
        <w:numPr>
          <w:ilvl w:val="1"/>
          <w:numId w:val="25"/>
        </w:numPr>
        <w:spacing w:after="40"/>
        <w:jc w:val="both"/>
        <w:rPr>
          <w:rFonts w:ascii="Times New Roman" w:hAnsi="Times New Roman" w:cs="Times New Roman"/>
          <w:sz w:val="24"/>
          <w:szCs w:val="24"/>
        </w:rPr>
      </w:pPr>
      <w:r>
        <w:rPr>
          <w:rFonts w:ascii="Times New Roman" w:hAnsi="Times New Roman" w:cs="Times New Roman"/>
          <w:b/>
          <w:sz w:val="24"/>
          <w:szCs w:val="24"/>
        </w:rPr>
        <w:t xml:space="preserve"> Chez l’</w:t>
      </w:r>
      <w:r>
        <w:rPr>
          <w:rFonts w:ascii="Times New Roman" w:hAnsi="Times New Roman" w:cs="Times New Roman"/>
          <w:b/>
          <w:sz w:val="24"/>
          <w:szCs w:val="24"/>
        </w:rPr>
        <w:t>homme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i/>
          <w:sz w:val="24"/>
          <w:szCs w:val="24"/>
        </w:rPr>
        <w:t xml:space="preserve">le </w:t>
      </w:r>
      <w:proofErr w:type="spellStart"/>
      <w:r>
        <w:rPr>
          <w:rFonts w:ascii="Times New Roman" w:hAnsi="Times New Roman" w:cs="Times New Roman"/>
          <w:i/>
          <w:sz w:val="24"/>
          <w:szCs w:val="24"/>
        </w:rPr>
        <w:t>cul-de-sac</w:t>
      </w:r>
      <w:proofErr w:type="spellEnd"/>
      <w:r>
        <w:rPr>
          <w:rFonts w:ascii="Times New Roman" w:hAnsi="Times New Roman" w:cs="Times New Roman"/>
          <w:i/>
          <w:sz w:val="24"/>
          <w:szCs w:val="24"/>
        </w:rPr>
        <w:t xml:space="preserve"> recto-vésical de Douglas</w:t>
      </w:r>
      <w:r>
        <w:rPr>
          <w:rFonts w:ascii="Times New Roman" w:hAnsi="Times New Roman" w:cs="Times New Roman"/>
          <w:sz w:val="24"/>
          <w:szCs w:val="24"/>
        </w:rPr>
        <w:t xml:space="preserve"> s’interpose entre la vessie et le rectum.</w:t>
      </w:r>
    </w:p>
    <w:p>
      <w:pPr>
        <w:pStyle w:val="Paragraphedeliste"/>
        <w:spacing w:after="40"/>
        <w:ind w:left="786"/>
        <w:jc w:val="both"/>
        <w:rPr>
          <w:rFonts w:ascii="Times New Roman" w:hAnsi="Times New Roman" w:cs="Times New Roman"/>
          <w:sz w:val="24"/>
          <w:szCs w:val="24"/>
        </w:rPr>
      </w:pPr>
      <w:r>
        <w:rPr>
          <w:rFonts w:ascii="Times New Roman" w:hAnsi="Times New Roman" w:cs="Times New Roman"/>
          <w:sz w:val="24"/>
          <w:szCs w:val="24"/>
        </w:rPr>
        <w:t xml:space="preserve"> Le cul-de-sac de Douglas est la partie la plus déclive de l’abdomen.</w:t>
      </w:r>
    </w:p>
    <w:p>
      <w:pPr>
        <w:pStyle w:val="Paragraphedeliste"/>
        <w:spacing w:after="40"/>
        <w:ind w:left="786"/>
        <w:jc w:val="both"/>
        <w:rPr>
          <w:rFonts w:ascii="Times New Roman" w:hAnsi="Times New Roman" w:cs="Times New Roman"/>
          <w:sz w:val="24"/>
          <w:szCs w:val="24"/>
        </w:rPr>
      </w:pPr>
      <w:r>
        <w:rPr>
          <w:rFonts w:ascii="Times New Roman" w:hAnsi="Times New Roman" w:cs="Times New Roman"/>
          <w:sz w:val="24"/>
          <w:szCs w:val="24"/>
        </w:rPr>
        <w:t xml:space="preserve"> Bien que sous-péritonéaux et dépourvus de séreuse, les organes pelviens peuvent bouger les uns par rapport aux autres grâce à l’interposition du péritoine. Une atteinte péritonéale (infection, chirurgie, traumatisme, congestion) se répercute sur la statique et la dynamique des organes pelviens. </w:t>
      </w:r>
    </w:p>
    <w:p>
      <w:pPr>
        <w:pStyle w:val="Titre2"/>
        <w:keepNext/>
        <w:keepLines/>
        <w:numPr>
          <w:ilvl w:val="0"/>
          <w:numId w:val="1"/>
        </w:numPr>
        <w:jc w:val="both"/>
        <w:rPr>
          <w:rFonts w:ascii="Times New Roman" w:hAnsi="Times New Roman" w:cs="Times New Roman"/>
          <w:sz w:val="24"/>
          <w:szCs w:val="24"/>
        </w:rPr>
      </w:pPr>
      <w:r>
        <w:t>2.4. Unité vertébro-coxo-pelvienne</w:t>
      </w:r>
    </w:p>
    <w:p>
      <w:pPr>
        <w:pStyle w:val="Paragraphedeliste"/>
        <w:spacing w:after="40"/>
        <w:ind w:left="360"/>
        <w:jc w:val="both"/>
        <w:rPr>
          <w:rFonts w:ascii="Times New Roman" w:hAnsi="Times New Roman" w:cs="Times New Roman"/>
          <w:sz w:val="24"/>
          <w:szCs w:val="24"/>
        </w:rPr>
      </w:pPr>
      <w:r>
        <w:rPr>
          <w:rFonts w:ascii="Times New Roman" w:hAnsi="Times New Roman" w:cs="Times New Roman"/>
          <w:sz w:val="24"/>
          <w:szCs w:val="24"/>
        </w:rPr>
        <w:t xml:space="preserve">  L</w:t>
      </w:r>
      <w:r>
        <w:rPr>
          <w:rFonts w:ascii="Times New Roman" w:hAnsi="Times New Roman" w:cs="Times New Roman"/>
          <w:sz w:val="24"/>
          <w:szCs w:val="24"/>
        </w:rPr>
        <w:t>’unité fonctionnelle</w:t>
      </w:r>
      <w:r>
        <w:rPr>
          <w:rFonts w:ascii="Times New Roman" w:hAnsi="Times New Roman" w:cs="Times New Roman"/>
          <w:sz w:val="24"/>
          <w:szCs w:val="24"/>
        </w:rPr>
        <w:t xml:space="preserve"> </w:t>
      </w:r>
      <w:proofErr w:type="spellStart"/>
      <w:r>
        <w:rPr>
          <w:rFonts w:ascii="Times New Roman" w:hAnsi="Times New Roman" w:cs="Times New Roman"/>
          <w:sz w:val="24"/>
          <w:szCs w:val="24"/>
        </w:rPr>
        <w:t>vertébro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coxo</w:t>
      </w:r>
      <w:proofErr w:type="spellEnd"/>
      <w:r>
        <w:rPr>
          <w:rFonts w:ascii="Times New Roman" w:hAnsi="Times New Roman" w:cs="Times New Roman"/>
          <w:sz w:val="24"/>
          <w:szCs w:val="24"/>
        </w:rPr>
        <w:t>-pelvienne compte</w:t>
      </w:r>
      <w:r>
        <w:rPr>
          <w:rFonts w:ascii="Times New Roman" w:hAnsi="Times New Roman" w:cs="Times New Roman"/>
          <w:sz w:val="24"/>
          <w:szCs w:val="24"/>
        </w:rPr>
        <w:t xml:space="preserve"> 7 articulations : </w:t>
      </w:r>
      <w:r>
        <w:rPr>
          <w:rFonts w:ascii="Times New Roman" w:hAnsi="Times New Roman" w:cs="Times New Roman"/>
          <w:b/>
          <w:sz w:val="24"/>
          <w:szCs w:val="24"/>
        </w:rPr>
        <w:t>(figure 17.1)</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2 sacro-iliaques</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2 coxo-fémorales</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1 sacro-coccygienne</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1 symphyse pubienne</w:t>
      </w:r>
      <w:r>
        <w:rPr>
          <w:rFonts w:ascii="Times New Roman" w:hAnsi="Times New Roman" w:cs="Times New Roman"/>
          <w:sz w:val="24"/>
          <w:szCs w:val="24"/>
        </w:rPr>
        <w:t> ;</w:t>
      </w:r>
    </w:p>
    <w:p>
      <w:pPr>
        <w:pStyle w:val="Paragraphedeliste"/>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rPr>
        <w:t>1 charnière lombo-sacrée.</w:t>
      </w:r>
      <w:r>
        <w:rPr>
          <w:rFonts w:ascii="Times New Roman" w:hAnsi="Times New Roman" w:cs="Times New Roman"/>
          <w:b/>
          <w:sz w:val="24"/>
          <w:szCs w:val="24"/>
        </w:rPr>
        <w:t xml:space="preserve"> </w:t>
      </w:r>
      <w:r>
        <w:rPr>
          <w:rFonts w:ascii="Times New Roman" w:hAnsi="Times New Roman" w:cs="Times New Roman"/>
          <w:sz w:val="24"/>
          <w:szCs w:val="24"/>
        </w:rPr>
        <w:t> </w:t>
      </w:r>
    </w:p>
    <w:p>
      <w:pPr>
        <w:pStyle w:val="Paragraphedeliste"/>
        <w:spacing w:after="40"/>
        <w:ind w:left="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Elle doit</w:t>
      </w:r>
      <w:r>
        <w:rPr>
          <w:rFonts w:ascii="Times New Roman" w:hAnsi="Times New Roman" w:cs="Times New Roman"/>
          <w:sz w:val="24"/>
          <w:szCs w:val="24"/>
        </w:rPr>
        <w:t xml:space="preserve"> assurer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la mobilité dans la marche et la stabilité articulaire</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la protection, le soutien et le maintien des organes intra-pelviens</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l’absorption des pressions intra-abdominales</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la transmission des forces gravitaires descendantes et des forces ascendantes liées à la station debout et à la marche</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l’évacuation d’une partie des contraintes mécaniques vers les membres inférieurs.</w:t>
      </w:r>
    </w:p>
    <w:p>
      <w:pPr>
        <w:pStyle w:val="Titre2"/>
        <w:keepNext/>
        <w:keepLines/>
        <w:numPr>
          <w:ilvl w:val="0"/>
          <w:numId w:val="1"/>
        </w:numPr>
        <w:jc w:val="both"/>
        <w:rPr>
          <w:rFonts w:ascii="Times New Roman" w:hAnsi="Times New Roman" w:cs="Times New Roman"/>
          <w:sz w:val="24"/>
          <w:szCs w:val="24"/>
        </w:rPr>
      </w:pPr>
      <w:r>
        <w:t>2.5. Orientation et délestage osseux du pelvis</w:t>
      </w:r>
    </w:p>
    <w:p>
      <w:pPr>
        <w:pStyle w:val="Paragraphedeliste"/>
        <w:numPr>
          <w:ilvl w:val="0"/>
          <w:numId w:val="24"/>
        </w:numPr>
        <w:spacing w:after="40"/>
        <w:jc w:val="both"/>
        <w:rPr>
          <w:rFonts w:ascii="Times New Roman" w:hAnsi="Times New Roman" w:cs="Times New Roman"/>
          <w:sz w:val="24"/>
          <w:szCs w:val="24"/>
        </w:rPr>
      </w:pPr>
      <w:r>
        <w:rPr>
          <w:rFonts w:ascii="Times New Roman" w:hAnsi="Times New Roman" w:cs="Times New Roman"/>
          <w:b/>
          <w:sz w:val="24"/>
          <w:szCs w:val="24"/>
        </w:rPr>
        <w:t>Orientation du pelvis</w:t>
      </w:r>
      <w:r>
        <w:rPr>
          <w:rFonts w:ascii="Times New Roman" w:hAnsi="Times New Roman" w:cs="Times New Roman"/>
          <w:sz w:val="24"/>
          <w:szCs w:val="24"/>
        </w:rPr>
        <w:t> : le détroit supérieur du pelvis</w:t>
      </w:r>
      <w:r>
        <w:rPr>
          <w:rFonts w:ascii="Times New Roman" w:hAnsi="Times New Roman" w:cs="Times New Roman"/>
          <w:sz w:val="24"/>
          <w:szCs w:val="24"/>
        </w:rPr>
        <w:t xml:space="preserve"> est incliné en bas et en avant, si bien que la pression abdominale s’exerce surtout sur les contreforts osseux</w:t>
      </w:r>
      <w:r>
        <w:rPr>
          <w:rFonts w:ascii="Times New Roman" w:hAnsi="Times New Roman" w:cs="Times New Roman"/>
          <w:sz w:val="24"/>
          <w:szCs w:val="24"/>
        </w:rPr>
        <w:t xml:space="preserve"> et peu sur les viscères pelviens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b/>
          <w:sz w:val="24"/>
          <w:szCs w:val="24"/>
        </w:rPr>
        <w:t>(figure</w:t>
      </w:r>
      <w:r>
        <w:rPr>
          <w:rFonts w:ascii="Times New Roman" w:hAnsi="Times New Roman" w:cs="Times New Roman"/>
          <w:b/>
          <w:sz w:val="24"/>
          <w:szCs w:val="24"/>
        </w:rPr>
        <w:t xml:space="preserve"> 17.8</w:t>
      </w:r>
      <w:r>
        <w:rPr>
          <w:rFonts w:ascii="Times New Roman" w:hAnsi="Times New Roman" w:cs="Times New Roman"/>
          <w:b/>
          <w:sz w:val="24"/>
          <w:szCs w:val="24"/>
        </w:rPr>
        <w:t>)</w:t>
      </w:r>
      <w:r>
        <w:rPr>
          <w:rFonts w:ascii="Times New Roman" w:hAnsi="Times New Roman" w:cs="Times New Roman"/>
          <w:sz w:val="24"/>
          <w:szCs w:val="24"/>
        </w:rPr>
        <w:t> </w:t>
      </w:r>
    </w:p>
    <w:p>
      <w:pPr>
        <w:pStyle w:val="Paragraphedeliste"/>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rPr>
        <w:t>les fosses iliaques internes</w:t>
      </w:r>
      <w:r>
        <w:rPr>
          <w:rFonts w:ascii="Times New Roman" w:hAnsi="Times New Roman" w:cs="Times New Roman"/>
          <w:sz w:val="24"/>
          <w:szCs w:val="24"/>
        </w:rPr>
        <w:t> ;</w:t>
      </w:r>
    </w:p>
    <w:p>
      <w:pPr>
        <w:pStyle w:val="Paragraphedeliste"/>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rPr>
        <w:t>le promontoire sacré</w:t>
      </w:r>
      <w:r>
        <w:rPr>
          <w:rFonts w:ascii="Times New Roman" w:hAnsi="Times New Roman" w:cs="Times New Roman"/>
          <w:sz w:val="24"/>
          <w:szCs w:val="24"/>
        </w:rPr>
        <w:t> ;</w:t>
      </w:r>
    </w:p>
    <w:p>
      <w:pPr>
        <w:pStyle w:val="Paragraphedeliste"/>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rPr>
        <w:t xml:space="preserve">les branches </w:t>
      </w:r>
      <w:proofErr w:type="spellStart"/>
      <w:r>
        <w:rPr>
          <w:rFonts w:ascii="Times New Roman" w:hAnsi="Times New Roman" w:cs="Times New Roman"/>
          <w:sz w:val="24"/>
          <w:szCs w:val="24"/>
        </w:rPr>
        <w:t>ilio</w:t>
      </w:r>
      <w:proofErr w:type="spellEnd"/>
      <w:r>
        <w:rPr>
          <w:rFonts w:ascii="Times New Roman" w:hAnsi="Times New Roman" w:cs="Times New Roman"/>
          <w:sz w:val="24"/>
          <w:szCs w:val="24"/>
        </w:rPr>
        <w:t>-pubiennes.</w:t>
      </w:r>
    </w:p>
    <w:p>
      <w:pPr>
        <w:pStyle w:val="Paragraphedeliste"/>
        <w:numPr>
          <w:ilvl w:val="0"/>
          <w:numId w:val="34"/>
        </w:numPr>
        <w:spacing w:after="40"/>
        <w:rPr>
          <w:rFonts w:ascii="Times New Roman" w:hAnsi="Times New Roman" w:cs="Times New Roman"/>
          <w:sz w:val="24"/>
          <w:szCs w:val="24"/>
        </w:rPr>
      </w:pPr>
      <w:r>
        <w:rPr>
          <w:rFonts w:ascii="Times New Roman" w:hAnsi="Times New Roman" w:cs="Times New Roman"/>
          <w:b/>
          <w:sz w:val="24"/>
          <w:szCs w:val="24"/>
        </w:rPr>
        <w:t>Le pelvis n’est pas hermétiquement clos</w:t>
      </w:r>
      <w:r>
        <w:rPr>
          <w:rFonts w:ascii="Times New Roman" w:hAnsi="Times New Roman" w:cs="Times New Roman"/>
          <w:sz w:val="24"/>
          <w:szCs w:val="24"/>
        </w:rPr>
        <w:t> : les parois du pelvis</w:t>
      </w:r>
      <w:r>
        <w:rPr>
          <w:rFonts w:ascii="Times New Roman" w:hAnsi="Times New Roman" w:cs="Times New Roman"/>
          <w:sz w:val="24"/>
          <w:szCs w:val="24"/>
        </w:rPr>
        <w:t xml:space="preserve"> présentent des orifices et des échancrures</w:t>
      </w:r>
      <w:r>
        <w:rPr>
          <w:rFonts w:ascii="Times New Roman" w:hAnsi="Times New Roman" w:cs="Times New Roman"/>
          <w:sz w:val="24"/>
          <w:szCs w:val="24"/>
        </w:rPr>
        <w:t xml:space="preserve"> (cités plus haut) </w:t>
      </w:r>
      <w:r>
        <w:rPr>
          <w:rFonts w:ascii="Times New Roman" w:hAnsi="Times New Roman" w:cs="Times New Roman"/>
          <w:sz w:val="24"/>
          <w:szCs w:val="24"/>
        </w:rPr>
        <w:t xml:space="preserve"> </w:t>
      </w:r>
      <w:r>
        <w:rPr>
          <w:rFonts w:ascii="Times New Roman" w:hAnsi="Times New Roman" w:cs="Times New Roman"/>
          <w:sz w:val="24"/>
          <w:szCs w:val="24"/>
        </w:rPr>
        <w:t>délimitées par des ligaments et</w:t>
      </w:r>
      <w:r>
        <w:rPr>
          <w:rFonts w:ascii="Times New Roman" w:hAnsi="Times New Roman" w:cs="Times New Roman"/>
          <w:sz w:val="24"/>
          <w:szCs w:val="24"/>
        </w:rPr>
        <w:t xml:space="preserve"> </w:t>
      </w:r>
      <w:r>
        <w:rPr>
          <w:rFonts w:ascii="Times New Roman" w:hAnsi="Times New Roman" w:cs="Times New Roman"/>
          <w:sz w:val="24"/>
          <w:szCs w:val="24"/>
        </w:rPr>
        <w:t>obstrués</w:t>
      </w:r>
      <w:r>
        <w:rPr>
          <w:rFonts w:ascii="Times New Roman" w:hAnsi="Times New Roman" w:cs="Times New Roman"/>
          <w:sz w:val="24"/>
          <w:szCs w:val="24"/>
        </w:rPr>
        <w:t xml:space="preserve"> par des tissus mous (muscles</w:t>
      </w:r>
      <w:r>
        <w:rPr>
          <w:rFonts w:ascii="Times New Roman" w:hAnsi="Times New Roman" w:cs="Times New Roman"/>
          <w:sz w:val="24"/>
          <w:szCs w:val="24"/>
        </w:rPr>
        <w:t>,</w:t>
      </w:r>
      <w:r>
        <w:rPr>
          <w:rFonts w:ascii="Times New Roman" w:hAnsi="Times New Roman" w:cs="Times New Roman"/>
          <w:sz w:val="24"/>
          <w:szCs w:val="24"/>
        </w:rPr>
        <w:t xml:space="preserve"> aponévroses, membranes)</w:t>
      </w:r>
      <w:r>
        <w:rPr>
          <w:rFonts w:ascii="Times New Roman" w:hAnsi="Times New Roman" w:cs="Times New Roman"/>
          <w:sz w:val="24"/>
          <w:szCs w:val="24"/>
        </w:rPr>
        <w:t xml:space="preserve">  qui amortissent le reliquat de pression sur les viscères pelviens</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(figure</w:t>
      </w:r>
      <w:r>
        <w:rPr>
          <w:rFonts w:ascii="Times New Roman" w:hAnsi="Times New Roman" w:cs="Times New Roman"/>
          <w:b/>
          <w:sz w:val="24"/>
          <w:szCs w:val="24"/>
        </w:rPr>
        <w:t>s</w:t>
      </w:r>
      <w:r>
        <w:rPr>
          <w:rFonts w:ascii="Times New Roman" w:hAnsi="Times New Roman" w:cs="Times New Roman"/>
          <w:b/>
          <w:sz w:val="24"/>
          <w:szCs w:val="24"/>
        </w:rPr>
        <w:t xml:space="preserve"> 17.9</w:t>
      </w:r>
      <w:r>
        <w:rPr>
          <w:rFonts w:ascii="Times New Roman" w:hAnsi="Times New Roman" w:cs="Times New Roman"/>
          <w:b/>
          <w:sz w:val="24"/>
          <w:szCs w:val="24"/>
        </w:rPr>
        <w:t xml:space="preserve"> et 17.10</w:t>
      </w:r>
      <w:r>
        <w:rPr>
          <w:rFonts w:ascii="Times New Roman" w:hAnsi="Times New Roman" w:cs="Times New Roman"/>
          <w:b/>
          <w:sz w:val="24"/>
          <w:szCs w:val="24"/>
        </w:rPr>
        <w:t>)</w:t>
      </w:r>
      <w:r>
        <w:rPr>
          <w:rFonts w:ascii="Times New Roman" w:hAnsi="Times New Roman" w:cs="Times New Roman"/>
          <w:sz w:val="24"/>
          <w:szCs w:val="24"/>
        </w:rPr>
        <w:t> </w:t>
      </w:r>
      <w:r>
        <w:rPr>
          <w:rFonts w:ascii="Times New Roman" w:hAnsi="Times New Roman" w:cs="Times New Roman"/>
          <w:sz w:val="24"/>
          <w:szCs w:val="24"/>
        </w:rPr>
        <w:t xml:space="preserve"> </w:t>
      </w:r>
    </w:p>
    <w:p>
      <w:pPr>
        <w:pStyle w:val="Paragraphedeliste"/>
        <w:spacing w:after="40"/>
        <w:ind w:left="786"/>
        <w:jc w:val="both"/>
        <w:rPr>
          <w:rFonts w:ascii="Times New Roman" w:hAnsi="Times New Roman" w:cs="Times New Roman"/>
          <w:b/>
          <w:sz w:val="24"/>
          <w:szCs w:val="24"/>
        </w:rPr>
      </w:pPr>
    </w:p>
    <w:p>
      <w:pPr>
        <w:pStyle w:val="Titre1"/>
        <w:keepNext/>
        <w:keepLines/>
        <w:numPr>
          <w:ilvl w:val="0"/>
          <w:numId w:val="46"/>
        </w:numPr>
        <w:rPr/>
      </w:pPr>
      <w:r>
        <w:t>3. Anatomie</w:t>
      </w:r>
    </w:p>
    <w:p>
      <w:pPr>
        <w:pStyle w:val="Paragraphedeliste"/>
        <w:spacing w:after="40"/>
        <w:ind w:left="786"/>
        <w:rPr>
          <w:rFonts w:ascii="Times New Roman" w:hAnsi="Times New Roman" w:cs="Times New Roman"/>
          <w:sz w:val="24"/>
          <w:szCs w:val="24"/>
        </w:rPr>
      </w:pPr>
    </w:p>
    <w:p>
      <w:pPr>
        <w:pStyle w:val="Titre2"/>
        <w:keepNext/>
        <w:keepLines/>
        <w:numPr>
          <w:ilvl w:val="0"/>
          <w:numId w:val="31"/>
        </w:numPr>
        <w:rPr>
          <w:rFonts w:ascii="Times New Roman" w:hAnsi="Times New Roman" w:cs="Times New Roman"/>
          <w:sz w:val="24"/>
          <w:szCs w:val="24"/>
        </w:rPr>
      </w:pPr>
      <w:r>
        <w:t>3.1. Grand foramen ischiatique</w:t>
      </w:r>
    </w:p>
    <w:p>
      <w:pPr>
        <w:pStyle w:val="Heading3"/>
        <w:keepNext/>
        <w:keepLines/>
        <w:ind w:left="927"/>
        <w:rPr>
          <w:rFonts w:ascii="Times New Roman" w:hAnsi="Times New Roman" w:cs="Times New Roman"/>
          <w:sz w:val="24"/>
          <w:szCs w:val="24"/>
        </w:rPr>
      </w:pPr>
      <w:r>
        <w:t>3.1.1. Muscle piriforme</w:t>
      </w:r>
    </w:p>
    <w:p>
      <w:pPr>
        <w:pStyle w:val="Titre2"/>
        <w:keepNext/>
        <w:keepLines/>
        <w:numPr>
          <w:ilvl w:val="0"/>
          <w:numId w:val="31"/>
        </w:numPr>
        <w:rPr>
          <w:rFonts w:ascii="Times New Roman" w:hAnsi="Times New Roman" w:cs="Times New Roman"/>
          <w:sz w:val="24"/>
          <w:szCs w:val="24"/>
        </w:rPr>
      </w:pPr>
      <w:r>
        <w:t>3.2. Petit foramen ischiatique</w:t>
      </w:r>
    </w:p>
    <w:p>
      <w:pPr>
        <w:pStyle w:val="Heading3"/>
        <w:keepNext/>
        <w:keepLines/>
        <w:ind w:left="927"/>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b/>
          <w:sz w:val="24"/>
          <w:szCs w:val="24"/>
        </w:rPr>
        <w:t> </w:t>
      </w:r>
    </w:p>
    <w:p>
      <w:pPr>
        <w:pStyle w:val="Paragraphedeliste"/>
        <w:spacing w:after="40"/>
        <w:ind w:left="927"/>
        <w:jc w:val="both"/>
        <w:rPr>
          <w:rFonts w:ascii="Times New Roman" w:hAnsi="Times New Roman" w:cs="Times New Roman"/>
          <w:sz w:val="24"/>
          <w:szCs w:val="24"/>
        </w:rPr>
      </w:pPr>
      <w:r>
        <w:rPr>
          <w:rFonts w:ascii="Times New Roman" w:hAnsi="Times New Roman" w:cs="Times New Roman"/>
          <w:sz w:val="24"/>
          <w:szCs w:val="24"/>
        </w:rPr>
        <w:t xml:space="preserve"> Les douleurs sciatiques ne se résument pas à un conflit disco-radiculaire L4-L5 ou L5-S1. De nombreuses sciatalgies, dites tronculaires (car sur le trajet du tronc nerveux) ont une origine viscérale ou pelvienne engendrant des tensions des muscles piriforme, obturateurs, jumeaux supérieur et inférieur et carré fémoral perturbant le nerf sciatique dans la gouttière ischio-trochantérienne.</w:t>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pPr>
        <w:pStyle w:val="Paragraphedeliste"/>
        <w:spacing w:after="40"/>
        <w:ind w:left="927"/>
        <w:jc w:val="both"/>
        <w:rPr>
          <w:rFonts w:ascii="Times New Roman" w:hAnsi="Times New Roman" w:cs="Times New Roman"/>
          <w:sz w:val="24"/>
          <w:szCs w:val="24"/>
        </w:rPr>
      </w:pPr>
      <w:r>
        <w:rPr>
          <w:rFonts w:ascii="Times New Roman" w:hAnsi="Times New Roman" w:cs="Times New Roman"/>
          <w:sz w:val="24"/>
          <w:szCs w:val="24"/>
        </w:rPr>
        <w:t xml:space="preserve"> Le traitement </w:t>
      </w:r>
      <w:r>
        <w:rPr>
          <w:rFonts w:ascii="Times New Roman" w:hAnsi="Times New Roman" w:cs="Times New Roman"/>
          <w:sz w:val="24"/>
          <w:szCs w:val="24"/>
        </w:rPr>
        <w:t>de ces muscles est indispensable dans toutes les</w:t>
      </w:r>
      <w:r>
        <w:rPr>
          <w:rFonts w:ascii="Times New Roman" w:hAnsi="Times New Roman" w:cs="Times New Roman"/>
          <w:sz w:val="24"/>
          <w:szCs w:val="24"/>
        </w:rPr>
        <w:t xml:space="preserve"> </w:t>
      </w:r>
      <w:proofErr w:type="spellStart"/>
      <w:r>
        <w:rPr>
          <w:rFonts w:ascii="Times New Roman" w:hAnsi="Times New Roman" w:cs="Times New Roman"/>
          <w:sz w:val="24"/>
          <w:szCs w:val="24"/>
        </w:rPr>
        <w:t>sciatalgies</w:t>
      </w:r>
      <w:proofErr w:type="spellEnd"/>
      <w:r>
        <w:rPr>
          <w:rFonts w:ascii="Times New Roman" w:hAnsi="Times New Roman" w:cs="Times New Roman"/>
          <w:sz w:val="24"/>
          <w:szCs w:val="24"/>
        </w:rPr>
        <w:t>, dysfonctions</w:t>
      </w:r>
      <w:r>
        <w:rPr>
          <w:rFonts w:ascii="Times New Roman" w:hAnsi="Times New Roman" w:cs="Times New Roman"/>
          <w:sz w:val="24"/>
          <w:szCs w:val="24"/>
        </w:rPr>
        <w:t xml:space="preserve"> du bassin, des hanches et des organes intra-pelviens. </w:t>
      </w:r>
    </w:p>
    <w:p>
      <w:pPr>
        <w:pStyle w:val="Titre2"/>
        <w:keepNext/>
        <w:keepLines/>
        <w:numPr>
          <w:ilvl w:val="0"/>
          <w:numId w:val="31"/>
        </w:numPr>
        <w:jc w:val="both"/>
        <w:rPr>
          <w:rFonts w:ascii="Times New Roman" w:hAnsi="Times New Roman" w:cs="Times New Roman"/>
          <w:sz w:val="24"/>
          <w:szCs w:val="24"/>
        </w:rPr>
      </w:pPr>
      <w:r>
        <w:t>3.3. Foramen obturé</w:t>
      </w:r>
    </w:p>
    <w:p>
      <w:pPr>
        <w:pStyle w:val="Heading3"/>
        <w:keepNext/>
        <w:keepLines/>
        <w:numPr>
          <w:ilvl w:val="0"/>
          <w:numId w:val="32"/>
        </w:numPr>
        <w:jc w:val="both"/>
        <w:rPr>
          <w:rFonts w:ascii="Times New Roman" w:hAnsi="Times New Roman" w:cs="Times New Roman"/>
          <w:sz w:val="24"/>
          <w:szCs w:val="24"/>
        </w:rPr>
      </w:pPr>
      <w:r>
        <w:t>3.3.1. Membrane obturatrice</w:t>
      </w:r>
    </w:p>
    <w:p>
      <w:pPr>
        <w:pStyle w:val="Heading3"/>
        <w:keepNext/>
        <w:keepLines/>
        <w:numPr>
          <w:ilvl w:val="0"/>
          <w:numId w:val="32"/>
        </w:numPr>
        <w:jc w:val="both"/>
        <w:rPr>
          <w:rFonts w:ascii="Times New Roman" w:hAnsi="Times New Roman" w:cs="Times New Roman"/>
          <w:sz w:val="24"/>
          <w:szCs w:val="24"/>
        </w:rPr>
      </w:pPr>
      <w:r>
        <w:t>3.3.2. Relation vessie–hanche</w:t>
      </w:r>
    </w:p>
    <w:p>
      <w:pPr>
        <w:pStyle w:val="Heading3"/>
        <w:keepNext/>
        <w:keepLines/>
        <w:ind w:left="927"/>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Intérêt en ROP</w:t>
      </w:r>
      <w:r>
        <w:rPr>
          <w:rFonts w:ascii="Times New Roman" w:hAnsi="Times New Roman" w:cs="Times New Roman"/>
          <w:b/>
          <w:sz w:val="24"/>
          <w:szCs w:val="24"/>
        </w:rPr>
        <w:t> </w:t>
      </w:r>
    </w:p>
    <w:p>
      <w:pPr>
        <w:pStyle w:val="Paragraphedeliste"/>
        <w:spacing w:after="40"/>
        <w:ind w:left="927"/>
        <w:jc w:val="both"/>
        <w:rPr>
          <w:rFonts w:ascii="Times New Roman" w:hAnsi="Times New Roman" w:cs="Times New Roman"/>
          <w:sz w:val="24"/>
          <w:szCs w:val="24"/>
        </w:rPr>
      </w:pPr>
      <w:r>
        <w:rPr>
          <w:rFonts w:ascii="Times New Roman" w:hAnsi="Times New Roman" w:cs="Times New Roman"/>
          <w:sz w:val="24"/>
          <w:szCs w:val="24"/>
        </w:rPr>
        <w:lastRenderedPageBreak/>
        <w:t xml:space="preserve"> Ces liens</w:t>
      </w:r>
      <w:r>
        <w:rPr>
          <w:rFonts w:ascii="Times New Roman" w:hAnsi="Times New Roman" w:cs="Times New Roman"/>
          <w:sz w:val="24"/>
          <w:szCs w:val="24"/>
        </w:rPr>
        <w:t xml:space="preserve"> vessie-bassin-hanche expliquent la nécessité de traiter la hanche dans une incontinence urinaire d’effort, ainsi que de traiter la vessie dans </w:t>
      </w:r>
      <w:r>
        <w:rPr>
          <w:rFonts w:ascii="Times New Roman" w:hAnsi="Times New Roman" w:cs="Times New Roman"/>
          <w:sz w:val="24"/>
          <w:szCs w:val="24"/>
        </w:rPr>
        <w:t>le traitement d’une coxarthrose.</w:t>
      </w:r>
    </w:p>
    <w:p>
      <w:pPr>
        <w:pStyle w:val="Paragraphedeliste"/>
        <w:spacing w:after="40"/>
        <w:ind w:left="927"/>
        <w:jc w:val="both"/>
        <w:rPr>
          <w:rFonts w:ascii="Times New Roman" w:hAnsi="Times New Roman" w:cs="Times New Roman"/>
          <w:sz w:val="24"/>
          <w:szCs w:val="24"/>
        </w:rPr>
      </w:pPr>
    </w:p>
    <w:p>
      <w:pPr>
        <w:pStyle w:val="Heading3"/>
        <w:keepNext/>
        <w:keepLines/>
        <w:numPr>
          <w:ilvl w:val="0"/>
          <w:numId w:val="33"/>
        </w:numPr>
        <w:jc w:val="both"/>
        <w:rPr>
          <w:rFonts w:ascii="Times New Roman" w:hAnsi="Times New Roman" w:cs="Times New Roman"/>
          <w:sz w:val="24"/>
          <w:szCs w:val="24"/>
        </w:rPr>
      </w:pPr>
      <w:r>
        <w:t>3.3.3. Canal obturateur</w:t>
      </w:r>
    </w:p>
    <w:p>
      <w:pPr>
        <w:pStyle w:val="Titre2"/>
        <w:keepNext/>
        <w:keepLines/>
        <w:numPr>
          <w:ilvl w:val="0"/>
          <w:numId w:val="33"/>
        </w:numPr>
        <w:jc w:val="both"/>
        <w:rPr>
          <w:rFonts w:ascii="Times New Roman" w:hAnsi="Times New Roman" w:cs="Times New Roman"/>
          <w:sz w:val="24"/>
          <w:szCs w:val="24"/>
        </w:rPr>
      </w:pPr>
      <w:r>
        <w:t>3.4. Ligaments sacroépineux et sacrotubéral</w:t>
      </w:r>
    </w:p>
    <w:p>
      <w:pPr>
        <w:pStyle w:val="Paragraphedeliste"/>
        <w:numPr>
          <w:ilvl w:val="0"/>
          <w:numId w:val="47"/>
        </w:numPr>
        <w:spacing w:after="40"/>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i/>
          <w:sz w:val="24"/>
          <w:szCs w:val="24"/>
        </w:rPr>
        <w:t xml:space="preserve">igament </w:t>
      </w:r>
      <w:proofErr w:type="spellStart"/>
      <w:r>
        <w:rPr>
          <w:rFonts w:ascii="Times New Roman" w:hAnsi="Times New Roman" w:cs="Times New Roman"/>
          <w:i/>
          <w:sz w:val="24"/>
          <w:szCs w:val="24"/>
        </w:rPr>
        <w:t>sacro</w:t>
      </w:r>
      <w:r>
        <w:rPr>
          <w:rFonts w:ascii="Times New Roman" w:hAnsi="Times New Roman" w:cs="Times New Roman"/>
          <w:i/>
          <w:sz w:val="24"/>
          <w:szCs w:val="24"/>
        </w:rPr>
        <w:t>tubéral</w:t>
      </w:r>
      <w:proofErr w:type="spellEnd"/>
      <w:r>
        <w:rPr>
          <w:rFonts w:ascii="Times New Roman" w:hAnsi="Times New Roman" w:cs="Times New Roman"/>
          <w:sz w:val="24"/>
          <w:szCs w:val="24"/>
        </w:rPr>
        <w:t> :</w:t>
      </w:r>
      <w:r>
        <w:rPr>
          <w:rFonts w:ascii="Times New Roman" w:hAnsi="Times New Roman" w:cs="Times New Roman"/>
          <w:sz w:val="24"/>
          <w:szCs w:val="24"/>
        </w:rPr>
        <w:t xml:space="preserve"> tendu de l’ischion au sacrum et au coccyx</w:t>
      </w:r>
      <w:r>
        <w:rPr>
          <w:rFonts w:ascii="Times New Roman" w:hAnsi="Times New Roman" w:cs="Times New Roman"/>
          <w:sz w:val="24"/>
          <w:szCs w:val="24"/>
        </w:rPr>
        <w:t> ;</w:t>
      </w:r>
    </w:p>
    <w:p>
      <w:pPr>
        <w:pStyle w:val="Paragraphedeliste"/>
        <w:numPr>
          <w:ilvl w:val="0"/>
          <w:numId w:val="47"/>
        </w:numPr>
        <w:spacing w:after="40"/>
        <w:jc w:val="both"/>
        <w:rPr>
          <w:rFonts w:ascii="Times New Roman" w:hAnsi="Times New Roman" w:cs="Times New Roman"/>
          <w:sz w:val="24"/>
          <w:szCs w:val="24"/>
        </w:rPr>
      </w:pPr>
      <w:r>
        <w:t xml:space="preserve"> Ligament sacroépineux : tendu de l’épine sciatique au sacrum et au coccyx. </w:t>
      </w:r>
    </w:p>
    <w:p>
      <w:pPr>
        <w:pStyle w:val="Paragraphedeliste"/>
        <w:spacing w:after="40"/>
        <w:ind w:left="1070"/>
        <w:jc w:val="both"/>
        <w:rPr>
          <w:rFonts w:ascii="Times New Roman" w:hAnsi="Times New Roman" w:cs="Times New Roman"/>
          <w:sz w:val="24"/>
          <w:szCs w:val="24"/>
        </w:rPr>
      </w:pPr>
      <w:r>
        <w:rPr>
          <w:rFonts w:ascii="Times New Roman" w:hAnsi="Times New Roman" w:cs="Times New Roman"/>
          <w:sz w:val="24"/>
          <w:szCs w:val="24"/>
        </w:rPr>
        <w:t xml:space="preserve">Ils </w:t>
      </w:r>
      <w:r>
        <w:rPr>
          <w:rFonts w:ascii="Times New Roman" w:hAnsi="Times New Roman" w:cs="Times New Roman"/>
          <w:sz w:val="24"/>
          <w:szCs w:val="24"/>
        </w:rPr>
        <w:t>stabilisent latéralement le coccyx. Ils jouent également un rôle important sur la st</w:t>
      </w:r>
      <w:r>
        <w:rPr>
          <w:rFonts w:ascii="Times New Roman" w:hAnsi="Times New Roman" w:cs="Times New Roman"/>
          <w:sz w:val="24"/>
          <w:szCs w:val="24"/>
        </w:rPr>
        <w:t>abilité et la mobilité du sacrum entre les iliaques,</w:t>
      </w:r>
      <w:r>
        <w:rPr>
          <w:rFonts w:ascii="Times New Roman" w:hAnsi="Times New Roman" w:cs="Times New Roman"/>
          <w:sz w:val="24"/>
          <w:szCs w:val="24"/>
        </w:rPr>
        <w:t xml:space="preserve"> puisqu’ils sont les freins de la nutation sacrée</w:t>
      </w:r>
      <w:r>
        <w:rPr>
          <w:rFonts w:ascii="Times New Roman" w:hAnsi="Times New Roman" w:cs="Times New Roman"/>
          <w:sz w:val="24"/>
          <w:szCs w:val="24"/>
        </w:rPr>
        <w:t xml:space="preserve"> en association</w:t>
      </w:r>
      <w:r>
        <w:rPr>
          <w:rFonts w:ascii="Times New Roman" w:hAnsi="Times New Roman" w:cs="Times New Roman"/>
          <w:sz w:val="24"/>
          <w:szCs w:val="24"/>
        </w:rPr>
        <w:t xml:space="preserve"> avec les ligaments sacro-iliaque antérieurs (la contre-nutation est limitée par la tension des lig</w:t>
      </w:r>
      <w:r>
        <w:rPr>
          <w:rFonts w:ascii="Times New Roman" w:hAnsi="Times New Roman" w:cs="Times New Roman"/>
          <w:sz w:val="24"/>
          <w:szCs w:val="24"/>
        </w:rPr>
        <w:t xml:space="preserve">aments </w:t>
      </w:r>
      <w:proofErr w:type="spellStart"/>
      <w:r>
        <w:rPr>
          <w:rFonts w:ascii="Times New Roman" w:hAnsi="Times New Roman" w:cs="Times New Roman"/>
          <w:sz w:val="24"/>
          <w:szCs w:val="24"/>
        </w:rPr>
        <w:t>ilio</w:t>
      </w:r>
      <w:proofErr w:type="spellEnd"/>
      <w:r>
        <w:rPr>
          <w:rFonts w:ascii="Times New Roman" w:hAnsi="Times New Roman" w:cs="Times New Roman"/>
          <w:sz w:val="24"/>
          <w:szCs w:val="24"/>
        </w:rPr>
        <w:t>-sacrés postérieurs).</w:t>
      </w:r>
    </w:p>
    <w:p>
      <w:pPr>
        <w:pStyle w:val="Heading3"/>
        <w:keepNext/>
        <w:keepLines/>
        <w:ind w:left="927"/>
        <w:jc w:val="both"/>
        <w:rPr>
          <w:rFonts w:ascii="Times New Roman" w:hAnsi="Times New Roman" w:cs="Times New Roman"/>
          <w:sz w:val="24"/>
          <w:szCs w:val="24"/>
        </w:rPr>
      </w:pPr>
      <w:r>
        <w:t>3.4.1. Conséquences possibles des rétractions</w:t>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ixati</w:t>
      </w:r>
      <w:r>
        <w:rPr>
          <w:rFonts w:ascii="Times New Roman" w:hAnsi="Times New Roman" w:cs="Times New Roman"/>
          <w:sz w:val="24"/>
          <w:szCs w:val="24"/>
        </w:rPr>
        <w:t>on du</w:t>
      </w:r>
      <w:r>
        <w:rPr>
          <w:rFonts w:ascii="Times New Roman" w:hAnsi="Times New Roman" w:cs="Times New Roman"/>
          <w:sz w:val="24"/>
          <w:szCs w:val="24"/>
        </w:rPr>
        <w:t xml:space="preserve"> coccyx avec les conséquences sur le périnée et ses sphincters</w:t>
      </w:r>
      <w:r>
        <w:rPr>
          <w:rFonts w:ascii="Times New Roman" w:hAnsi="Times New Roman" w:cs="Times New Roman"/>
          <w:sz w:val="24"/>
          <w:szCs w:val="24"/>
        </w:rPr>
        <w:t> ;</w:t>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ixation de  l’articulation sacro-iliaque</w:t>
      </w:r>
      <w:r>
        <w:rPr>
          <w:rFonts w:ascii="Times New Roman" w:hAnsi="Times New Roman" w:cs="Times New Roman"/>
          <w:sz w:val="24"/>
          <w:szCs w:val="24"/>
        </w:rPr>
        <w:t> ;</w:t>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Fixation de la charnière L4-L5-S1 : le ligament sacrotubéral se prolonge vers L5-L4 et les ligaments ilio-lombaires. Sa rétraction empêche l’écartement des ischions qui doit normalement avoir lieu en position assise. C’est une source de douleurs lombo-pelviennes aggravées en position assise.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roofErr w:type="spellStart"/>
      <w:r>
        <w:rPr>
          <w:rFonts w:ascii="Times New Roman" w:hAnsi="Times New Roman" w:cs="Times New Roman"/>
          <w:sz w:val="24"/>
          <w:szCs w:val="24"/>
        </w:rPr>
      </w:r>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odification de la tension du périnée qui retentit sur l’occlusion des sphincters uro-génitaux et anaux</w:t>
      </w:r>
      <w:r>
        <w:rPr>
          <w:rFonts w:ascii="Times New Roman" w:hAnsi="Times New Roman" w:cs="Times New Roman"/>
          <w:sz w:val="24"/>
          <w:szCs w:val="24"/>
        </w:rPr>
        <w:t> responsables d’</w:t>
      </w:r>
      <w:r>
        <w:rPr>
          <w:rFonts w:ascii="Times New Roman" w:hAnsi="Times New Roman" w:cs="Times New Roman"/>
          <w:sz w:val="24"/>
          <w:szCs w:val="24"/>
        </w:rPr>
        <w:t>incontinence urinaire ou anale</w:t>
      </w:r>
      <w:r>
        <w:rPr>
          <w:rFonts w:ascii="Times New Roman" w:hAnsi="Times New Roman" w:cs="Times New Roman"/>
          <w:sz w:val="24"/>
          <w:szCs w:val="24"/>
        </w:rPr>
        <w:t> ;</w:t>
      </w:r>
    </w:p>
    <w:p>
      <w:pPr>
        <w:pStyle w:val="Paragraphedeliste"/>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rritation</w:t>
      </w:r>
      <w:r>
        <w:rPr>
          <w:rFonts w:ascii="Times New Roman" w:hAnsi="Times New Roman" w:cs="Times New Roman"/>
          <w:sz w:val="24"/>
          <w:szCs w:val="24"/>
        </w:rPr>
        <w:t xml:space="preserve"> du</w:t>
      </w:r>
      <w:r>
        <w:rPr>
          <w:rFonts w:ascii="Times New Roman" w:hAnsi="Times New Roman" w:cs="Times New Roman"/>
          <w:i/>
          <w:sz w:val="24"/>
          <w:szCs w:val="24"/>
        </w:rPr>
        <w:t xml:space="preserve"> ganglion impair</w:t>
      </w:r>
      <w:r>
        <w:rPr>
          <w:rFonts w:ascii="Times New Roman" w:hAnsi="Times New Roman" w:cs="Times New Roman"/>
          <w:sz w:val="24"/>
          <w:szCs w:val="24"/>
        </w:rPr>
        <w:t xml:space="preserve">, situé à la réunion inférieure des deux chaînes </w:t>
      </w:r>
      <w:proofErr w:type="spellStart"/>
      <w:r>
        <w:rPr>
          <w:rFonts w:ascii="Times New Roman" w:hAnsi="Times New Roman" w:cs="Times New Roman"/>
          <w:sz w:val="24"/>
          <w:szCs w:val="24"/>
        </w:rPr>
        <w:t>latéro</w:t>
      </w:r>
      <w:proofErr w:type="spellEnd"/>
      <w:r>
        <w:rPr>
          <w:rFonts w:ascii="Times New Roman" w:hAnsi="Times New Roman" w:cs="Times New Roman"/>
          <w:sz w:val="24"/>
          <w:szCs w:val="24"/>
        </w:rPr>
        <w:t>-vertébrales sympathiques, en avant du coccyx  créant à son tour des irritations du système sympathique avec des répercussions sur le système artériel</w:t>
      </w:r>
      <w:r>
        <w:rPr>
          <w:rFonts w:ascii="Times New Roman" w:hAnsi="Times New Roman" w:cs="Times New Roman"/>
          <w:sz w:val="24"/>
          <w:szCs w:val="24"/>
        </w:rPr>
        <w:t xml:space="preserve"> pelvie</w:t>
      </w:r>
      <w:r>
        <w:rPr>
          <w:rFonts w:ascii="Times New Roman" w:hAnsi="Times New Roman" w:cs="Times New Roman"/>
          <w:sz w:val="24"/>
          <w:szCs w:val="24"/>
        </w:rPr>
        <w:t>n</w:t>
      </w:r>
      <w:r>
        <w:rPr>
          <w:rFonts w:ascii="Times New Roman" w:hAnsi="Times New Roman" w:cs="Times New Roman"/>
          <w:sz w:val="24"/>
          <w:szCs w:val="24"/>
        </w:rPr>
        <w:t xml:space="preserve"> et sur les centres supérieurs neuro-végétatifs expliquant, en partie, le syndrome dépressif du post-partum.</w:t>
      </w:r>
    </w:p>
    <w:p>
      <w:pPr>
        <w:pStyle w:val="Paragraphedeliste"/>
        <w:spacing w:after="40"/>
        <w:ind w:left="568"/>
        <w:jc w:val="both"/>
        <w:rPr>
          <w:rFonts w:ascii="Times New Roman" w:hAnsi="Times New Roman" w:cs="Times New Roman"/>
          <w:b/>
          <w:sz w:val="24"/>
          <w:szCs w:val="24"/>
        </w:rPr>
      </w:pPr>
    </w:p>
    <w:p>
      <w:pPr>
        <w:pStyle w:val="Heading3"/>
        <w:keepNext/>
        <w:keepLines/>
        <w:ind w:left="568"/>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b/>
          <w:sz w:val="24"/>
          <w:szCs w:val="24"/>
        </w:rPr>
        <w:t> </w:t>
      </w:r>
    </w:p>
    <w:p>
      <w:pPr>
        <w:pStyle w:val="Paragraphedeliste"/>
        <w:numPr>
          <w:ilvl w:val="0"/>
          <w:numId w:val="48"/>
        </w:numPr>
        <w:spacing w:after="40"/>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 xml:space="preserve">oute fixation du coccyx modifie la tension de la dure-mère et perturbe le mouvement respiratoire primaire </w:t>
      </w:r>
      <w:proofErr w:type="spellStart"/>
      <w:r>
        <w:rPr>
          <w:rFonts w:ascii="Times New Roman" w:hAnsi="Times New Roman" w:cs="Times New Roman"/>
          <w:sz w:val="24"/>
          <w:szCs w:val="24"/>
        </w:rPr>
        <w:t>crânio</w:t>
      </w:r>
      <w:proofErr w:type="spellEnd"/>
      <w:r>
        <w:rPr>
          <w:rFonts w:ascii="Times New Roman" w:hAnsi="Times New Roman" w:cs="Times New Roman"/>
          <w:sz w:val="24"/>
          <w:szCs w:val="24"/>
        </w:rPr>
        <w:t>-sacré</w:t>
      </w:r>
      <w:r>
        <w:rPr>
          <w:rFonts w:ascii="Times New Roman" w:hAnsi="Times New Roman" w:cs="Times New Roman"/>
          <w:sz w:val="24"/>
          <w:szCs w:val="24"/>
        </w:rPr>
        <w:t> ;</w:t>
      </w:r>
      <w:r>
        <w:rPr>
          <w:rFonts w:ascii="Times New Roman" w:hAnsi="Times New Roman" w:cs="Times New Roman"/>
          <w:sz w:val="24"/>
          <w:szCs w:val="24"/>
        </w:rPr>
        <w:t xml:space="preserve"> </w:t>
      </w:r>
    </w:p>
    <w:p>
      <w:pPr>
        <w:pStyle w:val="Paragraphedeliste"/>
        <w:numPr>
          <w:ilvl w:val="0"/>
          <w:numId w:val="48"/>
        </w:numPr>
        <w:spacing w:after="40"/>
        <w:jc w:val="both"/>
        <w:rPr>
          <w:rFonts w:ascii="Times New Roman" w:hAnsi="Times New Roman" w:cs="Times New Roman"/>
          <w:sz w:val="24"/>
          <w:szCs w:val="24"/>
        </w:rPr>
      </w:pPr>
      <w:r>
        <w:rPr>
          <w:rFonts w:ascii="Times New Roman" w:hAnsi="Times New Roman" w:cs="Times New Roman"/>
          <w:sz w:val="24"/>
          <w:szCs w:val="24"/>
        </w:rPr>
        <w:t xml:space="preserve">Les ligaments </w:t>
      </w:r>
      <w:proofErr w:type="spellStart"/>
      <w:r>
        <w:rPr>
          <w:rFonts w:ascii="Times New Roman" w:hAnsi="Times New Roman" w:cs="Times New Roman"/>
          <w:sz w:val="24"/>
          <w:szCs w:val="24"/>
        </w:rPr>
        <w:t>sacrotubéral</w:t>
      </w:r>
      <w:proofErr w:type="spellEnd"/>
      <w:r>
        <w:rPr>
          <w:rFonts w:ascii="Times New Roman" w:hAnsi="Times New Roman" w:cs="Times New Roman"/>
          <w:sz w:val="24"/>
          <w:szCs w:val="24"/>
        </w:rPr>
        <w:t>, sacroépineux et le muscle coccygien sont les témoins de déso</w:t>
      </w:r>
      <w:r>
        <w:rPr>
          <w:rFonts w:ascii="Times New Roman" w:hAnsi="Times New Roman" w:cs="Times New Roman"/>
          <w:sz w:val="24"/>
          <w:szCs w:val="24"/>
        </w:rPr>
        <w:t>rdres homolatéraux du cadre pelvien et d</w:t>
      </w:r>
      <w:r>
        <w:rPr>
          <w:rFonts w:ascii="Times New Roman" w:hAnsi="Times New Roman" w:cs="Times New Roman"/>
          <w:sz w:val="24"/>
          <w:szCs w:val="24"/>
        </w:rPr>
        <w:t>es organes intra-pelviens.</w:t>
      </w:r>
    </w:p>
    <w:p>
      <w:pPr>
        <w:pStyle w:val="Paragraphedeliste"/>
        <w:spacing w:after="40"/>
        <w:ind w:left="568"/>
        <w:jc w:val="both"/>
        <w:rPr>
          <w:rFonts w:ascii="Times New Roman" w:hAnsi="Times New Roman" w:cs="Times New Roman"/>
          <w:sz w:val="24"/>
          <w:szCs w:val="24"/>
        </w:rPr>
      </w:pPr>
    </w:p>
    <w:p>
      <w:pPr>
        <w:pStyle w:val="Titre2"/>
        <w:keepNext/>
        <w:keepLines/>
        <w:numPr>
          <w:ilvl w:val="0"/>
          <w:numId w:val="26"/>
        </w:numPr>
        <w:jc w:val="both"/>
        <w:rPr>
          <w:rFonts w:ascii="Times New Roman" w:hAnsi="Times New Roman" w:cs="Times New Roman"/>
          <w:sz w:val="24"/>
          <w:szCs w:val="24"/>
        </w:rPr>
      </w:pPr>
      <w:r>
        <w:t>3.5. Périnée</w:t>
      </w:r>
    </w:p>
    <w:p>
      <w:pPr>
        <w:pStyle w:val="Paragraphedeliste"/>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rPr>
        <w:t>Le bord inférieur de la symphyse pubienne</w:t>
      </w:r>
      <w:r>
        <w:rPr>
          <w:rFonts w:ascii="Times New Roman" w:hAnsi="Times New Roman" w:cs="Times New Roman"/>
          <w:sz w:val="24"/>
          <w:szCs w:val="24"/>
        </w:rPr>
        <w:t> ;</w:t>
      </w:r>
    </w:p>
    <w:p>
      <w:pPr>
        <w:pStyle w:val="Paragraphedeliste"/>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rPr>
        <w:t>L’apex du coccyx</w:t>
      </w:r>
      <w:r>
        <w:rPr>
          <w:rFonts w:ascii="Times New Roman" w:hAnsi="Times New Roman" w:cs="Times New Roman"/>
          <w:sz w:val="24"/>
          <w:szCs w:val="24"/>
        </w:rPr>
        <w:t> ;</w:t>
      </w:r>
    </w:p>
    <w:p>
      <w:pPr>
        <w:pStyle w:val="Paragraphedeliste"/>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rPr>
        <w:t xml:space="preserve">Les branches </w:t>
      </w:r>
      <w:proofErr w:type="spellStart"/>
      <w:r>
        <w:rPr>
          <w:rFonts w:ascii="Times New Roman" w:hAnsi="Times New Roman" w:cs="Times New Roman"/>
          <w:sz w:val="24"/>
          <w:szCs w:val="24"/>
        </w:rPr>
        <w:t>ischio</w:t>
      </w:r>
      <w:r>
        <w:rPr>
          <w:rFonts w:ascii="Times New Roman" w:hAnsi="Times New Roman" w:cs="Times New Roman"/>
          <w:sz w:val="24"/>
          <w:szCs w:val="24"/>
        </w:rPr>
        <w:t>pubiennes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ventralement</w:t>
      </w:r>
      <w:proofErr w:type="spellEnd"/>
      <w:r>
        <w:rPr>
          <w:rFonts w:ascii="Times New Roman" w:hAnsi="Times New Roman" w:cs="Times New Roman"/>
          <w:sz w:val="24"/>
          <w:szCs w:val="24"/>
        </w:rPr>
        <w:t> ;</w:t>
      </w:r>
    </w:p>
    <w:p>
      <w:pPr>
        <w:pStyle w:val="Paragraphedeliste"/>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rPr>
        <w:t xml:space="preserve">Les ligaments </w:t>
      </w:r>
      <w:proofErr w:type="spellStart"/>
      <w:r>
        <w:rPr>
          <w:rFonts w:ascii="Times New Roman" w:hAnsi="Times New Roman" w:cs="Times New Roman"/>
          <w:sz w:val="24"/>
          <w:szCs w:val="24"/>
        </w:rPr>
        <w:t>sacro</w:t>
      </w:r>
      <w:r>
        <w:rPr>
          <w:rFonts w:ascii="Times New Roman" w:hAnsi="Times New Roman" w:cs="Times New Roman"/>
          <w:sz w:val="24"/>
          <w:szCs w:val="24"/>
        </w:rPr>
        <w:t>tubéraux</w:t>
      </w:r>
      <w:proofErr w:type="spellEnd"/>
      <w:r>
        <w:rPr>
          <w:rFonts w:ascii="Times New Roman" w:hAnsi="Times New Roman" w:cs="Times New Roman"/>
          <w:sz w:val="24"/>
          <w:szCs w:val="24"/>
        </w:rPr>
        <w:t>, dorsalement.</w:t>
      </w:r>
    </w:p>
    <w:p>
      <w:pPr>
        <w:pStyle w:val="Paragraphedeliste"/>
        <w:spacing w:after="40"/>
        <w:ind w:left="1069"/>
        <w:jc w:val="both"/>
        <w:rPr>
          <w:rFonts w:ascii="Times New Roman" w:hAnsi="Times New Roman" w:cs="Times New Roman"/>
          <w:sz w:val="24"/>
          <w:szCs w:val="24"/>
        </w:rPr>
      </w:pPr>
      <w:r>
        <w:rPr>
          <w:rFonts w:ascii="Times New Roman" w:hAnsi="Times New Roman" w:cs="Times New Roman"/>
          <w:sz w:val="24"/>
          <w:szCs w:val="24"/>
        </w:rPr>
        <w:lastRenderedPageBreak/>
        <w:t>Il</w:t>
      </w:r>
      <w:r>
        <w:rPr>
          <w:rFonts w:ascii="Times New Roman" w:hAnsi="Times New Roman" w:cs="Times New Roman"/>
          <w:sz w:val="24"/>
          <w:szCs w:val="24"/>
        </w:rPr>
        <w:t xml:space="preserve"> est divisé par une ligne virtuelle entre les deux tubérosités ischiatiques, en deux triangles </w:t>
      </w:r>
      <w:r>
        <w:rPr>
          <w:rFonts w:ascii="Times New Roman" w:hAnsi="Times New Roman" w:cs="Times New Roman"/>
          <w:b/>
          <w:sz w:val="24"/>
          <w:szCs w:val="24"/>
        </w:rPr>
        <w:t>(figure 17.12</w:t>
      </w:r>
      <w:r>
        <w:rPr>
          <w:rFonts w:ascii="Times New Roman" w:hAnsi="Times New Roman" w:cs="Times New Roman"/>
          <w:b/>
          <w:sz w:val="24"/>
          <w:szCs w:val="24"/>
        </w:rPr>
        <w:t>)</w:t>
      </w:r>
      <w:r>
        <w:rPr>
          <w:rFonts w:ascii="Times New Roman" w:hAnsi="Times New Roman" w:cs="Times New Roman"/>
          <w:b/>
          <w:sz w:val="24"/>
          <w:szCs w:val="24"/>
        </w:rPr>
        <w:t> </w:t>
      </w:r>
      <w:r>
        <w:rPr>
          <w:rFonts w:ascii="Times New Roman" w:hAnsi="Times New Roman" w:cs="Times New Roman"/>
          <w:sz w:val="24"/>
          <w:szCs w:val="24"/>
        </w:rPr>
        <w:t>:</w:t>
      </w:r>
    </w:p>
    <w:p>
      <w:pPr>
        <w:pStyle w:val="Heading3"/>
        <w:keepNext/>
        <w:keepLines/>
        <w:numPr>
          <w:ilvl w:val="0"/>
          <w:numId w:val="12"/>
        </w:numPr>
        <w:jc w:val="both"/>
        <w:rPr>
          <w:rFonts w:ascii="Times New Roman" w:hAnsi="Times New Roman" w:cs="Times New Roman"/>
          <w:b/>
          <w:sz w:val="24"/>
          <w:szCs w:val="24"/>
        </w:rPr>
      </w:pPr>
      <w:r>
        <w:t>3.5.1. Triangle antérieur uro-génital</w:t>
      </w:r>
    </w:p>
    <w:p>
      <w:pPr>
        <w:pStyle w:val="Heading3"/>
        <w:keepNext/>
        <w:keepLines/>
        <w:numPr>
          <w:ilvl w:val="0"/>
          <w:numId w:val="12"/>
        </w:numPr>
        <w:jc w:val="both"/>
        <w:rPr>
          <w:rFonts w:ascii="Times New Roman" w:hAnsi="Times New Roman" w:cs="Times New Roman"/>
          <w:sz w:val="24"/>
          <w:szCs w:val="24"/>
        </w:rPr>
      </w:pPr>
      <w:r>
        <w:t>3.5.2. Triangle postérieur anal</w:t>
      </w:r>
    </w:p>
    <w:p>
      <w:pPr>
        <w:pStyle w:val="Heading3"/>
        <w:keepNext/>
        <w:keepLines/>
        <w:numPr>
          <w:ilvl w:val="0"/>
          <w:numId w:val="36"/>
        </w:numPr>
        <w:jc w:val="both"/>
        <w:rPr>
          <w:rFonts w:ascii="Times New Roman" w:hAnsi="Times New Roman" w:cs="Times New Roman"/>
          <w:sz w:val="24"/>
          <w:szCs w:val="24"/>
        </w:rPr>
      </w:pPr>
      <w:r>
        <w:t>3.5.3. Muscles du périnée</w:t>
      </w:r>
    </w:p>
    <w:p>
      <w:pPr>
        <w:pStyle w:val="Paragraphedeliste"/>
        <w:numPr>
          <w:ilvl w:val="0"/>
          <w:numId w:val="37"/>
        </w:numPr>
        <w:spacing w:after="40"/>
        <w:jc w:val="both"/>
        <w:rPr>
          <w:rFonts w:ascii="Times New Roman" w:hAnsi="Times New Roman" w:cs="Times New Roman"/>
          <w:sz w:val="24"/>
          <w:szCs w:val="24"/>
        </w:rPr>
      </w:pPr>
      <w:r>
        <w:rPr>
          <w:rFonts w:ascii="Times New Roman" w:hAnsi="Times New Roman" w:cs="Times New Roman"/>
          <w:b/>
          <w:sz w:val="24"/>
          <w:szCs w:val="24"/>
        </w:rPr>
        <w:t>Muscles profonds du périnée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i/>
          <w:sz w:val="24"/>
          <w:szCs w:val="24"/>
        </w:rPr>
        <w:t>élévateur de l’anus, transverse profond et coccygien</w:t>
      </w:r>
      <w:r>
        <w:rPr>
          <w:rFonts w:ascii="Times New Roman" w:hAnsi="Times New Roman" w:cs="Times New Roman"/>
          <w:sz w:val="24"/>
          <w:szCs w:val="24"/>
        </w:rPr>
        <w:t>. Ils forment le diaphragme pelvien ayant</w:t>
      </w:r>
      <w:r>
        <w:rPr>
          <w:rFonts w:ascii="Times New Roman" w:hAnsi="Times New Roman" w:cs="Times New Roman"/>
          <w:sz w:val="24"/>
          <w:szCs w:val="24"/>
        </w:rPr>
        <w:t xml:space="preserve"> une fonction de </w:t>
      </w:r>
      <w:r>
        <w:rPr>
          <w:rFonts w:ascii="Times New Roman" w:hAnsi="Times New Roman" w:cs="Times New Roman"/>
          <w:sz w:val="24"/>
          <w:szCs w:val="24"/>
        </w:rPr>
        <w:t>soutènement</w:t>
      </w:r>
      <w:r>
        <w:rPr>
          <w:rFonts w:ascii="Times New Roman" w:hAnsi="Times New Roman" w:cs="Times New Roman"/>
          <w:sz w:val="24"/>
          <w:szCs w:val="24"/>
        </w:rPr>
        <w:t xml:space="preserve"> grâce à leurs fibres parallèles.</w:t>
      </w:r>
    </w:p>
    <w:p>
      <w:pPr>
        <w:pStyle w:val="Paragraphedeliste"/>
        <w:numPr>
          <w:ilvl w:val="0"/>
          <w:numId w:val="37"/>
        </w:numPr>
        <w:spacing w:after="40"/>
        <w:jc w:val="both"/>
        <w:rPr>
          <w:rFonts w:ascii="Times New Roman" w:hAnsi="Times New Roman" w:cs="Times New Roman"/>
          <w:sz w:val="24"/>
          <w:szCs w:val="24"/>
        </w:rPr>
      </w:pPr>
      <w:r>
        <w:rPr>
          <w:rFonts w:ascii="Times New Roman" w:hAnsi="Times New Roman" w:cs="Times New Roman"/>
          <w:b/>
          <w:sz w:val="24"/>
          <w:szCs w:val="24"/>
        </w:rPr>
        <w:t>Muscles superficiels du périnée </w:t>
      </w:r>
      <w:r>
        <w:rPr>
          <w:rFonts w:ascii="Times New Roman" w:hAnsi="Times New Roman" w:cs="Times New Roman"/>
          <w:sz w:val="24"/>
          <w:szCs w:val="24"/>
        </w:rPr>
        <w:t xml:space="preserve">: </w:t>
      </w:r>
      <w:r>
        <w:rPr>
          <w:rFonts w:ascii="Times New Roman" w:hAnsi="Times New Roman" w:cs="Times New Roman"/>
          <w:i/>
          <w:sz w:val="24"/>
          <w:szCs w:val="24"/>
        </w:rPr>
        <w:t>sphincter externe et transverse superficiel</w:t>
      </w:r>
      <w:r>
        <w:rPr>
          <w:rFonts w:ascii="Times New Roman" w:hAnsi="Times New Roman" w:cs="Times New Roman"/>
          <w:sz w:val="24"/>
          <w:szCs w:val="24"/>
        </w:rPr>
        <w:t>. I</w:t>
      </w:r>
      <w:r>
        <w:rPr>
          <w:rFonts w:ascii="Times New Roman" w:hAnsi="Times New Roman" w:cs="Times New Roman"/>
          <w:sz w:val="24"/>
          <w:szCs w:val="24"/>
        </w:rPr>
        <w:t>ls ont une fonction de</w:t>
      </w:r>
      <w:r>
        <w:rPr>
          <w:rFonts w:ascii="Times New Roman" w:hAnsi="Times New Roman" w:cs="Times New Roman"/>
          <w:i/>
          <w:sz w:val="24"/>
          <w:szCs w:val="24"/>
        </w:rPr>
        <w:t xml:space="preserve"> </w:t>
      </w:r>
      <w:r>
        <w:rPr>
          <w:rFonts w:ascii="Times New Roman" w:hAnsi="Times New Roman" w:cs="Times New Roman"/>
          <w:sz w:val="24"/>
          <w:szCs w:val="24"/>
        </w:rPr>
        <w:t>sphincters</w:t>
      </w:r>
      <w:r>
        <w:rPr>
          <w:rFonts w:ascii="Times New Roman" w:hAnsi="Times New Roman" w:cs="Times New Roman"/>
          <w:i/>
          <w:sz w:val="24"/>
          <w:szCs w:val="24"/>
        </w:rPr>
        <w:t xml:space="preserve"> </w:t>
      </w:r>
      <w:r>
        <w:rPr>
          <w:rFonts w:ascii="Times New Roman" w:hAnsi="Times New Roman" w:cs="Times New Roman"/>
          <w:sz w:val="24"/>
          <w:szCs w:val="24"/>
        </w:rPr>
        <w:t>des orifices</w:t>
      </w:r>
      <w:r>
        <w:rPr>
          <w:rFonts w:ascii="Times New Roman" w:hAnsi="Times New Roman" w:cs="Times New Roman"/>
          <w:sz w:val="24"/>
          <w:szCs w:val="24"/>
        </w:rPr>
        <w:t xml:space="preserve"> uro-génital et anal grâce à leurs fibres circulaires.</w:t>
      </w:r>
      <w:r>
        <w:rPr>
          <w:rFonts w:ascii="Times New Roman" w:hAnsi="Times New Roman" w:cs="Times New Roman"/>
          <w:sz w:val="24"/>
          <w:szCs w:val="24"/>
        </w:rPr>
        <w:t xml:space="preserve"> </w:t>
      </w:r>
    </w:p>
    <w:p>
      <w:pPr>
        <w:pStyle w:val="Heading3"/>
        <w:keepNext/>
        <w:keepLines/>
        <w:numPr>
          <w:ilvl w:val="0"/>
          <w:numId w:val="49"/>
        </w:numPr>
        <w:jc w:val="both"/>
        <w:rPr>
          <w:rFonts w:ascii="Times New Roman" w:hAnsi="Times New Roman" w:cs="Times New Roman"/>
          <w:sz w:val="24"/>
          <w:szCs w:val="24"/>
        </w:rPr>
      </w:pPr>
      <w:r>
        <w:t>3.5.4. Fonctions du périnée</w:t>
      </w:r>
    </w:p>
    <w:p>
      <w:pPr>
        <w:pStyle w:val="Paragraphedeliste"/>
        <w:numPr>
          <w:ilvl w:val="0"/>
          <w:numId w:val="50"/>
        </w:numPr>
        <w:spacing w:after="40"/>
        <w:jc w:val="both"/>
        <w:rPr>
          <w:rFonts w:ascii="Times New Roman" w:hAnsi="Times New Roman" w:cs="Times New Roman"/>
          <w:sz w:val="24"/>
          <w:szCs w:val="24"/>
        </w:rPr>
      </w:pPr>
      <w:r>
        <w:t>Étanchéité par sa perpétuelle hypertonie (éducation à la propreté) ;</w:t>
      </w:r>
    </w:p>
    <w:p>
      <w:pPr>
        <w:pStyle w:val="Paragraphedeliste"/>
        <w:numPr>
          <w:ilvl w:val="0"/>
          <w:numId w:val="50"/>
        </w:numPr>
        <w:spacing w:after="40"/>
        <w:jc w:val="both"/>
        <w:rPr>
          <w:rFonts w:ascii="Times New Roman" w:hAnsi="Times New Roman" w:cs="Times New Roman"/>
          <w:sz w:val="24"/>
          <w:szCs w:val="24"/>
        </w:rPr>
      </w:pPr>
      <w:r>
        <w:rPr>
          <w:rFonts w:ascii="Times New Roman" w:hAnsi="Times New Roman" w:cs="Times New Roman"/>
          <w:b/>
          <w:sz w:val="24"/>
          <w:szCs w:val="24"/>
        </w:rPr>
        <w:t>O</w:t>
      </w:r>
      <w:r>
        <w:rPr>
          <w:rFonts w:ascii="Times New Roman" w:hAnsi="Times New Roman" w:cs="Times New Roman"/>
          <w:b/>
          <w:sz w:val="24"/>
          <w:szCs w:val="24"/>
        </w:rPr>
        <w:t>uverture</w:t>
      </w:r>
      <w:r>
        <w:rPr>
          <w:rFonts w:ascii="Times New Roman" w:hAnsi="Times New Roman" w:cs="Times New Roman"/>
          <w:sz w:val="24"/>
          <w:szCs w:val="24"/>
        </w:rPr>
        <w:t xml:space="preserve"> épisodique</w:t>
      </w:r>
      <w:r>
        <w:rPr>
          <w:rFonts w:ascii="Times New Roman" w:hAnsi="Times New Roman" w:cs="Times New Roman"/>
          <w:sz w:val="24"/>
          <w:szCs w:val="24"/>
        </w:rPr>
        <w:t xml:space="preserve"> des</w:t>
      </w:r>
      <w:r>
        <w:rPr>
          <w:rFonts w:ascii="Times New Roman" w:hAnsi="Times New Roman" w:cs="Times New Roman"/>
          <w:sz w:val="24"/>
          <w:szCs w:val="24"/>
        </w:rPr>
        <w:t xml:space="preserve"> </w:t>
      </w:r>
      <w:r>
        <w:rPr>
          <w:rFonts w:ascii="Times New Roman" w:hAnsi="Times New Roman" w:cs="Times New Roman"/>
          <w:sz w:val="24"/>
          <w:szCs w:val="24"/>
        </w:rPr>
        <w:t>orifices urinaire, anal et vaginal</w:t>
      </w:r>
      <w:r>
        <w:rPr>
          <w:rFonts w:ascii="Times New Roman" w:hAnsi="Times New Roman" w:cs="Times New Roman"/>
          <w:sz w:val="24"/>
          <w:szCs w:val="24"/>
        </w:rPr>
        <w:t>,</w:t>
      </w:r>
      <w:r>
        <w:rPr>
          <w:rFonts w:ascii="Times New Roman" w:hAnsi="Times New Roman" w:cs="Times New Roman"/>
          <w:sz w:val="24"/>
          <w:szCs w:val="24"/>
        </w:rPr>
        <w:t xml:space="preserve"> par relâchement volontaire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pour permettre les excrétions fécales et urinaires</w:t>
      </w:r>
      <w:r>
        <w:rPr>
          <w:rFonts w:ascii="Times New Roman" w:hAnsi="Times New Roman" w:cs="Times New Roman"/>
          <w:sz w:val="24"/>
          <w:szCs w:val="24"/>
        </w:rPr>
        <w:t xml:space="preserve"> et</w:t>
      </w:r>
      <w:r>
        <w:rPr>
          <w:rFonts w:ascii="Times New Roman" w:hAnsi="Times New Roman" w:cs="Times New Roman"/>
          <w:sz w:val="24"/>
          <w:szCs w:val="24"/>
        </w:rPr>
        <w:t xml:space="preserve"> les relations sexuelles.</w:t>
      </w:r>
    </w:p>
    <w:p>
      <w:pPr>
        <w:pStyle w:val="Titre1"/>
        <w:keepNext/>
        <w:keepLines/>
        <w:numPr>
          <w:ilvl w:val="0"/>
          <w:numId w:val="46"/>
        </w:numPr>
        <w:rPr/>
      </w:pPr>
      <w:r>
        <w:t>4. Vascularisation</w:t>
      </w:r>
    </w:p>
    <w:p>
      <w:pPr>
        <w:pStyle w:val="Titre2"/>
        <w:keepNext/>
        <w:keepLines/>
        <w:numPr>
          <w:ilvl w:val="0"/>
          <w:numId w:val="17"/>
        </w:numPr>
        <w:rPr>
          <w:rFonts w:ascii="Times New Roman" w:hAnsi="Times New Roman" w:cs="Times New Roman"/>
          <w:sz w:val="24"/>
          <w:szCs w:val="24"/>
        </w:rPr>
      </w:pPr>
      <w:r>
        <w:t>4.1. Vascularisation artérielle</w:t>
      </w:r>
    </w:p>
    <w:p>
      <w:pPr>
        <w:pStyle w:val="Paragraphedeliste"/>
        <w:numPr>
          <w:ilvl w:val="0"/>
          <w:numId w:val="19"/>
        </w:numPr>
        <w:spacing w:after="40"/>
        <w:rPr>
          <w:rFonts w:ascii="Times New Roman" w:hAnsi="Times New Roman" w:cs="Times New Roman"/>
          <w:sz w:val="24"/>
          <w:szCs w:val="24"/>
        </w:rPr>
      </w:pPr>
      <w:r>
        <w:rPr>
          <w:rFonts w:ascii="Times New Roman" w:hAnsi="Times New Roman" w:cs="Times New Roman"/>
          <w:b/>
          <w:sz w:val="24"/>
          <w:szCs w:val="24"/>
        </w:rPr>
        <w:t>A</w:t>
      </w:r>
      <w:r>
        <w:rPr>
          <w:rFonts w:ascii="Times New Roman" w:hAnsi="Times New Roman" w:cs="Times New Roman"/>
          <w:b/>
          <w:sz w:val="24"/>
          <w:szCs w:val="24"/>
        </w:rPr>
        <w:t>rtère</w:t>
      </w:r>
      <w:r>
        <w:rPr>
          <w:rFonts w:ascii="Times New Roman" w:hAnsi="Times New Roman" w:cs="Times New Roman"/>
          <w:b/>
          <w:sz w:val="24"/>
          <w:szCs w:val="24"/>
        </w:rPr>
        <w:t>s</w:t>
      </w:r>
      <w:r>
        <w:rPr>
          <w:rFonts w:ascii="Times New Roman" w:hAnsi="Times New Roman" w:cs="Times New Roman"/>
          <w:b/>
          <w:sz w:val="24"/>
          <w:szCs w:val="24"/>
        </w:rPr>
        <w:t xml:space="preserve"> iliaque</w:t>
      </w:r>
      <w:r>
        <w:rPr>
          <w:rFonts w:ascii="Times New Roman" w:hAnsi="Times New Roman" w:cs="Times New Roman"/>
          <w:b/>
          <w:sz w:val="24"/>
          <w:szCs w:val="24"/>
        </w:rPr>
        <w:t>s</w:t>
      </w:r>
      <w:r>
        <w:rPr>
          <w:rFonts w:ascii="Times New Roman" w:hAnsi="Times New Roman" w:cs="Times New Roman"/>
          <w:b/>
          <w:sz w:val="24"/>
          <w:szCs w:val="24"/>
        </w:rPr>
        <w:t xml:space="preserve"> interne</w:t>
      </w:r>
      <w:r>
        <w:rPr>
          <w:rFonts w:ascii="Times New Roman" w:hAnsi="Times New Roman" w:cs="Times New Roman"/>
          <w:b/>
          <w:sz w:val="24"/>
          <w:szCs w:val="24"/>
        </w:rPr>
        <w:t>s</w:t>
      </w:r>
      <w:r>
        <w:rPr>
          <w:rFonts w:ascii="Times New Roman" w:hAnsi="Times New Roman" w:cs="Times New Roman"/>
          <w:sz w:val="24"/>
          <w:szCs w:val="24"/>
        </w:rPr>
        <w:t xml:space="preserve"> : elles </w:t>
      </w:r>
      <w:r>
        <w:rPr>
          <w:rFonts w:ascii="Times New Roman" w:hAnsi="Times New Roman" w:cs="Times New Roman"/>
          <w:sz w:val="24"/>
          <w:szCs w:val="24"/>
        </w:rPr>
        <w:t>nai</w:t>
      </w:r>
      <w:r>
        <w:rPr>
          <w:rFonts w:ascii="Times New Roman" w:hAnsi="Times New Roman" w:cs="Times New Roman"/>
          <w:sz w:val="24"/>
          <w:szCs w:val="24"/>
        </w:rPr>
        <w:t>ssen</w:t>
      </w:r>
      <w:r>
        <w:rPr>
          <w:rFonts w:ascii="Times New Roman" w:hAnsi="Times New Roman" w:cs="Times New Roman"/>
          <w:sz w:val="24"/>
          <w:szCs w:val="24"/>
        </w:rPr>
        <w:t>t de l’artère iliaque commune</w:t>
      </w:r>
      <w:r>
        <w:rPr>
          <w:rFonts w:ascii="Times New Roman" w:hAnsi="Times New Roman" w:cs="Times New Roman"/>
          <w:sz w:val="24"/>
          <w:szCs w:val="24"/>
        </w:rPr>
        <w:t xml:space="preserve"> </w:t>
      </w:r>
      <w:r>
        <w:rPr>
          <w:rFonts w:ascii="Times New Roman" w:hAnsi="Times New Roman" w:cs="Times New Roman"/>
          <w:b/>
          <w:sz w:val="24"/>
          <w:szCs w:val="24"/>
        </w:rPr>
        <w:t>(figure 17.3)</w:t>
      </w:r>
      <w:r>
        <w:rPr>
          <w:rFonts w:ascii="Times New Roman" w:hAnsi="Times New Roman" w:cs="Times New Roman"/>
          <w:sz w:val="24"/>
          <w:szCs w:val="24"/>
        </w:rPr>
        <w:t xml:space="preserve"> </w:t>
      </w:r>
      <w:r>
        <w:rPr>
          <w:rFonts w:ascii="Times New Roman" w:hAnsi="Times New Roman" w:cs="Times New Roman"/>
          <w:sz w:val="24"/>
          <w:szCs w:val="24"/>
        </w:rPr>
        <w:t xml:space="preserve"> à hauteur du disque L5-S1, longe</w:t>
      </w:r>
      <w:r>
        <w:rPr>
          <w:rFonts w:ascii="Times New Roman" w:hAnsi="Times New Roman" w:cs="Times New Roman"/>
          <w:sz w:val="24"/>
          <w:szCs w:val="24"/>
        </w:rPr>
        <w:t>nt</w:t>
      </w:r>
      <w:r>
        <w:rPr>
          <w:rFonts w:ascii="Times New Roman" w:hAnsi="Times New Roman" w:cs="Times New Roman"/>
          <w:sz w:val="24"/>
          <w:szCs w:val="24"/>
        </w:rPr>
        <w:t xml:space="preserve"> le bord </w:t>
      </w:r>
      <w:proofErr w:type="spellStart"/>
      <w:r>
        <w:rPr>
          <w:rFonts w:ascii="Times New Roman" w:hAnsi="Times New Roman" w:cs="Times New Roman"/>
          <w:sz w:val="24"/>
          <w:szCs w:val="24"/>
        </w:rPr>
        <w:t>antéro</w:t>
      </w:r>
      <w:proofErr w:type="spellEnd"/>
      <w:r>
        <w:rPr>
          <w:rFonts w:ascii="Times New Roman" w:hAnsi="Times New Roman" w:cs="Times New Roman"/>
          <w:sz w:val="24"/>
          <w:szCs w:val="24"/>
        </w:rPr>
        <w:t>-médial de l’articulation sacro-iliaque et se divise</w:t>
      </w:r>
      <w:r>
        <w:rPr>
          <w:rFonts w:ascii="Times New Roman" w:hAnsi="Times New Roman" w:cs="Times New Roman"/>
          <w:sz w:val="24"/>
          <w:szCs w:val="24"/>
        </w:rPr>
        <w:t xml:space="preserve">nt </w:t>
      </w:r>
      <w:r>
        <w:rPr>
          <w:rFonts w:ascii="Times New Roman" w:hAnsi="Times New Roman" w:cs="Times New Roman"/>
          <w:sz w:val="24"/>
          <w:szCs w:val="24"/>
        </w:rPr>
        <w:t>en deux branches :</w:t>
      </w:r>
    </w:p>
    <w:p>
      <w:pPr>
        <w:pStyle w:val="Paragraphedeliste"/>
        <w:numPr>
          <w:ilvl w:val="0"/>
          <w:numId w:val="18"/>
        </w:numPr>
        <w:spacing w:after="40"/>
        <w:rPr>
          <w:rFonts w:ascii="Times New Roman" w:hAnsi="Times New Roman" w:cs="Times New Roman"/>
          <w:sz w:val="24"/>
          <w:szCs w:val="24"/>
        </w:rPr>
      </w:pPr>
      <w:r>
        <w:rPr>
          <w:rFonts w:ascii="Times New Roman" w:hAnsi="Times New Roman" w:cs="Times New Roman"/>
          <w:b/>
          <w:sz w:val="24"/>
          <w:szCs w:val="24"/>
        </w:rPr>
        <w:t>Branche postérieure</w:t>
      </w:r>
      <w:r>
        <w:rPr>
          <w:rFonts w:ascii="Times New Roman" w:hAnsi="Times New Roman" w:cs="Times New Roman"/>
          <w:sz w:val="24"/>
          <w:szCs w:val="24"/>
        </w:rPr>
        <w:t> : elle</w:t>
      </w:r>
      <w:r>
        <w:rPr>
          <w:rFonts w:ascii="Times New Roman" w:hAnsi="Times New Roman" w:cs="Times New Roman"/>
          <w:sz w:val="24"/>
          <w:szCs w:val="24"/>
        </w:rPr>
        <w:t xml:space="preserve"> irrigue la paroi postéro-inférieure de l’abdomen, la paroi postérieure du pelvis </w:t>
      </w:r>
      <w:r>
        <w:rPr>
          <w:rFonts w:ascii="Times New Roman" w:hAnsi="Times New Roman" w:cs="Times New Roman"/>
          <w:sz w:val="24"/>
          <w:szCs w:val="24"/>
        </w:rPr>
        <w:t xml:space="preserve">et la région </w:t>
      </w:r>
      <w:proofErr w:type="spellStart"/>
      <w:r>
        <w:rPr>
          <w:rFonts w:ascii="Times New Roman" w:hAnsi="Times New Roman" w:cs="Times New Roman"/>
          <w:sz w:val="24"/>
          <w:szCs w:val="24"/>
        </w:rPr>
        <w:t>glutéale</w:t>
      </w:r>
      <w:proofErr w:type="spellEnd"/>
      <w:r>
        <w:rPr>
          <w:rFonts w:ascii="Times New Roman" w:hAnsi="Times New Roman" w:cs="Times New Roman"/>
          <w:sz w:val="24"/>
          <w:szCs w:val="24"/>
        </w:rPr>
        <w:t>.</w:t>
      </w:r>
    </w:p>
    <w:p>
      <w:pPr>
        <w:pStyle w:val="Paragraphedeliste"/>
        <w:numPr>
          <w:ilvl w:val="0"/>
          <w:numId w:val="18"/>
        </w:numPr>
        <w:spacing w:after="40"/>
        <w:rPr>
          <w:rFonts w:ascii="Times New Roman" w:hAnsi="Times New Roman" w:cs="Times New Roman"/>
          <w:sz w:val="24"/>
          <w:szCs w:val="24"/>
        </w:rPr>
      </w:pPr>
      <w:r>
        <w:rPr>
          <w:rFonts w:ascii="Times New Roman" w:hAnsi="Times New Roman" w:cs="Times New Roman"/>
          <w:b/>
          <w:sz w:val="24"/>
          <w:szCs w:val="24"/>
        </w:rPr>
        <w:t>Branche antérieure</w:t>
      </w:r>
      <w:r>
        <w:rPr>
          <w:rFonts w:ascii="Times New Roman" w:hAnsi="Times New Roman" w:cs="Times New Roman"/>
          <w:sz w:val="24"/>
          <w:szCs w:val="24"/>
        </w:rPr>
        <w:t> : elle irrigue les viscères pelviens, le périnée, la région des adducteurs</w:t>
      </w:r>
      <w:r>
        <w:rPr>
          <w:rFonts w:ascii="Times New Roman" w:hAnsi="Times New Roman" w:cs="Times New Roman"/>
          <w:sz w:val="24"/>
          <w:szCs w:val="24"/>
        </w:rPr>
        <w:t>,</w:t>
      </w:r>
      <w:r>
        <w:rPr>
          <w:rFonts w:ascii="Times New Roman" w:hAnsi="Times New Roman" w:cs="Times New Roman"/>
          <w:sz w:val="24"/>
          <w:szCs w:val="24"/>
        </w:rPr>
        <w:t xml:space="preserve"> et chez le fœtus, le placenta.</w:t>
      </w:r>
    </w:p>
    <w:p>
      <w:pPr>
        <w:pStyle w:val="Paragraphedeliste"/>
        <w:spacing w:after="40"/>
        <w:ind w:left="1494"/>
        <w:rPr>
          <w:rFonts w:ascii="Times New Roman" w:hAnsi="Times New Roman" w:cs="Times New Roman"/>
          <w:sz w:val="24"/>
          <w:szCs w:val="24"/>
        </w:rPr>
      </w:pPr>
      <w:r>
        <w:rPr>
          <w:rFonts w:ascii="Times New Roman" w:hAnsi="Times New Roman" w:cs="Times New Roman"/>
          <w:sz w:val="24"/>
          <w:szCs w:val="24"/>
        </w:rPr>
        <w:t xml:space="preserve">Les </w:t>
      </w:r>
      <w:r>
        <w:rPr>
          <w:rFonts w:ascii="Times New Roman" w:hAnsi="Times New Roman" w:cs="Times New Roman"/>
          <w:sz w:val="24"/>
          <w:szCs w:val="24"/>
        </w:rPr>
        <w:t>a</w:t>
      </w:r>
      <w:r>
        <w:rPr>
          <w:rFonts w:ascii="Times New Roman" w:hAnsi="Times New Roman" w:cs="Times New Roman"/>
          <w:sz w:val="24"/>
          <w:szCs w:val="24"/>
        </w:rPr>
        <w:t>rtères</w:t>
      </w:r>
      <w:r>
        <w:rPr>
          <w:rFonts w:ascii="Times New Roman" w:hAnsi="Times New Roman" w:cs="Times New Roman"/>
          <w:sz w:val="24"/>
          <w:szCs w:val="24"/>
        </w:rPr>
        <w:t xml:space="preserve"> </w:t>
      </w:r>
      <w:r>
        <w:rPr>
          <w:rFonts w:ascii="Times New Roman" w:hAnsi="Times New Roman" w:cs="Times New Roman"/>
          <w:sz w:val="24"/>
          <w:szCs w:val="24"/>
        </w:rPr>
        <w:t>gonadiques</w:t>
      </w:r>
      <w:r>
        <w:rPr>
          <w:rFonts w:ascii="Times New Roman" w:hAnsi="Times New Roman" w:cs="Times New Roman"/>
          <w:sz w:val="24"/>
          <w:szCs w:val="24"/>
        </w:rPr>
        <w:t> </w:t>
      </w:r>
      <w:r>
        <w:rPr>
          <w:rFonts w:ascii="Times New Roman" w:hAnsi="Times New Roman" w:cs="Times New Roman"/>
          <w:sz w:val="24"/>
          <w:szCs w:val="24"/>
        </w:rPr>
        <w:t xml:space="preserve"> et l</w:t>
      </w:r>
      <w:r>
        <w:rPr>
          <w:rFonts w:ascii="Times New Roman" w:hAnsi="Times New Roman" w:cs="Times New Roman"/>
          <w:b/>
          <w:sz w:val="24"/>
          <w:szCs w:val="24"/>
        </w:rPr>
        <w:t>’</w:t>
      </w:r>
      <w:r>
        <w:rPr>
          <w:rFonts w:ascii="Times New Roman" w:hAnsi="Times New Roman" w:cs="Times New Roman"/>
          <w:sz w:val="24"/>
          <w:szCs w:val="24"/>
        </w:rPr>
        <w:t>artère sacrale médiale</w:t>
      </w:r>
      <w:r>
        <w:rPr>
          <w:rFonts w:ascii="Times New Roman" w:hAnsi="Times New Roman" w:cs="Times New Roman"/>
          <w:sz w:val="24"/>
          <w:szCs w:val="24"/>
        </w:rPr>
        <w:t> </w:t>
      </w:r>
      <w:r>
        <w:rPr>
          <w:rFonts w:ascii="Times New Roman" w:hAnsi="Times New Roman" w:cs="Times New Roman"/>
          <w:sz w:val="24"/>
          <w:szCs w:val="24"/>
        </w:rPr>
        <w:t>qui</w:t>
      </w:r>
      <w:r>
        <w:rPr>
          <w:rFonts w:ascii="Times New Roman" w:hAnsi="Times New Roman" w:cs="Times New Roman"/>
          <w:sz w:val="24"/>
          <w:szCs w:val="24"/>
        </w:rPr>
        <w:t xml:space="preserve"> naissent de l’aorte abdominale</w:t>
      </w:r>
      <w:r>
        <w:rPr>
          <w:rFonts w:ascii="Times New Roman" w:hAnsi="Times New Roman" w:cs="Times New Roman"/>
          <w:sz w:val="24"/>
          <w:szCs w:val="24"/>
        </w:rPr>
        <w:t xml:space="preserve"> </w:t>
      </w:r>
      <w:r>
        <w:rPr>
          <w:rFonts w:ascii="Times New Roman" w:hAnsi="Times New Roman" w:cs="Times New Roman"/>
          <w:sz w:val="24"/>
          <w:szCs w:val="24"/>
        </w:rPr>
        <w:t>complètent la vascularisation du pelvis</w:t>
      </w:r>
      <w:r>
        <w:rPr>
          <w:rFonts w:ascii="Times New Roman" w:hAnsi="Times New Roman" w:cs="Times New Roman"/>
          <w:sz w:val="24"/>
          <w:szCs w:val="24"/>
        </w:rPr>
        <w:t>.</w:t>
      </w:r>
    </w:p>
    <w:p>
      <w:pPr>
        <w:pStyle w:val="Titre2"/>
        <w:keepNext/>
        <w:keepLines/>
        <w:numPr>
          <w:ilvl w:val="0"/>
          <w:numId w:val="17"/>
        </w:numPr>
        <w:rPr>
          <w:rFonts w:ascii="Times New Roman" w:hAnsi="Times New Roman" w:cs="Times New Roman"/>
          <w:sz w:val="24"/>
          <w:szCs w:val="24"/>
        </w:rPr>
      </w:pPr>
      <w:r>
        <w:t>4.2. Vascularisation veineuse</w:t>
      </w:r>
    </w:p>
    <w:p>
      <w:pPr>
        <w:pStyle w:val="Paragraphedeliste"/>
        <w:numPr>
          <w:ilvl w:val="0"/>
          <w:numId w:val="19"/>
        </w:numPr>
        <w:spacing w:after="40"/>
        <w:rPr>
          <w:rFonts w:ascii="Times New Roman" w:hAnsi="Times New Roman" w:cs="Times New Roman"/>
          <w:sz w:val="24"/>
          <w:szCs w:val="24"/>
        </w:rPr>
      </w:pPr>
      <w:r>
        <w:rPr>
          <w:rFonts w:ascii="Times New Roman" w:hAnsi="Times New Roman" w:cs="Times New Roman"/>
          <w:b/>
          <w:sz w:val="24"/>
          <w:szCs w:val="24"/>
        </w:rPr>
        <w:t>Veines iliaques internes</w:t>
      </w:r>
      <w:r>
        <w:rPr>
          <w:rFonts w:ascii="Times New Roman" w:hAnsi="Times New Roman" w:cs="Times New Roman"/>
          <w:sz w:val="24"/>
          <w:szCs w:val="24"/>
        </w:rPr>
        <w:t> : elles longent les artères iliaques interne</w:t>
      </w:r>
      <w:r>
        <w:rPr>
          <w:rFonts w:ascii="Times New Roman" w:hAnsi="Times New Roman" w:cs="Times New Roman"/>
          <w:sz w:val="24"/>
          <w:szCs w:val="24"/>
        </w:rPr>
        <w:t>s</w:t>
      </w:r>
      <w:r>
        <w:rPr>
          <w:rFonts w:ascii="Times New Roman" w:hAnsi="Times New Roman" w:cs="Times New Roman"/>
          <w:sz w:val="24"/>
          <w:szCs w:val="24"/>
        </w:rPr>
        <w:t>, rejoignent les veines iliaques communes</w:t>
      </w:r>
      <w:r>
        <w:rPr>
          <w:rFonts w:ascii="Times New Roman" w:hAnsi="Times New Roman" w:cs="Times New Roman"/>
          <w:sz w:val="24"/>
          <w:szCs w:val="24"/>
        </w:rPr>
        <w:t>.</w:t>
      </w:r>
    </w:p>
    <w:p>
      <w:pPr>
        <w:pStyle w:val="Paragraphedeliste"/>
        <w:numPr>
          <w:ilvl w:val="0"/>
          <w:numId w:val="19"/>
        </w:numPr>
        <w:spacing w:after="40"/>
        <w:rPr>
          <w:rFonts w:ascii="Times New Roman" w:hAnsi="Times New Roman" w:cs="Times New Roman"/>
          <w:sz w:val="24"/>
          <w:szCs w:val="24"/>
        </w:rPr>
      </w:pPr>
      <w:r>
        <w:rPr>
          <w:rFonts w:ascii="Times New Roman" w:hAnsi="Times New Roman" w:cs="Times New Roman"/>
          <w:b/>
          <w:sz w:val="24"/>
          <w:szCs w:val="24"/>
        </w:rPr>
        <w:t>Plexus veineux pelviens</w:t>
      </w:r>
      <w:r>
        <w:rPr>
          <w:rFonts w:ascii="Times New Roman" w:hAnsi="Times New Roman" w:cs="Times New Roman"/>
          <w:sz w:val="24"/>
          <w:szCs w:val="24"/>
        </w:rPr>
        <w:t> : ils contribuent au maintien des organes pelviens. Ils se drainent dans le système porte</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sz w:val="24"/>
          <w:szCs w:val="24"/>
        </w:rPr>
        <w:t>(figure 11.5</w:t>
      </w:r>
      <w:r>
        <w:rPr>
          <w:rFonts w:ascii="Times New Roman" w:hAnsi="Times New Roman" w:cs="Times New Roman"/>
          <w:b/>
          <w:sz w:val="24"/>
          <w:szCs w:val="24"/>
        </w:rPr>
        <w:t>)</w:t>
      </w:r>
    </w:p>
    <w:p>
      <w:pPr>
        <w:pStyle w:val="Heading3"/>
        <w:keepNext/>
        <w:keepLines/>
        <w:ind w:left="708"/>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b/>
          <w:sz w:val="24"/>
          <w:szCs w:val="24"/>
        </w:rPr>
        <w:t> </w:t>
      </w:r>
    </w:p>
    <w:p>
      <w:pPr>
        <w:pStyle w:val="Paragraphedeliste"/>
        <w:spacing w:after="40"/>
        <w:ind w:left="708"/>
        <w:rPr>
          <w:rFonts w:ascii="Times New Roman" w:hAnsi="Times New Roman" w:cs="Times New Roman"/>
          <w:sz w:val="24"/>
          <w:szCs w:val="24"/>
        </w:rPr>
      </w:pPr>
      <w:r>
        <w:rPr>
          <w:rFonts w:ascii="Times New Roman" w:hAnsi="Times New Roman" w:cs="Times New Roman"/>
          <w:sz w:val="24"/>
          <w:szCs w:val="24"/>
        </w:rPr>
        <w:t xml:space="preserve"> Tout frein au retour veineux dans le système porte hépatique est cause</w:t>
      </w:r>
      <w:r>
        <w:rPr>
          <w:rFonts w:ascii="Times New Roman" w:hAnsi="Times New Roman" w:cs="Times New Roman"/>
          <w:sz w:val="24"/>
          <w:szCs w:val="24"/>
        </w:rPr>
        <w:t xml:space="preserve"> de dilatation des ple</w:t>
      </w:r>
      <w:r>
        <w:rPr>
          <w:rFonts w:ascii="Times New Roman" w:hAnsi="Times New Roman" w:cs="Times New Roman"/>
          <w:sz w:val="24"/>
          <w:szCs w:val="24"/>
        </w:rPr>
        <w:t xml:space="preserve">xus veineux pelviens responsable </w:t>
      </w:r>
      <w:r>
        <w:rPr>
          <w:rFonts w:ascii="Times New Roman" w:hAnsi="Times New Roman" w:cs="Times New Roman"/>
          <w:sz w:val="24"/>
          <w:szCs w:val="24"/>
        </w:rPr>
        <w:t xml:space="preserve"> d’hémorroïdes et </w:t>
      </w:r>
      <w:r>
        <w:rPr>
          <w:rFonts w:ascii="Times New Roman" w:hAnsi="Times New Roman" w:cs="Times New Roman"/>
          <w:sz w:val="24"/>
          <w:szCs w:val="24"/>
        </w:rPr>
        <w:t>déstabilisation d</w:t>
      </w:r>
      <w:r>
        <w:rPr>
          <w:rFonts w:ascii="Times New Roman" w:hAnsi="Times New Roman" w:cs="Times New Roman"/>
          <w:sz w:val="24"/>
          <w:szCs w:val="24"/>
        </w:rPr>
        <w:t>es organes pelviens.</w:t>
      </w:r>
    </w:p>
    <w:p>
      <w:pPr>
        <w:pStyle w:val="Paragraphedeliste"/>
        <w:numPr>
          <w:ilvl w:val="0"/>
          <w:numId w:val="20"/>
        </w:numPr>
        <w:spacing w:after="40"/>
        <w:rPr>
          <w:rFonts w:ascii="Times New Roman" w:hAnsi="Times New Roman" w:cs="Times New Roman"/>
          <w:sz w:val="24"/>
          <w:szCs w:val="24"/>
        </w:rPr>
      </w:pPr>
      <w:r>
        <w:t>Veines sacrales médiales : elles rejoignent les deux veines iliaques communes pour former la veine cave inférieure.</w:t>
      </w:r>
    </w:p>
    <w:p>
      <w:pPr>
        <w:pStyle w:val="Paragraphedeliste"/>
        <w:numPr>
          <w:ilvl w:val="0"/>
          <w:numId w:val="20"/>
        </w:numPr>
        <w:spacing w:after="40"/>
        <w:rPr>
          <w:rFonts w:ascii="Times New Roman" w:hAnsi="Times New Roman" w:cs="Times New Roman"/>
          <w:sz w:val="24"/>
          <w:szCs w:val="24"/>
        </w:rPr>
      </w:pPr>
      <w:r>
        <w:rPr>
          <w:rFonts w:ascii="Times New Roman" w:hAnsi="Times New Roman" w:cs="Times New Roman"/>
          <w:b/>
          <w:sz w:val="24"/>
          <w:szCs w:val="24"/>
        </w:rPr>
        <w:t xml:space="preserve">Veines </w:t>
      </w:r>
      <w:r>
        <w:rPr>
          <w:rFonts w:ascii="Times New Roman" w:hAnsi="Times New Roman" w:cs="Times New Roman"/>
          <w:b/>
          <w:sz w:val="24"/>
          <w:szCs w:val="24"/>
        </w:rPr>
        <w:t>gonadiques</w:t>
      </w:r>
      <w:r>
        <w:rPr>
          <w:rFonts w:ascii="Times New Roman" w:hAnsi="Times New Roman" w:cs="Times New Roman"/>
          <w:sz w:val="24"/>
          <w:szCs w:val="24"/>
        </w:rPr>
        <w:t xml:space="preserve"> : elles ont des destinées différentes. </w:t>
      </w:r>
      <w:r>
        <w:rPr>
          <w:rFonts w:ascii="Times New Roman" w:hAnsi="Times New Roman" w:cs="Times New Roman"/>
          <w:sz w:val="24"/>
          <w:szCs w:val="24"/>
        </w:rPr>
        <w:t xml:space="preserve">La veine gonadique </w:t>
      </w:r>
      <w:r>
        <w:rPr>
          <w:rFonts w:ascii="Times New Roman" w:hAnsi="Times New Roman" w:cs="Times New Roman"/>
          <w:sz w:val="24"/>
          <w:szCs w:val="24"/>
        </w:rPr>
        <w:t>droite rejoint la veine cave inféri</w:t>
      </w:r>
      <w:r>
        <w:rPr>
          <w:rFonts w:ascii="Times New Roman" w:hAnsi="Times New Roman" w:cs="Times New Roman"/>
          <w:sz w:val="24"/>
          <w:szCs w:val="24"/>
        </w:rPr>
        <w:t>eure alors que la veine gonadique</w:t>
      </w:r>
      <w:r>
        <w:rPr>
          <w:rFonts w:ascii="Times New Roman" w:hAnsi="Times New Roman" w:cs="Times New Roman"/>
          <w:sz w:val="24"/>
          <w:szCs w:val="24"/>
        </w:rPr>
        <w:t xml:space="preserve"> gauche rejoint la veine rénale gauche.</w:t>
      </w:r>
      <w:r>
        <w:rPr>
          <w:rFonts w:ascii="Times New Roman" w:hAnsi="Times New Roman" w:cs="Times New Roman"/>
          <w:sz w:val="24"/>
          <w:szCs w:val="24"/>
        </w:rPr>
        <w:t xml:space="preserve"> (figure 16.10</w:t>
      </w:r>
      <w:r>
        <w:rPr>
          <w:rFonts w:ascii="Times New Roman" w:hAnsi="Times New Roman" w:cs="Times New Roman"/>
          <w:sz w:val="24"/>
          <w:szCs w:val="24"/>
        </w:rPr>
        <w:t>)</w:t>
      </w:r>
    </w:p>
    <w:p>
      <w:pPr>
        <w:pStyle w:val="Titre1"/>
        <w:keepNext/>
        <w:keepLines/>
        <w:numPr>
          <w:ilvl w:val="0"/>
          <w:numId w:val="46"/>
        </w:numPr>
        <w:rPr/>
      </w:pPr>
      <w:r>
        <w:t>5. Innervation</w:t>
      </w:r>
    </w:p>
    <w:p>
      <w:pPr>
        <w:pStyle w:val="Titre2"/>
        <w:keepNext/>
        <w:keepLines/>
        <w:numPr>
          <w:ilvl w:val="0"/>
          <w:numId w:val="22"/>
        </w:numPr>
        <w:rPr>
          <w:rFonts w:ascii="Times New Roman" w:hAnsi="Times New Roman" w:cs="Times New Roman"/>
          <w:b/>
          <w:sz w:val="24"/>
          <w:szCs w:val="24"/>
        </w:rPr>
      </w:pPr>
      <w:r>
        <w:t>5.1. Innervation somatique</w:t>
      </w:r>
    </w:p>
    <w:p>
      <w:pPr>
        <w:pStyle w:val="Heading3"/>
        <w:keepNext/>
        <w:keepLines/>
        <w:numPr>
          <w:ilvl w:val="0"/>
          <w:numId w:val="41"/>
        </w:numPr>
        <w:rPr>
          <w:rFonts w:ascii="Times New Roman" w:hAnsi="Times New Roman" w:cs="Times New Roman"/>
          <w:b/>
          <w:sz w:val="24"/>
          <w:szCs w:val="24"/>
        </w:rPr>
      </w:pPr>
      <w:r>
        <w:t>5.1.1. Plexus sacré</w:t>
      </w:r>
    </w:p>
    <w:p>
      <w:pPr>
        <w:pStyle w:val="Paragraphedeliste"/>
        <w:numPr>
          <w:ilvl w:val="0"/>
          <w:numId w:val="41"/>
        </w:numPr>
        <w:spacing w:after="40"/>
        <w:rPr>
          <w:rFonts w:ascii="Times New Roman" w:hAnsi="Times New Roman" w:cs="Times New Roman"/>
          <w:b/>
          <w:sz w:val="24"/>
          <w:szCs w:val="24"/>
        </w:rPr>
      </w:pPr>
      <w:r>
        <w:rPr>
          <w:rFonts w:ascii="Times New Roman" w:hAnsi="Times New Roman" w:cs="Times New Roman"/>
          <w:b/>
          <w:sz w:val="24"/>
          <w:szCs w:val="24"/>
        </w:rPr>
        <w:t xml:space="preserve"> Sa branche terminale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est le </w:t>
      </w:r>
      <w:r>
        <w:rPr>
          <w:rFonts w:ascii="Times New Roman" w:hAnsi="Times New Roman" w:cs="Times New Roman"/>
          <w:i/>
          <w:sz w:val="24"/>
          <w:szCs w:val="24"/>
        </w:rPr>
        <w:t>nerf grand sciatique</w:t>
      </w:r>
      <w:r>
        <w:rPr>
          <w:rFonts w:ascii="Times New Roman" w:hAnsi="Times New Roman" w:cs="Times New Roman"/>
          <w:sz w:val="24"/>
          <w:szCs w:val="24"/>
        </w:rPr>
        <w:t>. Il répond,</w:t>
      </w:r>
      <w:r>
        <w:rPr>
          <w:rFonts w:ascii="Times New Roman" w:hAnsi="Times New Roman" w:cs="Times New Roman"/>
          <w:sz w:val="24"/>
          <w:szCs w:val="24"/>
        </w:rPr>
        <w:t xml:space="preserve"> en arrière, au muscle piriforme</w:t>
      </w:r>
      <w:r>
        <w:rPr>
          <w:rFonts w:ascii="Times New Roman" w:hAnsi="Times New Roman" w:cs="Times New Roman"/>
          <w:sz w:val="24"/>
          <w:szCs w:val="24"/>
        </w:rPr>
        <w:t>.</w:t>
      </w:r>
      <w:r>
        <w:rPr>
          <w:rFonts w:ascii="Times New Roman" w:hAnsi="Times New Roman" w:cs="Times New Roman"/>
          <w:sz w:val="24"/>
          <w:szCs w:val="24"/>
        </w:rPr>
        <w:t xml:space="preserve"> </w:t>
      </w:r>
    </w:p>
    <w:p>
      <w:pPr>
        <w:pStyle w:val="Heading3"/>
        <w:keepNext/>
        <w:keepLines/>
        <w:numPr>
          <w:ilvl w:val="0"/>
          <w:numId w:val="41"/>
        </w:numPr>
        <w:rPr>
          <w:rFonts w:ascii="Times New Roman" w:hAnsi="Times New Roman" w:cs="Times New Roman"/>
          <w:b/>
          <w:sz w:val="24"/>
          <w:szCs w:val="24"/>
        </w:rPr>
      </w:pPr>
      <w:r>
        <w:t>5.1.2. Gouttière ischio-trochantérienne</w:t>
      </w:r>
    </w:p>
    <w:p>
      <w:pPr>
        <w:pStyle w:val="Heading3"/>
        <w:keepNext/>
        <w:keepLines/>
        <w:numPr>
          <w:ilvl w:val="0"/>
          <w:numId w:val="41"/>
        </w:numPr>
        <w:rPr>
          <w:rFonts w:ascii="Times New Roman" w:hAnsi="Times New Roman" w:cs="Times New Roman"/>
          <w:b/>
          <w:sz w:val="24"/>
          <w:szCs w:val="24"/>
        </w:rPr>
      </w:pPr>
      <w:r>
        <w:t>5.1.3. Plexus pudendal</w:t>
      </w:r>
    </w:p>
    <w:p>
      <w:pPr>
        <w:pStyle w:val="Paragraphedeliste"/>
        <w:numPr>
          <w:ilvl w:val="0"/>
          <w:numId w:val="43"/>
        </w:numPr>
        <w:spacing w:after="40"/>
        <w:rPr>
          <w:rFonts w:ascii="Times New Roman" w:hAnsi="Times New Roman" w:cs="Times New Roman"/>
          <w:b/>
          <w:sz w:val="24"/>
          <w:szCs w:val="24"/>
        </w:rPr>
      </w:pPr>
      <w:r>
        <w:rPr>
          <w:rFonts w:ascii="Times New Roman" w:hAnsi="Times New Roman" w:cs="Times New Roman"/>
          <w:b/>
          <w:sz w:val="24"/>
          <w:szCs w:val="24"/>
        </w:rPr>
        <w:t>Ses branches collatérales viscérales</w:t>
      </w:r>
      <w:r>
        <w:rPr>
          <w:rFonts w:ascii="Times New Roman" w:hAnsi="Times New Roman" w:cs="Times New Roman"/>
          <w:sz w:val="24"/>
          <w:szCs w:val="24"/>
        </w:rPr>
        <w:t xml:space="preserve"> (ou nerf</w:t>
      </w:r>
      <w:r>
        <w:rPr>
          <w:rFonts w:ascii="Times New Roman" w:hAnsi="Times New Roman" w:cs="Times New Roman"/>
          <w:sz w:val="24"/>
          <w:szCs w:val="24"/>
        </w:rPr>
        <w:t xml:space="preserve"> érecteur</w:t>
      </w:r>
      <w:r>
        <w:rPr>
          <w:rFonts w:ascii="Times New Roman" w:hAnsi="Times New Roman" w:cs="Times New Roman"/>
          <w:sz w:val="24"/>
          <w:szCs w:val="24"/>
        </w:rPr>
        <w:t xml:space="preserve"> d’</w:t>
      </w:r>
      <w:proofErr w:type="spellStart"/>
      <w:r>
        <w:rPr>
          <w:rFonts w:ascii="Times New Roman" w:hAnsi="Times New Roman" w:cs="Times New Roman"/>
          <w:sz w:val="24"/>
          <w:szCs w:val="24"/>
        </w:rPr>
        <w:t>Eckardt</w:t>
      </w:r>
      <w:proofErr w:type="spellEnd"/>
      <w:r>
        <w:rPr>
          <w:rFonts w:ascii="Times New Roman" w:hAnsi="Times New Roman" w:cs="Times New Roman"/>
          <w:sz w:val="24"/>
          <w:szCs w:val="24"/>
        </w:rPr>
        <w:t>)</w:t>
      </w:r>
      <w:r>
        <w:rPr>
          <w:rFonts w:ascii="Times New Roman" w:hAnsi="Times New Roman" w:cs="Times New Roman"/>
          <w:sz w:val="24"/>
          <w:szCs w:val="24"/>
        </w:rPr>
        <w:t xml:space="preserve"> parasympathiques</w:t>
      </w:r>
      <w:r>
        <w:rPr>
          <w:rFonts w:ascii="Times New Roman" w:hAnsi="Times New Roman" w:cs="Times New Roman"/>
          <w:sz w:val="24"/>
          <w:szCs w:val="24"/>
        </w:rPr>
        <w:t xml:space="preserve">  sont destinées aux organes pelviens</w:t>
      </w:r>
      <w:r>
        <w:rPr>
          <w:rFonts w:ascii="Times New Roman" w:hAnsi="Times New Roman" w:cs="Times New Roman"/>
          <w:sz w:val="24"/>
          <w:szCs w:val="24"/>
        </w:rPr>
        <w:t> ;</w:t>
      </w:r>
    </w:p>
    <w:p>
      <w:pPr>
        <w:pStyle w:val="Paragraphedeliste"/>
        <w:numPr>
          <w:ilvl w:val="0"/>
          <w:numId w:val="43"/>
        </w:numPr>
        <w:spacing w:after="40"/>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Ses branches collatérales musculaires</w:t>
      </w:r>
      <w:r>
        <w:rPr>
          <w:rFonts w:ascii="Times New Roman" w:hAnsi="Times New Roman" w:cs="Times New Roman"/>
          <w:b/>
          <w:sz w:val="24"/>
          <w:szCs w:val="24"/>
        </w:rPr>
        <w:t xml:space="preserve"> somatiques</w:t>
      </w:r>
      <w:r>
        <w:rPr>
          <w:rFonts w:ascii="Times New Roman" w:hAnsi="Times New Roman" w:cs="Times New Roman"/>
          <w:sz w:val="24"/>
          <w:szCs w:val="24"/>
        </w:rPr>
        <w:t xml:space="preserve">  innervent les muscles </w:t>
      </w:r>
      <w:r>
        <w:rPr>
          <w:rFonts w:ascii="Times New Roman" w:hAnsi="Times New Roman" w:cs="Times New Roman"/>
          <w:sz w:val="24"/>
          <w:szCs w:val="24"/>
        </w:rPr>
        <w:t xml:space="preserve">profonds </w:t>
      </w:r>
      <w:r>
        <w:rPr>
          <w:rFonts w:ascii="Times New Roman" w:hAnsi="Times New Roman" w:cs="Times New Roman"/>
          <w:sz w:val="24"/>
          <w:szCs w:val="24"/>
        </w:rPr>
        <w:t>du périnée : releveur de l’anus,</w:t>
      </w:r>
      <w:r>
        <w:rPr>
          <w:rFonts w:ascii="Times New Roman" w:hAnsi="Times New Roman" w:cs="Times New Roman"/>
          <w:sz w:val="24"/>
          <w:szCs w:val="24"/>
        </w:rPr>
        <w:t xml:space="preserve"> transverse profond et </w:t>
      </w:r>
      <w:r>
        <w:rPr>
          <w:rFonts w:ascii="Times New Roman" w:hAnsi="Times New Roman" w:cs="Times New Roman"/>
          <w:sz w:val="24"/>
          <w:szCs w:val="24"/>
        </w:rPr>
        <w:t>coccygien</w:t>
      </w:r>
      <w:r>
        <w:rPr>
          <w:rFonts w:ascii="Times New Roman" w:hAnsi="Times New Roman" w:cs="Times New Roman"/>
          <w:sz w:val="24"/>
          <w:szCs w:val="24"/>
        </w:rPr>
        <w:t> ;</w:t>
      </w:r>
      <w:r>
        <w:rPr>
          <w:rFonts w:ascii="Times New Roman" w:hAnsi="Times New Roman" w:cs="Times New Roman"/>
          <w:b/>
          <w:sz w:val="24"/>
          <w:szCs w:val="24"/>
        </w:rPr>
        <w:t xml:space="preserve">   </w:t>
      </w:r>
    </w:p>
    <w:p>
      <w:pPr>
        <w:pStyle w:val="Heading3"/>
        <w:keepNext/>
        <w:keepLines/>
        <w:numPr>
          <w:ilvl w:val="0"/>
          <w:numId w:val="43"/>
        </w:numPr>
        <w:rPr>
          <w:rFonts w:ascii="Times New Roman" w:hAnsi="Times New Roman" w:cs="Times New Roman"/>
          <w:b/>
          <w:sz w:val="24"/>
          <w:szCs w:val="24"/>
        </w:rPr>
      </w:pPr>
      <w:r>
        <w:t>5.1.4. Nerf pudendal</w:t>
      </w:r>
    </w:p>
    <w:p>
      <w:pPr>
        <w:pStyle w:val="Paragraphedeliste"/>
        <w:numPr>
          <w:ilvl w:val="0"/>
          <w:numId w:val="3"/>
        </w:numPr>
        <w:spacing w:after="40"/>
        <w:rPr>
          <w:rFonts w:ascii="Times New Roman" w:hAnsi="Times New Roman" w:cs="Times New Roman"/>
          <w:b/>
          <w:sz w:val="24"/>
          <w:szCs w:val="24"/>
        </w:rPr>
      </w:pPr>
      <w:r>
        <w:rPr>
          <w:rFonts w:ascii="Times New Roman" w:hAnsi="Times New Roman" w:cs="Times New Roman"/>
          <w:b/>
          <w:sz w:val="24"/>
          <w:szCs w:val="24"/>
        </w:rPr>
        <w:t>B</w:t>
      </w:r>
      <w:r>
        <w:rPr>
          <w:rFonts w:ascii="Times New Roman" w:hAnsi="Times New Roman" w:cs="Times New Roman"/>
          <w:b/>
          <w:sz w:val="24"/>
          <w:szCs w:val="24"/>
        </w:rPr>
        <w:t>ranche motrice</w:t>
      </w:r>
      <w:r>
        <w:rPr>
          <w:rFonts w:ascii="Times New Roman" w:hAnsi="Times New Roman" w:cs="Times New Roman"/>
          <w:sz w:val="24"/>
          <w:szCs w:val="24"/>
        </w:rPr>
        <w:t> : elle</w:t>
      </w:r>
      <w:r>
        <w:rPr>
          <w:rFonts w:ascii="Times New Roman" w:hAnsi="Times New Roman" w:cs="Times New Roman"/>
          <w:sz w:val="24"/>
          <w:szCs w:val="24"/>
        </w:rPr>
        <w:t xml:space="preserve"> </w:t>
      </w:r>
      <w:r>
        <w:rPr>
          <w:rFonts w:ascii="Times New Roman" w:hAnsi="Times New Roman" w:cs="Times New Roman"/>
          <w:sz w:val="24"/>
          <w:szCs w:val="24"/>
        </w:rPr>
        <w:t>innerve les muscles</w:t>
      </w:r>
      <w:r>
        <w:rPr>
          <w:rFonts w:ascii="Times New Roman" w:hAnsi="Times New Roman" w:cs="Times New Roman"/>
          <w:sz w:val="24"/>
          <w:szCs w:val="24"/>
        </w:rPr>
        <w:t xml:space="preserve"> profond</w:t>
      </w:r>
      <w:r>
        <w:rPr>
          <w:rFonts w:ascii="Times New Roman" w:hAnsi="Times New Roman" w:cs="Times New Roman"/>
          <w:sz w:val="24"/>
          <w:szCs w:val="24"/>
        </w:rPr>
        <w:t>s</w:t>
      </w:r>
      <w:r>
        <w:rPr>
          <w:rFonts w:ascii="Times New Roman" w:hAnsi="Times New Roman" w:cs="Times New Roman"/>
          <w:sz w:val="24"/>
          <w:szCs w:val="24"/>
        </w:rPr>
        <w:t xml:space="preserve"> et</w:t>
      </w:r>
      <w:r>
        <w:rPr>
          <w:rFonts w:ascii="Times New Roman" w:hAnsi="Times New Roman" w:cs="Times New Roman"/>
          <w:sz w:val="24"/>
          <w:szCs w:val="24"/>
        </w:rPr>
        <w:t xml:space="preserve"> superficiels</w:t>
      </w:r>
      <w:r>
        <w:rPr>
          <w:rFonts w:ascii="Times New Roman" w:hAnsi="Times New Roman" w:cs="Times New Roman"/>
          <w:sz w:val="24"/>
          <w:szCs w:val="24"/>
        </w:rPr>
        <w:t xml:space="preserve"> </w:t>
      </w:r>
      <w:r>
        <w:rPr>
          <w:rFonts w:ascii="Times New Roman" w:hAnsi="Times New Roman" w:cs="Times New Roman"/>
          <w:sz w:val="24"/>
          <w:szCs w:val="24"/>
        </w:rPr>
        <w:t>du périnée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w:t>
      </w:r>
    </w:p>
    <w:p>
      <w:pPr>
        <w:pStyle w:val="Paragraphedeliste"/>
        <w:numPr>
          <w:ilvl w:val="0"/>
          <w:numId w:val="3"/>
        </w:numPr>
        <w:spacing w:after="40"/>
        <w:rPr>
          <w:rFonts w:ascii="Times New Roman" w:hAnsi="Times New Roman" w:cs="Times New Roman"/>
          <w:b/>
          <w:sz w:val="24"/>
          <w:szCs w:val="24"/>
        </w:rPr>
      </w:pPr>
      <w:r>
        <w:rPr>
          <w:rFonts w:ascii="Times New Roman" w:hAnsi="Times New Roman" w:cs="Times New Roman"/>
          <w:b/>
          <w:sz w:val="24"/>
          <w:szCs w:val="24"/>
        </w:rPr>
        <w:t>B</w:t>
      </w:r>
      <w:r>
        <w:rPr>
          <w:rFonts w:ascii="Times New Roman" w:hAnsi="Times New Roman" w:cs="Times New Roman"/>
          <w:b/>
          <w:sz w:val="24"/>
          <w:szCs w:val="24"/>
        </w:rPr>
        <w:t>ranche sensitive</w:t>
      </w:r>
      <w:r>
        <w:rPr>
          <w:rFonts w:ascii="Times New Roman" w:hAnsi="Times New Roman" w:cs="Times New Roman"/>
          <w:sz w:val="24"/>
          <w:szCs w:val="24"/>
        </w:rPr>
        <w:t> : elle</w:t>
      </w:r>
      <w:r>
        <w:rPr>
          <w:rFonts w:ascii="Times New Roman" w:hAnsi="Times New Roman" w:cs="Times New Roman"/>
          <w:sz w:val="24"/>
          <w:szCs w:val="24"/>
        </w:rPr>
        <w:t xml:space="preserve"> innerve la peau </w:t>
      </w:r>
      <w:r>
        <w:rPr>
          <w:rFonts w:ascii="Times New Roman" w:hAnsi="Times New Roman" w:cs="Times New Roman"/>
          <w:sz w:val="24"/>
          <w:szCs w:val="24"/>
        </w:rPr>
        <w:t>d</w:t>
      </w:r>
      <w:r>
        <w:rPr>
          <w:rFonts w:ascii="Times New Roman" w:hAnsi="Times New Roman" w:cs="Times New Roman"/>
          <w:sz w:val="24"/>
          <w:szCs w:val="24"/>
        </w:rPr>
        <w:t xml:space="preserve">u triangle anal, </w:t>
      </w:r>
      <w:r>
        <w:rPr>
          <w:rFonts w:ascii="Times New Roman" w:hAnsi="Times New Roman" w:cs="Times New Roman"/>
          <w:sz w:val="24"/>
          <w:szCs w:val="24"/>
        </w:rPr>
        <w:t xml:space="preserve"> le noyau fibreux central du périnée</w:t>
      </w:r>
      <w:r>
        <w:rPr>
          <w:rFonts w:ascii="Times New Roman" w:hAnsi="Times New Roman" w:cs="Times New Roman"/>
          <w:sz w:val="24"/>
          <w:szCs w:val="24"/>
        </w:rPr>
        <w:t>,</w:t>
      </w:r>
      <w:r>
        <w:rPr>
          <w:rFonts w:ascii="Times New Roman" w:hAnsi="Times New Roman" w:cs="Times New Roman"/>
          <w:sz w:val="24"/>
          <w:szCs w:val="24"/>
        </w:rPr>
        <w:t xml:space="preserve"> le scrotum chez l’homme, et la région labiale chez la femme.</w:t>
      </w:r>
      <w:r>
        <w:rPr>
          <w:rFonts w:ascii="Times New Roman" w:hAnsi="Times New Roman" w:cs="Times New Roman"/>
          <w:sz w:val="24"/>
          <w:szCs w:val="24"/>
        </w:rPr>
        <w:t xml:space="preserve"> </w:t>
      </w:r>
      <w:r>
        <w:rPr>
          <w:rFonts w:ascii="Times New Roman" w:hAnsi="Times New Roman" w:cs="Times New Roman"/>
          <w:sz w:val="24"/>
          <w:szCs w:val="24"/>
        </w:rPr>
        <w:t>Sa branche terminale</w:t>
      </w:r>
      <w:r>
        <w:rPr>
          <w:rFonts w:ascii="Times New Roman" w:hAnsi="Times New Roman" w:cs="Times New Roman"/>
          <w:sz w:val="24"/>
          <w:szCs w:val="24"/>
        </w:rPr>
        <w:t xml:space="preserve">, </w:t>
      </w:r>
      <w:r>
        <w:rPr>
          <w:rFonts w:ascii="Times New Roman" w:hAnsi="Times New Roman" w:cs="Times New Roman"/>
          <w:sz w:val="24"/>
          <w:szCs w:val="24"/>
        </w:rPr>
        <w:t>le</w:t>
      </w:r>
      <w:r>
        <w:rPr>
          <w:rFonts w:ascii="Times New Roman" w:hAnsi="Times New Roman" w:cs="Times New Roman"/>
          <w:i/>
          <w:sz w:val="24"/>
          <w:szCs w:val="24"/>
        </w:rPr>
        <w:t xml:space="preserve"> nerf dorsal du pénis </w:t>
      </w:r>
      <w:r>
        <w:rPr>
          <w:rFonts w:ascii="Times New Roman" w:hAnsi="Times New Roman" w:cs="Times New Roman"/>
          <w:i/>
          <w:sz w:val="24"/>
          <w:szCs w:val="24"/>
        </w:rPr>
        <w:t xml:space="preserve">ou du clitoris </w:t>
      </w:r>
      <w:r>
        <w:rPr>
          <w:rFonts w:ascii="Times New Roman" w:hAnsi="Times New Roman" w:cs="Times New Roman"/>
          <w:sz w:val="24"/>
          <w:szCs w:val="24"/>
        </w:rPr>
        <w:t>passe juste au-dessous de la symphyse pubienne et innerve le pénis et son gland ou le clitoris.</w:t>
      </w:r>
    </w:p>
    <w:p>
      <w:pPr>
        <w:pStyle w:val="Paragraphedeliste"/>
        <w:spacing w:after="40"/>
        <w:ind w:left="1776"/>
        <w:rPr>
          <w:rFonts w:ascii="Times New Roman" w:hAnsi="Times New Roman" w:cs="Times New Roman"/>
          <w:b/>
          <w:sz w:val="24"/>
          <w:szCs w:val="24"/>
        </w:rPr>
      </w:pPr>
    </w:p>
    <w:p>
      <w:pPr>
        <w:pStyle w:val="Heading3"/>
        <w:keepNext/>
        <w:keepLines/>
        <w:ind w:left="1636"/>
        <w:rPr>
          <w:rFonts w:ascii="Times New Roman" w:hAnsi="Times New Roman" w:cs="Times New Roman"/>
          <w:sz w:val="24"/>
          <w:szCs w:val="24"/>
        </w:rPr>
      </w:pPr>
      <w:r>
        <w:rPr>
          <w:rFonts w:ascii="Times New Roman" w:hAnsi="Times New Roman" w:cs="Times New Roman"/>
          <w:b/>
          <w:sz w:val="24"/>
          <w:szCs w:val="24"/>
        </w:rPr>
        <w:t>Intérêt en ROP</w:t>
      </w:r>
    </w:p>
    <w:p>
      <w:pPr>
        <w:pStyle w:val="Paragraphedeliste"/>
        <w:spacing w:after="40"/>
        <w:ind w:left="1636"/>
        <w:rPr>
          <w:rFonts w:ascii="Times New Roman" w:hAnsi="Times New Roman" w:cs="Times New Roman"/>
          <w:sz w:val="24"/>
          <w:szCs w:val="24"/>
        </w:rPr>
      </w:pPr>
      <w:r>
        <w:rPr>
          <w:rFonts w:ascii="Times New Roman" w:hAnsi="Times New Roman" w:cs="Times New Roman"/>
          <w:sz w:val="24"/>
          <w:szCs w:val="24"/>
        </w:rPr>
        <w:t xml:space="preserve"> L</w:t>
      </w:r>
      <w:r>
        <w:rPr>
          <w:rFonts w:ascii="Times New Roman" w:hAnsi="Times New Roman" w:cs="Times New Roman"/>
          <w:sz w:val="24"/>
          <w:szCs w:val="24"/>
        </w:rPr>
        <w:t>e nerf</w:t>
      </w:r>
      <w:r>
        <w:rPr>
          <w:rFonts w:ascii="Times New Roman" w:hAnsi="Times New Roman" w:cs="Times New Roman"/>
          <w:sz w:val="24"/>
          <w:szCs w:val="24"/>
        </w:rPr>
        <w:t xml:space="preserve"> pudendal</w:t>
      </w:r>
      <w:r>
        <w:rPr>
          <w:rFonts w:ascii="Times New Roman" w:hAnsi="Times New Roman" w:cs="Times New Roman"/>
          <w:sz w:val="24"/>
          <w:szCs w:val="24"/>
        </w:rPr>
        <w:t xml:space="preserve"> </w:t>
      </w:r>
      <w:r>
        <w:rPr>
          <w:rFonts w:ascii="Times New Roman" w:hAnsi="Times New Roman" w:cs="Times New Roman"/>
          <w:sz w:val="24"/>
          <w:szCs w:val="24"/>
        </w:rPr>
        <w:t xml:space="preserve"> peut être irrité au</w:t>
      </w:r>
      <w:r>
        <w:rPr>
          <w:rFonts w:ascii="Times New Roman" w:hAnsi="Times New Roman" w:cs="Times New Roman"/>
          <w:sz w:val="24"/>
          <w:szCs w:val="24"/>
        </w:rPr>
        <w:t xml:space="preserve"> contact</w:t>
      </w:r>
      <w:r>
        <w:rPr>
          <w:rFonts w:ascii="Times New Roman" w:hAnsi="Times New Roman" w:cs="Times New Roman"/>
          <w:sz w:val="24"/>
          <w:szCs w:val="24"/>
        </w:rPr>
        <w:t xml:space="preserve"> d</w:t>
      </w:r>
      <w:r>
        <w:rPr>
          <w:rFonts w:ascii="Times New Roman" w:hAnsi="Times New Roman" w:cs="Times New Roman"/>
          <w:sz w:val="24"/>
          <w:szCs w:val="24"/>
        </w:rPr>
        <w:t>e</w:t>
      </w:r>
      <w:r>
        <w:rPr>
          <w:rFonts w:ascii="Times New Roman" w:hAnsi="Times New Roman" w:cs="Times New Roman"/>
          <w:sz w:val="24"/>
          <w:szCs w:val="24"/>
        </w:rPr>
        <w:t>s</w:t>
      </w:r>
      <w:r>
        <w:rPr>
          <w:rFonts w:ascii="Times New Roman" w:hAnsi="Times New Roman" w:cs="Times New Roman"/>
          <w:sz w:val="24"/>
          <w:szCs w:val="24"/>
        </w:rPr>
        <w:t xml:space="preserve"> muscle</w:t>
      </w:r>
      <w:r>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sz w:val="24"/>
          <w:szCs w:val="24"/>
        </w:rPr>
        <w:t>coccygien</w:t>
      </w:r>
      <w:r>
        <w:rPr>
          <w:rFonts w:ascii="Times New Roman" w:hAnsi="Times New Roman" w:cs="Times New Roman"/>
          <w:sz w:val="24"/>
          <w:szCs w:val="24"/>
        </w:rPr>
        <w:t xml:space="preserve"> et obturateur </w:t>
      </w:r>
      <w:r>
        <w:rPr>
          <w:rFonts w:ascii="Times New Roman" w:hAnsi="Times New Roman" w:cs="Times New Roman"/>
          <w:sz w:val="24"/>
          <w:szCs w:val="24"/>
        </w:rPr>
        <w:t>i</w:t>
      </w:r>
      <w:r>
        <w:rPr>
          <w:rFonts w:ascii="Times New Roman" w:hAnsi="Times New Roman" w:cs="Times New Roman"/>
          <w:sz w:val="24"/>
          <w:szCs w:val="24"/>
        </w:rPr>
        <w:t>nterne</w:t>
      </w:r>
      <w:r>
        <w:rPr>
          <w:rFonts w:ascii="Times New Roman" w:hAnsi="Times New Roman" w:cs="Times New Roman"/>
          <w:sz w:val="24"/>
          <w:szCs w:val="24"/>
        </w:rPr>
        <w:t xml:space="preserve"> et d</w:t>
      </w:r>
      <w:r>
        <w:rPr>
          <w:rFonts w:ascii="Times New Roman" w:hAnsi="Times New Roman" w:cs="Times New Roman"/>
          <w:sz w:val="24"/>
          <w:szCs w:val="24"/>
        </w:rPr>
        <w:t>es ligam</w:t>
      </w:r>
      <w:r>
        <w:rPr>
          <w:rFonts w:ascii="Times New Roman" w:hAnsi="Times New Roman" w:cs="Times New Roman"/>
          <w:sz w:val="24"/>
          <w:szCs w:val="24"/>
        </w:rPr>
        <w:t xml:space="preserve">ents </w:t>
      </w:r>
      <w:proofErr w:type="spellStart"/>
      <w:r>
        <w:rPr>
          <w:rFonts w:ascii="Times New Roman" w:hAnsi="Times New Roman" w:cs="Times New Roman"/>
          <w:sz w:val="24"/>
          <w:szCs w:val="24"/>
        </w:rPr>
        <w:t>sacrotubéral</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sacroépineux</w:t>
      </w:r>
      <w:proofErr w:type="spellEnd"/>
      <w:r>
        <w:rPr>
          <w:rFonts w:ascii="Times New Roman" w:hAnsi="Times New Roman" w:cs="Times New Roman"/>
          <w:sz w:val="24"/>
          <w:szCs w:val="24"/>
        </w:rPr>
        <w:t>. Il</w:t>
      </w:r>
      <w:r>
        <w:rPr>
          <w:rFonts w:ascii="Times New Roman" w:hAnsi="Times New Roman" w:cs="Times New Roman"/>
          <w:sz w:val="24"/>
          <w:szCs w:val="24"/>
        </w:rPr>
        <w:t xml:space="preserve"> peut</w:t>
      </w:r>
      <w:r>
        <w:rPr>
          <w:rFonts w:ascii="Times New Roman" w:hAnsi="Times New Roman" w:cs="Times New Roman"/>
          <w:sz w:val="24"/>
          <w:szCs w:val="24"/>
        </w:rPr>
        <w:t xml:space="preserve"> aussi</w:t>
      </w:r>
      <w:r>
        <w:rPr>
          <w:rFonts w:ascii="Times New Roman" w:hAnsi="Times New Roman" w:cs="Times New Roman"/>
          <w:sz w:val="24"/>
          <w:szCs w:val="24"/>
        </w:rPr>
        <w:t xml:space="preserve"> être irrité dans le canal d’</w:t>
      </w:r>
      <w:proofErr w:type="spellStart"/>
      <w:r>
        <w:rPr>
          <w:rFonts w:ascii="Times New Roman" w:hAnsi="Times New Roman" w:cs="Times New Roman"/>
          <w:sz w:val="24"/>
          <w:szCs w:val="24"/>
        </w:rPr>
        <w:t>Alcock</w:t>
      </w:r>
      <w:proofErr w:type="spellEnd"/>
      <w:r>
        <w:rPr>
          <w:rFonts w:ascii="Times New Roman" w:hAnsi="Times New Roman" w:cs="Times New Roman"/>
          <w:sz w:val="24"/>
          <w:szCs w:val="24"/>
        </w:rPr>
        <w:t>.</w:t>
      </w:r>
      <w:r>
        <w:rPr>
          <w:rFonts w:ascii="Times New Roman" w:hAnsi="Times New Roman" w:cs="Times New Roman"/>
          <w:sz w:val="24"/>
          <w:szCs w:val="24"/>
        </w:rPr>
        <w:t xml:space="preserve"> Il est important  de libérer le nerf pudendal </w:t>
      </w:r>
      <w:r>
        <w:rPr>
          <w:rFonts w:ascii="Times New Roman" w:hAnsi="Times New Roman" w:cs="Times New Roman"/>
          <w:sz w:val="24"/>
          <w:szCs w:val="24"/>
        </w:rPr>
        <w:lastRenderedPageBreak/>
        <w:t xml:space="preserve">sur tout son trajet. </w:t>
      </w:r>
      <w:r>
        <w:rPr>
          <w:rFonts w:ascii="Times New Roman" w:hAnsi="Times New Roman" w:cs="Times New Roman"/>
          <w:sz w:val="24"/>
          <w:szCs w:val="24"/>
        </w:rPr>
        <w:t xml:space="preserve">Se reporter </w:t>
      </w:r>
      <w:r>
        <w:rPr>
          <w:rFonts w:ascii="Times New Roman" w:hAnsi="Times New Roman" w:cs="Times New Roman"/>
          <w:sz w:val="24"/>
          <w:szCs w:val="24"/>
        </w:rPr>
        <w:t>à notre ouvrage</w:t>
      </w:r>
      <w:r>
        <w:rPr>
          <w:rFonts w:ascii="Times New Roman" w:hAnsi="Times New Roman" w:cs="Times New Roman"/>
          <w:sz w:val="24"/>
          <w:szCs w:val="24"/>
        </w:rPr>
        <w:t xml:space="preserve"> Réflexothérapie </w:t>
      </w:r>
      <w:proofErr w:type="spellStart"/>
      <w:r>
        <w:rPr>
          <w:rFonts w:ascii="Times New Roman" w:hAnsi="Times New Roman" w:cs="Times New Roman"/>
          <w:sz w:val="24"/>
          <w:szCs w:val="24"/>
        </w:rPr>
        <w:t>occipito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podale</w:t>
      </w:r>
      <w:proofErr w:type="spellEnd"/>
      <w:r>
        <w:rPr>
          <w:rFonts w:ascii="Times New Roman" w:hAnsi="Times New Roman" w:cs="Times New Roman"/>
          <w:sz w:val="24"/>
          <w:szCs w:val="24"/>
        </w:rPr>
        <w:t xml:space="preserve"> et système </w:t>
      </w:r>
      <w:proofErr w:type="spellStart"/>
      <w:r>
        <w:rPr>
          <w:rFonts w:ascii="Times New Roman" w:hAnsi="Times New Roman" w:cs="Times New Roman"/>
          <w:sz w:val="24"/>
          <w:szCs w:val="24"/>
        </w:rPr>
        <w:t>neuro</w:t>
      </w:r>
      <w:proofErr w:type="spellEnd"/>
      <w:r>
        <w:rPr>
          <w:rFonts w:ascii="Times New Roman" w:hAnsi="Times New Roman" w:cs="Times New Roman"/>
          <w:sz w:val="24"/>
          <w:szCs w:val="24"/>
        </w:rPr>
        <w:t>-méningé, Elsevier Masson page 44</w:t>
      </w:r>
      <w:r>
        <w:rPr>
          <w:rFonts w:ascii="Times New Roman" w:hAnsi="Times New Roman" w:cs="Times New Roman"/>
          <w:sz w:val="24"/>
          <w:szCs w:val="24"/>
        </w:rPr>
        <w:t>.</w:t>
      </w:r>
    </w:p>
    <w:p>
      <w:pPr>
        <w:pStyle w:val="Heading3"/>
        <w:keepNext/>
        <w:keepLines/>
        <w:numPr>
          <w:ilvl w:val="0"/>
          <w:numId w:val="28"/>
        </w:numPr>
        <w:rPr>
          <w:rFonts w:ascii="Times New Roman" w:hAnsi="Times New Roman" w:cs="Times New Roman"/>
          <w:sz w:val="24"/>
          <w:szCs w:val="24"/>
        </w:rPr>
      </w:pPr>
      <w:r>
        <w:t>5.1.5. Plexus coccygien</w:t>
      </w:r>
    </w:p>
    <w:p>
      <w:pPr>
        <w:pStyle w:val="Paragraphedeliste"/>
        <w:numPr>
          <w:ilvl w:val="0"/>
          <w:numId w:val="29"/>
        </w:numPr>
        <w:spacing w:after="40"/>
        <w:jc w:val="both"/>
        <w:rPr>
          <w:rFonts w:ascii="Times New Roman" w:hAnsi="Times New Roman" w:cs="Times New Roman"/>
          <w:sz w:val="24"/>
          <w:szCs w:val="24"/>
        </w:rPr>
      </w:pPr>
      <w:r>
        <w:rPr>
          <w:rFonts w:ascii="Times New Roman" w:hAnsi="Times New Roman" w:cs="Times New Roman"/>
          <w:b/>
          <w:sz w:val="24"/>
          <w:szCs w:val="24"/>
        </w:rPr>
        <w:t>Clinique</w:t>
      </w:r>
      <w:r>
        <w:rPr>
          <w:rFonts w:ascii="Times New Roman" w:hAnsi="Times New Roman" w:cs="Times New Roman"/>
          <w:sz w:val="24"/>
          <w:szCs w:val="24"/>
        </w:rPr>
        <w:t> : fracture du coccyx</w:t>
      </w:r>
    </w:p>
    <w:p>
      <w:pPr>
        <w:pStyle w:val="Paragraphedeliste"/>
        <w:numPr>
          <w:ilvl w:val="0"/>
          <w:numId w:val="29"/>
        </w:numPr>
        <w:spacing w:after="40"/>
        <w:jc w:val="both"/>
        <w:rPr>
          <w:rFonts w:ascii="Times New Roman" w:hAnsi="Times New Roman" w:cs="Times New Roman"/>
          <w:sz w:val="24"/>
          <w:szCs w:val="24"/>
        </w:rPr>
      </w:pPr>
      <w:r>
        <w:rPr>
          <w:rFonts w:ascii="Times New Roman" w:hAnsi="Times New Roman" w:cs="Times New Roman"/>
          <w:b/>
          <w:sz w:val="24"/>
          <w:szCs w:val="24"/>
        </w:rPr>
        <w:t>Symptômes</w:t>
      </w:r>
      <w:r>
        <w:rPr>
          <w:rFonts w:ascii="Times New Roman" w:hAnsi="Times New Roman" w:cs="Times New Roman"/>
          <w:sz w:val="24"/>
          <w:szCs w:val="24"/>
        </w:rPr>
        <w:t xml:space="preserve"> : </w:t>
      </w:r>
      <w:proofErr w:type="spellStart"/>
      <w:r>
        <w:rPr>
          <w:rFonts w:ascii="Times New Roman" w:hAnsi="Times New Roman" w:cs="Times New Roman"/>
          <w:sz w:val="24"/>
          <w:szCs w:val="24"/>
        </w:rPr>
        <w:t>coccygodynie</w:t>
      </w:r>
      <w:proofErr w:type="spellEnd"/>
      <w:r>
        <w:rPr>
          <w:rFonts w:ascii="Times New Roman" w:hAnsi="Times New Roman" w:cs="Times New Roman"/>
          <w:sz w:val="24"/>
          <w:szCs w:val="24"/>
        </w:rPr>
        <w:t>.</w:t>
      </w:r>
    </w:p>
    <w:p>
      <w:pPr>
        <w:pStyle w:val="Paragraphedeliste"/>
        <w:spacing w:after="40"/>
        <w:ind w:left="1636"/>
        <w:rPr>
          <w:rFonts w:ascii="Times New Roman" w:hAnsi="Times New Roman" w:cs="Times New Roman"/>
          <w:b/>
          <w:sz w:val="24"/>
          <w:szCs w:val="24"/>
        </w:rPr>
      </w:pPr>
    </w:p>
    <w:p>
      <w:pPr>
        <w:pStyle w:val="Titre2"/>
        <w:keepNext/>
        <w:keepLines/>
        <w:numPr>
          <w:ilvl w:val="0"/>
          <w:numId w:val="21"/>
        </w:numPr>
        <w:rPr>
          <w:rFonts w:ascii="Times New Roman" w:hAnsi="Times New Roman" w:cs="Times New Roman"/>
          <w:b/>
          <w:sz w:val="24"/>
          <w:szCs w:val="24"/>
        </w:rPr>
      </w:pPr>
      <w:r>
        <w:t>5.2. Innervation autonome</w:t>
      </w:r>
    </w:p>
    <w:p>
      <w:pPr>
        <w:pStyle w:val="Heading3"/>
        <w:keepNext/>
        <w:keepLines/>
        <w:numPr>
          <w:ilvl w:val="0"/>
          <w:numId w:val="28"/>
        </w:numPr>
        <w:rPr>
          <w:rFonts w:ascii="Times New Roman" w:hAnsi="Times New Roman" w:cs="Times New Roman"/>
          <w:b/>
          <w:sz w:val="24"/>
          <w:szCs w:val="24"/>
        </w:rPr>
      </w:pPr>
      <w:r>
        <w:t>5.2.1. Sympathique</w:t>
      </w:r>
    </w:p>
    <w:p>
      <w:pPr>
        <w:pStyle w:val="Paragraphedeliste"/>
        <w:numPr>
          <w:ilvl w:val="0"/>
          <w:numId w:val="14"/>
        </w:numPr>
        <w:spacing w:after="40"/>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b/>
          <w:sz w:val="24"/>
          <w:szCs w:val="24"/>
        </w:rPr>
        <w:t>haines ganglionnaires</w:t>
      </w:r>
      <w:r>
        <w:rPr>
          <w:rFonts w:ascii="Times New Roman" w:hAnsi="Times New Roman" w:cs="Times New Roman"/>
          <w:sz w:val="24"/>
          <w:szCs w:val="24"/>
        </w:rPr>
        <w:t xml:space="preserve"> </w:t>
      </w:r>
      <w:proofErr w:type="spellStart"/>
      <w:r>
        <w:rPr>
          <w:rFonts w:ascii="Times New Roman" w:hAnsi="Times New Roman" w:cs="Times New Roman"/>
          <w:b/>
          <w:sz w:val="24"/>
          <w:szCs w:val="24"/>
        </w:rPr>
        <w:t>latéro</w:t>
      </w:r>
      <w:proofErr w:type="spellEnd"/>
      <w:r>
        <w:rPr>
          <w:rFonts w:ascii="Times New Roman" w:hAnsi="Times New Roman" w:cs="Times New Roman"/>
          <w:b/>
          <w:sz w:val="24"/>
          <w:szCs w:val="24"/>
        </w:rPr>
        <w:t>-vertébrales</w:t>
      </w:r>
      <w:r>
        <w:rPr>
          <w:rFonts w:ascii="Times New Roman" w:hAnsi="Times New Roman" w:cs="Times New Roman"/>
          <w:sz w:val="24"/>
          <w:szCs w:val="24"/>
        </w:rPr>
        <w:t xml:space="preserve"> lombaires et sacrées</w:t>
      </w:r>
      <w:r>
        <w:rPr>
          <w:rFonts w:ascii="Times New Roman" w:hAnsi="Times New Roman" w:cs="Times New Roman"/>
          <w:sz w:val="24"/>
          <w:szCs w:val="24"/>
        </w:rPr>
        <w:t> ;</w:t>
      </w:r>
    </w:p>
    <w:p>
      <w:pPr>
        <w:pStyle w:val="Paragraphedeliste"/>
        <w:numPr>
          <w:ilvl w:val="0"/>
          <w:numId w:val="14"/>
        </w:numPr>
        <w:spacing w:after="40"/>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b/>
          <w:sz w:val="24"/>
          <w:szCs w:val="24"/>
        </w:rPr>
        <w:t xml:space="preserve">haîne </w:t>
      </w:r>
      <w:proofErr w:type="spellStart"/>
      <w:r>
        <w:rPr>
          <w:rFonts w:ascii="Times New Roman" w:hAnsi="Times New Roman" w:cs="Times New Roman"/>
          <w:b/>
          <w:sz w:val="24"/>
          <w:szCs w:val="24"/>
        </w:rPr>
        <w:t>plexique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prévertébrale</w:t>
      </w:r>
      <w:proofErr w:type="spellEnd"/>
      <w:r>
        <w:rPr>
          <w:rFonts w:ascii="Times New Roman" w:hAnsi="Times New Roman" w:cs="Times New Roman"/>
          <w:sz w:val="24"/>
          <w:szCs w:val="24"/>
        </w:rPr>
        <w:t> :</w:t>
      </w:r>
      <w:r>
        <w:rPr>
          <w:rFonts w:ascii="Times New Roman" w:hAnsi="Times New Roman" w:cs="Times New Roman"/>
          <w:sz w:val="24"/>
          <w:szCs w:val="24"/>
        </w:rPr>
        <w:t xml:space="preserve"> l’ovaire et le testicule </w:t>
      </w:r>
      <w:r>
        <w:rPr>
          <w:rFonts w:ascii="Times New Roman" w:hAnsi="Times New Roman" w:cs="Times New Roman"/>
          <w:sz w:val="24"/>
          <w:szCs w:val="24"/>
        </w:rPr>
        <w:t>sont innervés</w:t>
      </w:r>
      <w:r>
        <w:rPr>
          <w:rFonts w:ascii="Times New Roman" w:hAnsi="Times New Roman" w:cs="Times New Roman"/>
          <w:sz w:val="24"/>
          <w:szCs w:val="24"/>
        </w:rPr>
        <w:t xml:space="preserve"> </w:t>
      </w:r>
      <w:r>
        <w:rPr>
          <w:rFonts w:ascii="Times New Roman" w:hAnsi="Times New Roman" w:cs="Times New Roman"/>
          <w:sz w:val="24"/>
          <w:szCs w:val="24"/>
        </w:rPr>
        <w:t xml:space="preserve">par le plexus </w:t>
      </w:r>
      <w:proofErr w:type="spellStart"/>
      <w:r>
        <w:rPr>
          <w:rFonts w:ascii="Times New Roman" w:hAnsi="Times New Roman" w:cs="Times New Roman"/>
          <w:sz w:val="24"/>
          <w:szCs w:val="24"/>
        </w:rPr>
        <w:t>aortorénal</w:t>
      </w:r>
      <w:proofErr w:type="spellEnd"/>
      <w:r>
        <w:rPr>
          <w:rFonts w:ascii="Times New Roman" w:hAnsi="Times New Roman" w:cs="Times New Roman"/>
          <w:sz w:val="24"/>
          <w:szCs w:val="24"/>
        </w:rPr>
        <w:t xml:space="preserve"> issu des 10</w:t>
      </w:r>
      <w:r>
        <w:rPr>
          <w:rFonts w:ascii="Times New Roman" w:hAnsi="Times New Roman" w:cs="Times New Roman"/>
          <w:sz w:val="24"/>
          <w:szCs w:val="24"/>
          <w:vertAlign w:val="superscript"/>
        </w:rPr>
        <w:t>ème</w:t>
      </w:r>
      <w:r>
        <w:rPr>
          <w:rFonts w:ascii="Times New Roman" w:hAnsi="Times New Roman" w:cs="Times New Roman"/>
          <w:sz w:val="24"/>
          <w:szCs w:val="24"/>
        </w:rPr>
        <w:t>, 11</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12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ganglions thoraciques et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ganglion lombaire ;</w:t>
      </w:r>
    </w:p>
    <w:p>
      <w:pPr>
        <w:pStyle w:val="Paragraphedeliste"/>
        <w:numPr>
          <w:ilvl w:val="0"/>
          <w:numId w:val="14"/>
        </w:numPr>
        <w:spacing w:after="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e</w:t>
      </w:r>
      <w:r>
        <w:rPr>
          <w:rFonts w:ascii="Times New Roman" w:hAnsi="Times New Roman" w:cs="Times New Roman"/>
          <w:sz w:val="24"/>
          <w:szCs w:val="24"/>
        </w:rPr>
        <w:t>s</w:t>
      </w:r>
      <w:r>
        <w:rPr>
          <w:rFonts w:ascii="Times New Roman" w:hAnsi="Times New Roman" w:cs="Times New Roman"/>
          <w:sz w:val="24"/>
          <w:szCs w:val="24"/>
        </w:rPr>
        <w:t xml:space="preserve"> autres organes pelviens</w:t>
      </w:r>
      <w:r>
        <w:rPr>
          <w:rFonts w:ascii="Times New Roman" w:hAnsi="Times New Roman" w:cs="Times New Roman"/>
          <w:sz w:val="24"/>
          <w:szCs w:val="24"/>
        </w:rPr>
        <w:t xml:space="preserve"> sont innervés par le plexus mésentérique inférieur</w:t>
      </w:r>
      <w:r>
        <w:rPr>
          <w:rFonts w:ascii="Times New Roman" w:hAnsi="Times New Roman" w:cs="Times New Roman"/>
          <w:sz w:val="24"/>
          <w:szCs w:val="24"/>
        </w:rPr>
        <w:t xml:space="preserve"> issu</w:t>
      </w:r>
      <w:r>
        <w:rPr>
          <w:rFonts w:ascii="Times New Roman" w:hAnsi="Times New Roman" w:cs="Times New Roman"/>
          <w:sz w:val="24"/>
          <w:szCs w:val="24"/>
        </w:rPr>
        <w:t xml:space="preserve"> du 12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ganglion thoracique</w:t>
      </w:r>
      <w:r>
        <w:rPr>
          <w:rFonts w:ascii="Times New Roman" w:hAnsi="Times New Roman" w:cs="Times New Roman"/>
          <w:sz w:val="24"/>
          <w:szCs w:val="24"/>
        </w:rPr>
        <w:t>. Ces fibres sympathiques rejoignent ensuite le plexus hypogastrique supérieur.</w:t>
      </w:r>
    </w:p>
    <w:p>
      <w:pPr>
        <w:pStyle w:val="Paragraphedeliste"/>
        <w:numPr>
          <w:ilvl w:val="0"/>
          <w:numId w:val="23"/>
        </w:numPr>
        <w:spacing w:after="40"/>
        <w:jc w:val="both"/>
        <w:rPr>
          <w:rFonts w:ascii="Times New Roman" w:hAnsi="Times New Roman" w:cs="Times New Roman"/>
          <w:sz w:val="24"/>
          <w:szCs w:val="24"/>
        </w:rPr>
      </w:pPr>
      <w:r>
        <w:rPr>
          <w:rFonts w:ascii="Times New Roman" w:hAnsi="Times New Roman" w:cs="Times New Roman"/>
          <w:b/>
          <w:sz w:val="24"/>
          <w:szCs w:val="24"/>
        </w:rPr>
        <w:t>R</w:t>
      </w:r>
      <w:r>
        <w:rPr>
          <w:rFonts w:ascii="Times New Roman" w:hAnsi="Times New Roman" w:cs="Times New Roman"/>
          <w:b/>
          <w:sz w:val="24"/>
          <w:szCs w:val="24"/>
        </w:rPr>
        <w:t>ameaux communicants gris</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issus des ganglions de la chaîne ganglionnaire </w:t>
      </w:r>
      <w:proofErr w:type="spellStart"/>
      <w:r>
        <w:rPr>
          <w:rFonts w:ascii="Times New Roman" w:hAnsi="Times New Roman" w:cs="Times New Roman"/>
          <w:sz w:val="24"/>
          <w:szCs w:val="24"/>
        </w:rPr>
        <w:t>latéro</w:t>
      </w:r>
      <w:proofErr w:type="spellEnd"/>
      <w:r>
        <w:rPr>
          <w:rFonts w:ascii="Times New Roman" w:hAnsi="Times New Roman" w:cs="Times New Roman"/>
          <w:sz w:val="24"/>
          <w:szCs w:val="24"/>
        </w:rPr>
        <w:t>-vertébrale sacrée</w:t>
      </w:r>
      <w:r>
        <w:rPr>
          <w:rFonts w:ascii="Times New Roman" w:hAnsi="Times New Roman" w:cs="Times New Roman"/>
          <w:sz w:val="24"/>
          <w:szCs w:val="24"/>
        </w:rPr>
        <w:t>, ils</w:t>
      </w:r>
      <w:r>
        <w:rPr>
          <w:rFonts w:ascii="Times New Roman" w:hAnsi="Times New Roman" w:cs="Times New Roman"/>
          <w:sz w:val="24"/>
          <w:szCs w:val="24"/>
        </w:rPr>
        <w:t xml:space="preserve"> rejoignent les rameaux antérieurs du plexus sacré</w:t>
      </w:r>
      <w:r>
        <w:rPr>
          <w:rFonts w:ascii="Times New Roman" w:hAnsi="Times New Roman" w:cs="Times New Roman"/>
          <w:sz w:val="24"/>
          <w:szCs w:val="24"/>
        </w:rPr>
        <w:t xml:space="preserve"> </w:t>
      </w:r>
      <w:r>
        <w:rPr>
          <w:rFonts w:ascii="Times New Roman" w:hAnsi="Times New Roman" w:cs="Times New Roman"/>
          <w:sz w:val="24"/>
          <w:szCs w:val="24"/>
        </w:rPr>
        <w:t>pour appor</w:t>
      </w:r>
      <w:r>
        <w:rPr>
          <w:rFonts w:ascii="Times New Roman" w:hAnsi="Times New Roman" w:cs="Times New Roman"/>
          <w:sz w:val="24"/>
          <w:szCs w:val="24"/>
        </w:rPr>
        <w:t>ter l’innervation sympathique</w:t>
      </w:r>
      <w:r>
        <w:rPr>
          <w:rFonts w:ascii="Times New Roman" w:hAnsi="Times New Roman" w:cs="Times New Roman"/>
          <w:sz w:val="24"/>
          <w:szCs w:val="24"/>
        </w:rPr>
        <w:t xml:space="preserve"> aux nerfs somatiques </w:t>
      </w:r>
      <w:r>
        <w:rPr>
          <w:rFonts w:ascii="Times New Roman" w:hAnsi="Times New Roman" w:cs="Times New Roman"/>
          <w:sz w:val="24"/>
          <w:szCs w:val="24"/>
        </w:rPr>
        <w:t>sacré et pudendal.</w:t>
      </w:r>
    </w:p>
    <w:p>
      <w:pPr>
        <w:pStyle w:val="Heading3"/>
        <w:keepNext/>
        <w:keepLines/>
        <w:numPr>
          <w:ilvl w:val="0"/>
          <w:numId w:val="10"/>
        </w:numPr>
        <w:rPr>
          <w:rFonts w:ascii="Times New Roman" w:hAnsi="Times New Roman" w:cs="Times New Roman"/>
          <w:sz w:val="24"/>
          <w:szCs w:val="24"/>
        </w:rPr>
      </w:pPr>
      <w:r>
        <w:t>5.2.2. Parasympathique pelvien</w:t>
      </w:r>
    </w:p>
    <w:p>
      <w:pPr>
        <w:pStyle w:val="Sansinterligne"/>
        <w:spacing w:after="40"/>
        <w:ind w:left="786"/>
        <w:rPr>
          <w:rFonts w:ascii="Times New Roman" w:hAnsi="Times New Roman" w:cs="Times New Roman"/>
          <w:sz w:val="24"/>
          <w:szCs w:val="24"/>
        </w:rPr>
      </w:pPr>
    </w:p>
    <w:p>
      <w:pPr>
        <w:pStyle w:val="Heading3"/>
        <w:keepNext/>
        <w:keepLines/>
        <w:numPr>
          <w:ilvl w:val="0"/>
          <w:numId w:val="10"/>
        </w:numPr>
        <w:rPr>
          <w:rFonts w:ascii="Times New Roman" w:hAnsi="Times New Roman" w:cs="Times New Roman"/>
          <w:sz w:val="24"/>
          <w:szCs w:val="24"/>
        </w:rPr>
      </w:pPr>
      <w:r>
        <w:t>5.2.3. Plexus hypogastrique inférieur</w:t>
      </w:r>
    </w:p>
    <w:p>
      <w:pPr>
        <w:pStyle w:val="Sansinterligne"/>
        <w:spacing w:after="40"/>
        <w:ind w:left="720"/>
        <w:rPr>
          <w:rFonts w:ascii="Times New Roman" w:hAnsi="Times New Roman" w:cs="Times New Roman"/>
          <w:sz w:val="24"/>
          <w:szCs w:val="24"/>
        </w:rPr>
      </w:pPr>
    </w:p>
    <w:p>
      <w:pPr>
        <w:pStyle w:val="Titre2"/>
        <w:keepNext/>
        <w:keepLines/>
        <w:numPr>
          <w:ilvl w:val="0"/>
          <w:numId w:val="10"/>
        </w:numPr>
        <w:rPr>
          <w:rFonts w:ascii="Times New Roman" w:hAnsi="Times New Roman" w:cs="Times New Roman"/>
          <w:sz w:val="24"/>
          <w:szCs w:val="24"/>
        </w:rPr>
      </w:pPr>
      <w:r>
        <w:t>5.3. Centres supérieurs neuro-végétatifs</w:t>
      </w:r>
    </w:p>
    <w:p>
      <w:pPr>
        <w:ind w:left="1069"/>
        <w:jc w:val="both"/>
        <w:rPr>
          <w:rFonts w:ascii="Times New Roman" w:hAnsi="Times New Roman" w:cs="Times New Roman"/>
          <w:sz w:val="24"/>
          <w:szCs w:val="24"/>
        </w:rPr>
      </w:pPr>
      <w:r>
        <w:rPr>
          <w:rFonts w:ascii="Times New Roman" w:hAnsi="Times New Roman" w:cs="Times New Roman"/>
          <w:sz w:val="24"/>
          <w:szCs w:val="24"/>
        </w:rPr>
        <w:t>Le S</w:t>
      </w:r>
      <w:r>
        <w:rPr>
          <w:rFonts w:ascii="Times New Roman" w:hAnsi="Times New Roman" w:cs="Times New Roman"/>
          <w:sz w:val="24"/>
          <w:szCs w:val="24"/>
        </w:rPr>
        <w:t>ympathique</w:t>
      </w:r>
      <w:r>
        <w:rPr>
          <w:rFonts w:ascii="Times New Roman" w:hAnsi="Times New Roman" w:cs="Times New Roman"/>
          <w:sz w:val="24"/>
          <w:szCs w:val="24"/>
        </w:rPr>
        <w:t xml:space="preserve"> et </w:t>
      </w:r>
      <w:r>
        <w:rPr>
          <w:rFonts w:ascii="Times New Roman" w:hAnsi="Times New Roman" w:cs="Times New Roman"/>
          <w:sz w:val="24"/>
          <w:szCs w:val="24"/>
        </w:rPr>
        <w:t>le P</w:t>
      </w:r>
      <w:r>
        <w:rPr>
          <w:rFonts w:ascii="Times New Roman" w:hAnsi="Times New Roman" w:cs="Times New Roman"/>
          <w:sz w:val="24"/>
          <w:szCs w:val="24"/>
        </w:rPr>
        <w:t>arasympathique</w:t>
      </w:r>
      <w:r>
        <w:rPr>
          <w:rFonts w:ascii="Times New Roman" w:hAnsi="Times New Roman" w:cs="Times New Roman"/>
          <w:sz w:val="24"/>
          <w:szCs w:val="24"/>
        </w:rPr>
        <w:t xml:space="preserve"> sont sous le contrôle de l’hypothalamus qui, lui-même, régule</w:t>
      </w:r>
      <w:r>
        <w:rPr>
          <w:rFonts w:ascii="Times New Roman" w:hAnsi="Times New Roman" w:cs="Times New Roman"/>
          <w:sz w:val="24"/>
          <w:szCs w:val="24"/>
        </w:rPr>
        <w:t xml:space="preserve"> la fonction endocrinienne de l’</w:t>
      </w:r>
      <w:r>
        <w:rPr>
          <w:rFonts w:ascii="Times New Roman" w:hAnsi="Times New Roman" w:cs="Times New Roman"/>
          <w:sz w:val="24"/>
          <w:szCs w:val="24"/>
        </w:rPr>
        <w:t>hypophyse :</w:t>
      </w:r>
      <w:r>
        <w:rPr>
          <w:rFonts w:ascii="Times New Roman" w:hAnsi="Times New Roman" w:cs="Times New Roman"/>
          <w:sz w:val="24"/>
          <w:szCs w:val="24"/>
        </w:rPr>
        <w:t xml:space="preserve"> </w:t>
      </w:r>
      <w:r>
        <w:rPr>
          <w:rFonts w:ascii="Times New Roman" w:hAnsi="Times New Roman" w:cs="Times New Roman"/>
          <w:b/>
          <w:sz w:val="24"/>
          <w:szCs w:val="24"/>
        </w:rPr>
        <w:t>(</w:t>
      </w:r>
      <w:r>
        <w:rPr>
          <w:rFonts w:ascii="Times New Roman" w:hAnsi="Times New Roman" w:cs="Times New Roman"/>
          <w:b/>
          <w:sz w:val="24"/>
          <w:szCs w:val="24"/>
        </w:rPr>
        <w:t>figure 3.13</w:t>
      </w:r>
      <w:r>
        <w:rPr>
          <w:rFonts w:ascii="Times New Roman" w:hAnsi="Times New Roman" w:cs="Times New Roman"/>
          <w:b/>
          <w:sz w:val="24"/>
          <w:szCs w:val="24"/>
        </w:rPr>
        <w:t>)</w:t>
      </w:r>
      <w:r>
        <w:rPr>
          <w:rFonts w:ascii="Times New Roman" w:hAnsi="Times New Roman" w:cs="Times New Roman"/>
          <w:sz w:val="24"/>
          <w:szCs w:val="24"/>
        </w:rPr>
        <w:t> </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rPr>
        <w:t>ypothalamus</w:t>
      </w:r>
      <w:r>
        <w:rPr>
          <w:rFonts w:ascii="Times New Roman" w:hAnsi="Times New Roman" w:cs="Times New Roman"/>
          <w:sz w:val="24"/>
          <w:szCs w:val="24"/>
        </w:rPr>
        <w:t> : il commande</w:t>
      </w:r>
      <w:r>
        <w:rPr>
          <w:rFonts w:ascii="Times New Roman" w:hAnsi="Times New Roman" w:cs="Times New Roman"/>
          <w:sz w:val="24"/>
          <w:szCs w:val="24"/>
        </w:rPr>
        <w:t xml:space="preserve"> le bon fonctionnement du système uro-génital par les voies neuro-végétative et hormonale : il assure la régulation nerveuse du désir, les mécanismes neuronaux de l’excitation sexuelle, la régulation hormonal</w:t>
      </w:r>
      <w:r>
        <w:rPr>
          <w:rFonts w:ascii="Times New Roman" w:hAnsi="Times New Roman" w:cs="Times New Roman"/>
          <w:sz w:val="24"/>
          <w:szCs w:val="24"/>
        </w:rPr>
        <w:t>e du cycle menstruel et</w:t>
      </w:r>
      <w:r>
        <w:rPr>
          <w:rFonts w:ascii="Times New Roman" w:hAnsi="Times New Roman" w:cs="Times New Roman"/>
          <w:sz w:val="24"/>
          <w:szCs w:val="24"/>
        </w:rPr>
        <w:t xml:space="preserve"> de la grossesse. Il est situé sous le plancher du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ventricule, </w:t>
      </w:r>
      <w:r>
        <w:rPr>
          <w:rFonts w:ascii="Times New Roman" w:hAnsi="Times New Roman" w:cs="Times New Roman"/>
          <w:sz w:val="24"/>
          <w:szCs w:val="24"/>
        </w:rPr>
        <w:t>il occupe donc une position centrale et vitale dans le cerveau.</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rPr>
        <w:t>ypophyse</w:t>
      </w:r>
      <w:r>
        <w:rPr>
          <w:rFonts w:ascii="Times New Roman" w:hAnsi="Times New Roman" w:cs="Times New Roman"/>
          <w:sz w:val="24"/>
          <w:szCs w:val="24"/>
        </w:rPr>
        <w:t> : située</w:t>
      </w:r>
      <w:r>
        <w:rPr>
          <w:rFonts w:ascii="Times New Roman" w:hAnsi="Times New Roman" w:cs="Times New Roman"/>
          <w:sz w:val="24"/>
          <w:szCs w:val="24"/>
        </w:rPr>
        <w:t xml:space="preserve"> juste au-dessous de l’hypothalamus, </w:t>
      </w:r>
      <w:r>
        <w:rPr>
          <w:rFonts w:ascii="Times New Roman" w:hAnsi="Times New Roman" w:cs="Times New Roman"/>
          <w:sz w:val="24"/>
          <w:szCs w:val="24"/>
        </w:rPr>
        <w:t xml:space="preserve">elle </w:t>
      </w:r>
      <w:r>
        <w:rPr>
          <w:rFonts w:ascii="Times New Roman" w:hAnsi="Times New Roman" w:cs="Times New Roman"/>
          <w:sz w:val="24"/>
          <w:szCs w:val="24"/>
        </w:rPr>
        <w:t xml:space="preserve">est logée dans la selle turcique du sphénoïde, près </w:t>
      </w:r>
      <w:r>
        <w:rPr>
          <w:rFonts w:ascii="Times New Roman" w:hAnsi="Times New Roman" w:cs="Times New Roman"/>
          <w:sz w:val="24"/>
          <w:szCs w:val="24"/>
        </w:rPr>
        <w:t xml:space="preserve">de la symphyse </w:t>
      </w:r>
      <w:proofErr w:type="spellStart"/>
      <w:r>
        <w:rPr>
          <w:rFonts w:ascii="Times New Roman" w:hAnsi="Times New Roman" w:cs="Times New Roman"/>
          <w:sz w:val="24"/>
          <w:szCs w:val="24"/>
        </w:rPr>
        <w:t>sphéno</w:t>
      </w:r>
      <w:proofErr w:type="spellEnd"/>
      <w:r>
        <w:rPr>
          <w:rFonts w:ascii="Times New Roman" w:hAnsi="Times New Roman" w:cs="Times New Roman"/>
          <w:sz w:val="24"/>
          <w:szCs w:val="24"/>
        </w:rPr>
        <w:t>-basilaire</w:t>
      </w:r>
      <w:r>
        <w:rPr>
          <w:rFonts w:ascii="Times New Roman" w:hAnsi="Times New Roman" w:cs="Times New Roman"/>
          <w:sz w:val="24"/>
          <w:szCs w:val="24"/>
        </w:rPr>
        <w:t>. Par la FSH, la LH et la prolactine, elle contrôle l’activité hormonale des organes génitaux.</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lastRenderedPageBreak/>
        <w:t>G</w:t>
      </w:r>
      <w:r>
        <w:rPr>
          <w:rFonts w:ascii="Times New Roman" w:hAnsi="Times New Roman" w:cs="Times New Roman"/>
          <w:b/>
          <w:sz w:val="24"/>
          <w:szCs w:val="24"/>
        </w:rPr>
        <w:t>lande pinéale ou épiphyse</w:t>
      </w:r>
      <w:r>
        <w:rPr>
          <w:rFonts w:ascii="Times New Roman" w:hAnsi="Times New Roman" w:cs="Times New Roman"/>
          <w:sz w:val="24"/>
          <w:szCs w:val="24"/>
        </w:rPr>
        <w:t> : elle occupe aussi une position centrale en arrière de l’hypothalamus. Elle baigne d</w:t>
      </w:r>
      <w:r>
        <w:rPr>
          <w:rFonts w:ascii="Times New Roman" w:hAnsi="Times New Roman" w:cs="Times New Roman"/>
          <w:sz w:val="24"/>
          <w:szCs w:val="24"/>
        </w:rPr>
        <w:t>ans le liquide cérébro-spinal</w:t>
      </w:r>
      <w:r>
        <w:rPr>
          <w:rFonts w:ascii="Times New Roman" w:hAnsi="Times New Roman" w:cs="Times New Roman"/>
          <w:sz w:val="24"/>
          <w:szCs w:val="24"/>
        </w:rPr>
        <w:t xml:space="preserve"> donc stimulée par le mouvement respiratoire primaire. Elle contrôle et régule l’hypothalamus. Par son hormone, la </w:t>
      </w:r>
      <w:r>
        <w:rPr>
          <w:rFonts w:ascii="Times New Roman" w:hAnsi="Times New Roman" w:cs="Times New Roman"/>
          <w:i/>
          <w:sz w:val="24"/>
          <w:szCs w:val="24"/>
        </w:rPr>
        <w:t>mélatonine</w:t>
      </w:r>
      <w:r>
        <w:rPr>
          <w:rFonts w:ascii="Times New Roman" w:hAnsi="Times New Roman" w:cs="Times New Roman"/>
          <w:sz w:val="24"/>
          <w:szCs w:val="24"/>
        </w:rPr>
        <w:t>, elle règle le rythme veille-sommeil, adapte l’organisme aux rythmes saisonniers. Elle lutte contre le vieillissement et stimule l’activité sexuelle. Son rôle est essentiel sur le système immunitaire et sur les mécanismes d’adaptation au stress.</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ystème limbique</w:t>
      </w:r>
      <w:r>
        <w:rPr>
          <w:rFonts w:ascii="Times New Roman" w:hAnsi="Times New Roman" w:cs="Times New Roman"/>
          <w:sz w:val="24"/>
          <w:szCs w:val="24"/>
        </w:rPr>
        <w:t> :</w:t>
      </w:r>
      <w:r>
        <w:rPr>
          <w:rFonts w:ascii="Times New Roman" w:hAnsi="Times New Roman" w:cs="Times New Roman"/>
          <w:sz w:val="24"/>
          <w:szCs w:val="24"/>
        </w:rPr>
        <w:t xml:space="preserve"> i</w:t>
      </w:r>
      <w:r>
        <w:rPr>
          <w:rFonts w:ascii="Times New Roman" w:hAnsi="Times New Roman" w:cs="Times New Roman"/>
          <w:sz w:val="24"/>
          <w:szCs w:val="24"/>
        </w:rPr>
        <w:t>l est le cerveau de nos pulsions et de nos émotions, qui sont elles-mêmes dépendantes de notre mémoire des évènements qui ont marqué notre vie depuis notre petite enfance</w:t>
      </w:r>
      <w:r>
        <w:rPr>
          <w:rFonts w:ascii="Times New Roman" w:hAnsi="Times New Roman" w:cs="Times New Roman"/>
          <w:sz w:val="24"/>
          <w:szCs w:val="24"/>
        </w:rPr>
        <w:t xml:space="preserve"> </w:t>
      </w:r>
      <w:r>
        <w:rPr>
          <w:rFonts w:ascii="Times New Roman" w:hAnsi="Times New Roman" w:cs="Times New Roman"/>
          <w:b/>
          <w:sz w:val="24"/>
          <w:szCs w:val="24"/>
        </w:rPr>
        <w:t>(Cf.</w:t>
      </w:r>
      <w:r>
        <w:rPr>
          <w:rFonts w:ascii="Times New Roman" w:hAnsi="Times New Roman" w:cs="Times New Roman"/>
          <w:b/>
          <w:sz w:val="24"/>
          <w:szCs w:val="24"/>
        </w:rPr>
        <w:t xml:space="preserve"> </w:t>
      </w:r>
      <w:r>
        <w:rPr>
          <w:rFonts w:ascii="Times New Roman" w:hAnsi="Times New Roman" w:cs="Times New Roman"/>
          <w:b/>
          <w:sz w:val="24"/>
          <w:szCs w:val="24"/>
        </w:rPr>
        <w:t>Chapitre 3 SNC</w:t>
      </w:r>
      <w:r>
        <w:rPr>
          <w:rFonts w:ascii="Times New Roman" w:hAnsi="Times New Roman" w:cs="Times New Roman"/>
          <w:b/>
          <w:sz w:val="24"/>
          <w:szCs w:val="24"/>
        </w:rPr>
        <w:t>,</w:t>
      </w:r>
      <w:r>
        <w:rPr>
          <w:rFonts w:ascii="Times New Roman" w:hAnsi="Times New Roman" w:cs="Times New Roman"/>
          <w:b/>
          <w:sz w:val="24"/>
          <w:szCs w:val="24"/>
        </w:rPr>
        <w:t xml:space="preserve"> Cerveau</w:t>
      </w:r>
      <w:r>
        <w:rPr>
          <w:rFonts w:ascii="Times New Roman" w:hAnsi="Times New Roman" w:cs="Times New Roman"/>
          <w:b/>
          <w:sz w:val="24"/>
          <w:szCs w:val="24"/>
        </w:rPr>
        <w:t>,</w:t>
      </w:r>
      <w:r>
        <w:rPr>
          <w:rFonts w:ascii="Times New Roman" w:hAnsi="Times New Roman" w:cs="Times New Roman"/>
          <w:b/>
          <w:sz w:val="24"/>
          <w:szCs w:val="24"/>
        </w:rPr>
        <w:t xml:space="preserve"> limbique ou émotionnel, page…)</w:t>
      </w:r>
      <w:r>
        <w:rPr>
          <w:rFonts w:ascii="Times New Roman" w:hAnsi="Times New Roman" w:cs="Times New Roman"/>
          <w:sz w:val="24"/>
          <w:szCs w:val="24"/>
        </w:rPr>
        <w:t>.</w:t>
      </w:r>
      <w:r>
        <w:rPr>
          <w:rFonts w:ascii="Times New Roman" w:hAnsi="Times New Roman" w:cs="Times New Roman"/>
          <w:sz w:val="24"/>
          <w:szCs w:val="24"/>
        </w:rPr>
        <w:t xml:space="preserve"> I</w:t>
      </w:r>
      <w:r>
        <w:rPr>
          <w:rFonts w:ascii="Times New Roman" w:hAnsi="Times New Roman" w:cs="Times New Roman"/>
          <w:sz w:val="24"/>
          <w:szCs w:val="24"/>
        </w:rPr>
        <w:t>l adapte les choix de programme de l’hypothalamus aux besoins de l’organisme.</w:t>
      </w:r>
    </w:p>
    <w:p>
      <w:pPr>
        <w:pStyle w:val="Paragraphedeliste"/>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b/>
          <w:sz w:val="24"/>
          <w:szCs w:val="24"/>
        </w:rPr>
        <w:t>ortex préfrontal</w:t>
      </w:r>
      <w:r>
        <w:rPr>
          <w:rFonts w:ascii="Times New Roman" w:hAnsi="Times New Roman" w:cs="Times New Roman"/>
          <w:sz w:val="24"/>
          <w:szCs w:val="24"/>
        </w:rPr>
        <w:t> : il soumet les comportements à certaines volontés et intentions. Situé dans la circonvol</w:t>
      </w:r>
      <w:r>
        <w:rPr>
          <w:rFonts w:ascii="Times New Roman" w:hAnsi="Times New Roman" w:cs="Times New Roman"/>
          <w:sz w:val="24"/>
          <w:szCs w:val="24"/>
        </w:rPr>
        <w:t>ution frontale ascendante, il est</w:t>
      </w:r>
      <w:r>
        <w:rPr>
          <w:rFonts w:ascii="Times New Roman" w:hAnsi="Times New Roman" w:cs="Times New Roman"/>
          <w:sz w:val="24"/>
          <w:szCs w:val="24"/>
        </w:rPr>
        <w:t xml:space="preserve"> le centre régulateur du psychisme, de la conscience et du sens moral.</w:t>
      </w:r>
      <w:r>
        <w:rPr>
          <w:rFonts w:ascii="Times New Roman" w:hAnsi="Times New Roman" w:cs="Times New Roman"/>
          <w:sz w:val="24"/>
          <w:szCs w:val="24"/>
        </w:rPr>
        <w:t xml:space="preserve"> </w:t>
      </w:r>
      <w:r>
        <w:rPr>
          <w:rFonts w:ascii="Times New Roman" w:hAnsi="Times New Roman" w:cs="Times New Roman"/>
          <w:b/>
          <w:sz w:val="24"/>
          <w:szCs w:val="24"/>
        </w:rPr>
        <w:t>(</w:t>
      </w:r>
      <w:r>
        <w:rPr>
          <w:rFonts w:ascii="Times New Roman" w:hAnsi="Times New Roman" w:cs="Times New Roman"/>
          <w:b/>
          <w:sz w:val="24"/>
          <w:szCs w:val="24"/>
        </w:rPr>
        <w:t>Cf.</w:t>
      </w:r>
      <w:r>
        <w:rPr>
          <w:rFonts w:ascii="Times New Roman" w:hAnsi="Times New Roman" w:cs="Times New Roman"/>
          <w:b/>
          <w:sz w:val="24"/>
          <w:szCs w:val="24"/>
        </w:rPr>
        <w:t xml:space="preserve"> Chapitre 3 SNC,</w:t>
      </w:r>
      <w:r>
        <w:rPr>
          <w:rFonts w:ascii="Times New Roman" w:hAnsi="Times New Roman" w:cs="Times New Roman"/>
          <w:b/>
          <w:sz w:val="24"/>
          <w:szCs w:val="24"/>
        </w:rPr>
        <w:t xml:space="preserve"> Cortex préfrontal et </w:t>
      </w:r>
      <w:proofErr w:type="spellStart"/>
      <w:r>
        <w:rPr>
          <w:rFonts w:ascii="Times New Roman" w:hAnsi="Times New Roman" w:cs="Times New Roman"/>
          <w:b/>
          <w:sz w:val="24"/>
          <w:szCs w:val="24"/>
        </w:rPr>
        <w:t>orbito</w:t>
      </w:r>
      <w:proofErr w:type="spellEnd"/>
      <w:r>
        <w:rPr>
          <w:rFonts w:ascii="Times New Roman" w:hAnsi="Times New Roman" w:cs="Times New Roman"/>
          <w:b/>
          <w:sz w:val="24"/>
          <w:szCs w:val="24"/>
        </w:rPr>
        <w:t>-nasal, page…)</w:t>
      </w:r>
      <w:r>
        <w:rPr>
          <w:rFonts w:ascii="Times New Roman" w:hAnsi="Times New Roman" w:cs="Times New Roman"/>
          <w:sz w:val="24"/>
          <w:szCs w:val="24"/>
        </w:rPr>
        <w:t>.</w:t>
      </w:r>
    </w:p>
    <w:p>
      <w:pPr>
        <w:pStyle w:val="Titre1"/>
        <w:keepNext/>
        <w:keepLines/>
        <w:numPr>
          <w:ilvl w:val="0"/>
          <w:numId w:val="46"/>
        </w:numPr>
        <w:rPr>
          <w:rFonts w:ascii="Times New Roman" w:hAnsi="Times New Roman" w:cs="Times New Roman"/>
          <w:sz w:val="24"/>
          <w:szCs w:val="24"/>
        </w:rPr>
      </w:pPr>
      <w:r>
        <w:t>6. Physiologie : mécanisme de délestage et d’absorption des pressions</w:t>
      </w:r>
    </w:p>
    <w:p>
      <w:pPr>
        <w:pStyle w:val="Sansinterligne"/>
        <w:spacing w:after="40"/>
        <w:rPr>
          <w:rFonts w:ascii="Times New Roman" w:hAnsi="Times New Roman" w:cs="Times New Roman"/>
          <w:sz w:val="24"/>
          <w:szCs w:val="24"/>
        </w:rPr>
      </w:pPr>
    </w:p>
    <w:p>
      <w:pPr>
        <w:pStyle w:val="Titre2"/>
        <w:keepNext/>
        <w:keepLines/>
        <w:numPr>
          <w:ilvl w:val="0"/>
          <w:numId w:val="16"/>
        </w:numPr>
        <w:rPr>
          <w:rFonts w:ascii="Times New Roman" w:hAnsi="Times New Roman" w:cs="Times New Roman"/>
          <w:b/>
          <w:sz w:val="24"/>
          <w:szCs w:val="24"/>
        </w:rPr>
      </w:pPr>
      <w:r>
        <w:t>6.1. Effet turgor et pressions intracavitaires</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Debout, la pression est : </w:t>
      </w:r>
    </w:p>
    <w:p>
      <w:pPr>
        <w:pStyle w:val="Paragraphedeliste"/>
        <w:numPr>
          <w:ilvl w:val="0"/>
          <w:numId w:val="42"/>
        </w:numPr>
        <w:spacing w:after="40"/>
        <w:jc w:val="both"/>
        <w:rPr>
          <w:rFonts w:ascii="Times New Roman" w:hAnsi="Times New Roman" w:cs="Times New Roman"/>
          <w:sz w:val="24"/>
          <w:szCs w:val="24"/>
        </w:rPr>
      </w:pPr>
      <w:r>
        <w:rPr>
          <w:rFonts w:ascii="Times New Roman" w:hAnsi="Times New Roman" w:cs="Times New Roman"/>
          <w:sz w:val="24"/>
          <w:szCs w:val="24"/>
        </w:rPr>
        <w:t>de +10 à +20 cm d’eau dans la cavi</w:t>
      </w:r>
      <w:r>
        <w:rPr>
          <w:rFonts w:ascii="Times New Roman" w:hAnsi="Times New Roman" w:cs="Times New Roman"/>
          <w:sz w:val="24"/>
          <w:szCs w:val="24"/>
        </w:rPr>
        <w:t>t</w:t>
      </w:r>
      <w:r>
        <w:rPr>
          <w:rFonts w:ascii="Times New Roman" w:hAnsi="Times New Roman" w:cs="Times New Roman"/>
          <w:sz w:val="24"/>
          <w:szCs w:val="24"/>
        </w:rPr>
        <w:t>é crânienne</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de -5 à -10 cm d’eau dans la cavité pleurale</w:t>
      </w:r>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&lt;</w:t>
      </w:r>
      <w:r>
        <w:rPr>
          <w:rFonts w:ascii="Times New Roman" w:hAnsi="Times New Roman" w:cs="Times New Roman"/>
          <w:sz w:val="24"/>
          <w:szCs w:val="24"/>
        </w:rPr>
        <w:t xml:space="preserve"> </w:t>
      </w:r>
      <w:r>
        <w:rPr>
          <w:rFonts w:ascii="Times New Roman" w:hAnsi="Times New Roman" w:cs="Times New Roman"/>
          <w:sz w:val="24"/>
          <w:szCs w:val="24"/>
        </w:rPr>
        <w:t>0 à l’étage sous-diaphragmatique sus-</w:t>
      </w:r>
      <w:proofErr w:type="spellStart"/>
      <w:r>
        <w:rPr>
          <w:rFonts w:ascii="Times New Roman" w:hAnsi="Times New Roman" w:cs="Times New Roman"/>
          <w:sz w:val="24"/>
          <w:szCs w:val="24"/>
        </w:rPr>
        <w:t>mésocolique</w:t>
      </w:r>
      <w:proofErr w:type="spellEnd"/>
      <w:r>
        <w:rPr>
          <w:rFonts w:ascii="Times New Roman" w:hAnsi="Times New Roman" w:cs="Times New Roman"/>
          <w:sz w:val="24"/>
          <w:szCs w:val="24"/>
        </w:rPr>
        <w:t> ;</w:t>
      </w:r>
    </w:p>
    <w:p>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+5 à +10 cm d’eau à l’étage sous-</w:t>
      </w:r>
      <w:proofErr w:type="spellStart"/>
      <w:r>
        <w:rPr>
          <w:rFonts w:ascii="Times New Roman" w:hAnsi="Times New Roman" w:cs="Times New Roman"/>
          <w:sz w:val="24"/>
          <w:szCs w:val="24"/>
        </w:rPr>
        <w:t>mésocolique</w:t>
      </w:r>
      <w:proofErr w:type="spellEnd"/>
      <w:r>
        <w:rPr>
          <w:rFonts w:ascii="Times New Roman" w:hAnsi="Times New Roman" w:cs="Times New Roman"/>
          <w:sz w:val="24"/>
          <w:szCs w:val="24"/>
        </w:rPr>
        <w:t>.</w:t>
      </w:r>
    </w:p>
    <w:p>
      <w:pPr>
        <w:pStyle w:val="Paragraphedeliste"/>
        <w:spacing w:after="40"/>
        <w:ind w:left="360"/>
        <w:rPr>
          <w:rFonts w:ascii="Times New Roman" w:hAnsi="Times New Roman" w:cs="Times New Roman"/>
          <w:sz w:val="24"/>
          <w:szCs w:val="24"/>
        </w:rPr>
      </w:pPr>
      <w:r>
        <w:t>Dans les conditions physiologiques, les organes de la cavité pelvienne sont relativement bien protégés des pressions  de la colonne viscérale venant des cavités thoracique et abdominale grâce au délestage et absorption des pressions intra-cavitaires par :</w:t>
      </w:r>
    </w:p>
    <w:p>
      <w:pPr>
        <w:pStyle w:val="Titre2"/>
        <w:keepNext/>
        <w:keepLines/>
        <w:numPr>
          <w:ilvl w:val="0"/>
          <w:numId w:val="8"/>
        </w:numPr>
        <w:rPr>
          <w:rFonts w:ascii="Times New Roman" w:hAnsi="Times New Roman" w:cs="Times New Roman"/>
          <w:b/>
          <w:sz w:val="24"/>
          <w:szCs w:val="24"/>
        </w:rPr>
      </w:pPr>
      <w:r>
        <w:t>6.2. Aspiration thoracique et aimantation thoraco-diaphragmatique</w:t>
      </w:r>
    </w:p>
    <w:p>
      <w:pPr>
        <w:pStyle w:val="Titre2"/>
        <w:keepNext/>
        <w:keepLines/>
        <w:numPr>
          <w:ilvl w:val="0"/>
          <w:numId w:val="8"/>
        </w:numPr>
        <w:rPr>
          <w:rFonts w:ascii="Times New Roman" w:hAnsi="Times New Roman" w:cs="Times New Roman"/>
          <w:sz w:val="24"/>
          <w:szCs w:val="24"/>
        </w:rPr>
      </w:pPr>
      <w:r>
        <w:t>6.3. Orientation de la cavité pelvienne</w:t>
      </w:r>
    </w:p>
    <w:p>
      <w:pPr>
        <w:pStyle w:val="Titre2"/>
        <w:keepNext/>
        <w:keepLines/>
        <w:numPr>
          <w:ilvl w:val="0"/>
          <w:numId w:val="8"/>
        </w:numPr>
        <w:rPr>
          <w:rFonts w:ascii="Times New Roman" w:hAnsi="Times New Roman" w:cs="Times New Roman"/>
          <w:sz w:val="24"/>
          <w:szCs w:val="24"/>
        </w:rPr>
      </w:pPr>
      <w:r>
        <w:t>6.4. Forme en dôme des viscères pelviens</w:t>
      </w:r>
    </w:p>
    <w:p>
      <w:pPr>
        <w:pStyle w:val="Titre2"/>
        <w:keepNext/>
        <w:keepLines/>
        <w:numPr>
          <w:ilvl w:val="0"/>
          <w:numId w:val="7"/>
        </w:numPr>
        <w:jc w:val="both"/>
        <w:rPr>
          <w:rFonts w:ascii="Times New Roman" w:hAnsi="Times New Roman" w:cs="Times New Roman"/>
          <w:sz w:val="24"/>
          <w:szCs w:val="24"/>
        </w:rPr>
      </w:pPr>
      <w:r>
        <w:t>6.5. Contractilité et élasticité du périnée</w:t>
      </w:r>
    </w:p>
    <w:p>
      <w:pPr>
        <w:pStyle w:val="Titre2"/>
        <w:keepNext/>
        <w:keepLines/>
        <w:numPr>
          <w:ilvl w:val="0"/>
          <w:numId w:val="7"/>
        </w:numPr>
        <w:jc w:val="both"/>
        <w:rPr>
          <w:rFonts w:ascii="Times New Roman" w:hAnsi="Times New Roman" w:cs="Times New Roman"/>
          <w:sz w:val="24"/>
          <w:szCs w:val="24"/>
        </w:rPr>
      </w:pPr>
      <w:r>
        <w:t>6.6. Équilibre des trois diaphragmes</w:t>
      </w:r>
    </w:p>
    <w:p>
      <w:pPr>
        <w:pStyle w:val="Paragraphedeliste"/>
        <w:numPr>
          <w:ilvl w:val="0"/>
          <w:numId w:val="7"/>
        </w:numPr>
        <w:spacing w:after="40"/>
        <w:jc w:val="both"/>
        <w:rPr>
          <w:rFonts w:ascii="Times New Roman" w:hAnsi="Times New Roman" w:cs="Times New Roman"/>
          <w:sz w:val="24"/>
          <w:szCs w:val="24"/>
        </w:rPr>
      </w:pPr>
      <w:r>
        <w:rPr>
          <w:rFonts w:ascii="Times New Roman" w:hAnsi="Times New Roman" w:cs="Times New Roman"/>
          <w:sz w:val="24"/>
          <w:szCs w:val="24"/>
        </w:rPr>
        <w:t>Quand toutes ces conditions sont réunies, les organes pelviens subissent peu de contraintes gravitaires et exercent leurs rôles respectifs avec bonheur.</w:t>
      </w:r>
    </w:p>
    <w:p>
      <w:pPr>
        <w:pStyle w:val="Paragraphedeliste"/>
        <w:numPr>
          <w:ilvl w:val="0"/>
          <w:numId w:val="7"/>
        </w:numPr>
        <w:spacing w:after="40"/>
        <w:jc w:val="both"/>
        <w:rPr>
          <w:rFonts w:ascii="Times New Roman" w:hAnsi="Times New Roman" w:cs="Times New Roman"/>
          <w:sz w:val="24"/>
          <w:szCs w:val="24"/>
        </w:rPr>
      </w:pPr>
      <w:r>
        <w:rPr>
          <w:rFonts w:ascii="Times New Roman" w:hAnsi="Times New Roman" w:cs="Times New Roman"/>
          <w:sz w:val="24"/>
          <w:szCs w:val="24"/>
        </w:rPr>
        <w:t xml:space="preserve"> Ces pressions sont considérablement augmentées lors des efforts de toux, d’éternuement, de défécation, d’accouchement et de certaines activités sportives.</w:t>
      </w:r>
    </w:p>
    <w:p>
      <w:pPr>
        <w:pStyle w:val="Titre2"/>
        <w:keepNext/>
        <w:keepLines/>
        <w:ind w:left="360"/>
        <w:jc w:val="both"/>
        <w:rPr>
          <w:rFonts w:ascii="Times New Roman" w:hAnsi="Times New Roman" w:cs="Times New Roman"/>
          <w:sz w:val="24"/>
          <w:szCs w:val="24"/>
        </w:rPr>
      </w:pPr>
      <w:r>
        <w:t>6.7. Exemples cliniques illustrant le rôle des pressions</w:t>
      </w:r>
    </w:p>
    <w:p>
      <w:pPr>
        <w:pStyle w:val="Paragraphedeliste"/>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rPr>
        <w:t>Le foie</w:t>
      </w:r>
      <w:r>
        <w:rPr>
          <w:rFonts w:ascii="Times New Roman" w:hAnsi="Times New Roman" w:cs="Times New Roman"/>
          <w:sz w:val="24"/>
          <w:szCs w:val="24"/>
        </w:rPr>
        <w:t xml:space="preserve"> est un organe lourd puisqu’il pèse environ</w:t>
      </w:r>
      <w:r>
        <w:rPr>
          <w:rFonts w:ascii="Times New Roman" w:hAnsi="Times New Roman" w:cs="Times New Roman"/>
          <w:sz w:val="24"/>
          <w:szCs w:val="24"/>
        </w:rPr>
        <w:t xml:space="preserve"> 1.5kg sur la balance. Grâce  à l’</w:t>
      </w:r>
      <w:r>
        <w:rPr>
          <w:rFonts w:ascii="Times New Roman" w:hAnsi="Times New Roman" w:cs="Times New Roman"/>
          <w:sz w:val="24"/>
          <w:szCs w:val="24"/>
        </w:rPr>
        <w:t>aimantation diaphragmatique, son poids effectif</w:t>
      </w:r>
      <w:r>
        <w:rPr>
          <w:rFonts w:ascii="Times New Roman" w:hAnsi="Times New Roman" w:cs="Times New Roman"/>
          <w:sz w:val="24"/>
          <w:szCs w:val="24"/>
        </w:rPr>
        <w:t xml:space="preserve"> n’est que de 400gr. Un foie </w:t>
      </w:r>
      <w:proofErr w:type="spellStart"/>
      <w:r>
        <w:rPr>
          <w:rFonts w:ascii="Times New Roman" w:hAnsi="Times New Roman" w:cs="Times New Roman"/>
          <w:sz w:val="24"/>
          <w:szCs w:val="24"/>
        </w:rPr>
        <w:t>pto</w:t>
      </w:r>
      <w:r>
        <w:rPr>
          <w:rFonts w:ascii="Times New Roman" w:hAnsi="Times New Roman" w:cs="Times New Roman"/>
          <w:sz w:val="24"/>
          <w:szCs w:val="24"/>
        </w:rPr>
        <w:t>sé</w:t>
      </w:r>
      <w:proofErr w:type="spellEnd"/>
      <w:r>
        <w:rPr>
          <w:rFonts w:ascii="Times New Roman" w:hAnsi="Times New Roman" w:cs="Times New Roman"/>
          <w:sz w:val="24"/>
          <w:szCs w:val="24"/>
        </w:rPr>
        <w:t xml:space="preserve"> qui perd ses rapports normau</w:t>
      </w:r>
      <w:r>
        <w:rPr>
          <w:rFonts w:ascii="Times New Roman" w:hAnsi="Times New Roman" w:cs="Times New Roman"/>
          <w:sz w:val="24"/>
          <w:szCs w:val="24"/>
        </w:rPr>
        <w:t>x avec le diaphragme,  perd</w:t>
      </w:r>
      <w:r>
        <w:rPr>
          <w:rFonts w:ascii="Times New Roman" w:hAnsi="Times New Roman" w:cs="Times New Roman"/>
          <w:sz w:val="24"/>
          <w:szCs w:val="24"/>
        </w:rPr>
        <w:t xml:space="preserve"> une grande partie de son aspiration diaphragmatique et vient s’appuyer lourdement sur</w:t>
      </w:r>
      <w:r>
        <w:rPr>
          <w:rFonts w:ascii="Times New Roman" w:hAnsi="Times New Roman" w:cs="Times New Roman"/>
          <w:sz w:val="24"/>
          <w:szCs w:val="24"/>
        </w:rPr>
        <w:t xml:space="preserve"> le rein droit et</w:t>
      </w:r>
      <w:r>
        <w:rPr>
          <w:rFonts w:ascii="Times New Roman" w:hAnsi="Times New Roman" w:cs="Times New Roman"/>
          <w:sz w:val="24"/>
          <w:szCs w:val="24"/>
        </w:rPr>
        <w:t xml:space="preserve"> les organes abdominaux et pelviens.</w:t>
      </w:r>
    </w:p>
    <w:p>
      <w:pPr>
        <w:pStyle w:val="Paragraphedeliste"/>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rPr>
        <w:t>Les séquelles pleuro-pulmonaires</w:t>
      </w:r>
      <w:r>
        <w:rPr>
          <w:rFonts w:ascii="Times New Roman" w:hAnsi="Times New Roman" w:cs="Times New Roman"/>
          <w:sz w:val="24"/>
          <w:szCs w:val="24"/>
        </w:rPr>
        <w:t xml:space="preserve"> rendent moins efficace l’aspiration thoracique et toute la colonne viscérale abdominale profite moins de l’aimant</w:t>
      </w:r>
      <w:r>
        <w:rPr>
          <w:rFonts w:ascii="Times New Roman" w:hAnsi="Times New Roman" w:cs="Times New Roman"/>
          <w:sz w:val="24"/>
          <w:szCs w:val="24"/>
        </w:rPr>
        <w:t>ation diaphragmatique et va</w:t>
      </w:r>
      <w:r>
        <w:rPr>
          <w:rFonts w:ascii="Times New Roman" w:hAnsi="Times New Roman" w:cs="Times New Roman"/>
          <w:sz w:val="24"/>
          <w:szCs w:val="24"/>
        </w:rPr>
        <w:t xml:space="preserve"> peser plus lourdement sur les organes</w:t>
      </w:r>
      <w:r>
        <w:rPr>
          <w:rFonts w:ascii="Times New Roman" w:hAnsi="Times New Roman" w:cs="Times New Roman"/>
          <w:sz w:val="24"/>
          <w:szCs w:val="24"/>
        </w:rPr>
        <w:t xml:space="preserve"> abdomino-p</w:t>
      </w:r>
      <w:r>
        <w:rPr>
          <w:rFonts w:ascii="Times New Roman" w:hAnsi="Times New Roman" w:cs="Times New Roman"/>
          <w:sz w:val="24"/>
          <w:szCs w:val="24"/>
        </w:rPr>
        <w:t>elviens et le périnée.</w:t>
      </w:r>
    </w:p>
    <w:p>
      <w:pPr>
        <w:pStyle w:val="Paragraphedeliste"/>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rPr>
        <w:t>R</w:t>
      </w:r>
      <w:r>
        <w:rPr>
          <w:rFonts w:ascii="Times New Roman" w:hAnsi="Times New Roman" w:cs="Times New Roman"/>
          <w:b/>
          <w:sz w:val="24"/>
          <w:szCs w:val="24"/>
        </w:rPr>
        <w:t>étroversions et antéversions de l’utérus</w:t>
      </w:r>
      <w:r>
        <w:rPr>
          <w:rFonts w:ascii="Times New Roman" w:hAnsi="Times New Roman" w:cs="Times New Roman"/>
          <w:sz w:val="24"/>
          <w:szCs w:val="24"/>
        </w:rPr>
        <w:t> :</w:t>
      </w:r>
      <w:r>
        <w:rPr>
          <w:rFonts w:ascii="Times New Roman" w:hAnsi="Times New Roman" w:cs="Times New Roman"/>
          <w:sz w:val="24"/>
          <w:szCs w:val="24"/>
        </w:rPr>
        <w:t xml:space="preserve"> il n’exerce plus son rôle de répartit</w:t>
      </w:r>
      <w:r>
        <w:rPr>
          <w:rFonts w:ascii="Times New Roman" w:hAnsi="Times New Roman" w:cs="Times New Roman"/>
          <w:sz w:val="24"/>
          <w:szCs w:val="24"/>
        </w:rPr>
        <w:t>eur de pression sur</w:t>
      </w:r>
      <w:r>
        <w:rPr>
          <w:rFonts w:ascii="Times New Roman" w:hAnsi="Times New Roman" w:cs="Times New Roman"/>
          <w:sz w:val="24"/>
          <w:szCs w:val="24"/>
        </w:rPr>
        <w:t xml:space="preserve"> les organes intra-pelviens. S’il existe aussi des tensions </w:t>
      </w:r>
      <w:proofErr w:type="spellStart"/>
      <w:r>
        <w:rPr>
          <w:rFonts w:ascii="Times New Roman" w:hAnsi="Times New Roman" w:cs="Times New Roman"/>
          <w:sz w:val="24"/>
          <w:szCs w:val="24"/>
        </w:rPr>
        <w:t>fasciales</w:t>
      </w:r>
      <w:proofErr w:type="spellEnd"/>
      <w:r>
        <w:rPr>
          <w:rFonts w:ascii="Times New Roman" w:hAnsi="Times New Roman" w:cs="Times New Roman"/>
          <w:sz w:val="24"/>
          <w:szCs w:val="24"/>
        </w:rPr>
        <w:t xml:space="preserve"> du périnée</w:t>
      </w:r>
      <w:r>
        <w:rPr>
          <w:rFonts w:ascii="Times New Roman" w:hAnsi="Times New Roman" w:cs="Times New Roman"/>
          <w:sz w:val="24"/>
          <w:szCs w:val="24"/>
        </w:rPr>
        <w:t xml:space="preserve">, tous les facteurs sont </w:t>
      </w:r>
      <w:proofErr w:type="gramStart"/>
      <w:r>
        <w:rPr>
          <w:rFonts w:ascii="Times New Roman" w:hAnsi="Times New Roman" w:cs="Times New Roman"/>
          <w:sz w:val="24"/>
          <w:szCs w:val="24"/>
        </w:rPr>
        <w:t>réunis</w:t>
      </w:r>
      <w:proofErr w:type="gramEnd"/>
      <w:r>
        <w:rPr>
          <w:rFonts w:ascii="Times New Roman" w:hAnsi="Times New Roman" w:cs="Times New Roman"/>
          <w:sz w:val="24"/>
          <w:szCs w:val="24"/>
        </w:rPr>
        <w:t xml:space="preserve"> </w:t>
      </w:r>
      <w:r>
        <w:rPr>
          <w:rFonts w:ascii="Times New Roman" w:hAnsi="Times New Roman" w:cs="Times New Roman"/>
          <w:sz w:val="24"/>
          <w:szCs w:val="24"/>
        </w:rPr>
        <w:t>pour créer une pto</w:t>
      </w:r>
      <w:r>
        <w:rPr>
          <w:rFonts w:ascii="Times New Roman" w:hAnsi="Times New Roman" w:cs="Times New Roman"/>
          <w:sz w:val="24"/>
          <w:szCs w:val="24"/>
        </w:rPr>
        <w:t>se viscérale et une incontinence urinaire d’effort.</w:t>
      </w:r>
      <w:r>
        <w:rPr>
          <w:rFonts w:ascii="Times New Roman" w:hAnsi="Times New Roman" w:cs="Times New Roman"/>
          <w:sz w:val="24"/>
          <w:szCs w:val="24"/>
        </w:rPr>
        <w:t xml:space="preserve"> Imaginons aussi les conséquences d’une </w:t>
      </w:r>
      <w:proofErr w:type="spellStart"/>
      <w:r>
        <w:rPr>
          <w:rFonts w:ascii="Times New Roman" w:hAnsi="Times New Roman" w:cs="Times New Roman"/>
          <w:sz w:val="24"/>
          <w:szCs w:val="24"/>
        </w:rPr>
        <w:t>hysterectomie</w:t>
      </w:r>
      <w:proofErr w:type="spellEnd"/>
      <w:r>
        <w:rPr>
          <w:rFonts w:ascii="Times New Roman" w:hAnsi="Times New Roman" w:cs="Times New Roman"/>
          <w:sz w:val="24"/>
          <w:szCs w:val="24"/>
        </w:rPr>
        <w:t>.</w:t>
      </w:r>
    </w:p>
    <w:p>
      <w:pPr>
        <w:pStyle w:val="Titre1"/>
        <w:keepNext/>
        <w:keepLines/>
        <w:numPr>
          <w:ilvl w:val="0"/>
          <w:numId w:val="46"/>
        </w:numPr>
        <w:rPr/>
      </w:pPr>
      <w:r>
        <w:t>7. Pathologies courantes</w:t>
      </w:r>
    </w:p>
    <w:p>
      <w:pPr>
        <w:pStyle w:val="Titre2"/>
        <w:keepNext/>
        <w:keepLines/>
        <w:numPr>
          <w:ilvl w:val="0"/>
          <w:numId w:val="51"/>
        </w:numPr>
        <w:jc w:val="both"/>
        <w:rPr>
          <w:rFonts w:ascii="Times New Roman" w:hAnsi="Times New Roman" w:cs="Times New Roman"/>
          <w:sz w:val="24"/>
          <w:szCs w:val="24"/>
        </w:rPr>
      </w:pPr>
      <w:r>
        <w:t>7.1. Ptoses pelviennes</w:t>
      </w:r>
    </w:p>
    <w:p>
      <w:pPr>
        <w:pStyle w:val="Heading3"/>
        <w:keepNext/>
        <w:keepLines/>
        <w:numPr>
          <w:ilvl w:val="0"/>
          <w:numId w:val="52"/>
        </w:numPr>
        <w:jc w:val="both"/>
        <w:rPr>
          <w:rFonts w:ascii="Times New Roman" w:hAnsi="Times New Roman" w:cs="Times New Roman"/>
          <w:sz w:val="24"/>
          <w:szCs w:val="24"/>
        </w:rPr>
      </w:pPr>
      <w:r>
        <w:t>7.1.1. Causes</w:t>
      </w:r>
    </w:p>
    <w:p>
      <w:pPr>
        <w:pStyle w:val="Paragraphedeliste"/>
        <w:spacing w:after="40"/>
        <w:ind w:left="1637"/>
        <w:jc w:val="both"/>
        <w:rPr>
          <w:rFonts w:ascii="Times New Roman" w:hAnsi="Times New Roman" w:cs="Times New Roman"/>
          <w:sz w:val="24"/>
          <w:szCs w:val="24"/>
        </w:rPr>
      </w:pPr>
      <w:r>
        <w:rPr>
          <w:rFonts w:ascii="Times New Roman" w:hAnsi="Times New Roman" w:cs="Times New Roman"/>
          <w:sz w:val="24"/>
          <w:szCs w:val="24"/>
        </w:rPr>
        <w:t>Les autres causes de pto</w:t>
      </w:r>
      <w:r>
        <w:rPr>
          <w:rFonts w:ascii="Times New Roman" w:hAnsi="Times New Roman" w:cs="Times New Roman"/>
          <w:sz w:val="24"/>
          <w:szCs w:val="24"/>
        </w:rPr>
        <w:t>ses sont la viei</w:t>
      </w:r>
      <w:r>
        <w:rPr>
          <w:rFonts w:ascii="Times New Roman" w:hAnsi="Times New Roman" w:cs="Times New Roman"/>
          <w:sz w:val="24"/>
          <w:szCs w:val="24"/>
        </w:rPr>
        <w:t>llesse, les dépressions, les pto</w:t>
      </w:r>
      <w:r>
        <w:rPr>
          <w:rFonts w:ascii="Times New Roman" w:hAnsi="Times New Roman" w:cs="Times New Roman"/>
          <w:sz w:val="24"/>
          <w:szCs w:val="24"/>
        </w:rPr>
        <w:t>ses viscérales hautes (intestin grêle), les antéversi</w:t>
      </w:r>
      <w:r>
        <w:rPr>
          <w:rFonts w:ascii="Times New Roman" w:hAnsi="Times New Roman" w:cs="Times New Roman"/>
          <w:sz w:val="24"/>
          <w:szCs w:val="24"/>
        </w:rPr>
        <w:t xml:space="preserve">ons utérines, les constipations </w:t>
      </w:r>
      <w:r>
        <w:rPr>
          <w:rFonts w:ascii="Times New Roman" w:hAnsi="Times New Roman" w:cs="Times New Roman"/>
          <w:sz w:val="24"/>
          <w:szCs w:val="24"/>
        </w:rPr>
        <w:t xml:space="preserve">basses, les fixations de la </w:t>
      </w:r>
      <w:r>
        <w:rPr>
          <w:rFonts w:ascii="Times New Roman" w:hAnsi="Times New Roman" w:cs="Times New Roman"/>
          <w:sz w:val="24"/>
          <w:szCs w:val="24"/>
        </w:rPr>
        <w:t>symphyse pubienne et du coccyx.</w:t>
      </w:r>
    </w:p>
    <w:p>
      <w:pPr>
        <w:pStyle w:val="Titre2"/>
        <w:keepNext/>
        <w:keepLines/>
        <w:numPr>
          <w:ilvl w:val="0"/>
          <w:numId w:val="51"/>
        </w:numPr>
        <w:rPr>
          <w:rFonts w:ascii="Times New Roman" w:hAnsi="Times New Roman" w:cs="Times New Roman"/>
          <w:sz w:val="24"/>
          <w:szCs w:val="24"/>
        </w:rPr>
      </w:pPr>
      <w:r>
        <w:t>7.2. Syndrome pudendal</w:t>
      </w:r>
    </w:p>
    <w:p>
      <w:pPr>
        <w:pStyle w:val="Heading3"/>
        <w:keepNext/>
        <w:keepLines/>
        <w:numPr>
          <w:ilvl w:val="0"/>
          <w:numId w:val="52"/>
        </w:numPr>
        <w:rPr>
          <w:rFonts w:ascii="Times New Roman" w:hAnsi="Times New Roman" w:cs="Times New Roman"/>
          <w:sz w:val="24"/>
          <w:szCs w:val="24"/>
        </w:rPr>
      </w:pPr>
      <w:r>
        <w:t>7.2.1. Symptômes</w:t>
      </w:r>
    </w:p>
    <w:p>
      <w:pPr>
        <w:pStyle w:val="Sansinterligne"/>
        <w:numPr>
          <w:ilvl w:val="0"/>
          <w:numId w:val="55"/>
        </w:numPr>
        <w:spacing w:after="40"/>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ensations</w:t>
      </w:r>
      <w:r>
        <w:rPr>
          <w:rFonts w:ascii="Times New Roman" w:hAnsi="Times New Roman" w:cs="Times New Roman"/>
          <w:sz w:val="24"/>
          <w:szCs w:val="24"/>
        </w:rPr>
        <w:t xml:space="preserve"> d’élancement,</w:t>
      </w:r>
      <w:r>
        <w:rPr>
          <w:rFonts w:ascii="Times New Roman" w:hAnsi="Times New Roman" w:cs="Times New Roman"/>
          <w:sz w:val="24"/>
          <w:szCs w:val="24"/>
        </w:rPr>
        <w:t xml:space="preserve"> de brûlures et des</w:t>
      </w:r>
      <w:r>
        <w:rPr>
          <w:rFonts w:ascii="Times New Roman" w:hAnsi="Times New Roman" w:cs="Times New Roman"/>
          <w:sz w:val="24"/>
          <w:szCs w:val="24"/>
        </w:rPr>
        <w:t xml:space="preserve"> douleurs insupportables</w:t>
      </w:r>
      <w:r>
        <w:rPr>
          <w:rFonts w:ascii="Times New Roman" w:hAnsi="Times New Roman" w:cs="Times New Roman"/>
          <w:sz w:val="24"/>
          <w:szCs w:val="24"/>
        </w:rPr>
        <w:t xml:space="preserve"> du périnée</w:t>
      </w:r>
      <w:r>
        <w:rPr>
          <w:rFonts w:ascii="Times New Roman" w:hAnsi="Times New Roman" w:cs="Times New Roman"/>
          <w:sz w:val="24"/>
          <w:szCs w:val="24"/>
        </w:rPr>
        <w:t xml:space="preserve"> et de l’anus ;</w:t>
      </w:r>
    </w:p>
    <w:p>
      <w:pPr>
        <w:pStyle w:val="Sansinterligne"/>
        <w:numPr>
          <w:ilvl w:val="0"/>
          <w:numId w:val="55"/>
        </w:numPr>
        <w:spacing w:after="40"/>
        <w:rPr>
          <w:rFonts w:ascii="Times New Roman" w:hAnsi="Times New Roman" w:cs="Times New Roman"/>
          <w:sz w:val="24"/>
          <w:szCs w:val="24"/>
        </w:rPr>
      </w:pPr>
      <w:r>
        <w:rPr>
          <w:rFonts w:ascii="Times New Roman" w:hAnsi="Times New Roman" w:cs="Times New Roman"/>
          <w:sz w:val="24"/>
          <w:szCs w:val="24"/>
        </w:rPr>
        <w:t>Gêne et brûlure à la miction et à la défécation ;</w:t>
      </w:r>
    </w:p>
    <w:p>
      <w:pPr>
        <w:pStyle w:val="Sansinterligne"/>
        <w:numPr>
          <w:ilvl w:val="0"/>
          <w:numId w:val="55"/>
        </w:numPr>
        <w:spacing w:after="40"/>
        <w:rPr>
          <w:rFonts w:ascii="Times New Roman" w:hAnsi="Times New Roman" w:cs="Times New Roman"/>
          <w:sz w:val="24"/>
          <w:szCs w:val="24"/>
        </w:rPr>
      </w:pPr>
      <w:r>
        <w:rPr>
          <w:rFonts w:ascii="Times New Roman" w:hAnsi="Times New Roman" w:cs="Times New Roman"/>
          <w:sz w:val="24"/>
          <w:szCs w:val="24"/>
        </w:rPr>
        <w:t xml:space="preserve">Troubles </w:t>
      </w:r>
      <w:r>
        <w:rPr>
          <w:rFonts w:ascii="Times New Roman" w:hAnsi="Times New Roman" w:cs="Times New Roman"/>
          <w:sz w:val="24"/>
          <w:szCs w:val="24"/>
        </w:rPr>
        <w:t>sexuels</w:t>
      </w:r>
      <w:r>
        <w:rPr>
          <w:rFonts w:ascii="Times New Roman" w:hAnsi="Times New Roman" w:cs="Times New Roman"/>
          <w:sz w:val="24"/>
          <w:szCs w:val="24"/>
        </w:rPr>
        <w:t xml:space="preserve"> </w:t>
      </w:r>
      <w:r>
        <w:rPr>
          <w:rFonts w:ascii="Times New Roman" w:hAnsi="Times New Roman" w:cs="Times New Roman"/>
          <w:sz w:val="24"/>
          <w:szCs w:val="24"/>
        </w:rPr>
        <w:t xml:space="preserve">aux </w:t>
      </w:r>
      <w:r>
        <w:rPr>
          <w:rFonts w:ascii="Times New Roman" w:hAnsi="Times New Roman" w:cs="Times New Roman"/>
          <w:sz w:val="24"/>
          <w:szCs w:val="24"/>
        </w:rPr>
        <w:t>conséquences physiques et morales</w:t>
      </w:r>
      <w:r>
        <w:rPr>
          <w:rFonts w:ascii="Times New Roman" w:hAnsi="Times New Roman" w:cs="Times New Roman"/>
          <w:sz w:val="24"/>
          <w:szCs w:val="24"/>
        </w:rPr>
        <w:t xml:space="preserve"> importantes.</w:t>
      </w:r>
    </w:p>
    <w:p>
      <w:pPr>
        <w:pStyle w:val="Heading3"/>
        <w:keepNext/>
        <w:keepLines/>
        <w:numPr>
          <w:ilvl w:val="0"/>
          <w:numId w:val="52"/>
        </w:numPr>
        <w:rPr>
          <w:rFonts w:ascii="Times New Roman" w:hAnsi="Times New Roman" w:cs="Times New Roman"/>
          <w:b/>
          <w:sz w:val="24"/>
          <w:szCs w:val="24"/>
        </w:rPr>
      </w:pPr>
      <w:r>
        <w:t>7.2.2. Causes</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Agressions sexuelles ;</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hute sur le coccyx</w:t>
      </w:r>
      <w:r>
        <w:rPr>
          <w:rFonts w:ascii="Times New Roman" w:hAnsi="Times New Roman" w:cs="Times New Roman"/>
          <w:sz w:val="24"/>
          <w:szCs w:val="24"/>
        </w:rPr>
        <w:t> ;</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uites des accouchements</w:t>
      </w:r>
      <w:r>
        <w:rPr>
          <w:rFonts w:ascii="Times New Roman" w:hAnsi="Times New Roman" w:cs="Times New Roman"/>
          <w:sz w:val="24"/>
          <w:szCs w:val="24"/>
        </w:rPr>
        <w:t> ;</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rPr>
        <w:t>ractures du bassin</w:t>
      </w:r>
      <w:r>
        <w:rPr>
          <w:rFonts w:ascii="Times New Roman" w:hAnsi="Times New Roman" w:cs="Times New Roman"/>
          <w:sz w:val="24"/>
          <w:szCs w:val="24"/>
        </w:rPr>
        <w:t> ;</w:t>
      </w:r>
    </w:p>
    <w:p>
      <w:pPr>
        <w:pStyle w:val="Sansinterligne"/>
        <w:numPr>
          <w:ilvl w:val="0"/>
          <w:numId w:val="53"/>
        </w:numPr>
        <w:spacing w:after="4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hirurgie uro-génitale</w:t>
      </w:r>
      <w:r>
        <w:rPr>
          <w:rFonts w:ascii="Times New Roman" w:hAnsi="Times New Roman" w:cs="Times New Roman"/>
          <w:sz w:val="24"/>
          <w:szCs w:val="24"/>
        </w:rPr>
        <w:t> ;</w:t>
      </w:r>
    </w:p>
    <w:p>
      <w:pPr>
        <w:pStyle w:val="Sansinterligne"/>
        <w:numPr>
          <w:ilvl w:val="0"/>
          <w:numId w:val="53"/>
        </w:numPr>
        <w:spacing w:after="40"/>
        <w:rPr>
          <w:rFonts w:ascii="Times New Roman" w:hAnsi="Times New Roman" w:cs="Times New Roman"/>
          <w:sz w:val="24"/>
          <w:szCs w:val="24"/>
        </w:rPr>
      </w:pPr>
      <w:r>
        <w:t>Sur-sollicitation musculaire des muscles piriforme, obturateur interne (sport).</w:t>
      </w:r>
    </w:p>
    <w:p>
      <w:pPr>
        <w:pStyle w:val="Sansinterligne"/>
        <w:spacing w:after="40"/>
        <w:ind w:left="1211"/>
        <w:rPr>
          <w:rFonts w:ascii="Times New Roman" w:hAnsi="Times New Roman" w:cs="Times New Roman"/>
          <w:sz w:val="24"/>
          <w:szCs w:val="24"/>
        </w:rPr>
      </w:pPr>
    </w:p>
    <w:p>
      <w:pPr>
        <w:pStyle w:val="Heading3"/>
        <w:keepNext/>
        <w:keepLines/>
        <w:numPr>
          <w:ilvl w:val="0"/>
          <w:numId w:val="54"/>
        </w:numPr>
        <w:rPr>
          <w:rFonts w:ascii="Times New Roman" w:hAnsi="Times New Roman" w:cs="Times New Roman"/>
          <w:sz w:val="24"/>
          <w:szCs w:val="24"/>
        </w:rPr>
      </w:pPr>
      <w:r>
        <w:t>7.2.3. Diagnostic</w:t>
      </w:r>
    </w:p>
    <w:p>
      <w:pPr>
        <w:pStyle w:val="Heading3"/>
        <w:keepNext/>
        <w:keepLines/>
        <w:numPr>
          <w:ilvl w:val="0"/>
          <w:numId w:val="54"/>
        </w:numPr>
        <w:rPr>
          <w:rFonts w:ascii="Times New Roman" w:hAnsi="Times New Roman" w:cs="Times New Roman"/>
          <w:sz w:val="24"/>
          <w:szCs w:val="24"/>
        </w:rPr>
      </w:pPr>
      <w:r>
        <w:t>7.2.4. Évolution</w:t>
      </w:r>
    </w:p>
    <w:p>
      <w:pPr>
        <w:pStyle w:val="Sansinterligne"/>
        <w:numPr>
          <w:ilvl w:val="0"/>
          <w:numId w:val="56"/>
        </w:numPr>
        <w:spacing w:after="40"/>
        <w:rPr>
          <w:rFonts w:ascii="Times New Roman" w:hAnsi="Times New Roman" w:cs="Times New Roman"/>
          <w:sz w:val="24"/>
          <w:szCs w:val="24"/>
        </w:rPr>
      </w:pPr>
      <w:r>
        <w:rPr>
          <w:rFonts w:ascii="Times New Roman" w:hAnsi="Times New Roman" w:cs="Times New Roman"/>
          <w:sz w:val="24"/>
          <w:szCs w:val="24"/>
        </w:rPr>
        <w:t xml:space="preserve">Stade I (neurapraxie) : douleur </w:t>
      </w:r>
      <w:r>
        <w:rPr>
          <w:rFonts w:ascii="Times New Roman" w:hAnsi="Times New Roman" w:cs="Times New Roman"/>
          <w:sz w:val="24"/>
          <w:szCs w:val="24"/>
        </w:rPr>
        <w:t>;</w:t>
      </w:r>
    </w:p>
    <w:p>
      <w:pPr>
        <w:pStyle w:val="Sansinterligne"/>
        <w:numPr>
          <w:ilvl w:val="0"/>
          <w:numId w:val="56"/>
        </w:numPr>
        <w:spacing w:after="40"/>
        <w:rPr>
          <w:rFonts w:ascii="Times New Roman" w:hAnsi="Times New Roman" w:cs="Times New Roman"/>
          <w:sz w:val="24"/>
          <w:szCs w:val="24"/>
        </w:rPr>
      </w:pPr>
      <w:r>
        <w:rPr>
          <w:rFonts w:ascii="Times New Roman" w:hAnsi="Times New Roman" w:cs="Times New Roman"/>
          <w:sz w:val="24"/>
          <w:szCs w:val="24"/>
        </w:rPr>
        <w:t>Stade II (</w:t>
      </w:r>
      <w:r>
        <w:rPr>
          <w:rFonts w:ascii="Times New Roman" w:hAnsi="Times New Roman" w:cs="Times New Roman"/>
          <w:sz w:val="24"/>
          <w:szCs w:val="24"/>
        </w:rPr>
        <w:t>axonotmésis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activité dysfonctionnelle et réflexe des systèmes urinaires, anal et </w:t>
      </w:r>
      <w:proofErr w:type="gramStart"/>
      <w:r>
        <w:rPr>
          <w:rFonts w:ascii="Times New Roman" w:hAnsi="Times New Roman" w:cs="Times New Roman"/>
          <w:sz w:val="24"/>
          <w:szCs w:val="24"/>
        </w:rPr>
        <w:t>sexuel,</w:t>
      </w:r>
      <w:r>
        <w:rPr>
          <w:rFonts w:ascii="Times New Roman" w:hAnsi="Times New Roman" w:cs="Times New Roman"/>
          <w:sz w:val="24"/>
          <w:szCs w:val="24"/>
        </w:rPr>
        <w:t> ;</w:t>
      </w:r>
      <w:proofErr w:type="gramEnd"/>
    </w:p>
    <w:p>
      <w:pPr>
        <w:pStyle w:val="Sansinterligne"/>
        <w:numPr>
          <w:ilvl w:val="0"/>
          <w:numId w:val="56"/>
        </w:numPr>
        <w:spacing w:after="40"/>
        <w:rPr>
          <w:rFonts w:ascii="Times New Roman" w:hAnsi="Times New Roman" w:cs="Times New Roman"/>
          <w:sz w:val="24"/>
          <w:szCs w:val="24"/>
        </w:rPr>
      </w:pPr>
      <w:r>
        <w:rPr>
          <w:rFonts w:ascii="Times New Roman" w:hAnsi="Times New Roman" w:cs="Times New Roman"/>
          <w:sz w:val="24"/>
          <w:szCs w:val="24"/>
        </w:rPr>
        <w:t>Stade III : hypotonie des muscles sphincters striés et plancher pelvien</w:t>
      </w:r>
      <w:r>
        <w:rPr>
          <w:rFonts w:ascii="Times New Roman" w:hAnsi="Times New Roman" w:cs="Times New Roman"/>
          <w:sz w:val="24"/>
          <w:szCs w:val="24"/>
        </w:rPr>
        <w:t>.</w:t>
      </w:r>
      <w:r>
        <w:rPr>
          <w:rFonts w:ascii="Times New Roman" w:hAnsi="Times New Roman" w:cs="Times New Roman"/>
          <w:sz w:val="24"/>
          <w:szCs w:val="24"/>
        </w:rPr>
        <w:t xml:space="preserve">                 </w:t>
      </w:r>
    </w:p>
    <w:p>
      <w:pPr>
        <w:pStyle w:val="Heading3"/>
        <w:keepNext/>
        <w:keepLines/>
        <w:numPr>
          <w:ilvl w:val="0"/>
          <w:numId w:val="57"/>
        </w:numPr>
        <w:rPr>
          <w:rFonts w:ascii="Times New Roman" w:hAnsi="Times New Roman" w:cs="Times New Roman"/>
          <w:b/>
          <w:sz w:val="24"/>
          <w:szCs w:val="24"/>
        </w:rPr>
      </w:pPr>
      <w:r>
        <w:t>7.2.5. Traitement médical</w:t>
      </w:r>
    </w:p>
    <w:p>
      <w:pPr>
        <w:pStyle w:val="Sansinterligne"/>
        <w:numPr>
          <w:ilvl w:val="0"/>
          <w:numId w:val="58"/>
        </w:numPr>
        <w:spacing w:after="40"/>
        <w:rPr>
          <w:rFonts w:ascii="Times New Roman" w:hAnsi="Times New Roman" w:cs="Times New Roman"/>
          <w:sz w:val="24"/>
          <w:szCs w:val="24"/>
        </w:rPr>
      </w:pPr>
      <w:r>
        <w:rPr>
          <w:rFonts w:ascii="Times New Roman" w:hAnsi="Times New Roman" w:cs="Times New Roman"/>
          <w:sz w:val="24"/>
          <w:szCs w:val="24"/>
        </w:rPr>
        <w:t xml:space="preserve">Stade I : traitement </w:t>
      </w:r>
      <w:r>
        <w:rPr>
          <w:rFonts w:ascii="Times New Roman" w:hAnsi="Times New Roman" w:cs="Times New Roman"/>
          <w:sz w:val="24"/>
          <w:szCs w:val="24"/>
        </w:rPr>
        <w:t>fonctionnel</w:t>
      </w:r>
      <w:r>
        <w:rPr>
          <w:rFonts w:ascii="Times New Roman" w:hAnsi="Times New Roman" w:cs="Times New Roman"/>
          <w:sz w:val="24"/>
          <w:szCs w:val="24"/>
        </w:rPr>
        <w:t> ;</w:t>
      </w:r>
    </w:p>
    <w:p>
      <w:pPr>
        <w:pStyle w:val="Sansinterligne"/>
        <w:numPr>
          <w:ilvl w:val="0"/>
          <w:numId w:val="58"/>
        </w:numPr>
        <w:spacing w:after="40"/>
        <w:rPr>
          <w:rFonts w:ascii="Times New Roman" w:hAnsi="Times New Roman" w:cs="Times New Roman"/>
          <w:sz w:val="24"/>
          <w:szCs w:val="24"/>
        </w:rPr>
      </w:pPr>
      <w:r>
        <w:rPr>
          <w:rFonts w:ascii="Times New Roman" w:hAnsi="Times New Roman" w:cs="Times New Roman"/>
          <w:sz w:val="24"/>
          <w:szCs w:val="24"/>
        </w:rPr>
        <w:t>Stade II : infiltration</w:t>
      </w:r>
      <w:r>
        <w:rPr>
          <w:rFonts w:ascii="Times New Roman" w:hAnsi="Times New Roman" w:cs="Times New Roman"/>
          <w:sz w:val="24"/>
          <w:szCs w:val="24"/>
        </w:rPr>
        <w:t> ;</w:t>
      </w:r>
    </w:p>
    <w:p>
      <w:pPr>
        <w:pStyle w:val="Sansinterligne"/>
        <w:numPr>
          <w:ilvl w:val="0"/>
          <w:numId w:val="58"/>
        </w:numPr>
        <w:spacing w:after="40"/>
        <w:rPr>
          <w:rFonts w:ascii="Times New Roman" w:hAnsi="Times New Roman" w:cs="Times New Roman"/>
          <w:sz w:val="24"/>
          <w:szCs w:val="24"/>
        </w:rPr>
      </w:pPr>
      <w:r>
        <w:rPr>
          <w:rFonts w:ascii="Times New Roman" w:hAnsi="Times New Roman" w:cs="Times New Roman"/>
          <w:sz w:val="24"/>
          <w:szCs w:val="24"/>
        </w:rPr>
        <w:t>Stade III : chirurgie</w:t>
      </w:r>
      <w:r>
        <w:rPr>
          <w:rFonts w:ascii="Times New Roman" w:hAnsi="Times New Roman" w:cs="Times New Roman"/>
          <w:sz w:val="24"/>
          <w:szCs w:val="24"/>
        </w:rPr>
        <w:t>.</w:t>
      </w:r>
    </w:p>
    <w:p>
      <w:pPr>
        <w:pStyle w:val="Sansinterligne"/>
        <w:spacing w:after="40"/>
        <w:rPr>
          <w:rFonts w:ascii="Times New Roman" w:hAnsi="Times New Roman" w:cs="Times New Roman"/>
          <w:sz w:val="24"/>
          <w:szCs w:val="24"/>
        </w:rPr>
      </w:pPr>
    </w:p>
    <w:p>
      <w:pPr>
        <w:pStyle w:val="Heading3"/>
        <w:keepNext/>
        <w:keepLines/>
        <w:numPr>
          <w:ilvl w:val="0"/>
          <w:numId w:val="57"/>
        </w:numPr>
        <w:rPr>
          <w:rFonts w:ascii="Times New Roman" w:hAnsi="Times New Roman" w:cs="Times New Roman"/>
          <w:b/>
          <w:sz w:val="24"/>
          <w:szCs w:val="24"/>
        </w:rPr>
      </w:pPr>
      <w:r>
        <w:t>7.2.6. Prise en charge en ROP</w:t>
      </w:r>
    </w:p>
    <w:p>
      <w:pPr>
        <w:pStyle w:val="Paragraphedeliste"/>
        <w:numPr>
          <w:ilvl w:val="0"/>
          <w:numId w:val="59"/>
        </w:numPr>
        <w:spacing w:after="40"/>
        <w:rPr>
          <w:rFonts w:ascii="Times New Roman" w:hAnsi="Times New Roman" w:cs="Times New Roman"/>
          <w:b/>
          <w:sz w:val="24"/>
          <w:szCs w:val="24"/>
        </w:rPr>
      </w:pPr>
      <w:r>
        <w:rPr>
          <w:rFonts w:ascii="Times New Roman" w:hAnsi="Times New Roman" w:cs="Times New Roman"/>
          <w:sz w:val="24"/>
          <w:szCs w:val="24"/>
        </w:rPr>
        <w:t>P</w:t>
      </w:r>
      <w:r>
        <w:rPr>
          <w:rFonts w:ascii="Times New Roman" w:hAnsi="Times New Roman" w:cs="Times New Roman"/>
          <w:sz w:val="24"/>
          <w:szCs w:val="24"/>
        </w:rPr>
        <w:t>lexus sacré et pudendal</w:t>
      </w:r>
      <w:r>
        <w:rPr>
          <w:rFonts w:ascii="Times New Roman" w:hAnsi="Times New Roman" w:cs="Times New Roman"/>
          <w:sz w:val="24"/>
          <w:szCs w:val="24"/>
        </w:rPr>
        <w:t> ;</w:t>
      </w:r>
    </w:p>
    <w:p>
      <w:pPr>
        <w:pStyle w:val="Paragraphedeliste"/>
        <w:numPr>
          <w:ilvl w:val="0"/>
          <w:numId w:val="59"/>
        </w:numPr>
        <w:spacing w:after="40"/>
        <w:rPr>
          <w:rFonts w:ascii="Times New Roman" w:hAnsi="Times New Roman" w:cs="Times New Roman"/>
          <w:b/>
          <w:sz w:val="24"/>
          <w:szCs w:val="24"/>
        </w:rPr>
      </w:pPr>
      <w:r>
        <w:rPr>
          <w:rFonts w:ascii="Times New Roman" w:hAnsi="Times New Roman" w:cs="Times New Roman"/>
          <w:sz w:val="24"/>
          <w:szCs w:val="24"/>
        </w:rPr>
        <w:t>M</w:t>
      </w:r>
      <w:r>
        <w:rPr>
          <w:rFonts w:ascii="Times New Roman" w:hAnsi="Times New Roman" w:cs="Times New Roman"/>
          <w:sz w:val="24"/>
          <w:szCs w:val="24"/>
        </w:rPr>
        <w:t>uscle</w:t>
      </w:r>
      <w:r>
        <w:rPr>
          <w:rFonts w:ascii="Times New Roman" w:hAnsi="Times New Roman" w:cs="Times New Roman"/>
          <w:sz w:val="24"/>
          <w:szCs w:val="24"/>
        </w:rPr>
        <w:t>s</w:t>
      </w:r>
      <w:r>
        <w:rPr>
          <w:rFonts w:ascii="Times New Roman" w:hAnsi="Times New Roman" w:cs="Times New Roman"/>
          <w:sz w:val="24"/>
          <w:szCs w:val="24"/>
        </w:rPr>
        <w:t xml:space="preserve"> piriforme</w:t>
      </w:r>
      <w:r>
        <w:rPr>
          <w:rFonts w:ascii="Times New Roman" w:hAnsi="Times New Roman" w:cs="Times New Roman"/>
          <w:sz w:val="24"/>
          <w:szCs w:val="24"/>
        </w:rPr>
        <w:t xml:space="preserve"> et obturateur interne</w:t>
      </w:r>
      <w:r>
        <w:rPr>
          <w:rFonts w:ascii="Times New Roman" w:hAnsi="Times New Roman" w:cs="Times New Roman"/>
          <w:sz w:val="24"/>
          <w:szCs w:val="24"/>
        </w:rPr>
        <w:t> ;</w:t>
      </w:r>
    </w:p>
    <w:p>
      <w:pPr>
        <w:pStyle w:val="Paragraphedeliste"/>
        <w:numPr>
          <w:ilvl w:val="0"/>
          <w:numId w:val="59"/>
        </w:numPr>
        <w:spacing w:after="40"/>
        <w:rPr>
          <w:rFonts w:ascii="Times New Roman" w:hAnsi="Times New Roman" w:cs="Times New Roman"/>
          <w:b/>
          <w:sz w:val="24"/>
          <w:szCs w:val="24"/>
        </w:rPr>
      </w:pPr>
      <w:r>
        <w:rPr>
          <w:rFonts w:ascii="Times New Roman" w:hAnsi="Times New Roman" w:cs="Times New Roman"/>
          <w:sz w:val="24"/>
          <w:szCs w:val="24"/>
        </w:rPr>
        <w:t xml:space="preserve">Ligaments </w:t>
      </w:r>
      <w:proofErr w:type="spellStart"/>
      <w:r>
        <w:rPr>
          <w:rFonts w:ascii="Times New Roman" w:hAnsi="Times New Roman" w:cs="Times New Roman"/>
          <w:sz w:val="24"/>
          <w:szCs w:val="24"/>
        </w:rPr>
        <w:t>sacroépineux</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sacrotubéral</w:t>
      </w:r>
      <w:proofErr w:type="spellEnd"/>
      <w:r>
        <w:rPr>
          <w:rFonts w:ascii="Times New Roman" w:hAnsi="Times New Roman" w:cs="Times New Roman"/>
          <w:sz w:val="24"/>
          <w:szCs w:val="24"/>
        </w:rPr>
        <w:t> ;</w:t>
      </w:r>
    </w:p>
    <w:p>
      <w:pPr>
        <w:pStyle w:val="Paragraphedeliste"/>
        <w:numPr>
          <w:ilvl w:val="0"/>
          <w:numId w:val="59"/>
        </w:numPr>
        <w:spacing w:after="40"/>
        <w:rPr>
          <w:rFonts w:ascii="Times New Roman" w:hAnsi="Times New Roman" w:cs="Times New Roman"/>
          <w:b/>
          <w:sz w:val="24"/>
          <w:szCs w:val="24"/>
        </w:rPr>
      </w:pPr>
      <w:r>
        <w:rPr>
          <w:rFonts w:ascii="Times New Roman" w:hAnsi="Times New Roman" w:cs="Times New Roman"/>
          <w:sz w:val="24"/>
          <w:szCs w:val="24"/>
        </w:rPr>
        <w:t>C</w:t>
      </w:r>
      <w:r>
        <w:rPr>
          <w:rFonts w:ascii="Times New Roman" w:hAnsi="Times New Roman" w:cs="Times New Roman"/>
          <w:sz w:val="24"/>
          <w:szCs w:val="24"/>
        </w:rPr>
        <w:t>anal d'</w:t>
      </w:r>
      <w:proofErr w:type="spellStart"/>
      <w:r>
        <w:rPr>
          <w:rFonts w:ascii="Times New Roman" w:hAnsi="Times New Roman" w:cs="Times New Roman"/>
          <w:sz w:val="24"/>
          <w:szCs w:val="24"/>
        </w:rPr>
        <w:t>Alcock</w:t>
      </w:r>
      <w:proofErr w:type="spellEnd"/>
      <w:r>
        <w:rPr>
          <w:rFonts w:ascii="Times New Roman" w:hAnsi="Times New Roman" w:cs="Times New Roman"/>
          <w:sz w:val="24"/>
          <w:szCs w:val="24"/>
        </w:rPr>
        <w:t xml:space="preserve"> (le long de la branche </w:t>
      </w:r>
      <w:proofErr w:type="spellStart"/>
      <w:r>
        <w:rPr>
          <w:rFonts w:ascii="Times New Roman" w:hAnsi="Times New Roman" w:cs="Times New Roman"/>
          <w:sz w:val="24"/>
          <w:szCs w:val="24"/>
        </w:rPr>
        <w:t>ischio</w:t>
      </w:r>
      <w:proofErr w:type="spellEnd"/>
      <w:r>
        <w:rPr>
          <w:rFonts w:ascii="Times New Roman" w:hAnsi="Times New Roman" w:cs="Times New Roman"/>
          <w:sz w:val="24"/>
          <w:szCs w:val="24"/>
        </w:rPr>
        <w:t>-pubienne)</w:t>
      </w:r>
      <w:r>
        <w:rPr>
          <w:rFonts w:ascii="Times New Roman" w:hAnsi="Times New Roman" w:cs="Times New Roman"/>
          <w:sz w:val="24"/>
          <w:szCs w:val="24"/>
        </w:rPr>
        <w:t>.</w:t>
      </w:r>
    </w:p>
    <w:p>
      <w:pPr>
        <w:pStyle w:val="Paragraphedeliste"/>
        <w:spacing w:after="40"/>
        <w:jc w:val="both"/>
        <w:rPr>
          <w:rFonts w:ascii="Times New Roman" w:hAnsi="Times New Roman" w:cs="Times New Roman"/>
          <w:sz w:val="24"/>
          <w:szCs w:val="24"/>
        </w:rPr>
      </w:pPr>
    </w:p>
    <w:p>
      <w:pPr>
        <w:pStyle w:val="Titre1"/>
        <w:keepNext/>
        <w:keepLines/>
        <w:numPr>
          <w:ilvl w:val="0"/>
          <w:numId w:val="60"/>
        </w:numPr>
        <w:rPr/>
      </w:pPr>
      <w:r>
        <w:t>8. Zones réflexes podales</w:t>
      </w:r>
    </w:p>
    <w:p>
      <w:pPr>
        <w:pStyle w:val="Titre2"/>
        <w:keepNext/>
        <w:keepLines/>
        <w:numPr>
          <w:ilvl w:val="0"/>
          <w:numId w:val="45"/>
        </w:numPr>
        <w:jc w:val="both"/>
        <w:rPr>
          <w:rFonts w:ascii="Times New Roman" w:hAnsi="Times New Roman" w:cs="Times New Roman"/>
          <w:sz w:val="24"/>
          <w:szCs w:val="24"/>
        </w:rPr>
      </w:pPr>
      <w:r>
        <w:t>8.1. Syndrome général d’adaptation</w:t>
      </w:r>
    </w:p>
    <w:p>
      <w:pPr>
        <w:pStyle w:val="Paragraphedeliste"/>
        <w:numPr>
          <w:ilvl w:val="0"/>
          <w:numId w:val="44"/>
        </w:numPr>
        <w:spacing w:after="40"/>
        <w:jc w:val="both"/>
        <w:rPr>
          <w:rFonts w:ascii="Times New Roman" w:hAnsi="Times New Roman" w:cs="Times New Roman"/>
          <w:sz w:val="24"/>
          <w:szCs w:val="24"/>
        </w:rPr>
      </w:pPr>
      <w:r>
        <w:rPr>
          <w:rFonts w:ascii="Times New Roman" w:hAnsi="Times New Roman" w:cs="Times New Roman"/>
          <w:b/>
          <w:sz w:val="24"/>
          <w:szCs w:val="24"/>
        </w:rPr>
        <w:t>Parasympathique pelvien</w:t>
      </w:r>
      <w:r>
        <w:rPr>
          <w:rFonts w:ascii="Times New Roman" w:hAnsi="Times New Roman" w:cs="Times New Roman"/>
          <w:b/>
          <w:sz w:val="24"/>
          <w:szCs w:val="24"/>
        </w:rPr>
        <w:t xml:space="preserve"> (sacré)</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b/>
          <w:sz w:val="24"/>
          <w:szCs w:val="24"/>
        </w:rPr>
        <w:t>(</w:t>
      </w:r>
      <w:r>
        <w:rPr>
          <w:rFonts w:ascii="Times New Roman" w:hAnsi="Times New Roman" w:cs="Times New Roman"/>
          <w:b/>
          <w:sz w:val="24"/>
          <w:szCs w:val="24"/>
        </w:rPr>
        <w:t>figure</w:t>
      </w:r>
      <w:r>
        <w:rPr>
          <w:rFonts w:ascii="Times New Roman" w:hAnsi="Times New Roman" w:cs="Times New Roman"/>
          <w:b/>
          <w:sz w:val="24"/>
          <w:szCs w:val="24"/>
        </w:rPr>
        <w:t xml:space="preserve"> 4.</w:t>
      </w:r>
      <w:r>
        <w:rPr>
          <w:rFonts w:ascii="Times New Roman" w:hAnsi="Times New Roman" w:cs="Times New Roman"/>
          <w:b/>
          <w:sz w:val="24"/>
          <w:szCs w:val="24"/>
        </w:rPr>
        <w:t>23</w:t>
      </w:r>
      <w:r>
        <w:rPr>
          <w:rFonts w:ascii="Times New Roman" w:hAnsi="Times New Roman" w:cs="Times New Roman"/>
          <w:b/>
          <w:sz w:val="24"/>
          <w:szCs w:val="24"/>
        </w:rPr>
        <w:t>)</w:t>
      </w:r>
    </w:p>
    <w:p>
      <w:pPr>
        <w:pStyle w:val="Paragraphedeliste"/>
        <w:numPr>
          <w:ilvl w:val="0"/>
          <w:numId w:val="44"/>
        </w:numPr>
        <w:spacing w:after="40"/>
        <w:jc w:val="both"/>
        <w:rPr>
          <w:rFonts w:ascii="Times New Roman" w:hAnsi="Times New Roman" w:cs="Times New Roman"/>
          <w:b/>
          <w:sz w:val="24"/>
          <w:szCs w:val="24"/>
        </w:rPr>
      </w:pPr>
      <w:r>
        <w:rPr>
          <w:rFonts w:ascii="Times New Roman" w:hAnsi="Times New Roman" w:cs="Times New Roman"/>
          <w:b/>
          <w:sz w:val="24"/>
          <w:szCs w:val="24"/>
        </w:rPr>
        <w:t xml:space="preserve">Colonne vertébrale, articulations </w:t>
      </w:r>
      <w:proofErr w:type="spellStart"/>
      <w:r>
        <w:rPr>
          <w:rFonts w:ascii="Times New Roman" w:hAnsi="Times New Roman" w:cs="Times New Roman"/>
          <w:b/>
          <w:sz w:val="24"/>
          <w:szCs w:val="24"/>
        </w:rPr>
        <w:t>costo</w:t>
      </w:r>
      <w:proofErr w:type="spellEnd"/>
      <w:r>
        <w:rPr>
          <w:rFonts w:ascii="Times New Roman" w:hAnsi="Times New Roman" w:cs="Times New Roman"/>
          <w:b/>
          <w:sz w:val="24"/>
          <w:szCs w:val="24"/>
        </w:rPr>
        <w:t>-transversaires (chaîne ganglionna</w:t>
      </w:r>
      <w:r>
        <w:rPr>
          <w:rFonts w:ascii="Times New Roman" w:hAnsi="Times New Roman" w:cs="Times New Roman"/>
          <w:b/>
          <w:sz w:val="24"/>
          <w:szCs w:val="24"/>
        </w:rPr>
        <w:t xml:space="preserve">ire </w:t>
      </w:r>
      <w:proofErr w:type="spellStart"/>
      <w:r>
        <w:rPr>
          <w:rFonts w:ascii="Times New Roman" w:hAnsi="Times New Roman" w:cs="Times New Roman"/>
          <w:b/>
          <w:sz w:val="24"/>
          <w:szCs w:val="24"/>
        </w:rPr>
        <w:t>latéro</w:t>
      </w:r>
      <w:proofErr w:type="spellEnd"/>
      <w:r>
        <w:rPr>
          <w:rFonts w:ascii="Times New Roman" w:hAnsi="Times New Roman" w:cs="Times New Roman"/>
          <w:b/>
          <w:sz w:val="24"/>
          <w:szCs w:val="24"/>
        </w:rPr>
        <w:t>-vertébrale</w:t>
      </w:r>
      <w:r>
        <w:rPr>
          <w:rFonts w:ascii="Times New Roman" w:hAnsi="Times New Roman" w:cs="Times New Roman"/>
          <w:b/>
          <w:sz w:val="24"/>
          <w:szCs w:val="24"/>
        </w:rPr>
        <w:t xml:space="preserve"> thoracique inférieure, </w:t>
      </w:r>
      <w:r>
        <w:rPr>
          <w:rFonts w:ascii="Times New Roman" w:hAnsi="Times New Roman" w:cs="Times New Roman"/>
          <w:b/>
          <w:sz w:val="24"/>
          <w:szCs w:val="24"/>
        </w:rPr>
        <w:t>lombaire et sacrée</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b/>
          <w:sz w:val="24"/>
          <w:szCs w:val="24"/>
        </w:rPr>
        <w:t>(figures 4.23 et 4.29 et 4.32</w:t>
      </w:r>
      <w:r>
        <w:rPr>
          <w:rFonts w:ascii="Times New Roman" w:hAnsi="Times New Roman" w:cs="Times New Roman"/>
          <w:b/>
          <w:sz w:val="24"/>
          <w:szCs w:val="24"/>
        </w:rPr>
        <w:t>)</w:t>
      </w:r>
      <w:r>
        <w:rPr>
          <w:rFonts w:ascii="Times New Roman" w:hAnsi="Times New Roman" w:cs="Times New Roman"/>
          <w:b/>
          <w:sz w:val="24"/>
          <w:szCs w:val="24"/>
        </w:rPr>
        <w:t>.</w:t>
      </w:r>
    </w:p>
    <w:p>
      <w:pPr>
        <w:pStyle w:val="Paragraphedeliste"/>
        <w:spacing w:after="40"/>
        <w:ind w:left="786"/>
        <w:jc w:val="both"/>
        <w:rPr>
          <w:rFonts w:ascii="Times New Roman" w:hAnsi="Times New Roman" w:cs="Times New Roman"/>
          <w:sz w:val="24"/>
          <w:szCs w:val="24"/>
        </w:rPr>
      </w:pPr>
    </w:p>
    <w:p>
      <w:pPr>
        <w:pStyle w:val="Titre2"/>
        <w:keepNext/>
        <w:keepLines/>
        <w:numPr>
          <w:ilvl w:val="0"/>
          <w:numId w:val="45"/>
        </w:numPr>
        <w:jc w:val="both"/>
        <w:rPr>
          <w:rFonts w:ascii="Times New Roman" w:hAnsi="Times New Roman" w:cs="Times New Roman"/>
          <w:sz w:val="24"/>
          <w:szCs w:val="24"/>
        </w:rPr>
      </w:pPr>
      <w:r>
        <w:t>8.2. Syndrome loco-régional</w:t>
      </w:r>
    </w:p>
    <w:p>
      <w:pPr>
        <w:pStyle w:val="Heading3"/>
        <w:keepNext/>
        <w:keepLines/>
        <w:numPr>
          <w:ilvl w:val="0"/>
          <w:numId w:val="5"/>
        </w:numPr>
        <w:jc w:val="both"/>
        <w:rPr>
          <w:rFonts w:ascii="Times New Roman" w:hAnsi="Times New Roman" w:cs="Times New Roman"/>
          <w:sz w:val="24"/>
          <w:szCs w:val="24"/>
        </w:rPr>
      </w:pPr>
      <w:r>
        <w:t>8.2.1. Cavité pelvienne</w:t>
      </w:r>
    </w:p>
    <w:p>
      <w:pPr>
        <w:pStyle w:val="Paragraphedeliste"/>
        <w:numPr>
          <w:ilvl w:val="0"/>
          <w:numId w:val="5"/>
        </w:numPr>
        <w:spacing w:after="40"/>
        <w:jc w:val="both"/>
        <w:rPr>
          <w:rFonts w:ascii="Times New Roman" w:hAnsi="Times New Roman" w:cs="Times New Roman"/>
          <w:sz w:val="24"/>
          <w:szCs w:val="24"/>
        </w:rPr>
      </w:pPr>
      <w:r>
        <w:rPr>
          <w:rFonts w:ascii="Times New Roman" w:hAnsi="Times New Roman" w:cs="Times New Roman"/>
          <w:b/>
          <w:sz w:val="24"/>
          <w:szCs w:val="24"/>
        </w:rPr>
        <w:t>Grand foramen ischiatique et muscle piriforme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w:t>
      </w:r>
    </w:p>
    <w:p>
      <w:pPr>
        <w:pStyle w:val="Paragraphedeliste"/>
        <w:numPr>
          <w:ilvl w:val="0"/>
          <w:numId w:val="5"/>
        </w:numPr>
        <w:spacing w:after="40"/>
        <w:jc w:val="both"/>
        <w:rPr>
          <w:rFonts w:ascii="Times New Roman" w:hAnsi="Times New Roman" w:cs="Times New Roman"/>
          <w:sz w:val="24"/>
          <w:szCs w:val="24"/>
        </w:rPr>
      </w:pPr>
      <w:r>
        <w:rPr>
          <w:rFonts w:ascii="Times New Roman" w:hAnsi="Times New Roman" w:cs="Times New Roman"/>
          <w:b/>
          <w:sz w:val="24"/>
          <w:szCs w:val="24"/>
        </w:rPr>
        <w:t xml:space="preserve">Fosse </w:t>
      </w:r>
      <w:proofErr w:type="spellStart"/>
      <w:r>
        <w:rPr>
          <w:rFonts w:ascii="Times New Roman" w:hAnsi="Times New Roman" w:cs="Times New Roman"/>
          <w:b/>
          <w:sz w:val="24"/>
          <w:szCs w:val="24"/>
        </w:rPr>
        <w:t>ischio</w:t>
      </w:r>
      <w:proofErr w:type="spellEnd"/>
      <w:r>
        <w:rPr>
          <w:rFonts w:ascii="Times New Roman" w:hAnsi="Times New Roman" w:cs="Times New Roman"/>
          <w:b/>
          <w:sz w:val="24"/>
          <w:szCs w:val="24"/>
        </w:rPr>
        <w:t>-trochantérienne et nerf sciatique</w:t>
      </w:r>
      <w:r>
        <w:rPr>
          <w:rFonts w:ascii="Times New Roman" w:hAnsi="Times New Roman" w:cs="Times New Roman"/>
          <w:sz w:val="24"/>
          <w:szCs w:val="24"/>
        </w:rPr>
        <w:t> ;</w:t>
      </w:r>
      <w:r>
        <w:rPr>
          <w:rFonts w:ascii="Times New Roman" w:hAnsi="Times New Roman" w:cs="Times New Roman"/>
          <w:b/>
          <w:sz w:val="24"/>
          <w:szCs w:val="24"/>
        </w:rPr>
        <w:t xml:space="preserve"> </w:t>
      </w:r>
    </w:p>
    <w:p>
      <w:pPr>
        <w:pStyle w:val="Paragraphedeliste"/>
        <w:numPr>
          <w:ilvl w:val="0"/>
          <w:numId w:val="5"/>
        </w:numPr>
        <w:spacing w:after="40"/>
        <w:jc w:val="both"/>
        <w:rPr>
          <w:rFonts w:ascii="Times New Roman" w:hAnsi="Times New Roman" w:cs="Times New Roman"/>
          <w:sz w:val="24"/>
          <w:szCs w:val="24"/>
        </w:rPr>
      </w:pPr>
      <w:r>
        <w:rPr>
          <w:rFonts w:ascii="Times New Roman" w:hAnsi="Times New Roman" w:cs="Times New Roman"/>
          <w:b/>
          <w:sz w:val="24"/>
          <w:szCs w:val="24"/>
        </w:rPr>
        <w:t>Petit foramen ischiatique et muscles obturateurs et jumeaux ;</w:t>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sz w:val="24"/>
          <w:szCs w:val="24"/>
        </w:rPr>
      </w:r>
    </w:p>
    <w:p>
      <w:pPr>
        <w:pStyle w:val="Paragraphedeliste"/>
        <w:numPr>
          <w:ilvl w:val="0"/>
          <w:numId w:val="5"/>
        </w:numPr>
        <w:spacing w:after="40"/>
        <w:jc w:val="both"/>
        <w:rPr>
          <w:rFonts w:ascii="Times New Roman" w:hAnsi="Times New Roman" w:cs="Times New Roman"/>
          <w:sz w:val="24"/>
          <w:szCs w:val="24"/>
        </w:rPr>
      </w:pPr>
      <w:r>
        <w:rPr>
          <w:rFonts w:ascii="Times New Roman" w:hAnsi="Times New Roman" w:cs="Times New Roman"/>
          <w:b/>
          <w:sz w:val="24"/>
          <w:szCs w:val="24"/>
        </w:rPr>
        <w:t>F</w:t>
      </w:r>
      <w:r>
        <w:rPr>
          <w:rFonts w:ascii="Times New Roman" w:hAnsi="Times New Roman" w:cs="Times New Roman"/>
          <w:b/>
          <w:sz w:val="24"/>
          <w:szCs w:val="24"/>
        </w:rPr>
        <w:t>osse obturé</w:t>
      </w:r>
      <w:r>
        <w:rPr>
          <w:rFonts w:ascii="Times New Roman" w:hAnsi="Times New Roman" w:cs="Times New Roman"/>
          <w:b/>
          <w:sz w:val="24"/>
          <w:szCs w:val="24"/>
        </w:rPr>
        <w:t>e</w:t>
      </w:r>
      <w:r>
        <w:rPr>
          <w:rFonts w:ascii="Times New Roman" w:hAnsi="Times New Roman" w:cs="Times New Roman"/>
          <w:b/>
          <w:sz w:val="24"/>
          <w:szCs w:val="24"/>
        </w:rPr>
        <w:t xml:space="preserve"> et</w:t>
      </w:r>
      <w:r>
        <w:rPr>
          <w:rFonts w:ascii="Times New Roman" w:hAnsi="Times New Roman" w:cs="Times New Roman"/>
          <w:sz w:val="24"/>
          <w:szCs w:val="24"/>
        </w:rPr>
        <w:t> </w:t>
      </w:r>
      <w:r>
        <w:rPr>
          <w:rFonts w:ascii="Times New Roman" w:hAnsi="Times New Roman" w:cs="Times New Roman"/>
          <w:b/>
          <w:sz w:val="24"/>
          <w:szCs w:val="24"/>
        </w:rPr>
        <w:t xml:space="preserve"> muscles </w:t>
      </w:r>
      <w:r>
        <w:rPr>
          <w:rFonts w:ascii="Times New Roman" w:hAnsi="Times New Roman" w:cs="Times New Roman"/>
          <w:b/>
          <w:sz w:val="24"/>
          <w:szCs w:val="24"/>
        </w:rPr>
        <w:t>obturateur</w:t>
      </w:r>
      <w:r>
        <w:rPr>
          <w:rFonts w:ascii="Times New Roman" w:hAnsi="Times New Roman" w:cs="Times New Roman"/>
          <w:b/>
          <w:sz w:val="24"/>
          <w:szCs w:val="24"/>
        </w:rPr>
        <w:t>s</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b/>
          <w:sz w:val="24"/>
          <w:szCs w:val="24"/>
        </w:rPr>
        <w:t>(figure</w:t>
      </w:r>
      <w:r>
        <w:rPr>
          <w:rFonts w:ascii="Times New Roman" w:hAnsi="Times New Roman" w:cs="Times New Roman"/>
          <w:b/>
          <w:sz w:val="24"/>
          <w:szCs w:val="24"/>
        </w:rPr>
        <w:t>s 17.18 et 17.19</w:t>
      </w:r>
      <w:r>
        <w:rPr>
          <w:rFonts w:ascii="Times New Roman" w:hAnsi="Times New Roman" w:cs="Times New Roman"/>
          <w:b/>
          <w:sz w:val="24"/>
          <w:szCs w:val="24"/>
        </w:rPr>
        <w:t>)</w:t>
      </w:r>
    </w:p>
    <w:p>
      <w:pPr>
        <w:pStyle w:val="Paragraphedeliste"/>
        <w:numPr>
          <w:ilvl w:val="0"/>
          <w:numId w:val="5"/>
        </w:numPr>
        <w:spacing w:after="40"/>
        <w:jc w:val="both"/>
        <w:rPr>
          <w:rFonts w:ascii="Times New Roman" w:hAnsi="Times New Roman" w:cs="Times New Roman"/>
          <w:b/>
          <w:sz w:val="24"/>
          <w:szCs w:val="24"/>
        </w:rPr>
      </w:pPr>
      <w:r>
        <w:rPr>
          <w:rFonts w:ascii="Times New Roman" w:hAnsi="Times New Roman" w:cs="Times New Roman"/>
          <w:b/>
          <w:sz w:val="24"/>
          <w:szCs w:val="24"/>
        </w:rPr>
        <w:t>Plexus pudendal </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b/>
          <w:sz w:val="24"/>
          <w:szCs w:val="24"/>
        </w:rPr>
        <w:t>(figures 17.15, 17.18 et 17.20)</w:t>
      </w:r>
    </w:p>
    <w:p>
      <w:pPr>
        <w:pStyle w:val="Heading3"/>
        <w:keepNext/>
        <w:keepLines/>
        <w:numPr>
          <w:ilvl w:val="0"/>
          <w:numId w:val="60"/>
        </w:numPr>
        <w:rPr>
          <w:rFonts w:ascii="Times New Roman" w:hAnsi="Times New Roman" w:cs="Times New Roman"/>
          <w:b w:val="0"/>
          <w:sz w:val="24"/>
          <w:szCs w:val="24"/>
        </w:rPr>
      </w:pPr>
      <w:r>
        <w:t>8.2.2. Plexus coccygien</w:t>
      </w:r>
    </w:p>
    <w:p>
      <w:pPr>
        <w:pStyle w:val="Heading3"/>
        <w:keepNext/>
        <w:keepLines/>
        <w:numPr>
          <w:ilvl w:val="0"/>
          <w:numId w:val="5"/>
        </w:numPr>
        <w:jc w:val="both"/>
        <w:rPr>
          <w:rFonts w:ascii="Times New Roman" w:hAnsi="Times New Roman" w:cs="Times New Roman"/>
          <w:b/>
          <w:sz w:val="24"/>
          <w:szCs w:val="24"/>
        </w:rPr>
      </w:pPr>
      <w:r>
        <w:t>8.2.3. Ligaments sacrotubéral et sacroépineux</w:t>
      </w:r>
    </w:p>
    <w:p>
      <w:pPr>
        <w:pStyle w:val="Heading3"/>
        <w:keepNext/>
        <w:keepLines/>
        <w:numPr>
          <w:ilvl w:val="0"/>
          <w:numId w:val="5"/>
        </w:numPr>
        <w:jc w:val="both"/>
        <w:rPr>
          <w:rFonts w:ascii="Times New Roman" w:hAnsi="Times New Roman" w:cs="Times New Roman"/>
          <w:sz w:val="24"/>
          <w:szCs w:val="24"/>
        </w:rPr>
      </w:pPr>
      <w:r>
        <w:t>8.2.4. Dure-mère spinale</w:t>
      </w:r>
    </w:p>
    <w:p>
      <w:pPr>
        <w:pStyle w:val="Paragraphedeliste"/>
        <w:numPr>
          <w:ilvl w:val="0"/>
          <w:numId w:val="6"/>
        </w:numPr>
        <w:spacing w:after="40"/>
        <w:jc w:val="both"/>
        <w:rPr>
          <w:rFonts w:ascii="Times New Roman" w:hAnsi="Times New Roman" w:cs="Times New Roman"/>
          <w:sz w:val="24"/>
          <w:szCs w:val="24"/>
        </w:rPr>
      </w:pPr>
      <w:r>
        <w:rPr>
          <w:rFonts w:ascii="Times New Roman" w:hAnsi="Times New Roman" w:cs="Times New Roman"/>
          <w:b/>
          <w:sz w:val="24"/>
          <w:szCs w:val="24"/>
        </w:rPr>
        <w:t xml:space="preserve">attaches supérieures </w:t>
      </w:r>
      <w:r>
        <w:rPr>
          <w:rFonts w:ascii="Times New Roman" w:hAnsi="Times New Roman" w:cs="Times New Roman"/>
          <w:sz w:val="24"/>
          <w:szCs w:val="24"/>
        </w:rPr>
        <w:t>: pourtour du foramen magnum, C2</w:t>
      </w:r>
    </w:p>
    <w:p>
      <w:pPr>
        <w:pStyle w:val="Paragraphedeliste"/>
        <w:numPr>
          <w:ilvl w:val="0"/>
          <w:numId w:val="6"/>
        </w:numPr>
        <w:spacing w:after="40"/>
        <w:jc w:val="both"/>
        <w:rPr>
          <w:rFonts w:ascii="Times New Roman" w:hAnsi="Times New Roman" w:cs="Times New Roman"/>
          <w:sz w:val="24"/>
          <w:szCs w:val="24"/>
        </w:rPr>
      </w:pPr>
      <w:r>
        <w:rPr>
          <w:rFonts w:ascii="Times New Roman" w:hAnsi="Times New Roman" w:cs="Times New Roman"/>
          <w:b/>
          <w:sz w:val="24"/>
          <w:szCs w:val="24"/>
        </w:rPr>
        <w:t>attaches inférieures</w:t>
      </w:r>
      <w:r>
        <w:rPr>
          <w:rFonts w:ascii="Times New Roman" w:hAnsi="Times New Roman" w:cs="Times New Roman"/>
          <w:sz w:val="24"/>
          <w:szCs w:val="24"/>
        </w:rPr>
        <w:t> :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vertèbre sacrée</w:t>
      </w:r>
    </w:p>
    <w:sectPr>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5703"/>
    <w:multiLevelType w:val="hybridMultilevel"/>
    <w:tmpl w:val="C090EE66"/>
    <w:lvl w:ilvl="0" w:tplc="8CC8485A">
      <w:start w:val="3"/>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1">
    <w:nsid w:val="01787AAB"/>
    <w:multiLevelType w:val="hybridMultilevel"/>
    <w:tmpl w:val="F7808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18A3A18"/>
    <w:multiLevelType w:val="hybridMultilevel"/>
    <w:tmpl w:val="1812AE38"/>
    <w:lvl w:ilvl="0" w:tplc="8CC8485A">
      <w:start w:val="3"/>
      <w:numFmt w:val="bullet"/>
      <w:lvlText w:val="-"/>
      <w:lvlJc w:val="left"/>
      <w:pPr>
        <w:ind w:left="1776" w:hanging="360"/>
      </w:pPr>
      <w:rPr>
        <w:rFonts w:ascii="Times New Roman" w:eastAsiaTheme="minorHAnsi" w:hAnsi="Times New Roman" w:cs="Times New Roman" w:hint="default"/>
      </w:rPr>
    </w:lvl>
    <w:lvl w:ilvl="1" w:tplc="040C0001">
      <w:start w:val="1"/>
      <w:numFmt w:val="bullet"/>
      <w:lvlText w:val=""/>
      <w:lvlJc w:val="left"/>
      <w:pPr>
        <w:ind w:left="-623" w:hanging="360"/>
      </w:pPr>
      <w:rPr>
        <w:rFonts w:ascii="Symbol" w:hAnsi="Symbol" w:hint="default"/>
      </w:rPr>
    </w:lvl>
    <w:lvl w:ilvl="2" w:tplc="8CC8485A">
      <w:start w:val="3"/>
      <w:numFmt w:val="bullet"/>
      <w:lvlText w:val="-"/>
      <w:lvlJc w:val="left"/>
      <w:pPr>
        <w:ind w:left="751" w:hanging="360"/>
      </w:pPr>
      <w:rPr>
        <w:rFonts w:ascii="Times New Roman" w:eastAsiaTheme="minorHAnsi" w:hAnsi="Times New Roman" w:cs="Times New Roman" w:hint="default"/>
      </w:rPr>
    </w:lvl>
    <w:lvl w:ilvl="3" w:tplc="040C0001">
      <w:start w:val="1"/>
      <w:numFmt w:val="bullet"/>
      <w:lvlText w:val=""/>
      <w:lvlJc w:val="left"/>
      <w:pPr>
        <w:ind w:left="1471" w:hanging="360"/>
      </w:pPr>
      <w:rPr>
        <w:rFonts w:ascii="Symbol" w:hAnsi="Symbol" w:hint="default"/>
      </w:rPr>
    </w:lvl>
    <w:lvl w:ilvl="4" w:tplc="040C0003" w:tentative="1">
      <w:start w:val="1"/>
      <w:numFmt w:val="bullet"/>
      <w:lvlText w:val="o"/>
      <w:lvlJc w:val="left"/>
      <w:pPr>
        <w:ind w:left="2191" w:hanging="360"/>
      </w:pPr>
      <w:rPr>
        <w:rFonts w:ascii="Courier New" w:hAnsi="Courier New" w:cs="Courier New" w:hint="default"/>
      </w:rPr>
    </w:lvl>
    <w:lvl w:ilvl="5" w:tplc="040C0005" w:tentative="1">
      <w:start w:val="1"/>
      <w:numFmt w:val="bullet"/>
      <w:lvlText w:val=""/>
      <w:lvlJc w:val="left"/>
      <w:pPr>
        <w:ind w:left="2911" w:hanging="360"/>
      </w:pPr>
      <w:rPr>
        <w:rFonts w:ascii="Wingdings" w:hAnsi="Wingdings" w:hint="default"/>
      </w:rPr>
    </w:lvl>
    <w:lvl w:ilvl="6" w:tplc="040C0001" w:tentative="1">
      <w:start w:val="1"/>
      <w:numFmt w:val="bullet"/>
      <w:lvlText w:val=""/>
      <w:lvlJc w:val="left"/>
      <w:pPr>
        <w:ind w:left="3631" w:hanging="360"/>
      </w:pPr>
      <w:rPr>
        <w:rFonts w:ascii="Symbol" w:hAnsi="Symbol" w:hint="default"/>
      </w:rPr>
    </w:lvl>
    <w:lvl w:ilvl="7" w:tplc="040C0003" w:tentative="1">
      <w:start w:val="1"/>
      <w:numFmt w:val="bullet"/>
      <w:lvlText w:val="o"/>
      <w:lvlJc w:val="left"/>
      <w:pPr>
        <w:ind w:left="4351" w:hanging="360"/>
      </w:pPr>
      <w:rPr>
        <w:rFonts w:ascii="Courier New" w:hAnsi="Courier New" w:cs="Courier New" w:hint="default"/>
      </w:rPr>
    </w:lvl>
    <w:lvl w:ilvl="8" w:tplc="040C0005" w:tentative="1">
      <w:start w:val="1"/>
      <w:numFmt w:val="bullet"/>
      <w:lvlText w:val=""/>
      <w:lvlJc w:val="left"/>
      <w:pPr>
        <w:ind w:left="5071" w:hanging="360"/>
      </w:pPr>
      <w:rPr>
        <w:rFonts w:ascii="Wingdings" w:hAnsi="Wingdings" w:hint="default"/>
      </w:rPr>
    </w:lvl>
  </w:abstractNum>
  <w:abstractNum w:abstractNumId="3">
    <w:nsid w:val="03AB5B3E"/>
    <w:multiLevelType w:val="hybridMultilevel"/>
    <w:tmpl w:val="1702027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
    <w:nsid w:val="04D8701D"/>
    <w:multiLevelType w:val="hybridMultilevel"/>
    <w:tmpl w:val="F082444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
    <w:nsid w:val="05084027"/>
    <w:multiLevelType w:val="hybridMultilevel"/>
    <w:tmpl w:val="43CC5E2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
    <w:nsid w:val="06C97A32"/>
    <w:multiLevelType w:val="hybridMultilevel"/>
    <w:tmpl w:val="3E164486"/>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nsid w:val="06F6426B"/>
    <w:multiLevelType w:val="hybridMultilevel"/>
    <w:tmpl w:val="A75871B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
    <w:nsid w:val="0CCF2508"/>
    <w:multiLevelType w:val="hybridMultilevel"/>
    <w:tmpl w:val="DEBC5BDA"/>
    <w:lvl w:ilvl="0" w:tplc="8CC8485A">
      <w:start w:val="3"/>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0D802317"/>
    <w:multiLevelType w:val="hybridMultilevel"/>
    <w:tmpl w:val="996E83F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0">
    <w:nsid w:val="0EE35BEC"/>
    <w:multiLevelType w:val="hybridMultilevel"/>
    <w:tmpl w:val="8C1A4D36"/>
    <w:lvl w:ilvl="0" w:tplc="8CC8485A">
      <w:start w:val="3"/>
      <w:numFmt w:val="bullet"/>
      <w:lvlText w:val="-"/>
      <w:lvlJc w:val="left"/>
      <w:pPr>
        <w:ind w:left="1636" w:hanging="360"/>
      </w:pPr>
      <w:rPr>
        <w:rFonts w:ascii="Times New Roman" w:eastAsiaTheme="minorHAnsi" w:hAnsi="Times New Roman" w:cs="Times New Roman"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1">
    <w:nsid w:val="115F16F9"/>
    <w:multiLevelType w:val="hybridMultilevel"/>
    <w:tmpl w:val="B83C7858"/>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2">
    <w:nsid w:val="12B56ADC"/>
    <w:multiLevelType w:val="hybridMultilevel"/>
    <w:tmpl w:val="AF88A434"/>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nsid w:val="142F7D4A"/>
    <w:multiLevelType w:val="hybridMultilevel"/>
    <w:tmpl w:val="433807B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4">
    <w:nsid w:val="187A3E61"/>
    <w:multiLevelType w:val="hybridMultilevel"/>
    <w:tmpl w:val="D8FAB0A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nsid w:val="18EF2CA1"/>
    <w:multiLevelType w:val="hybridMultilevel"/>
    <w:tmpl w:val="CB4E0BAC"/>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nsid w:val="1A5858F2"/>
    <w:multiLevelType w:val="hybridMultilevel"/>
    <w:tmpl w:val="2B92085A"/>
    <w:lvl w:ilvl="0" w:tplc="60924074">
      <w:start w:val="1"/>
      <w:numFmt w:val="bullet"/>
      <w:lvlText w:val="-"/>
      <w:lvlJc w:val="left"/>
      <w:pPr>
        <w:ind w:left="1997" w:hanging="360"/>
      </w:pPr>
      <w:rPr>
        <w:rFonts w:ascii="Times New Roman" w:eastAsiaTheme="minorHAnsi" w:hAnsi="Times New Roman" w:cs="Times New Roman" w:hint="default"/>
      </w:rPr>
    </w:lvl>
    <w:lvl w:ilvl="1" w:tplc="040C0003" w:tentative="1">
      <w:start w:val="1"/>
      <w:numFmt w:val="bullet"/>
      <w:lvlText w:val="o"/>
      <w:lvlJc w:val="left"/>
      <w:pPr>
        <w:ind w:left="4276" w:hanging="360"/>
      </w:pPr>
      <w:rPr>
        <w:rFonts w:ascii="Courier New" w:hAnsi="Courier New" w:cs="Courier New" w:hint="default"/>
      </w:rPr>
    </w:lvl>
    <w:lvl w:ilvl="2" w:tplc="040C0005" w:tentative="1">
      <w:start w:val="1"/>
      <w:numFmt w:val="bullet"/>
      <w:lvlText w:val=""/>
      <w:lvlJc w:val="left"/>
      <w:pPr>
        <w:ind w:left="4996" w:hanging="360"/>
      </w:pPr>
      <w:rPr>
        <w:rFonts w:ascii="Wingdings" w:hAnsi="Wingdings" w:hint="default"/>
      </w:rPr>
    </w:lvl>
    <w:lvl w:ilvl="3" w:tplc="040C0001" w:tentative="1">
      <w:start w:val="1"/>
      <w:numFmt w:val="bullet"/>
      <w:lvlText w:val=""/>
      <w:lvlJc w:val="left"/>
      <w:pPr>
        <w:ind w:left="5716" w:hanging="360"/>
      </w:pPr>
      <w:rPr>
        <w:rFonts w:ascii="Symbol" w:hAnsi="Symbol" w:hint="default"/>
      </w:rPr>
    </w:lvl>
    <w:lvl w:ilvl="4" w:tplc="040C0003" w:tentative="1">
      <w:start w:val="1"/>
      <w:numFmt w:val="bullet"/>
      <w:lvlText w:val="o"/>
      <w:lvlJc w:val="left"/>
      <w:pPr>
        <w:ind w:left="6436" w:hanging="360"/>
      </w:pPr>
      <w:rPr>
        <w:rFonts w:ascii="Courier New" w:hAnsi="Courier New" w:cs="Courier New" w:hint="default"/>
      </w:rPr>
    </w:lvl>
    <w:lvl w:ilvl="5" w:tplc="040C0005" w:tentative="1">
      <w:start w:val="1"/>
      <w:numFmt w:val="bullet"/>
      <w:lvlText w:val=""/>
      <w:lvlJc w:val="left"/>
      <w:pPr>
        <w:ind w:left="7156" w:hanging="360"/>
      </w:pPr>
      <w:rPr>
        <w:rFonts w:ascii="Wingdings" w:hAnsi="Wingdings" w:hint="default"/>
      </w:rPr>
    </w:lvl>
    <w:lvl w:ilvl="6" w:tplc="040C0001" w:tentative="1">
      <w:start w:val="1"/>
      <w:numFmt w:val="bullet"/>
      <w:lvlText w:val=""/>
      <w:lvlJc w:val="left"/>
      <w:pPr>
        <w:ind w:left="7876" w:hanging="360"/>
      </w:pPr>
      <w:rPr>
        <w:rFonts w:ascii="Symbol" w:hAnsi="Symbol" w:hint="default"/>
      </w:rPr>
    </w:lvl>
    <w:lvl w:ilvl="7" w:tplc="040C0003" w:tentative="1">
      <w:start w:val="1"/>
      <w:numFmt w:val="bullet"/>
      <w:lvlText w:val="o"/>
      <w:lvlJc w:val="left"/>
      <w:pPr>
        <w:ind w:left="8596" w:hanging="360"/>
      </w:pPr>
      <w:rPr>
        <w:rFonts w:ascii="Courier New" w:hAnsi="Courier New" w:cs="Courier New" w:hint="default"/>
      </w:rPr>
    </w:lvl>
    <w:lvl w:ilvl="8" w:tplc="040C0005" w:tentative="1">
      <w:start w:val="1"/>
      <w:numFmt w:val="bullet"/>
      <w:lvlText w:val=""/>
      <w:lvlJc w:val="left"/>
      <w:pPr>
        <w:ind w:left="9316" w:hanging="360"/>
      </w:pPr>
      <w:rPr>
        <w:rFonts w:ascii="Wingdings" w:hAnsi="Wingdings" w:hint="default"/>
      </w:rPr>
    </w:lvl>
  </w:abstractNum>
  <w:abstractNum w:abstractNumId="17">
    <w:nsid w:val="1ACA7476"/>
    <w:multiLevelType w:val="hybridMultilevel"/>
    <w:tmpl w:val="2F762E8C"/>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8">
    <w:nsid w:val="1E3A44BF"/>
    <w:multiLevelType w:val="hybridMultilevel"/>
    <w:tmpl w:val="08C249E4"/>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nsid w:val="1F011D3B"/>
    <w:multiLevelType w:val="hybridMultilevel"/>
    <w:tmpl w:val="92D448C6"/>
    <w:lvl w:ilvl="0" w:tplc="6C84628E">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nsid w:val="1F577F39"/>
    <w:multiLevelType w:val="hybridMultilevel"/>
    <w:tmpl w:val="FB6E66E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2638" w:hanging="360"/>
      </w:pPr>
      <w:rPr>
        <w:rFonts w:ascii="Courier New" w:hAnsi="Courier New" w:cs="Courier New" w:hint="default"/>
      </w:rPr>
    </w:lvl>
    <w:lvl w:ilvl="2" w:tplc="040C0005" w:tentative="1">
      <w:start w:val="1"/>
      <w:numFmt w:val="bullet"/>
      <w:lvlText w:val=""/>
      <w:lvlJc w:val="left"/>
      <w:pPr>
        <w:ind w:left="3358" w:hanging="360"/>
      </w:pPr>
      <w:rPr>
        <w:rFonts w:ascii="Wingdings" w:hAnsi="Wingdings" w:hint="default"/>
      </w:rPr>
    </w:lvl>
    <w:lvl w:ilvl="3" w:tplc="040C0001" w:tentative="1">
      <w:start w:val="1"/>
      <w:numFmt w:val="bullet"/>
      <w:lvlText w:val=""/>
      <w:lvlJc w:val="left"/>
      <w:pPr>
        <w:ind w:left="4078" w:hanging="360"/>
      </w:pPr>
      <w:rPr>
        <w:rFonts w:ascii="Symbol" w:hAnsi="Symbol" w:hint="default"/>
      </w:rPr>
    </w:lvl>
    <w:lvl w:ilvl="4" w:tplc="040C0003" w:tentative="1">
      <w:start w:val="1"/>
      <w:numFmt w:val="bullet"/>
      <w:lvlText w:val="o"/>
      <w:lvlJc w:val="left"/>
      <w:pPr>
        <w:ind w:left="4798" w:hanging="360"/>
      </w:pPr>
      <w:rPr>
        <w:rFonts w:ascii="Courier New" w:hAnsi="Courier New" w:cs="Courier New" w:hint="default"/>
      </w:rPr>
    </w:lvl>
    <w:lvl w:ilvl="5" w:tplc="040C0005" w:tentative="1">
      <w:start w:val="1"/>
      <w:numFmt w:val="bullet"/>
      <w:lvlText w:val=""/>
      <w:lvlJc w:val="left"/>
      <w:pPr>
        <w:ind w:left="5518" w:hanging="360"/>
      </w:pPr>
      <w:rPr>
        <w:rFonts w:ascii="Wingdings" w:hAnsi="Wingdings" w:hint="default"/>
      </w:rPr>
    </w:lvl>
    <w:lvl w:ilvl="6" w:tplc="040C0001" w:tentative="1">
      <w:start w:val="1"/>
      <w:numFmt w:val="bullet"/>
      <w:lvlText w:val=""/>
      <w:lvlJc w:val="left"/>
      <w:pPr>
        <w:ind w:left="6238" w:hanging="360"/>
      </w:pPr>
      <w:rPr>
        <w:rFonts w:ascii="Symbol" w:hAnsi="Symbol" w:hint="default"/>
      </w:rPr>
    </w:lvl>
    <w:lvl w:ilvl="7" w:tplc="040C0003" w:tentative="1">
      <w:start w:val="1"/>
      <w:numFmt w:val="bullet"/>
      <w:lvlText w:val="o"/>
      <w:lvlJc w:val="left"/>
      <w:pPr>
        <w:ind w:left="6958" w:hanging="360"/>
      </w:pPr>
      <w:rPr>
        <w:rFonts w:ascii="Courier New" w:hAnsi="Courier New" w:cs="Courier New" w:hint="default"/>
      </w:rPr>
    </w:lvl>
    <w:lvl w:ilvl="8" w:tplc="040C0005" w:tentative="1">
      <w:start w:val="1"/>
      <w:numFmt w:val="bullet"/>
      <w:lvlText w:val=""/>
      <w:lvlJc w:val="left"/>
      <w:pPr>
        <w:ind w:left="7678" w:hanging="360"/>
      </w:pPr>
      <w:rPr>
        <w:rFonts w:ascii="Wingdings" w:hAnsi="Wingdings" w:hint="default"/>
      </w:rPr>
    </w:lvl>
  </w:abstractNum>
  <w:abstractNum w:abstractNumId="21">
    <w:nsid w:val="20675613"/>
    <w:multiLevelType w:val="hybridMultilevel"/>
    <w:tmpl w:val="C60A1FB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2">
    <w:nsid w:val="20CB3590"/>
    <w:multiLevelType w:val="hybridMultilevel"/>
    <w:tmpl w:val="98D2359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nsid w:val="267B77BD"/>
    <w:multiLevelType w:val="hybridMultilevel"/>
    <w:tmpl w:val="1DDE1684"/>
    <w:lvl w:ilvl="0" w:tplc="292853BE">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nsid w:val="271E5497"/>
    <w:multiLevelType w:val="hybridMultilevel"/>
    <w:tmpl w:val="D43CBA92"/>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nsid w:val="2B6F7E9E"/>
    <w:multiLevelType w:val="hybridMultilevel"/>
    <w:tmpl w:val="7EDAD420"/>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nsid w:val="2BD43232"/>
    <w:multiLevelType w:val="hybridMultilevel"/>
    <w:tmpl w:val="A5DA43B4"/>
    <w:lvl w:ilvl="0" w:tplc="8CC8485A">
      <w:start w:val="3"/>
      <w:numFmt w:val="bullet"/>
      <w:lvlText w:val="-"/>
      <w:lvlJc w:val="left"/>
      <w:pPr>
        <w:ind w:left="1070" w:hanging="36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7">
    <w:nsid w:val="2BFA4865"/>
    <w:multiLevelType w:val="hybridMultilevel"/>
    <w:tmpl w:val="04267A28"/>
    <w:lvl w:ilvl="0" w:tplc="24C60AB0">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2E744571"/>
    <w:multiLevelType w:val="hybridMultilevel"/>
    <w:tmpl w:val="4E4C3E60"/>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nsid w:val="3193202D"/>
    <w:multiLevelType w:val="hybridMultilevel"/>
    <w:tmpl w:val="23166DCA"/>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0">
    <w:nsid w:val="36D8477E"/>
    <w:multiLevelType w:val="hybridMultilevel"/>
    <w:tmpl w:val="B1AE0DD4"/>
    <w:lvl w:ilvl="0" w:tplc="BFD26D4E">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1">
    <w:nsid w:val="397B5160"/>
    <w:multiLevelType w:val="hybridMultilevel"/>
    <w:tmpl w:val="3E9EB7DE"/>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2">
    <w:nsid w:val="39930BB6"/>
    <w:multiLevelType w:val="hybridMultilevel"/>
    <w:tmpl w:val="8C60B0D0"/>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3">
    <w:nsid w:val="3CAF5534"/>
    <w:multiLevelType w:val="hybridMultilevel"/>
    <w:tmpl w:val="D460129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nsid w:val="3ED10B7F"/>
    <w:multiLevelType w:val="hybridMultilevel"/>
    <w:tmpl w:val="4E08FE22"/>
    <w:lvl w:ilvl="0" w:tplc="8CC8485A">
      <w:start w:val="3"/>
      <w:numFmt w:val="bullet"/>
      <w:lvlText w:val="-"/>
      <w:lvlJc w:val="left"/>
      <w:pPr>
        <w:ind w:left="1067" w:hanging="360"/>
      </w:pPr>
      <w:rPr>
        <w:rFonts w:ascii="Times New Roman" w:eastAsiaTheme="minorHAnsi" w:hAnsi="Times New Roman" w:cs="Times New Roman" w:hint="default"/>
      </w:rPr>
    </w:lvl>
    <w:lvl w:ilvl="1" w:tplc="040C0003" w:tentative="1">
      <w:start w:val="1"/>
      <w:numFmt w:val="bullet"/>
      <w:lvlText w:val="o"/>
      <w:lvlJc w:val="left"/>
      <w:pPr>
        <w:ind w:left="1787" w:hanging="360"/>
      </w:pPr>
      <w:rPr>
        <w:rFonts w:ascii="Courier New" w:hAnsi="Courier New" w:cs="Courier New" w:hint="default"/>
      </w:rPr>
    </w:lvl>
    <w:lvl w:ilvl="2" w:tplc="040C0005" w:tentative="1">
      <w:start w:val="1"/>
      <w:numFmt w:val="bullet"/>
      <w:lvlText w:val=""/>
      <w:lvlJc w:val="left"/>
      <w:pPr>
        <w:ind w:left="2507" w:hanging="360"/>
      </w:pPr>
      <w:rPr>
        <w:rFonts w:ascii="Wingdings" w:hAnsi="Wingdings" w:hint="default"/>
      </w:rPr>
    </w:lvl>
    <w:lvl w:ilvl="3" w:tplc="040C0001" w:tentative="1">
      <w:start w:val="1"/>
      <w:numFmt w:val="bullet"/>
      <w:lvlText w:val=""/>
      <w:lvlJc w:val="left"/>
      <w:pPr>
        <w:ind w:left="3227" w:hanging="360"/>
      </w:pPr>
      <w:rPr>
        <w:rFonts w:ascii="Symbol" w:hAnsi="Symbol" w:hint="default"/>
      </w:rPr>
    </w:lvl>
    <w:lvl w:ilvl="4" w:tplc="040C0003" w:tentative="1">
      <w:start w:val="1"/>
      <w:numFmt w:val="bullet"/>
      <w:lvlText w:val="o"/>
      <w:lvlJc w:val="left"/>
      <w:pPr>
        <w:ind w:left="3947" w:hanging="360"/>
      </w:pPr>
      <w:rPr>
        <w:rFonts w:ascii="Courier New" w:hAnsi="Courier New" w:cs="Courier New" w:hint="default"/>
      </w:rPr>
    </w:lvl>
    <w:lvl w:ilvl="5" w:tplc="040C0005" w:tentative="1">
      <w:start w:val="1"/>
      <w:numFmt w:val="bullet"/>
      <w:lvlText w:val=""/>
      <w:lvlJc w:val="left"/>
      <w:pPr>
        <w:ind w:left="4667" w:hanging="360"/>
      </w:pPr>
      <w:rPr>
        <w:rFonts w:ascii="Wingdings" w:hAnsi="Wingdings" w:hint="default"/>
      </w:rPr>
    </w:lvl>
    <w:lvl w:ilvl="6" w:tplc="040C0001" w:tentative="1">
      <w:start w:val="1"/>
      <w:numFmt w:val="bullet"/>
      <w:lvlText w:val=""/>
      <w:lvlJc w:val="left"/>
      <w:pPr>
        <w:ind w:left="5387" w:hanging="360"/>
      </w:pPr>
      <w:rPr>
        <w:rFonts w:ascii="Symbol" w:hAnsi="Symbol" w:hint="default"/>
      </w:rPr>
    </w:lvl>
    <w:lvl w:ilvl="7" w:tplc="040C0003" w:tentative="1">
      <w:start w:val="1"/>
      <w:numFmt w:val="bullet"/>
      <w:lvlText w:val="o"/>
      <w:lvlJc w:val="left"/>
      <w:pPr>
        <w:ind w:left="6107" w:hanging="360"/>
      </w:pPr>
      <w:rPr>
        <w:rFonts w:ascii="Courier New" w:hAnsi="Courier New" w:cs="Courier New" w:hint="default"/>
      </w:rPr>
    </w:lvl>
    <w:lvl w:ilvl="8" w:tplc="040C0005" w:tentative="1">
      <w:start w:val="1"/>
      <w:numFmt w:val="bullet"/>
      <w:lvlText w:val=""/>
      <w:lvlJc w:val="left"/>
      <w:pPr>
        <w:ind w:left="6827" w:hanging="360"/>
      </w:pPr>
      <w:rPr>
        <w:rFonts w:ascii="Wingdings" w:hAnsi="Wingdings" w:hint="default"/>
      </w:rPr>
    </w:lvl>
  </w:abstractNum>
  <w:abstractNum w:abstractNumId="35">
    <w:nsid w:val="3EE1044B"/>
    <w:multiLevelType w:val="hybridMultilevel"/>
    <w:tmpl w:val="35A68CB4"/>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6">
    <w:nsid w:val="409E22DF"/>
    <w:multiLevelType w:val="hybridMultilevel"/>
    <w:tmpl w:val="0D306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1895D68"/>
    <w:multiLevelType w:val="hybridMultilevel"/>
    <w:tmpl w:val="6986B3D8"/>
    <w:lvl w:ilvl="0" w:tplc="1654DC44">
      <w:start w:val="1"/>
      <w:numFmt w:val="decimal"/>
      <w:lvlText w:val="%1."/>
      <w:lvlJc w:val="left"/>
      <w:pPr>
        <w:ind w:left="720" w:hanging="360"/>
      </w:pPr>
      <w:rPr>
        <w:rFonts w:eastAsiaTheme="majorEastAsia"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442D3ABE"/>
    <w:multiLevelType w:val="hybridMultilevel"/>
    <w:tmpl w:val="718CAABA"/>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9">
    <w:nsid w:val="48220C7D"/>
    <w:multiLevelType w:val="hybridMultilevel"/>
    <w:tmpl w:val="6F88131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0">
    <w:nsid w:val="4B912C69"/>
    <w:multiLevelType w:val="hybridMultilevel"/>
    <w:tmpl w:val="54B4FE46"/>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nsid w:val="560A7D4D"/>
    <w:multiLevelType w:val="hybridMultilevel"/>
    <w:tmpl w:val="31BE91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927"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562D41CB"/>
    <w:multiLevelType w:val="hybridMultilevel"/>
    <w:tmpl w:val="84DA190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nsid w:val="584D399E"/>
    <w:multiLevelType w:val="hybridMultilevel"/>
    <w:tmpl w:val="68AAB9AA"/>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4">
    <w:nsid w:val="59637FCD"/>
    <w:multiLevelType w:val="hybridMultilevel"/>
    <w:tmpl w:val="3CB0B2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45">
    <w:nsid w:val="5F521095"/>
    <w:multiLevelType w:val="hybridMultilevel"/>
    <w:tmpl w:val="A2A406AE"/>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6">
    <w:nsid w:val="62CA2702"/>
    <w:multiLevelType w:val="hybridMultilevel"/>
    <w:tmpl w:val="06424E84"/>
    <w:lvl w:ilvl="0" w:tplc="FF04E91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64607441"/>
    <w:multiLevelType w:val="hybridMultilevel"/>
    <w:tmpl w:val="5F0CCAB6"/>
    <w:lvl w:ilvl="0" w:tplc="8CC8485A">
      <w:start w:val="3"/>
      <w:numFmt w:val="bullet"/>
      <w:lvlText w:val="-"/>
      <w:lvlJc w:val="left"/>
      <w:pPr>
        <w:ind w:left="1495" w:hanging="360"/>
      </w:pPr>
      <w:rPr>
        <w:rFonts w:ascii="Times New Roman" w:eastAsiaTheme="minorHAnsi" w:hAnsi="Times New Roman" w:cs="Times New Roman" w:hint="default"/>
      </w:rPr>
    </w:lvl>
    <w:lvl w:ilvl="1" w:tplc="040C0003" w:tentative="1">
      <w:start w:val="1"/>
      <w:numFmt w:val="bullet"/>
      <w:lvlText w:val="o"/>
      <w:lvlJc w:val="left"/>
      <w:pPr>
        <w:ind w:left="1583" w:hanging="360"/>
      </w:pPr>
      <w:rPr>
        <w:rFonts w:ascii="Courier New" w:hAnsi="Courier New" w:cs="Courier New" w:hint="default"/>
      </w:rPr>
    </w:lvl>
    <w:lvl w:ilvl="2" w:tplc="040C0005" w:tentative="1">
      <w:start w:val="1"/>
      <w:numFmt w:val="bullet"/>
      <w:lvlText w:val=""/>
      <w:lvlJc w:val="left"/>
      <w:pPr>
        <w:ind w:left="2303" w:hanging="360"/>
      </w:pPr>
      <w:rPr>
        <w:rFonts w:ascii="Wingdings" w:hAnsi="Wingdings" w:hint="default"/>
      </w:rPr>
    </w:lvl>
    <w:lvl w:ilvl="3" w:tplc="040C0001" w:tentative="1">
      <w:start w:val="1"/>
      <w:numFmt w:val="bullet"/>
      <w:lvlText w:val=""/>
      <w:lvlJc w:val="left"/>
      <w:pPr>
        <w:ind w:left="3023" w:hanging="360"/>
      </w:pPr>
      <w:rPr>
        <w:rFonts w:ascii="Symbol" w:hAnsi="Symbol" w:hint="default"/>
      </w:rPr>
    </w:lvl>
    <w:lvl w:ilvl="4" w:tplc="040C0003" w:tentative="1">
      <w:start w:val="1"/>
      <w:numFmt w:val="bullet"/>
      <w:lvlText w:val="o"/>
      <w:lvlJc w:val="left"/>
      <w:pPr>
        <w:ind w:left="3743" w:hanging="360"/>
      </w:pPr>
      <w:rPr>
        <w:rFonts w:ascii="Courier New" w:hAnsi="Courier New" w:cs="Courier New" w:hint="default"/>
      </w:rPr>
    </w:lvl>
    <w:lvl w:ilvl="5" w:tplc="040C0005" w:tentative="1">
      <w:start w:val="1"/>
      <w:numFmt w:val="bullet"/>
      <w:lvlText w:val=""/>
      <w:lvlJc w:val="left"/>
      <w:pPr>
        <w:ind w:left="4463" w:hanging="360"/>
      </w:pPr>
      <w:rPr>
        <w:rFonts w:ascii="Wingdings" w:hAnsi="Wingdings" w:hint="default"/>
      </w:rPr>
    </w:lvl>
    <w:lvl w:ilvl="6" w:tplc="040C0001" w:tentative="1">
      <w:start w:val="1"/>
      <w:numFmt w:val="bullet"/>
      <w:lvlText w:val=""/>
      <w:lvlJc w:val="left"/>
      <w:pPr>
        <w:ind w:left="5183" w:hanging="360"/>
      </w:pPr>
      <w:rPr>
        <w:rFonts w:ascii="Symbol" w:hAnsi="Symbol" w:hint="default"/>
      </w:rPr>
    </w:lvl>
    <w:lvl w:ilvl="7" w:tplc="040C0003" w:tentative="1">
      <w:start w:val="1"/>
      <w:numFmt w:val="bullet"/>
      <w:lvlText w:val="o"/>
      <w:lvlJc w:val="left"/>
      <w:pPr>
        <w:ind w:left="5903" w:hanging="360"/>
      </w:pPr>
      <w:rPr>
        <w:rFonts w:ascii="Courier New" w:hAnsi="Courier New" w:cs="Courier New" w:hint="default"/>
      </w:rPr>
    </w:lvl>
    <w:lvl w:ilvl="8" w:tplc="040C0005" w:tentative="1">
      <w:start w:val="1"/>
      <w:numFmt w:val="bullet"/>
      <w:lvlText w:val=""/>
      <w:lvlJc w:val="left"/>
      <w:pPr>
        <w:ind w:left="6623" w:hanging="360"/>
      </w:pPr>
      <w:rPr>
        <w:rFonts w:ascii="Wingdings" w:hAnsi="Wingdings" w:hint="default"/>
      </w:rPr>
    </w:lvl>
  </w:abstractNum>
  <w:abstractNum w:abstractNumId="48">
    <w:nsid w:val="66A108D2"/>
    <w:multiLevelType w:val="hybridMultilevel"/>
    <w:tmpl w:val="35C8BC7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nsid w:val="6B432AB3"/>
    <w:multiLevelType w:val="hybridMultilevel"/>
    <w:tmpl w:val="85360BC0"/>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50">
    <w:nsid w:val="6CB05E30"/>
    <w:multiLevelType w:val="hybridMultilevel"/>
    <w:tmpl w:val="15EC6ECE"/>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1">
    <w:nsid w:val="6D2E4F50"/>
    <w:multiLevelType w:val="hybridMultilevel"/>
    <w:tmpl w:val="313AE6D4"/>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2">
    <w:nsid w:val="7066516C"/>
    <w:multiLevelType w:val="hybridMultilevel"/>
    <w:tmpl w:val="E94A4A84"/>
    <w:lvl w:ilvl="0" w:tplc="8CC8485A">
      <w:start w:val="3"/>
      <w:numFmt w:val="bullet"/>
      <w:lvlText w:val="-"/>
      <w:lvlJc w:val="left"/>
      <w:pPr>
        <w:ind w:left="783" w:hanging="360"/>
      </w:pPr>
      <w:rPr>
        <w:rFonts w:ascii="Times New Roman" w:eastAsiaTheme="minorHAnsi" w:hAnsi="Times New Roman" w:cs="Times New Roman"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53">
    <w:nsid w:val="70EA0821"/>
    <w:multiLevelType w:val="hybridMultilevel"/>
    <w:tmpl w:val="1368E32C"/>
    <w:lvl w:ilvl="0" w:tplc="8CC8485A">
      <w:start w:val="3"/>
      <w:numFmt w:val="bullet"/>
      <w:lvlText w:val="-"/>
      <w:lvlJc w:val="left"/>
      <w:pPr>
        <w:ind w:left="1352" w:hanging="360"/>
      </w:pPr>
      <w:rPr>
        <w:rFonts w:ascii="Times New Roman" w:eastAsiaTheme="minorHAnsi" w:hAnsi="Times New Roman" w:cs="Times New Roman"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4">
    <w:nsid w:val="7220151B"/>
    <w:multiLevelType w:val="hybridMultilevel"/>
    <w:tmpl w:val="BBD67126"/>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5">
    <w:nsid w:val="72AB58C2"/>
    <w:multiLevelType w:val="hybridMultilevel"/>
    <w:tmpl w:val="252EC72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6">
    <w:nsid w:val="738F014A"/>
    <w:multiLevelType w:val="hybridMultilevel"/>
    <w:tmpl w:val="6C58E7DE"/>
    <w:lvl w:ilvl="0" w:tplc="E8048234">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7">
    <w:nsid w:val="7B0F5455"/>
    <w:multiLevelType w:val="hybridMultilevel"/>
    <w:tmpl w:val="92D0CC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7DF3299C"/>
    <w:multiLevelType w:val="hybridMultilevel"/>
    <w:tmpl w:val="FE1E6670"/>
    <w:lvl w:ilvl="0" w:tplc="5F6AFAD8">
      <w:start w:val="1"/>
      <w:numFmt w:val="bullet"/>
      <w:lvlText w:val=""/>
      <w:lvlJc w:val="left"/>
      <w:pPr>
        <w:ind w:left="644"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9">
    <w:nsid w:val="7EA9606C"/>
    <w:multiLevelType w:val="hybridMultilevel"/>
    <w:tmpl w:val="A682438E"/>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num w:numId="1">
    <w:abstractNumId w:val="33"/>
  </w:num>
  <w:num w:numId="2">
    <w:abstractNumId w:val="35"/>
  </w:num>
  <w:num w:numId="3">
    <w:abstractNumId w:val="2"/>
  </w:num>
  <w:num w:numId="4">
    <w:abstractNumId w:val="57"/>
  </w:num>
  <w:num w:numId="5">
    <w:abstractNumId w:val="41"/>
  </w:num>
  <w:num w:numId="6">
    <w:abstractNumId w:val="34"/>
  </w:num>
  <w:num w:numId="7">
    <w:abstractNumId w:val="22"/>
  </w:num>
  <w:num w:numId="8">
    <w:abstractNumId w:val="1"/>
  </w:num>
  <w:num w:numId="9">
    <w:abstractNumId w:val="25"/>
  </w:num>
  <w:num w:numId="10">
    <w:abstractNumId w:val="20"/>
  </w:num>
  <w:num w:numId="11">
    <w:abstractNumId w:val="47"/>
  </w:num>
  <w:num w:numId="12">
    <w:abstractNumId w:val="30"/>
  </w:num>
  <w:num w:numId="13">
    <w:abstractNumId w:val="8"/>
  </w:num>
  <w:num w:numId="14">
    <w:abstractNumId w:val="38"/>
  </w:num>
  <w:num w:numId="15">
    <w:abstractNumId w:val="54"/>
  </w:num>
  <w:num w:numId="16">
    <w:abstractNumId w:val="36"/>
  </w:num>
  <w:num w:numId="17">
    <w:abstractNumId w:val="55"/>
  </w:num>
  <w:num w:numId="18">
    <w:abstractNumId w:val="9"/>
  </w:num>
  <w:num w:numId="19">
    <w:abstractNumId w:val="39"/>
  </w:num>
  <w:num w:numId="20">
    <w:abstractNumId w:val="6"/>
  </w:num>
  <w:num w:numId="21">
    <w:abstractNumId w:val="58"/>
  </w:num>
  <w:num w:numId="22">
    <w:abstractNumId w:val="19"/>
  </w:num>
  <w:num w:numId="23">
    <w:abstractNumId w:val="7"/>
  </w:num>
  <w:num w:numId="24">
    <w:abstractNumId w:val="56"/>
  </w:num>
  <w:num w:numId="25">
    <w:abstractNumId w:val="40"/>
  </w:num>
  <w:num w:numId="26">
    <w:abstractNumId w:val="51"/>
  </w:num>
  <w:num w:numId="27">
    <w:abstractNumId w:val="3"/>
  </w:num>
  <w:num w:numId="28">
    <w:abstractNumId w:val="4"/>
  </w:num>
  <w:num w:numId="29">
    <w:abstractNumId w:val="28"/>
  </w:num>
  <w:num w:numId="30">
    <w:abstractNumId w:val="52"/>
  </w:num>
  <w:num w:numId="31">
    <w:abstractNumId w:val="50"/>
  </w:num>
  <w:num w:numId="32">
    <w:abstractNumId w:val="24"/>
  </w:num>
  <w:num w:numId="33">
    <w:abstractNumId w:val="11"/>
  </w:num>
  <w:num w:numId="34">
    <w:abstractNumId w:val="45"/>
  </w:num>
  <w:num w:numId="35">
    <w:abstractNumId w:val="12"/>
  </w:num>
  <w:num w:numId="36">
    <w:abstractNumId w:val="5"/>
  </w:num>
  <w:num w:numId="37">
    <w:abstractNumId w:val="44"/>
  </w:num>
  <w:num w:numId="38">
    <w:abstractNumId w:val="10"/>
  </w:num>
  <w:num w:numId="39">
    <w:abstractNumId w:val="21"/>
  </w:num>
  <w:num w:numId="40">
    <w:abstractNumId w:val="14"/>
  </w:num>
  <w:num w:numId="41">
    <w:abstractNumId w:val="23"/>
  </w:num>
  <w:num w:numId="42">
    <w:abstractNumId w:val="42"/>
  </w:num>
  <w:num w:numId="43">
    <w:abstractNumId w:val="18"/>
  </w:num>
  <w:num w:numId="44">
    <w:abstractNumId w:val="15"/>
  </w:num>
  <w:num w:numId="45">
    <w:abstractNumId w:val="37"/>
  </w:num>
  <w:num w:numId="46">
    <w:abstractNumId w:val="46"/>
  </w:num>
  <w:num w:numId="47">
    <w:abstractNumId w:val="26"/>
  </w:num>
  <w:num w:numId="48">
    <w:abstractNumId w:val="53"/>
  </w:num>
  <w:num w:numId="49">
    <w:abstractNumId w:val="17"/>
  </w:num>
  <w:num w:numId="50">
    <w:abstractNumId w:val="0"/>
  </w:num>
  <w:num w:numId="51">
    <w:abstractNumId w:val="13"/>
  </w:num>
  <w:num w:numId="52">
    <w:abstractNumId w:val="49"/>
  </w:num>
  <w:num w:numId="53">
    <w:abstractNumId w:val="16"/>
  </w:num>
  <w:num w:numId="54">
    <w:abstractNumId w:val="31"/>
  </w:num>
  <w:num w:numId="55">
    <w:abstractNumId w:val="59"/>
  </w:num>
  <w:num w:numId="56">
    <w:abstractNumId w:val="32"/>
  </w:num>
  <w:num w:numId="57">
    <w:abstractNumId w:val="48"/>
  </w:num>
  <w:num w:numId="58">
    <w:abstractNumId w:val="29"/>
  </w:num>
  <w:num w:numId="59">
    <w:abstractNumId w:val="43"/>
  </w:num>
  <w:num w:numId="60">
    <w:abstractNumId w:val="27"/>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A248F0"/>
    <w:rsid w:val="00006745"/>
    <w:rsid w:val="00006864"/>
    <w:rsid w:val="00017C1E"/>
    <w:rsid w:val="00021E3D"/>
    <w:rsid w:val="00021F5F"/>
    <w:rsid w:val="0003204E"/>
    <w:rsid w:val="00032FA1"/>
    <w:rsid w:val="00035F08"/>
    <w:rsid w:val="0004360A"/>
    <w:rsid w:val="00045DC5"/>
    <w:rsid w:val="00057253"/>
    <w:rsid w:val="0005777C"/>
    <w:rsid w:val="00064C8C"/>
    <w:rsid w:val="00066C77"/>
    <w:rsid w:val="000679A5"/>
    <w:rsid w:val="00073611"/>
    <w:rsid w:val="000769EF"/>
    <w:rsid w:val="00084496"/>
    <w:rsid w:val="0008507D"/>
    <w:rsid w:val="00097CCF"/>
    <w:rsid w:val="000A4CDD"/>
    <w:rsid w:val="000A64EC"/>
    <w:rsid w:val="000B6487"/>
    <w:rsid w:val="000B6F88"/>
    <w:rsid w:val="000C1A71"/>
    <w:rsid w:val="000C4299"/>
    <w:rsid w:val="000D2411"/>
    <w:rsid w:val="000D768B"/>
    <w:rsid w:val="001069C4"/>
    <w:rsid w:val="00106A6B"/>
    <w:rsid w:val="00113CCF"/>
    <w:rsid w:val="00126EFB"/>
    <w:rsid w:val="001343D3"/>
    <w:rsid w:val="001359DA"/>
    <w:rsid w:val="0013670F"/>
    <w:rsid w:val="00154C92"/>
    <w:rsid w:val="001665F2"/>
    <w:rsid w:val="0017362F"/>
    <w:rsid w:val="00175E4D"/>
    <w:rsid w:val="00182DE8"/>
    <w:rsid w:val="001841C4"/>
    <w:rsid w:val="001A755C"/>
    <w:rsid w:val="001C1A89"/>
    <w:rsid w:val="001C53D5"/>
    <w:rsid w:val="001C5806"/>
    <w:rsid w:val="001D2F21"/>
    <w:rsid w:val="001E5093"/>
    <w:rsid w:val="002101D1"/>
    <w:rsid w:val="002136D2"/>
    <w:rsid w:val="00221C5D"/>
    <w:rsid w:val="00222B77"/>
    <w:rsid w:val="00233C89"/>
    <w:rsid w:val="00245516"/>
    <w:rsid w:val="00252FCE"/>
    <w:rsid w:val="0025375A"/>
    <w:rsid w:val="00256607"/>
    <w:rsid w:val="00266D6C"/>
    <w:rsid w:val="002718BD"/>
    <w:rsid w:val="00273132"/>
    <w:rsid w:val="00275A54"/>
    <w:rsid w:val="002A2FB6"/>
    <w:rsid w:val="002A5FD8"/>
    <w:rsid w:val="002B1420"/>
    <w:rsid w:val="002C78EE"/>
    <w:rsid w:val="002D351A"/>
    <w:rsid w:val="002E20BE"/>
    <w:rsid w:val="002E43EA"/>
    <w:rsid w:val="002E55BE"/>
    <w:rsid w:val="002F218B"/>
    <w:rsid w:val="003000E2"/>
    <w:rsid w:val="00303FBE"/>
    <w:rsid w:val="00314498"/>
    <w:rsid w:val="00326E61"/>
    <w:rsid w:val="00332484"/>
    <w:rsid w:val="003328E7"/>
    <w:rsid w:val="00340244"/>
    <w:rsid w:val="00344F09"/>
    <w:rsid w:val="00352B99"/>
    <w:rsid w:val="00362B3B"/>
    <w:rsid w:val="0037063A"/>
    <w:rsid w:val="0037546A"/>
    <w:rsid w:val="00394DCE"/>
    <w:rsid w:val="003A450E"/>
    <w:rsid w:val="003B43C3"/>
    <w:rsid w:val="003B4D10"/>
    <w:rsid w:val="003B7432"/>
    <w:rsid w:val="003C2A7D"/>
    <w:rsid w:val="003C39AF"/>
    <w:rsid w:val="003E39AB"/>
    <w:rsid w:val="00404744"/>
    <w:rsid w:val="00405C3D"/>
    <w:rsid w:val="0041494F"/>
    <w:rsid w:val="004149E5"/>
    <w:rsid w:val="00417A7B"/>
    <w:rsid w:val="00423649"/>
    <w:rsid w:val="00423BC8"/>
    <w:rsid w:val="0042766F"/>
    <w:rsid w:val="0043334B"/>
    <w:rsid w:val="0043565C"/>
    <w:rsid w:val="00437A52"/>
    <w:rsid w:val="00445AEE"/>
    <w:rsid w:val="00450D93"/>
    <w:rsid w:val="00455044"/>
    <w:rsid w:val="00463236"/>
    <w:rsid w:val="00482940"/>
    <w:rsid w:val="00482974"/>
    <w:rsid w:val="00486E03"/>
    <w:rsid w:val="004950C2"/>
    <w:rsid w:val="004A37FD"/>
    <w:rsid w:val="004A45F0"/>
    <w:rsid w:val="004A5F4C"/>
    <w:rsid w:val="004B40F1"/>
    <w:rsid w:val="004C1A98"/>
    <w:rsid w:val="004C2CD0"/>
    <w:rsid w:val="004D47F1"/>
    <w:rsid w:val="004D488C"/>
    <w:rsid w:val="004E12D6"/>
    <w:rsid w:val="004E7289"/>
    <w:rsid w:val="004F322C"/>
    <w:rsid w:val="004F617E"/>
    <w:rsid w:val="00504DA5"/>
    <w:rsid w:val="0050699B"/>
    <w:rsid w:val="00526051"/>
    <w:rsid w:val="0053338D"/>
    <w:rsid w:val="00534E67"/>
    <w:rsid w:val="0053752D"/>
    <w:rsid w:val="005541E0"/>
    <w:rsid w:val="0056314B"/>
    <w:rsid w:val="0056563D"/>
    <w:rsid w:val="00571C51"/>
    <w:rsid w:val="005721FB"/>
    <w:rsid w:val="00575484"/>
    <w:rsid w:val="00585140"/>
    <w:rsid w:val="005A157B"/>
    <w:rsid w:val="005B508E"/>
    <w:rsid w:val="005C12E2"/>
    <w:rsid w:val="005C5AC7"/>
    <w:rsid w:val="005C770A"/>
    <w:rsid w:val="005E15A4"/>
    <w:rsid w:val="005F0BA4"/>
    <w:rsid w:val="005F296F"/>
    <w:rsid w:val="005F2D16"/>
    <w:rsid w:val="005F35F7"/>
    <w:rsid w:val="006029F3"/>
    <w:rsid w:val="006102BF"/>
    <w:rsid w:val="006114C8"/>
    <w:rsid w:val="0062242A"/>
    <w:rsid w:val="00626994"/>
    <w:rsid w:val="00630EED"/>
    <w:rsid w:val="00634A64"/>
    <w:rsid w:val="00637500"/>
    <w:rsid w:val="0063794E"/>
    <w:rsid w:val="006454CA"/>
    <w:rsid w:val="00646507"/>
    <w:rsid w:val="00660B2E"/>
    <w:rsid w:val="00672139"/>
    <w:rsid w:val="0069399D"/>
    <w:rsid w:val="00697EF7"/>
    <w:rsid w:val="006B4328"/>
    <w:rsid w:val="006B7BC5"/>
    <w:rsid w:val="006C34C5"/>
    <w:rsid w:val="006D1EDF"/>
    <w:rsid w:val="006E1C37"/>
    <w:rsid w:val="006E2BE7"/>
    <w:rsid w:val="006E3352"/>
    <w:rsid w:val="006E41E7"/>
    <w:rsid w:val="006E48CF"/>
    <w:rsid w:val="006F04B3"/>
    <w:rsid w:val="006F1080"/>
    <w:rsid w:val="006F37BD"/>
    <w:rsid w:val="007008C6"/>
    <w:rsid w:val="0070431D"/>
    <w:rsid w:val="007269E5"/>
    <w:rsid w:val="00734F40"/>
    <w:rsid w:val="007426F7"/>
    <w:rsid w:val="00752BB3"/>
    <w:rsid w:val="007545E5"/>
    <w:rsid w:val="007562A8"/>
    <w:rsid w:val="007577A4"/>
    <w:rsid w:val="007603CB"/>
    <w:rsid w:val="0076610F"/>
    <w:rsid w:val="0076642F"/>
    <w:rsid w:val="00766B4E"/>
    <w:rsid w:val="00775028"/>
    <w:rsid w:val="007754FA"/>
    <w:rsid w:val="00777D43"/>
    <w:rsid w:val="007800A4"/>
    <w:rsid w:val="00786E08"/>
    <w:rsid w:val="0079024C"/>
    <w:rsid w:val="007A1CC0"/>
    <w:rsid w:val="007A34C4"/>
    <w:rsid w:val="007B0E51"/>
    <w:rsid w:val="007B452B"/>
    <w:rsid w:val="007C5834"/>
    <w:rsid w:val="007D0376"/>
    <w:rsid w:val="007D2429"/>
    <w:rsid w:val="007E47A8"/>
    <w:rsid w:val="007E7AEA"/>
    <w:rsid w:val="007F1FC9"/>
    <w:rsid w:val="007F2BA3"/>
    <w:rsid w:val="00816484"/>
    <w:rsid w:val="00835FE6"/>
    <w:rsid w:val="00837208"/>
    <w:rsid w:val="0084215E"/>
    <w:rsid w:val="008428A9"/>
    <w:rsid w:val="0084324D"/>
    <w:rsid w:val="00844D56"/>
    <w:rsid w:val="00867C60"/>
    <w:rsid w:val="0088437E"/>
    <w:rsid w:val="0089049B"/>
    <w:rsid w:val="008917C8"/>
    <w:rsid w:val="0089371A"/>
    <w:rsid w:val="00893DB4"/>
    <w:rsid w:val="008963BD"/>
    <w:rsid w:val="008A38C9"/>
    <w:rsid w:val="008B098A"/>
    <w:rsid w:val="008C0611"/>
    <w:rsid w:val="008C24D0"/>
    <w:rsid w:val="008C6D3A"/>
    <w:rsid w:val="008D6748"/>
    <w:rsid w:val="009079EB"/>
    <w:rsid w:val="0091776B"/>
    <w:rsid w:val="00931C0E"/>
    <w:rsid w:val="00933D83"/>
    <w:rsid w:val="009345DA"/>
    <w:rsid w:val="009409ED"/>
    <w:rsid w:val="00945941"/>
    <w:rsid w:val="00946153"/>
    <w:rsid w:val="00950485"/>
    <w:rsid w:val="00950CFF"/>
    <w:rsid w:val="00961875"/>
    <w:rsid w:val="00964DB1"/>
    <w:rsid w:val="009724D3"/>
    <w:rsid w:val="00984D48"/>
    <w:rsid w:val="00991935"/>
    <w:rsid w:val="0099368E"/>
    <w:rsid w:val="009938E7"/>
    <w:rsid w:val="009A2239"/>
    <w:rsid w:val="009B30F0"/>
    <w:rsid w:val="009D3FED"/>
    <w:rsid w:val="009D63C5"/>
    <w:rsid w:val="009F1E60"/>
    <w:rsid w:val="009F3F04"/>
    <w:rsid w:val="009F4B55"/>
    <w:rsid w:val="009F5DDC"/>
    <w:rsid w:val="009F63DF"/>
    <w:rsid w:val="00A00992"/>
    <w:rsid w:val="00A0193B"/>
    <w:rsid w:val="00A14832"/>
    <w:rsid w:val="00A2130A"/>
    <w:rsid w:val="00A248F0"/>
    <w:rsid w:val="00A35FA8"/>
    <w:rsid w:val="00A606FA"/>
    <w:rsid w:val="00A62B35"/>
    <w:rsid w:val="00A64AA2"/>
    <w:rsid w:val="00AA5244"/>
    <w:rsid w:val="00AB0DF1"/>
    <w:rsid w:val="00AB6448"/>
    <w:rsid w:val="00AB6A85"/>
    <w:rsid w:val="00AC115D"/>
    <w:rsid w:val="00AC31E8"/>
    <w:rsid w:val="00AC3643"/>
    <w:rsid w:val="00AC64A5"/>
    <w:rsid w:val="00AD3D2F"/>
    <w:rsid w:val="00AE2474"/>
    <w:rsid w:val="00AE433E"/>
    <w:rsid w:val="00AF0695"/>
    <w:rsid w:val="00AF63A7"/>
    <w:rsid w:val="00B14FBA"/>
    <w:rsid w:val="00B1550F"/>
    <w:rsid w:val="00B33535"/>
    <w:rsid w:val="00B4095B"/>
    <w:rsid w:val="00B61001"/>
    <w:rsid w:val="00B6191A"/>
    <w:rsid w:val="00B628D9"/>
    <w:rsid w:val="00B62997"/>
    <w:rsid w:val="00B639D1"/>
    <w:rsid w:val="00B6628D"/>
    <w:rsid w:val="00B678AF"/>
    <w:rsid w:val="00B67B43"/>
    <w:rsid w:val="00B72DAB"/>
    <w:rsid w:val="00B7636B"/>
    <w:rsid w:val="00B81905"/>
    <w:rsid w:val="00BA20BC"/>
    <w:rsid w:val="00BB0DF8"/>
    <w:rsid w:val="00BD4982"/>
    <w:rsid w:val="00BE52CD"/>
    <w:rsid w:val="00C05B2C"/>
    <w:rsid w:val="00C14A22"/>
    <w:rsid w:val="00C1719A"/>
    <w:rsid w:val="00C2025B"/>
    <w:rsid w:val="00C247BF"/>
    <w:rsid w:val="00C35CBA"/>
    <w:rsid w:val="00C4626E"/>
    <w:rsid w:val="00C46D5C"/>
    <w:rsid w:val="00C53CA2"/>
    <w:rsid w:val="00C56F47"/>
    <w:rsid w:val="00C86DAD"/>
    <w:rsid w:val="00C86E74"/>
    <w:rsid w:val="00C917B4"/>
    <w:rsid w:val="00CB4AC1"/>
    <w:rsid w:val="00CC057F"/>
    <w:rsid w:val="00CC7A29"/>
    <w:rsid w:val="00CE17CC"/>
    <w:rsid w:val="00CE6119"/>
    <w:rsid w:val="00CF31EA"/>
    <w:rsid w:val="00CF6D5A"/>
    <w:rsid w:val="00D05229"/>
    <w:rsid w:val="00D0599C"/>
    <w:rsid w:val="00D07326"/>
    <w:rsid w:val="00D13329"/>
    <w:rsid w:val="00D2066E"/>
    <w:rsid w:val="00D30292"/>
    <w:rsid w:val="00D33523"/>
    <w:rsid w:val="00D34266"/>
    <w:rsid w:val="00D3498E"/>
    <w:rsid w:val="00D46999"/>
    <w:rsid w:val="00D553FC"/>
    <w:rsid w:val="00D56F59"/>
    <w:rsid w:val="00D67344"/>
    <w:rsid w:val="00D775C5"/>
    <w:rsid w:val="00DA1314"/>
    <w:rsid w:val="00DA40A7"/>
    <w:rsid w:val="00DB36DC"/>
    <w:rsid w:val="00DC0EB6"/>
    <w:rsid w:val="00DC1FB3"/>
    <w:rsid w:val="00DC55A2"/>
    <w:rsid w:val="00DC5C80"/>
    <w:rsid w:val="00DD0CF5"/>
    <w:rsid w:val="00DD0DEB"/>
    <w:rsid w:val="00DE40B0"/>
    <w:rsid w:val="00E045DC"/>
    <w:rsid w:val="00E049BE"/>
    <w:rsid w:val="00E1454D"/>
    <w:rsid w:val="00E16C01"/>
    <w:rsid w:val="00E258FB"/>
    <w:rsid w:val="00E338BA"/>
    <w:rsid w:val="00E40BF8"/>
    <w:rsid w:val="00E41572"/>
    <w:rsid w:val="00E4201C"/>
    <w:rsid w:val="00E45674"/>
    <w:rsid w:val="00E47160"/>
    <w:rsid w:val="00E513AB"/>
    <w:rsid w:val="00E51471"/>
    <w:rsid w:val="00E60F84"/>
    <w:rsid w:val="00E62BAC"/>
    <w:rsid w:val="00E7403D"/>
    <w:rsid w:val="00E80415"/>
    <w:rsid w:val="00E82B41"/>
    <w:rsid w:val="00E85F2E"/>
    <w:rsid w:val="00E865A3"/>
    <w:rsid w:val="00E933C6"/>
    <w:rsid w:val="00EA1E9B"/>
    <w:rsid w:val="00EA5FE8"/>
    <w:rsid w:val="00EB01A2"/>
    <w:rsid w:val="00EC01E9"/>
    <w:rsid w:val="00EC3A23"/>
    <w:rsid w:val="00EC72AF"/>
    <w:rsid w:val="00EE495D"/>
    <w:rsid w:val="00EE520F"/>
    <w:rsid w:val="00EE5A60"/>
    <w:rsid w:val="00EE5F48"/>
    <w:rsid w:val="00EF5341"/>
    <w:rsid w:val="00F1237F"/>
    <w:rsid w:val="00F23456"/>
    <w:rsid w:val="00F41421"/>
    <w:rsid w:val="00F46A27"/>
    <w:rsid w:val="00F46DEF"/>
    <w:rsid w:val="00F56926"/>
    <w:rsid w:val="00F600F4"/>
    <w:rsid w:val="00F615A9"/>
    <w:rsid w:val="00F71F75"/>
    <w:rsid w:val="00F72608"/>
    <w:rsid w:val="00F727DC"/>
    <w:rsid w:val="00F84109"/>
    <w:rsid w:val="00FA42F3"/>
    <w:rsid w:val="00FA7C7D"/>
    <w:rsid w:val="00FB7242"/>
    <w:rsid w:val="00FC4C3B"/>
    <w:rsid w:val="00FD2BD8"/>
    <w:rsid w:val="00FD5147"/>
    <w:rsid w:val="00FE57EC"/>
    <w:rsid w:val="00FE6C9C"/>
    <w:rsid w:val="00FF63D9"/>
    <w:rsid w:val="00FF785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28D"/>
    <w:pPr>
      <w:spacing w:after="80" w:line="252" w:lineRule="auto"/>
    </w:pPr>
    <w:rPr>
      <w:rFonts w:ascii="Arial" w:hAnsi="Arial"/>
      <w:sz w:val="20"/>
    </w:rPr>
  </w:style>
  <w:style w:type="paragraph" w:styleId="Titre1">
    <w:name w:val="heading 1"/>
    <w:basedOn w:val="Normal"/>
    <w:next w:val="Normal"/>
    <w:link w:val="Titre1Car"/>
    <w:uiPriority w:val="9"/>
    <w:qFormat/>
    <w:rsid w:val="00A248F0"/>
    <w:pPr>
      <w:keepNext/>
      <w:keepLines/>
      <w:spacing w:before="200" w:after="80"/>
      <w:outlineLvl w:val="0"/>
    </w:pPr>
    <w:rPr>
      <w:rFonts w:asciiTheme="majorHAnsi" w:eastAsiaTheme="majorEastAsia" w:hAnsiTheme="majorHAnsi" w:cstheme="majorBidi" w:ascii="Arial" w:hAnsi="Arial"/>
      <w:b/>
      <w:bCs/>
      <w:sz w:val="30"/>
      <w:szCs w:val="28"/>
    </w:rPr>
  </w:style>
  <w:style w:type="paragraph" w:styleId="Titre2">
    <w:name w:val="heading 2"/>
    <w:basedOn w:val="Normal"/>
    <w:next w:val="Normal"/>
    <w:link w:val="Titre2Car"/>
    <w:uiPriority w:val="9"/>
    <w:unhideWhenUsed/>
    <w:qFormat/>
    <w:rsid w:val="00084496"/>
    <w:pPr>
      <w:keepNext/>
      <w:keepLines/>
      <w:spacing w:before="120" w:after="80"/>
      <w:outlineLvl w:val="1"/>
    </w:pPr>
    <w:rPr>
      <w:rFonts w:asciiTheme="majorHAnsi" w:eastAsiaTheme="majorEastAsia" w:hAnsiTheme="majorHAnsi" w:cstheme="majorBidi" w:ascii="Arial" w:hAnsi="Arial"/>
      <w:b/>
      <w:bCs/>
      <w:sz w:val="25"/>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248F0"/>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reCar">
    <w:name w:val="Titre Car"/>
    <w:basedOn w:val="Policepardfaut"/>
    <w:link w:val="Titre"/>
    <w:uiPriority w:val="10"/>
    <w:rsid w:val="00A248F0"/>
    <w:rPr>
      <w:rFonts w:asciiTheme="majorHAnsi" w:eastAsiaTheme="majorEastAsia" w:hAnsiTheme="majorHAnsi" w:cstheme="majorBidi"/>
      <w:spacing w:val="5"/>
      <w:kern w:val="28"/>
      <w:sz w:val="52"/>
      <w:szCs w:val="52"/>
    </w:rPr>
  </w:style>
  <w:style w:type="character" w:customStyle="1" w:styleId="Titre1Car">
    <w:name w:val="Titre 1 Car"/>
    <w:basedOn w:val="Policepardfaut"/>
    <w:link w:val="Titre1"/>
    <w:uiPriority w:val="9"/>
    <w:rsid w:val="00A248F0"/>
    <w:rPr>
      <w:rFonts w:asciiTheme="majorHAnsi" w:eastAsiaTheme="majorEastAsia" w:hAnsiTheme="majorHAnsi" w:cstheme="majorBidi"/>
      <w:b/>
      <w:bCs/>
      <w:sz w:val="28"/>
      <w:szCs w:val="28"/>
    </w:rPr>
  </w:style>
  <w:style w:type="paragraph" w:styleId="Paragraphedeliste">
    <w:name w:val="List Paragraph"/>
    <w:basedOn w:val="Normal"/>
    <w:uiPriority w:val="34"/>
    <w:qFormat/>
    <w:rsid w:val="00D07326"/>
    <w:pPr>
      <w:ind w:left="720"/>
      <w:contextualSpacing/>
    </w:pPr>
    <w:rPr>
      <w:rFonts w:ascii="Arial" w:hAnsi="Arial"/>
      <w:sz w:val="20"/>
    </w:rPr>
  </w:style>
  <w:style w:type="character" w:customStyle="1" w:styleId="Titre2Car">
    <w:name w:val="Titre 2 Car"/>
    <w:basedOn w:val="Policepardfaut"/>
    <w:link w:val="Titre2"/>
    <w:uiPriority w:val="9"/>
    <w:rsid w:val="00084496"/>
    <w:rPr>
      <w:rFonts w:asciiTheme="majorHAnsi" w:eastAsiaTheme="majorEastAsia" w:hAnsiTheme="majorHAnsi" w:cstheme="majorBidi"/>
      <w:b/>
      <w:bCs/>
      <w:sz w:val="26"/>
      <w:szCs w:val="26"/>
    </w:rPr>
  </w:style>
  <w:style w:type="paragraph" w:styleId="Sansinterligne">
    <w:name w:val="No Spacing"/>
    <w:uiPriority w:val="1"/>
    <w:qFormat/>
    <w:rsid w:val="00486E03"/>
    <w:pPr>
      <w:spacing w:after="0" w:line="240" w:lineRule="auto"/>
    </w:pPr>
    <w:rPr>
      <w:rFonts w:ascii="Arial" w:hAnsi="Arial"/>
      <w:sz w:val="20"/>
    </w:rPr>
  </w:style>
  <w:style w:type="paragraph" w:customStyle="1" w:styleId="DecimalAligned">
    <w:name w:val="Decimal Aligned"/>
    <w:basedOn w:val="Normal"/>
    <w:uiPriority w:val="40"/>
    <w:qFormat/>
    <w:rsid w:val="004D47F1"/>
    <w:pPr>
      <w:tabs>
        <w:tab w:val="decimal" w:pos="360"/>
      </w:tabs>
    </w:pPr>
    <w:rPr>
      <w:rFonts w:eastAsiaTheme="minorEastAsia"/>
    </w:rPr>
  </w:style>
  <w:style w:type="paragraph" w:styleId="Notedebasdepage">
    <w:name w:val="footnote text"/>
    <w:basedOn w:val="Normal"/>
    <w:link w:val="NotedebasdepageCar"/>
    <w:uiPriority w:val="99"/>
    <w:unhideWhenUsed/>
    <w:rsid w:val="004D47F1"/>
    <w:pPr>
      <w:spacing w:after="0" w:line="240" w:lineRule="auto"/>
    </w:pPr>
    <w:rPr>
      <w:rFonts w:eastAsiaTheme="minorEastAsia"/>
      <w:sz w:val="20"/>
      <w:szCs w:val="20"/>
    </w:rPr>
  </w:style>
  <w:style w:type="character" w:customStyle="1" w:styleId="NotedebasdepageCar">
    <w:name w:val="Note de bas de page Car"/>
    <w:basedOn w:val="Policepardfaut"/>
    <w:link w:val="Notedebasdepage"/>
    <w:uiPriority w:val="99"/>
    <w:rsid w:val="004D47F1"/>
    <w:rPr>
      <w:rFonts w:eastAsiaTheme="minorEastAsia"/>
      <w:sz w:val="20"/>
      <w:szCs w:val="20"/>
    </w:rPr>
  </w:style>
  <w:style w:type="character" w:styleId="Emphaseple">
    <w:name w:val="Subtle Emphasis"/>
    <w:basedOn w:val="Policepardfaut"/>
    <w:uiPriority w:val="19"/>
    <w:qFormat/>
    <w:rsid w:val="004D47F1"/>
    <w:rPr>
      <w:rFonts w:eastAsiaTheme="minorEastAsia" w:cstheme="minorBidi"/>
      <w:bCs w:val="0"/>
      <w:i/>
      <w:iCs/>
      <w:szCs w:val="22"/>
      <w:lang w:val="fr-FR"/>
    </w:rPr>
  </w:style>
  <w:style w:type="table" w:styleId="Tramemoyenne2-Accent5">
    <w:name w:val="Medium Shading 2 Accent 5"/>
    <w:basedOn w:val="TableauNormal"/>
    <w:uiPriority w:val="64"/>
    <w:rsid w:val="004D47F1"/>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rPr>
      <w:tblPr/>
      <w:tcPr>
        <w:tcBorders>
          <w:top w:val="nil"/>
          <w:left w:val="nil"/>
          <w:bottom w:val="single" w:sz="18" w:space="0" w:color="auto"/>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tblPr/>
      <w:tcPr>
        <w:tcBorders>
          <w:top w:val="single" w:sz="18" w:space="0" w:color="auto"/>
          <w:left w:val="nil"/>
          <w:bottom w:val="single" w:sz="18" w:space="0" w:color="auto"/>
          <w:right w:val="nil"/>
          <w:insideH w:val="nil"/>
          <w:insideV w:val="nil"/>
        </w:tcBorders>
      </w:tcPr>
    </w:tblStylePr>
  </w:style>
  <w:style w:type="paragraph" w:customStyle="1" w:styleId="Heading3">
    <w:name w:val="heading 3"/>
    <w:basedOn w:val="Titre2"/>
    <w:pPr>
      <w:keepNext/>
      <w:spacing w:before="120" w:after="80"/>
    </w:pPr>
    <w:rPr>
      <w:rFonts w:ascii="Arial" w:hAnsi="Arial"/>
      <w:b/>
      <w:sz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4473</TotalTime>
  <Pages>1</Pages>
  <Words>3920</Words>
  <Characters>21562</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17 — Cavité pelvienne</dc:title>
  <dc:creator/>
  <cp:lastModifiedBy/>
  <cp:revision>107</cp:revision>
  <cp:lastPrinted>2026-02-03T13:48:00Z</cp:lastPrinted>
  <dcterms:created xsi:type="dcterms:W3CDTF">2025-06-01T17:14:00Z</dcterms:created>
  <dcterms:modified xsi:type="dcterms:W3CDTF">2026-02-03T13:51:00Z</dcterms:modified>
  <dc:description/>
  <cp:keywords/>
  <dc:subject/>
</cp:coreProperties>
</file>