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00" w:lineRule="auto"/>
        <w:rPr>
          <w:b w:val="1"/>
          <w:bCs w:val="1"/>
          <w:sz w:val="46"/>
          <w:szCs w:val="46"/>
        </w:rPr>
      </w:pPr>
      <w:bookmarkStart w:colFirst="0" w:colLast="0" w:name="_74t8a9fjpvl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CS : Low-Level Design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efmydm9tvhc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Properties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Feature name: Customer Search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Epic / story reference: CS-001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POD: Customer Experience POD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Design owner: TBD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Developers: TBD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Date: 2026-04-06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Status: Draft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l5gnetorna9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Design Scope</w:t>
      </w:r>
    </w:p>
    <w:p w:rsidR="00000000" w:rsidDel="00000000" w:rsidP="00000000" w:rsidRDefault="00000000" w:rsidRPr="00000000" w14:paraId="0000000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this LLD covers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Search customer records by customer ID, name, email, phone, tax ID / masked identifier, and status.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Support exact and partial match search, with configurable matching rules.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Support pagination, filtering, and server-controlled default sorting.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Return a normalized customer summary payload for downstream selection or navigation.</w:t>
      </w:r>
    </w:p>
    <w:p w:rsidR="00000000" w:rsidDel="00000000" w:rsidP="00000000" w:rsidRDefault="00000000" w:rsidRPr="00000000" w14:paraId="00000011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out of scope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Customer create/update/onboarding flows.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Long-running analytics or reporting queries.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Cross-domain enterprise search outside the customer master domain.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Free-form full-text search across documents or case notes unless explicitly enabled later.</w:t>
      </w:r>
    </w:p>
    <w:p w:rsidR="00000000" w:rsidDel="00000000" w:rsidP="00000000" w:rsidRDefault="00000000" w:rsidRPr="00000000" w14:paraId="00000016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Affected services / modules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Customer Search API.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Customer read model / query service.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Search index or query-optimized datastore.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Identity and access control integration.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Audit logging / observability pipeline.</w:t>
      </w:r>
    </w:p>
    <w:p w:rsidR="00000000" w:rsidDel="00000000" w:rsidP="00000000" w:rsidRDefault="00000000" w:rsidRPr="00000000" w14:paraId="0000001C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External dependencies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Customer master data system of record.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Search index or read replica.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AuthN/AuthZ service.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Event bus or CDC mechanism for index synchronization.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fwf1kw4s3wr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Domain Model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2.200557103064"/>
        <w:gridCol w:w="1407.910863509749"/>
        <w:gridCol w:w="3845.682451253482"/>
        <w:gridCol w:w="2594.2061281337046"/>
        <w:tblGridChange w:id="0">
          <w:tblGrid>
            <w:gridCol w:w="1512.200557103064"/>
            <w:gridCol w:w="1407.910863509749"/>
            <w:gridCol w:w="3845.682451253482"/>
            <w:gridCol w:w="2594.2061281337046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Entity /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Key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Validation /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Searchable master 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customerId, externalCustomerId, firstName, lastName, fullName, email, phone, status, customerType, createdDate, updatedDate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customerId required; email normalized to lowercase; phone normalized to E.164 where possible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SearchCriteria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Search input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query, customerId, name, email, phone, status, customerType, page, pageSize, sortBy, sortOrder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page &gt;= 1; pageSize bounded; only allowed fields accepted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SearchResultItem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Result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customerId, displayName, emailMasked, phoneMasked, status, customerType, lastUpdated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Sensitive fields masked based on role and channel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SearchResponse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API response envelope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items, pagination, appliedFilters, correlationId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Always include pagination metadata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AuditEvent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Compliance record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actorId, action, criteriaHash, resultCount, timestamp, correlationId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Must not store raw sensitive values unless policy allows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kaayowt7o6a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API / Event Contracts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erfvagjq1p6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2.2114047287901"/>
        <w:gridCol w:w="2681.7246175243395"/>
        <w:gridCol w:w="2069.874826147427"/>
        <w:gridCol w:w="1562.1696801112657"/>
        <w:gridCol w:w="2174.0194714881777"/>
        <w:tblGridChange w:id="0">
          <w:tblGrid>
            <w:gridCol w:w="872.2114047287901"/>
            <w:gridCol w:w="2681.7246175243395"/>
            <w:gridCol w:w="2069.874826147427"/>
            <w:gridCol w:w="1562.1696801112657"/>
            <w:gridCol w:w="2174.019471488177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Request /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/api/v1/customers/search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SearchCriteria -&gt; SearchResponse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400, 401, 403, 422, 429, 500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Preferred for complex filters and future extensibility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/api/v1/customers/{customerId}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Customer 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401, 403, 404, 500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Used after user selects a search result</w:t>
            </w:r>
          </w:p>
        </w:tc>
      </w:tr>
    </w:tbl>
    <w:p w:rsidR="00000000" w:rsidDel="00000000" w:rsidP="00000000" w:rsidRDefault="00000000" w:rsidRPr="00000000" w14:paraId="0000004D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Search request example</w:t>
      </w:r>
    </w:p>
    <w:p w:rsidR="00000000" w:rsidDel="00000000" w:rsidP="00000000" w:rsidRDefault="00000000" w:rsidRPr="00000000" w14:paraId="0000004E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"query":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24"/>
          <w:szCs w:val="24"/>
          <w:rtl w:val="0"/>
        </w:rPr>
        <w:t xml:space="preserve">"Jane"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"status": [</w:t>
      </w:r>
      <w:r w:rsidDel="00000000" w:rsidR="00000000" w:rsidRPr="00000000">
        <w:rPr>
          <w:rFonts w:ascii="Roboto Mono" w:cs="Roboto Mono" w:eastAsia="Roboto Mono" w:hAnsi="Roboto Mono"/>
          <w:color w:val="718c00"/>
          <w:sz w:val="24"/>
          <w:szCs w:val="24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"customerType": [</w:t>
      </w:r>
      <w:r w:rsidDel="00000000" w:rsidR="00000000" w:rsidRPr="00000000">
        <w:rPr>
          <w:rFonts w:ascii="Roboto Mono" w:cs="Roboto Mono" w:eastAsia="Roboto Mono" w:hAnsi="Roboto Mono"/>
          <w:color w:val="718c00"/>
          <w:sz w:val="24"/>
          <w:szCs w:val="24"/>
          <w:rtl w:val="0"/>
        </w:rPr>
        <w:t xml:space="preserve">"RETAIL"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"page":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"pageSize":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"sortBy":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24"/>
          <w:szCs w:val="24"/>
          <w:rtl w:val="0"/>
        </w:rPr>
        <w:t xml:space="preserve">"lastUpdated"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"sortOrder":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24"/>
          <w:szCs w:val="24"/>
          <w:rtl w:val="0"/>
        </w:rPr>
        <w:t xml:space="preserve">"DESC"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0" w:line="342.8568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Response example</w:t>
      </w:r>
    </w:p>
    <w:p w:rsidR="00000000" w:rsidDel="00000000" w:rsidP="00000000" w:rsidRDefault="00000000" w:rsidRPr="00000000" w14:paraId="00000059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json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"items": [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"customerId":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24"/>
          <w:szCs w:val="24"/>
          <w:rtl w:val="0"/>
        </w:rPr>
        <w:t xml:space="preserve">"C12345"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"displayName":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24"/>
          <w:szCs w:val="24"/>
          <w:rtl w:val="0"/>
        </w:rPr>
        <w:t xml:space="preserve">"Jane Doe"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"emailMasked":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24"/>
          <w:szCs w:val="24"/>
          <w:rtl w:val="0"/>
        </w:rPr>
        <w:t xml:space="preserve">"j***@example.com"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"phoneMasked":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24"/>
          <w:szCs w:val="24"/>
          <w:rtl w:val="0"/>
        </w:rPr>
        <w:t xml:space="preserve">"***-***-4821"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"status":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24"/>
          <w:szCs w:val="24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"customerType":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24"/>
          <w:szCs w:val="24"/>
          <w:rtl w:val="0"/>
        </w:rPr>
        <w:t xml:space="preserve">"RETAIL"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  "lastUpdated":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24"/>
          <w:szCs w:val="24"/>
          <w:rtl w:val="0"/>
        </w:rPr>
        <w:t xml:space="preserve">"2026-04-05T14:33:21Z"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],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"pagination": {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"page":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"pageSize":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"totalItems":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"totalPages": </w:t>
      </w:r>
      <w:r w:rsidDel="00000000" w:rsidR="00000000" w:rsidRPr="00000000">
        <w:rPr>
          <w:rFonts w:ascii="Roboto Mono" w:cs="Roboto Mono" w:eastAsia="Roboto Mono" w:hAnsi="Roboto Mono"/>
          <w:color w:val="f5871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"hasNextPage": false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"appliedFilters": {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"query":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24"/>
          <w:szCs w:val="24"/>
          <w:rtl w:val="0"/>
        </w:rPr>
        <w:t xml:space="preserve">"Jane"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"status": [</w:t>
      </w:r>
      <w:r w:rsidDel="00000000" w:rsidR="00000000" w:rsidRPr="00000000">
        <w:rPr>
          <w:rFonts w:ascii="Roboto Mono" w:cs="Roboto Mono" w:eastAsia="Roboto Mono" w:hAnsi="Roboto Mono"/>
          <w:color w:val="718c00"/>
          <w:sz w:val="24"/>
          <w:szCs w:val="24"/>
          <w:rtl w:val="0"/>
        </w:rPr>
        <w:t xml:space="preserve">"ACTIVE"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  "customerType": [</w:t>
      </w:r>
      <w:r w:rsidDel="00000000" w:rsidR="00000000" w:rsidRPr="00000000">
        <w:rPr>
          <w:rFonts w:ascii="Roboto Mono" w:cs="Roboto Mono" w:eastAsia="Roboto Mono" w:hAnsi="Roboto Mono"/>
          <w:color w:val="718c00"/>
          <w:sz w:val="24"/>
          <w:szCs w:val="24"/>
          <w:rtl w:val="0"/>
        </w:rPr>
        <w:t xml:space="preserve">"RETAIL"</w:t>
      </w: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  "correlationId": </w:t>
      </w:r>
      <w:r w:rsidDel="00000000" w:rsidR="00000000" w:rsidRPr="00000000">
        <w:rPr>
          <w:rFonts w:ascii="Roboto Mono" w:cs="Roboto Mono" w:eastAsia="Roboto Mono" w:hAnsi="Roboto Mono"/>
          <w:color w:val="718c00"/>
          <w:sz w:val="24"/>
          <w:szCs w:val="24"/>
          <w:rtl w:val="0"/>
        </w:rPr>
        <w:t xml:space="preserve">"b1d7f7a5-3d44-4e89-9bc5-1d3f3fd4f90d"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0" w:line="342.8568" w:lineRule="auto"/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4d4d4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ej6t1x9zlb4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8.2058414464532"/>
        <w:gridCol w:w="1562.1696801112657"/>
        <w:gridCol w:w="1471.0431154381083"/>
        <w:gridCol w:w="2916.050069541029"/>
        <w:gridCol w:w="1822.5312934631434"/>
        <w:tblGridChange w:id="0">
          <w:tblGrid>
            <w:gridCol w:w="1588.2058414464532"/>
            <w:gridCol w:w="1562.1696801112657"/>
            <w:gridCol w:w="1471.0431154381083"/>
            <w:gridCol w:w="2916.050069541029"/>
            <w:gridCol w:w="1822.531293463143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Event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Producer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Consumer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Payload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CustomerCreated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Customer master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Search index updater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customerId, attributes, 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Adds searchable record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CustomerUpdated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Customer master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Search index updater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customerId, changedFields, 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Updates index incrementally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CustomerDeleted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Customer master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Search index updater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customerId, 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Removes or tombstones record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CustomerMerged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Customer master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Search index updater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sourceCustomerIds, targetCustomerId, 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Prevents duplicate search hits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3of6ym1kiug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Processing Logic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Main flow: validate request, apply authorization, normalize search input, query the read model or search index, rank results, apply pagination, mask sensitive fields, and return the response.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Alternate / exception flows: no match returns an empty list with pagination metadata; invalid input returns a validation error; unauthorized access returns 401/403; rate-limited requests return 429.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Edge cases: partial phone matches, duplicate names, international characters, null email/phone, merged customers, inactive or blocked customers, whitespace-only queries.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Retry / timeout behavior: search queries are read-only; retry only transient infrastructure failures; enforce timeout budget and fail gracefully if the index is unavailable.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Idempotency behavior: not required for read-only search requests, but responses should be deterministic for the same query, filters, and sort order.</w:t>
      </w:r>
    </w:p>
    <w:p w:rsidR="00000000" w:rsidDel="00000000" w:rsidP="00000000" w:rsidRDefault="00000000" w:rsidRPr="00000000" w14:paraId="00000095">
      <w:pP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Search rules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Default sort should be server-controlled, typically by relevance or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lastUpdated DESC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to ensure stable behavior.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Allowed filters must be explicitly whitelisted to prevent query injection and uncontrolled query complexity.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Search term normalization should handle case-insensitivity, punctuation removal, and phone/email normalization before query execution.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v3qef4hs508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Component Design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4.2002781641168"/>
        <w:gridCol w:w="2161.001390820584"/>
        <w:gridCol w:w="1575.1877607788595"/>
        <w:gridCol w:w="1757.4408901251738"/>
        <w:gridCol w:w="1562.1696801112657"/>
        <w:tblGridChange w:id="0">
          <w:tblGrid>
            <w:gridCol w:w="2304.2002781641168"/>
            <w:gridCol w:w="2161.001390820584"/>
            <w:gridCol w:w="1575.1877607788595"/>
            <w:gridCol w:w="1757.4408901251738"/>
            <w:gridCol w:w="1562.1696801112657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4"/>
                <w:szCs w:val="24"/>
                <w:rtl w:val="0"/>
              </w:rPr>
              <w:t xml:space="preserve">Dependencies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CustomerSearchController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Accepts request, validates schema, returns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HTTP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API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Auth middleware, validator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CustomerSearchService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Orchestrates authorization, normalization, query execution, masking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SearchCriteria, user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SearchResponse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Repository, policy engine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SearchQueryBuilder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Converts filters into safe query predicates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SearchCriteria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Parameterized query 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Allowed-field registry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CustomerSearchRepository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Executes query against search index/read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Query 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Raw customer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Search datastore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ResultMapper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Maps raw records to response DTOs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Raw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SearchResultItem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Masking rules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SearchIndexSyncListener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Updates index from customer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Domain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Indexed 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Event bus, datastore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AuditService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Emits compliant audit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Search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AuditEvent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20.0" w:type="dxa"/>
              <w:bottom w:w="1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220" w:before="220" w:lineRule="auto"/>
              <w:rPr>
                <w:rFonts w:ascii="Roboto" w:cs="Roboto" w:eastAsia="Roboto" w:hAnsi="Roboto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rtl w:val="0"/>
              </w:rPr>
              <w:t xml:space="preserve">Logging platform, SIEM</w:t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qk7imxu678w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 Design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Database / storage changes: prefer a dedicated search/read model rather than querying transactional tables directly at scale.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New tables / collections: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customer_search_index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or equivalent read-optimized table, with denormalized searchable fields.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Indexes / constraints: index on normalized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customerId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lastName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firstName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customerType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and updated timestamp; add composite indexes for common filter patterns.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Migration steps: backfill searchable data from the system of record, validate record counts, compare search hit parity, then cut over behind a feature flag.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Audit / retention requirements: retain search audit events per enterprise retention policy; avoid storing raw sensitive search terms unless explicitly approved.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kcpqbft98at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Security and Access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Authentication / authorization checks: require authenticated user and feature-specific permission such as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CUSTOMER_SEARCH_VIEW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Sensitive data handling: mask email, phone, and identifiers in result lists unless the user has elevated entitlement.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Masking / encryption: encrypt sensitive data at rest; never log unmasked customer PII in application logs.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Audit logging: capture who searched, when they searched, the criteria category used, result count, and correlation ID; audit logs should support compliance review.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5llcifpsvnt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Observability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Logs: request ID, user ID, correlation ID, sanitized criteria, latency, result count, response code.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Metrics: search latency p95/p99, error rate, no-result rate, index freshness lag, authorization failure rate, throttling count.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Traces: controller -&gt; service -&gt; query builder -&gt; repository -&gt; datastore/index.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Alerts: latency above threshold, elevated 5xx, stale index lag, event sync failures, audit pipeline failures.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o7zpdfrrltf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Testing Approach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Unit tests: validation, normalization, ranking, masking, pagination, allowed-filter enforcement.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Integration tests: API-to-index/read-model flow, event-driven sync, authorization checks.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Contract tests: request/response schema, pagination metadata, error payloads.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Negative tests: invalid filter fields, oversized page size, unauthorized access, malformed query, special characters, stale index scenarios.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Test data needs: duplicate names, international names, partial phone/email, merged customers, inactive customers, large datasets.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k6o9k5vz5jn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Rollout Notes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Feature flags: enable by environment, pod, or user group.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Deployment order: deploy read model and sync pipeline first, then API, then enable traffic.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Backward compatibility: keep existing customer lookup endpoints unchanged; add search as additive capability.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Rollback plan: disable flag, route traffic back to prior lookup path, keep sync pipeline running until stabilization.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viloqmdz64v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Open Items / Risks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Open questions: exact matching strategy, fuzzy scoring rules, masking policy by role, retention duration for audit logs.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Dependencies: search datastore capacity, event delivery guarantees, identity/permission model, customer master schema stability.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Risks: stale search results, duplicate matches, poor query performance, overexposure of sensitive fields, sync lag.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Mitigations: index freshness monitoring, deterministic ranking, strict allowlist for filters, masking at response layer, retry and dead-letter handling for sync events.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="300" w:lineRule="auto"/>
        <w:rPr>
          <w:b w:val="1"/>
          <w:bCs w:val="1"/>
          <w:sz w:val="34"/>
          <w:szCs w:val="34"/>
        </w:rPr>
      </w:pPr>
      <w:bookmarkStart w:colFirst="0" w:colLast="0" w:name="_a6n2t9m3j70n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Approval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Reviewed by: Solution Architect, POD Tech Lead, Security, QA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Date: TBD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Sign-off: TBD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