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OK, let's assemble the full canonical customer profile structure based on our detailed exchange, incorporating all the discussed elements: personal/organizational details, contact information (with multiple typed emails and phones), and address details (with multiple typed and time-valid addresses).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will be presented as a conceptual Java POJO structure.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java.time.LocalDate;</w:t>
        <w:br w:type="textWrapping"/>
        <w:t xml:space="preserve">import java.util.List;</w:t>
        <w:br w:type="textWrapping"/>
        <w:br w:type="textWrapping"/>
        <w:t xml:space="preserve">/**</w:t>
        <w:br w:type="textWrapping"/>
        <w:t xml:space="preserve"> * Canonical Model for Customer Profile.</w:t>
        <w:br w:type="textWrapping"/>
        <w:t xml:space="preserve"> * This structure aims to provide a comprehensive, standardized, and extensible</w:t>
        <w:br w:type="textWrapping"/>
        <w:t xml:space="preserve"> * representation of a customer, incorporating various data types relevant</w:t>
        <w:br w:type="textWrapping"/>
        <w:t xml:space="preserve"> * to financial services and general customer management.</w:t>
        <w:br w:type="textWrapping"/>
        <w:t xml:space="preserve"> * It draws inspiration from FDX standards for data elements and common</w:t>
        <w:br w:type="textWrapping"/>
        <w:t xml:space="preserve"> * industry practices for data modeling.</w:t>
        <w:br w:type="textWrapping"/>
        <w:t xml:space="preserve"> */</w:t>
        <w:br w:type="textWrapping"/>
        <w:t xml:space="preserve">public class CustomerProfile {</w:t>
        <w:br w:type="textWrapping"/>
        <w:br w:type="textWrapping"/>
        <w:t xml:space="preserve">    // 1. Core Identification &amp; Basic Details</w:t>
        <w:br w:type="textWrapping"/>
        <w:t xml:space="preserve">    // -------------------------------------</w:t>
        <w:br w:type="textWrapping"/>
        <w:t xml:space="preserve">    private String customerId; // Internal unique ID for the customer across the enterprise</w:t>
        <w:br w:type="textWrapping"/>
        <w:t xml:space="preserve">    private CustomerType customerType; // INDIVIDUAL or ORGANIZATION</w:t>
        <w:br w:type="textWrapping"/>
        <w:br w:type="textWrapping"/>
        <w:t xml:space="preserve">    // For INDIVIDUAL customers</w:t>
        <w:br w:type="textWrapping"/>
        <w:t xml:space="preserve">    private String firstName;</w:t>
        <w:br w:type="textWrapping"/>
        <w:t xml:space="preserve">    private String middleName; // Optional</w:t>
        <w:br w:type="textWrapping"/>
        <w:t xml:space="preserve">    private String lastName;</w:t>
        <w:br w:type="textWrapping"/>
        <w:t xml:space="preserve">    private String suffix;     // Optional (e.g., Jr., Sr., III)</w:t>
        <w:br w:type="textWrapping"/>
        <w:t xml:space="preserve">    private String title;      // Optional (e.g., Mr., Ms., Dr.)</w:t>
        <w:br w:type="textWrapping"/>
        <w:t xml:space="preserve">    private String preferredName; // Name preferred by the customer for communication</w:t>
        <w:br w:type="textWrapping"/>
        <w:t xml:space="preserve">    private LocalDate dateOfBirth;</w:t>
        <w:br w:type="textWrapping"/>
        <w:t xml:space="preserve">    private Gender gender; // Optional, can be null or UNKNOWN if not provided/collected</w:t>
        <w:br w:type="textWrapping"/>
        <w:t xml:space="preserve">    private String nationalId; // e.g., SSN, Passport Number (handle with care: security, masking)</w:t>
        <w:br w:type="textWrapping"/>
        <w:t xml:space="preserve">    private String citizenship; // ISO 3166-1 alpha-2 code (e.g., "US", "CA")</w:t>
        <w:br w:type="textWrapping"/>
        <w:br w:type="textWrapping"/>
        <w:t xml:space="preserve">    // For ORGANIZATION customers</w:t>
        <w:br w:type="textWrapping"/>
        <w:t xml:space="preserve">    private String legalName; // Full legal name of the organization</w:t>
        <w:br w:type="textWrapping"/>
        <w:t xml:space="preserve">    private String registeredName; // If different from legalName (e.g., trade name)</w:t>
        <w:br w:type="textWrapping"/>
        <w:t xml:space="preserve">    private String legalEntityIdentifier; // LEI (ISO 17442) for corporate clients, if applicable</w:t>
        <w:br w:type="textWrapping"/>
        <w:t xml:space="preserve">    private String companyRegistrationNumber; // e.g., EIN in US, Company Number in UK</w:t>
        <w:br w:type="textWrapping"/>
        <w:t xml:space="preserve">    private LocalDate incorporationDate;</w:t>
        <w:br w:type="textWrapping"/>
        <w:t xml:space="preserve">    private String industrySector; // e.g., NACE code, SIC code, NAICS code</w:t>
        <w:br w:type="textWrapping"/>
        <w:t xml:space="preserve">    private String businessDescription;</w:t>
        <w:br w:type="textWrapping"/>
        <w:t xml:space="preserve">    private List&lt;BeneficialOwner&gt; beneficialOwners; // List of individuals/entities owning/controlling the organization</w:t>
        <w:br w:type="textWrapping"/>
        <w:br w:type="textWrapping"/>
        <w:t xml:space="preserve">    private List&lt;String&gt; otherExternalIds; // IDs from other integrated systems (e.g., legacy system IDs)</w:t>
        <w:br w:type="textWrapping"/>
        <w:br w:type="textWrapping"/>
        <w:br w:type="textWrapping"/>
        <w:t xml:space="preserve">    // 2. Contact Information</w:t>
        <w:br w:type="textWrapping"/>
        <w:t xml:space="preserve">    // ----------------------</w:t>
        <w:br w:type="textWrapping"/>
        <w:t xml:space="preserve">    // Using a list to accommodate multiple sets of contact details (e.g., "personal contacts", "work contacts")</w:t>
        <w:br w:type="textWrapping"/>
        <w:t xml:space="preserve">    private List&lt;ContactDetails&gt; contactDetails;</w:t>
        <w:br w:type="textWrapping"/>
        <w:br w:type="textWrapping"/>
        <w:br w:type="textWrapping"/>
        <w:t xml:space="preserve">    // 3. Address Information</w:t>
        <w:br w:type="textWrapping"/>
        <w:t xml:space="preserve">    // ----------------------</w:t>
        <w:br w:type="textWrapping"/>
        <w:t xml:space="preserve">    // Using a list to accommodate multiple addresses with types and validity periods</w:t>
        <w:br w:type="textWrapping"/>
        <w:t xml:space="preserve">    private List&lt;Address&gt; addresses;</w:t>
        <w:br w:type="textWrapping"/>
        <w:br w:type="textWrapping"/>
        <w:br w:type="textWrapping"/>
        <w:t xml:space="preserve">    // 4. Financial Standing / Risk Information (Common in FDX &amp; Financial Institutions)</w:t>
        <w:br w:type="textWrapping"/>
        <w:t xml:space="preserve">    // --------------------------------------------------------------------------------</w:t>
        <w:br w:type="textWrapping"/>
        <w:t xml:space="preserve">    private String financialRiskRating; // Internal risk assessment (e.g., Low, Medium, High)</w:t>
        <w:br w:type="textWrapping"/>
        <w:t xml:space="preserve">    private List&lt;String&gt; pepStatus; // Politically Exposed Person status (e.g., list of classifications)</w:t>
        <w:br w:type="textWrapping"/>
        <w:t xml:space="preserve">    private boolean sanctionsScreened; // Flag indicating if customer has undergone sanctions screening</w:t>
        <w:br w:type="textWrapping"/>
        <w:t xml:space="preserve">    private LocalDate lastSanctionsScreeningDate;</w:t>
        <w:br w:type="textWrapping"/>
        <w:t xml:space="preserve">    private SourceOfFunds sourceOfFunds; // Details about the origin of wealth/funds</w:t>
        <w:br w:type="textWrapping"/>
        <w:t xml:space="preserve">    private WealthBand wealthBand; // Segmentation based on wealth (e.g., RETAIL, HNW)</w:t>
        <w:br w:type="textWrapping"/>
        <w:br w:type="textWrapping"/>
        <w:br w:type="textWrapping"/>
        <w:t xml:space="preserve">    // 5. Regulatory Information (Common in Financial Services)</w:t>
        <w:br w:type="textWrapping"/>
        <w:t xml:space="preserve">    // --------------------------------------------------------</w:t>
        <w:br w:type="textWrapping"/>
        <w:t xml:space="preserve">    private String taxIdentificationNumber; // TIN (can be same as nationalId, but often distinct for tax)</w:t>
        <w:br w:type="textWrapping"/>
        <w:t xml:space="preserve">    private String countryOfTaxResidence; // ISO 3166-1 alpha-2 code</w:t>
        <w:br w:type="textWrapping"/>
        <w:t xml:space="preserve">    private String regulatoryClassification; // e.g., Retail Client, Professional Client, Eligible Counterparty (MiFID II, etc.)</w:t>
        <w:br w:type="textWrapping"/>
        <w:br w:type="textWrapping"/>
        <w:br w:type="textWrapping"/>
        <w:t xml:space="preserve">    // 6. Relationship Management</w:t>
        <w:br w:type="textWrapping"/>
        <w:t xml:space="preserve">    // --------------------------</w:t>
        <w:br w:type="textWrapping"/>
        <w:t xml:space="preserve">    private LocalDate onboardingDate;</w:t>
        <w:br w:type="textWrapping"/>
        <w:t xml:space="preserve">    private String relationshipManagerId; // ID of the assigned relationship manager/advisor</w:t>
        <w:br w:type="textWrapping"/>
        <w:t xml:space="preserve">    private String customerSegment; // Internal business segmentation (e.g., "Premium", "SMB", "Corporate")</w:t>
        <w:br w:type="textWrapping"/>
        <w:br w:type="textWrapping"/>
        <w:br w:type="textWrapping"/>
        <w:t xml:space="preserve">    // 7. Preferences &amp; Communications</w:t>
        <w:br w:type="textWrapping"/>
        <w:t xml:space="preserve">    // -------------------------------</w:t>
        <w:br w:type="textWrapping"/>
        <w:t xml:space="preserve">    private CommunicationPreferences communicationPreferences; // Opt-ins/outs, preferred language</w:t>
        <w:br w:type="textWrapping"/>
        <w:t xml:space="preserve">    private List&lt;ProductInterest&gt; productInterests; // Indication of products the customer is interested in</w:t>
        <w:br w:type="textWrapping"/>
        <w:br w:type="textWrapping"/>
        <w:br w:type="textWrapping"/>
        <w:t xml:space="preserve">    // 8. Account Relationships (References to Accounts, not the full account objects)</w:t>
        <w:br w:type="textWrapping"/>
        <w:t xml:space="preserve">    // ---------------------------------------------------------------------------</w:t>
        <w:br w:type="textWrapping"/>
        <w:t xml:space="preserve">    private List&lt;String&gt; linkedAccountIds; // IDs of accounts associated with this customer</w:t>
        <w:br w:type="textWrapping"/>
        <w:t xml:space="preserve">    private List&lt;String&gt; associatedPartyIds; // IDs of other customers/parties linked (e.g., joint account holders, guarantors)</w:t>
        <w:br w:type="textWrapping"/>
        <w:br w:type="textWrapping"/>
        <w:br w:type="textWrapping"/>
        <w:t xml:space="preserve">    // 9. Metadata / Audit Information</w:t>
        <w:br w:type="textWrapping"/>
        <w:t xml:space="preserve">    // -------------------------------</w:t>
        <w:br w:type="textWrapping"/>
        <w:t xml:space="preserve">    private LocalDate createdDate;</w:t>
        <w:br w:type="textWrapping"/>
        <w:t xml:space="preserve">    private String createdBy;</w:t>
        <w:br w:type="textWrapping"/>
        <w:t xml:space="preserve">    private LocalDate lastUpdatedDate;</w:t>
        <w:br w:type="textWrapping"/>
        <w:t xml:space="preserve">    private String updatedBy;</w:t>
        <w:br w:type="textWrapping"/>
        <w:t xml:space="preserve">    private String dataSource; // System or source where this profile originated or was last updated from</w:t>
        <w:br w:type="textWrapping"/>
        <w:t xml:space="preserve">    private String status; // e.g., ACTIVE, INACTIVE, SUSPENDED, DECEASED/CLOSED</w:t>
        <w:br w:type="textWrapping"/>
        <w:br w:type="textWrapping"/>
        <w:br w:type="textWrapping"/>
        <w:t xml:space="preserve">    // ====================================================================</w:t>
        <w:br w:type="textWrapping"/>
        <w:t xml:space="preserve">    // NESTED CLASSES (Data Structures for Reusability and Organization)</w:t>
        <w:br w:type="textWrapping"/>
        <w:t xml:space="preserve">    // ====================================================================</w:t>
        <w:br w:type="textWrapping"/>
        <w:br w:type="textWrapping"/>
        <w:t xml:space="preserve">    // --- Contact Details ---</w:t>
        <w:br w:type="textWrapping"/>
        <w:t xml:space="preserve">    public static class ContactDetails {</w:t>
        <w:br w:type="textWrapping"/>
        <w:t xml:space="preserve">        private List&lt;EmailAddress&gt; emailAddresses;</w:t>
        <w:br w:type="textWrapping"/>
        <w:t xml:space="preserve">        private List&lt;PhoneNumber&gt; phoneNumbers;</w:t>
        <w:br w:type="textWrapping"/>
        <w:t xml:space="preserve">        private String contactPersonName; // For organizational contacts (e.g., "Accounts Payable Contact")</w:t>
        <w:br w:type="textWrapping"/>
        <w:t xml:space="preserve">        private String contactPersonRole; // For organizational contacts (e.g., "CFO", "Admin Assistant")</w:t>
        <w:br w:type="textWrapping"/>
        <w:t xml:space="preserve">        private ContactDetailsType contactDetailsType; // Optional: e.g., "PRIMARY_BUSINESS", "SECONDARY_PERSONAL"</w:t>
        <w:br w:type="textWrapping"/>
        <w:t xml:space="preserve">    }</w:t>
        <w:br w:type="textWrapping"/>
        <w:br w:type="textWrapping"/>
        <w:t xml:space="preserve">    public static class EmailAddress {</w:t>
        <w:br w:type="textWrapping"/>
        <w:t xml:space="preserve">        private String email; // The email address string (e.g., "john.doe@example.com")</w:t>
        <w:br w:type="textWrapping"/>
        <w:t xml:space="preserve">        private EmailType type; // PRIMARY, PERSONAL, WORK, BILLING, SUPPORT, OTHER, UNSPECIFIED</w:t>
        <w:br w:type="textWrapping"/>
        <w:t xml:space="preserve">        private boolean isPreferred; // Flag if this is the preferred email address of its type or overall</w:t>
        <w:br w:type="textWrapping"/>
        <w:t xml:space="preserve">    }</w:t>
        <w:br w:type="textWrapping"/>
        <w:br w:type="textWrapping"/>
        <w:t xml:space="preserve">    public enum EmailType {</w:t>
        <w:br w:type="textWrapping"/>
        <w:t xml:space="preserve">        PRIMARY, PERSONAL, WORK, BILLING, SUPPORT, OTHER, UNSPECIFIED</w:t>
        <w:br w:type="textWrapping"/>
        <w:t xml:space="preserve">    }</w:t>
        <w:br w:type="textWrapping"/>
        <w:br w:type="textWrapping"/>
        <w:t xml:space="preserve">    public static class PhoneNumber {</w:t>
        <w:br w:type="textWrapping"/>
        <w:t xml:space="preserve">        private String number; // The phone number string (e.g., "555-123-4567")</w:t>
        <w:br w:type="textWrapping"/>
        <w:t xml:space="preserve">        private PhoneType type; // HOME, MOBILE, WORK, FAX, OTHER, UNSPECIFIED</w:t>
        <w:br w:type="textWrapping"/>
        <w:t xml:space="preserve">        private boolean isPreferred; // Flag if this is the preferred number of its type or overall</w:t>
        <w:br w:type="textWrapping"/>
        <w:t xml:space="preserve">        private String countryCode; // Optional: e.g., "1" for US, "44" for UK (ISO 3166-1 numeric or dialing code)</w:t>
        <w:br w:type="textWrapping"/>
        <w:t xml:space="preserve">        private String extension; // Optional: for extensions on work numbers</w:t>
        <w:br w:type="textWrapping"/>
        <w:t xml:space="preserve">    }</w:t>
        <w:br w:type="textWrapping"/>
        <w:br w:type="textWrapping"/>
        <w:t xml:space="preserve">    public enum PhoneType {</w:t>
        <w:br w:type="textWrapping"/>
        <w:t xml:space="preserve">        HOME, MOBILE, WORK, FAX, OTHER, UNSPECIFIED</w:t>
        <w:br w:type="textWrapping"/>
        <w:t xml:space="preserve">    }</w:t>
        <w:br w:type="textWrapping"/>
        <w:br w:type="textWrapping"/>
        <w:t xml:space="preserve">    // --- Address Details ---</w:t>
        <w:br w:type="textWrapping"/>
        <w:t xml:space="preserve">    public static class Address {</w:t>
        <w:br w:type="textWrapping"/>
        <w:t xml:space="preserve">        private String streetLine1;</w:t>
        <w:br w:type="textWrapping"/>
        <w:t xml:space="preserve">        private String streetLine2; // Optional: apartment/suite number</w:t>
        <w:br w:type="textWrapping"/>
        <w:t xml:space="preserve">        private String streetLine3; // Optional: for very long addresses or specific regional formats</w:t>
        <w:br w:type="textWrapping"/>
        <w:t xml:space="preserve">        private String city;</w:t>
        <w:br w:type="textWrapping"/>
        <w:t xml:space="preserve">        private String stateProvince; // Full name or standard abbreviation (e.g., "NC", "California")</w:t>
        <w:br w:type="textWrapping"/>
        <w:t xml:space="preserve">        private String postalCode; // ZIP code in US, postcode elsewhere</w:t>
        <w:br w:type="textWrapping"/>
        <w:t xml:space="preserve">        private String country; // ISO 3166-1 alpha-2 code (e.g., "US", "CA", "GB")</w:t>
        <w:br w:type="textWrapping"/>
        <w:t xml:space="preserve">        private AddressType type; // RESIDENTIAL, MAILING, BUSINESS, BILLING, SHIPPING, LEGAL, PREVIOUS, OTHER, UNSPECIFIED</w:t>
        <w:br w:type="textWrapping"/>
        <w:t xml:space="preserve">        private boolean isPrimary; // Flag if this is the primary address for its type or overall</w:t>
        <w:br w:type="textWrapping"/>
        <w:t xml:space="preserve">        private ValidityPeriod validityPeriod; // Optional: effective start and end dates for historical tracking</w:t>
        <w:br w:type="textWrapping"/>
        <w:t xml:space="preserve">    }</w:t>
        <w:br w:type="textWrapping"/>
        <w:br w:type="textWrapping"/>
        <w:t xml:space="preserve">    public enum AddressType {</w:t>
        <w:br w:type="textWrapping"/>
        <w:t xml:space="preserve">        RESIDENTIAL, MAILING, BUSINESS, BILLING, SHIPPING, LEGAL, PREVIOUS, OTHER, UNSPECIFIED</w:t>
        <w:br w:type="textWrapping"/>
        <w:t xml:space="preserve">    }</w:t>
        <w:br w:type="textWrapping"/>
        <w:br w:type="textWrapping"/>
        <w:t xml:space="preserve">    public static class ValidityPeriod {</w:t>
        <w:br w:type="textWrapping"/>
        <w:t xml:space="preserve">        private LocalDate startDate; // Effective start date of the address</w:t>
        <w:br w:type="textWrapping"/>
        <w:t xml:space="preserve">        private LocalDate endDate;   // Optional: Effective end date of the address (for historical addresses)</w:t>
        <w:br w:type="textWrapping"/>
        <w:t xml:space="preserve">    }</w:t>
        <w:br w:type="textWrapping"/>
        <w:br w:type="textWrapping"/>
        <w:t xml:space="preserve">    // --- Financial &amp; Other Supporting Details ---</w:t>
        <w:br w:type="textWrapping"/>
        <w:t xml:space="preserve">    public static class SourceOfFunds {</w:t>
        <w:br w:type="textWrapping"/>
        <w:t xml:space="preserve">        private String sourceDescription; // e.g., "Salary", "Inheritance", "Business Profits", "Investments"</w:t>
        <w:br w:type="textWrapping"/>
        <w:t xml:space="preserve">        private String sourceVerificationDocumentRef; // Reference to supporting document (e.g., "doc_12345")</w:t>
        <w:br w:type="textWrapping"/>
        <w:t xml:space="preserve">        // Additional fields could be added for more detailed source breakdown</w:t>
        <w:br w:type="textWrapping"/>
        <w:t xml:space="preserve">    }</w:t>
        <w:br w:type="textWrapping"/>
        <w:br w:type="textWrapping"/>
        <w:t xml:space="preserve">    public static class BeneficialOwner {</w:t>
        <w:br w:type="textWrapping"/>
        <w:t xml:space="preserve">        private String ownerName; // Name of the beneficial owner (individual or entity)</w:t>
        <w:br w:type="textWrapping"/>
        <w:t xml:space="preserve">        private OwnerType ownerType; // INDIVIDUAL, TRUST, OTHER_ENTITY</w:t>
        <w:br w:type="textWrapping"/>
        <w:t xml:space="preserve">        private double ownershipPercentage; // e.g., 25.5 for 25.5% ownership</w:t>
        <w:br w:type="textWrapping"/>
        <w:t xml:space="preserve">        private String legalEntityIdentifier; // LEI, if the owner is an LEI-eligible entity</w:t>
        <w:br w:type="textWrapping"/>
        <w:t xml:space="preserve">        // Potentially nested BeneficialOwner for complex ownership structures</w:t>
        <w:br w:type="textWrapping"/>
        <w:t xml:space="preserve">    }</w:t>
        <w:br w:type="textWrapping"/>
        <w:br w:type="textWrapping"/>
        <w:t xml:space="preserve">    public enum OwnerType {</w:t>
        <w:br w:type="textWrapping"/>
        <w:t xml:space="preserve">        INDIVIDUAL, TRUST, OTHER_ENTITY, GOVERNMENT, PUBLIC_COMPANY</w:t>
        <w:br w:type="textWrapping"/>
        <w:t xml:space="preserve">    }</w:t>
        <w:br w:type="textWrapping"/>
        <w:br w:type="textWrapping"/>
        <w:t xml:space="preserve">    public static class CommunicationPreferences {</w:t>
        <w:br w:type="textWrapping"/>
        <w:t xml:space="preserve">        private boolean emailOptIn;</w:t>
        <w:br w:type="textWrapping"/>
        <w:t xml:space="preserve">        private boolean smsOptIn;</w:t>
        <w:br w:type="textWrapping"/>
        <w:t xml:space="preserve">        private boolean postalMailOptIn;</w:t>
        <w:br w:type="textWrapping"/>
        <w:t xml:space="preserve">        private String preferredLanguage; // ISO 639-1 code (e.g., "en", "es", "fr")</w:t>
        <w:br w:type="textWrapping"/>
        <w:t xml:space="preserve">        private String preferredCommunicationChannel; // e.g., "EMAIL", "SMS", "MAIL", "PORTAL_MESSAGE"</w:t>
        <w:br w:type="textWrapping"/>
        <w:t xml:space="preserve">        // More granular preferences could be added (e.g., specific types of marketing emails)</w:t>
        <w:br w:type="textWrapping"/>
        <w:t xml:space="preserve">    }</w:t>
        <w:br w:type="textWrapping"/>
        <w:br w:type="textWrapping"/>
        <w:t xml:space="preserve">    public static class ProductInterest {</w:t>
        <w:br w:type="textWrapping"/>
        <w:t xml:space="preserve">        private String productCategory; // e.g., "Loans", "Deposits", "Investments", "Credit Cards"</w:t>
        <w:br w:type="textWrapping"/>
        <w:t xml:space="preserve">        private String specificProduct; // e.g., "Mortgage", "Savings Account", "Mutual Fund"</w:t>
        <w:br w:type="textWrapping"/>
        <w:t xml:space="preserve">        private LocalDate interestDate; // When the interest was noted/expressed</w:t>
        <w:br w:type="textWrapping"/>
        <w:t xml:space="preserve">    }</w:t>
        <w:br w:type="textWrapping"/>
        <w:br w:type="textWrapping"/>
        <w:t xml:space="preserve">    // --- Enums for Top-Level Fields ---</w:t>
        <w:br w:type="textWrapping"/>
        <w:t xml:space="preserve">    public enum CustomerType {</w:t>
        <w:br w:type="textWrapping"/>
        <w:t xml:space="preserve">        INDIVIDUAL,</w:t>
        <w:br w:type="textWrapping"/>
        <w:t xml:space="preserve">        ORGANIZATION</w:t>
        <w:br w:type="textWrapping"/>
        <w:t xml:space="preserve">    }</w:t>
        <w:br w:type="textWrapping"/>
        <w:br w:type="textWrapping"/>
        <w:t xml:space="preserve">    public enum Gender {</w:t>
        <w:br w:type="textWrapping"/>
        <w:t xml:space="preserve">        MALE,</w:t>
        <w:br w:type="textWrapping"/>
        <w:t xml:space="preserve">        FEMALE,</w:t>
        <w:br w:type="textWrapping"/>
        <w:t xml:space="preserve">        NON_BINARY,</w:t>
        <w:br w:type="textWrapping"/>
        <w:t xml:space="preserve">        PREFER_NOT_TO_SAY,</w:t>
        <w:br w:type="textWrapping"/>
        <w:t xml:space="preserve">        UNKNOWN // For when data is missing or not provided</w:t>
        <w:br w:type="textWrapping"/>
        <w:t xml:space="preserve">    }</w:t>
        <w:br w:type="textWrapping"/>
        <w:br w:type="textWrapping"/>
        <w:t xml:space="preserve">    public enum WealthBand {</w:t>
        <w:br w:type="textWrapping"/>
        <w:t xml:space="preserve">        RETAIL, // Typically mass-market customers</w:t>
        <w:br w:type="textWrapping"/>
        <w:t xml:space="preserve">        AFFLUENT,</w:t>
        <w:br w:type="textWrapping"/>
        <w:t xml:space="preserve">        HNW,    // High Net Worth</w:t>
        <w:br w:type="textWrapping"/>
        <w:t xml:space="preserve">        UHNW,   // Ultra High Net Worth</w:t>
        <w:br w:type="textWrapping"/>
        <w:t xml:space="preserve">        INSTITUTIONAL // For organizational clients</w:t>
        <w:br w:type="textWrapping"/>
        <w:t xml:space="preserve">    }</w:t>
        <w:br w:type="textWrapping"/>
        <w:br w:type="textWrapping"/>
        <w:t xml:space="preserve">    // Constructors, Getters, Setters would typically be here for a functional POJO</w:t>
        <w:br w:type="textWrapping"/>
        <w:t xml:space="preserve">    // (omitted for brevity as the focus is on structure)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Key Takeaways from the Full Structure: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Modularity:</w:t>
      </w:r>
      <w:r w:rsidDel="00000000" w:rsidR="00000000" w:rsidRPr="00000000">
        <w:rPr>
          <w:rtl w:val="0"/>
        </w:rPr>
        <w:t xml:space="preserve"> Breaking down complex data (like contacts and addresses) into nested, reusable classes (ContactDetails, EmailAddress, PhoneNumber, Address) makes the model clean and manageable.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Flexibility with Lists:</w:t>
      </w:r>
      <w:r w:rsidDel="00000000" w:rsidR="00000000" w:rsidRPr="00000000">
        <w:rPr>
          <w:rtl w:val="0"/>
        </w:rPr>
        <w:t xml:space="preserve"> Using List&lt;T&gt; for emails, phones, and addresses allows for multiple instances of each, addressing real-world scenarios where a customer has many contact points.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Type Enums:</w:t>
      </w:r>
      <w:r w:rsidDel="00000000" w:rsidR="00000000" w:rsidRPr="00000000">
        <w:rPr>
          <w:rtl w:val="0"/>
        </w:rPr>
        <w:t xml:space="preserve"> Utilizing enums for EmailType, PhoneType, AddressType, CustomerType, Gender, WealthBand, and OwnerType provides strong typing, reduces data entry errors, and ensures consistency.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Temporal Validity (ValidityPeriod):</w:t>
      </w:r>
      <w:r w:rsidDel="00000000" w:rsidR="00000000" w:rsidRPr="00000000">
        <w:rPr>
          <w:rtl w:val="0"/>
        </w:rPr>
        <w:t xml:space="preserve"> Including start and end dates for addresses is crucial for historical tracking, especially for regulatory compliance (KYC/AML).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Internationalization Considerations:</w:t>
      </w:r>
      <w:r w:rsidDel="00000000" w:rsidR="00000000" w:rsidRPr="00000000">
        <w:rPr>
          <w:rtl w:val="0"/>
        </w:rPr>
        <w:t xml:space="preserve"> Fields like country (ISO 3166-1 alpha-2) and preferredLanguage (ISO 639-1) support global operations.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Financial Industry Context:</w:t>
      </w:r>
      <w:r w:rsidDel="00000000" w:rsidR="00000000" w:rsidRPr="00000000">
        <w:rPr>
          <w:rtl w:val="0"/>
        </w:rPr>
        <w:t xml:space="preserve"> Elements like LEI, PEP Status, Sanctions Screening, Source of Funds, and Regulatory Classification are directly relevant to financial services.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Extensibility:</w:t>
      </w:r>
      <w:r w:rsidDel="00000000" w:rsidR="00000000" w:rsidRPr="00000000">
        <w:rPr>
          <w:rtl w:val="0"/>
        </w:rPr>
        <w:t xml:space="preserve"> The design allows for easy addition of new fields or nested objects as business requirements evolve, without needing a complete overhaul.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comprehensive structure represents a strong canonical model for a customer profile, designed to be robust, flexible, and capable of integrating data from various sources (including FDX-compliant APIs) within a financial institution's ecosystem.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