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ADR-012: Cryptographic Key Lifecycle Management Policy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blah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Stakeholders:</w:t>
      </w:r>
      <w:r w:rsidDel="00000000" w:rsidR="00000000" w:rsidRPr="00000000">
        <w:rPr>
          <w:rFonts w:ascii="Google Sans" w:cs="Google Sans" w:eastAsia="Google Sans" w:hAnsi="Google Sans"/>
          <w:color w:val="1f1f1f"/>
          <w:rtl w:val="0"/>
        </w:rPr>
        <w:t xml:space="preserve"> Security Architecture, Mosaic Engineering, Infrastructure (IAM/CyberArk Team)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Status and Next Steps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Proposed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Next Steps:</w:t>
      </w:r>
      <w:r w:rsidDel="00000000" w:rsidR="00000000" w:rsidRPr="00000000">
        <w:rPr>
          <w:rFonts w:ascii="Google Sans" w:cs="Google Sans" w:eastAsia="Google Sans" w:hAnsi="Google Sans"/>
          <w:color w:val="1f1f1f"/>
          <w:rtl w:val="0"/>
        </w:rPr>
        <w:t xml:space="preserve"> * Review and approval by Enterprise Security Architecture.</w:t>
      </w:r>
    </w:p>
    <w:p w:rsidR="00000000" w:rsidDel="00000000" w:rsidP="00000000" w:rsidRDefault="00000000" w:rsidRPr="00000000" w14:paraId="0000000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Coordinate with the OpenShift platform team to provision the CyberArk Secrets Provider Operator in the Mosaic namespaces.</w:t>
      </w:r>
    </w:p>
    <w:p w:rsidR="00000000" w:rsidDel="00000000" w:rsidP="00000000" w:rsidRDefault="00000000" w:rsidRPr="00000000" w14:paraId="00000008">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Configure Keyfactor automated syncs for application payload certificates.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Context and Problem Statement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Mosaic Digital Servicing platform requires robust cryptographic controls to ensure data confidentiality, integrity, and authenticity. As an internal servicing application utilized by FCB bank associates, Mosaic must align with internal security mandates while optimizing for the bank's existing infrastructure. We require a standardized, automated policy for the lifecycle of asymmetric keys (Certificates) and symmetric secrets (HMAC) to prevent unauthorized access, eliminate manual operational toil, and ensure regulatory compliance.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Decision Drivers</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Regulatory Compliance &amp; Auditability (GLBA/FFIEC):</w:t>
      </w:r>
      <w:r w:rsidDel="00000000" w:rsidR="00000000" w:rsidRPr="00000000">
        <w:rPr>
          <w:rFonts w:ascii="Google Sans" w:cs="Google Sans" w:eastAsia="Google Sans" w:hAnsi="Google Sans"/>
          <w:color w:val="1f1f1f"/>
          <w:rtl w:val="0"/>
        </w:rPr>
        <w:t xml:space="preserve"> The architecture requires centralized, immutable audit trails for secret access and certificate issuance.</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Zero-Toil Security &amp; Developer Velocity:</w:t>
      </w:r>
      <w:r w:rsidDel="00000000" w:rsidR="00000000" w:rsidRPr="00000000">
        <w:rPr>
          <w:rFonts w:ascii="Google Sans" w:cs="Google Sans" w:eastAsia="Google Sans" w:hAnsi="Google Sans"/>
          <w:color w:val="1f1f1f"/>
          <w:rtl w:val="0"/>
        </w:rPr>
        <w:t xml:space="preserve"> Security mechanisms must not bottleneck engineering. Abstracting TLS management and secret retrieval ensures developers do not need to write custom code to handle cryptographic materials.</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Cloud-Native &amp; 12-Factor App Alignment:</w:t>
      </w:r>
      <w:r w:rsidDel="00000000" w:rsidR="00000000" w:rsidRPr="00000000">
        <w:rPr>
          <w:rFonts w:ascii="Google Sans" w:cs="Google Sans" w:eastAsia="Google Sans" w:hAnsi="Google Sans"/>
          <w:color w:val="1f1f1f"/>
          <w:rtl w:val="0"/>
        </w:rPr>
        <w:t xml:space="preserve"> Application code must remain entirely agnostic to the underlying security infrastructure, consuming configurations natively from the environment.</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Cost Optimization:</w:t>
      </w:r>
      <w:r w:rsidDel="00000000" w:rsidR="00000000" w:rsidRPr="00000000">
        <w:rPr>
          <w:rFonts w:ascii="Google Sans" w:cs="Google Sans" w:eastAsia="Google Sans" w:hAnsi="Google Sans"/>
          <w:color w:val="1f1f1f"/>
          <w:rtl w:val="0"/>
        </w:rPr>
        <w:t xml:space="preserve"> Because Mosaic is consumed exclusively by bank associates on managed, pre-trusted corporate devices, utilizing external public certificates (e.g., DigiCert) introduces unnecessary licensing costs.</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Defense-in-Depth and Automated Recovery:</w:t>
      </w:r>
      <w:r w:rsidDel="00000000" w:rsidR="00000000" w:rsidRPr="00000000">
        <w:rPr>
          <w:rFonts w:ascii="Google Sans" w:cs="Google Sans" w:eastAsia="Google Sans" w:hAnsi="Google Sans"/>
          <w:color w:val="1f1f1f"/>
          <w:rtl w:val="0"/>
        </w:rPr>
        <w:t xml:space="preserve"> Automated rotation minimizes the risk of human error and application outages caused by expired certificates.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Considered Options</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Option 1: Application-Level API Integration with CyberArk (Rejected)</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Applications use CyberArk REST APIs or SDKs to fetch secrets at 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Reason for Rejection:</w:t>
      </w:r>
      <w:r w:rsidDel="00000000" w:rsidR="00000000" w:rsidRPr="00000000">
        <w:rPr>
          <w:rFonts w:ascii="Google Sans" w:cs="Google Sans" w:eastAsia="Google Sans" w:hAnsi="Google Sans"/>
          <w:color w:val="1f1f1f"/>
          <w:rtl w:val="0"/>
        </w:rPr>
        <w:t xml:space="preserve"> Violates 12-Factor App principles by tightly coupling application business logic to a specific security vendor. Increases pod startup time and developer overhead.</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Option 2: External DigiCert Certificates for All Environments (Rejected)</w:t>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Standardize on DigiCert for both customer-facing (OAO) and internal (Mosaic) applications.</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Reason for Rejection:</w:t>
      </w:r>
      <w:r w:rsidDel="00000000" w:rsidR="00000000" w:rsidRPr="00000000">
        <w:rPr>
          <w:rFonts w:ascii="Google Sans" w:cs="Google Sans" w:eastAsia="Google Sans" w:hAnsi="Google Sans"/>
          <w:color w:val="1f1f1f"/>
          <w:rtl w:val="0"/>
        </w:rPr>
        <w:t xml:space="preserve"> Prohibitive cost at scale. Unnecessary for internal servicing traffic where the FCB Internal CA is already natively trusted by associate hardware.</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Option 3: OpenShift Operator with Native K8s Secrets (Selected)</w:t>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Leverage an OpenShift Operator to bridge CyberArk and the cluster, and utilize cert-manager for route TLS.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Decision Attributes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Decision /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Trust Anchor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FCB Internal CA</w:t>
            </w:r>
            <w:r w:rsidDel="00000000" w:rsidR="00000000" w:rsidRPr="00000000">
              <w:rPr>
                <w:rFonts w:ascii="Google Sans" w:cs="Google Sans" w:eastAsia="Google Sans" w:hAnsi="Google Sans"/>
                <w:color w:val="1f1f1f"/>
                <w:rtl w:val="0"/>
              </w:rPr>
              <w:t xml:space="preserve"> (via Keyfactor)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Secret 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CyberArk</w:t>
            </w:r>
            <w:r w:rsidDel="00000000" w:rsidR="00000000" w:rsidRPr="00000000">
              <w:rPr>
                <w:rFonts w:ascii="Google Sans" w:cs="Google Sans" w:eastAsia="Google Sans" w:hAnsi="Google Sans"/>
                <w:color w:val="1f1f1f"/>
                <w:rtl w:val="0"/>
              </w:rPr>
              <w:t xml:space="preserve"> (Safe-based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Strength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RSA 3072-bit (min) or ECC P-384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Integrity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HMAC-SHA256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JWT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RS256 (Asymmetric Signing)</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Proposed Decisions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Certificate Provisioning and Trust Hierarchy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Certificate management is divided into two distinct workflows based on usage to ensure a clear separation of concerns: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6.1.1 Transport Security (OpenShift cert-manager)</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TLS Automation:</w:t>
      </w:r>
      <w:r w:rsidDel="00000000" w:rsidR="00000000" w:rsidRPr="00000000">
        <w:rPr>
          <w:rFonts w:ascii="Google Sans" w:cs="Google Sans" w:eastAsia="Google Sans" w:hAnsi="Google Sans"/>
          <w:color w:val="1f1f1f"/>
          <w:rtl w:val="0"/>
        </w:rPr>
        <w:t xml:space="preserve"> For all Mosaic application routes (Ingress) and pod-to-pod mTLS, </w:t>
      </w:r>
      <w:r w:rsidDel="00000000" w:rsidR="00000000" w:rsidRPr="00000000">
        <w:rPr>
          <w:rFonts w:ascii="Google Sans" w:cs="Google Sans" w:eastAsia="Google Sans" w:hAnsi="Google Sans"/>
          <w:b w:val="1"/>
          <w:bCs w:val="1"/>
          <w:color w:val="1f1f1f"/>
          <w:rtl w:val="0"/>
        </w:rPr>
        <w:t xml:space="preserve">OpenShift cert-manager</w:t>
      </w:r>
      <w:r w:rsidDel="00000000" w:rsidR="00000000" w:rsidRPr="00000000">
        <w:rPr>
          <w:rFonts w:ascii="Google Sans" w:cs="Google Sans" w:eastAsia="Google Sans" w:hAnsi="Google Sans"/>
          <w:color w:val="1f1f1f"/>
          <w:rtl w:val="0"/>
        </w:rPr>
        <w:t xml:space="preserve"> will be utilized to automate the issuance, attachment, and renewal of TLS certificates.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Issuer Integration:</w:t>
      </w:r>
      <w:r w:rsidDel="00000000" w:rsidR="00000000" w:rsidRPr="00000000">
        <w:rPr>
          <w:rFonts w:ascii="Google Sans" w:cs="Google Sans" w:eastAsia="Google Sans" w:hAnsi="Google Sans"/>
          <w:color w:val="1f1f1f"/>
          <w:rtl w:val="0"/>
        </w:rPr>
        <w:t xml:space="preserve"> Cert-manager will integrate directly with the FCB Internal CA.</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Lifecycle:</w:t>
      </w:r>
      <w:r w:rsidDel="00000000" w:rsidR="00000000" w:rsidRPr="00000000">
        <w:rPr>
          <w:rFonts w:ascii="Google Sans" w:cs="Google Sans" w:eastAsia="Google Sans" w:hAnsi="Google Sans"/>
          <w:color w:val="1f1f1f"/>
          <w:rtl w:val="0"/>
        </w:rPr>
        <w:t xml:space="preserve"> Cert-manager will automatically monitor expiration dates and request renewals 30 days prior to expiry, dynamically reloading the OpenShift Routes without human intervention.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6.1.2 Application Payload Security (Keyfactor &amp; CyberArk)</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Provisioning:</w:t>
      </w:r>
      <w:r w:rsidDel="00000000" w:rsidR="00000000" w:rsidRPr="00000000">
        <w:rPr>
          <w:rFonts w:ascii="Google Sans" w:cs="Google Sans" w:eastAsia="Google Sans" w:hAnsi="Google Sans"/>
          <w:color w:val="1f1f1f"/>
          <w:rtl w:val="0"/>
        </w:rPr>
        <w:t xml:space="preserve"> Certificates strictly used for application-level cryptography (e.g., JWT signing, payload encryption) are orchestrated through </w:t>
      </w:r>
      <w:r w:rsidDel="00000000" w:rsidR="00000000" w:rsidRPr="00000000">
        <w:rPr>
          <w:rFonts w:ascii="Google Sans" w:cs="Google Sans" w:eastAsia="Google Sans" w:hAnsi="Google Sans"/>
          <w:b w:val="1"/>
          <w:bCs w:val="1"/>
          <w:color w:val="1f1f1f"/>
          <w:rtl w:val="0"/>
        </w:rPr>
        <w:t xml:space="preserve">Keyfactor</w:t>
      </w:r>
      <w:r w:rsidDel="00000000" w:rsidR="00000000" w:rsidRPr="00000000">
        <w:rPr>
          <w:rFonts w:ascii="Google Sans" w:cs="Google Sans" w:eastAsia="Google Sans" w:hAnsi="Google Sans"/>
          <w:color w:val="1f1f1f"/>
          <w:rtl w:val="0"/>
        </w:rPr>
        <w:t xml:space="preserve"> and securely pushed to </w:t>
      </w:r>
      <w:r w:rsidDel="00000000" w:rsidR="00000000" w:rsidRPr="00000000">
        <w:rPr>
          <w:rFonts w:ascii="Google Sans" w:cs="Google Sans" w:eastAsia="Google Sans" w:hAnsi="Google Sans"/>
          <w:b w:val="1"/>
          <w:bCs w:val="1"/>
          <w:color w:val="1f1f1f"/>
          <w:rtl w:val="0"/>
        </w:rPr>
        <w:t xml:space="preserve">CyberArk</w:t>
      </w:r>
      <w:r w:rsidDel="00000000" w:rsidR="00000000" w:rsidRPr="00000000">
        <w:rPr>
          <w:rFonts w:ascii="Google Sans" w:cs="Google Sans" w:eastAsia="Google Sans" w:hAnsi="Google Sans"/>
          <w:color w:val="1f1f1f"/>
          <w:rtl w:val="0"/>
        </w:rPr>
        <w:t xml:space="preserve"> Safes.</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Trust:</w:t>
      </w:r>
      <w:r w:rsidDel="00000000" w:rsidR="00000000" w:rsidRPr="00000000">
        <w:rPr>
          <w:rFonts w:ascii="Google Sans" w:cs="Google Sans" w:eastAsia="Google Sans" w:hAnsi="Google Sans"/>
          <w:color w:val="1f1f1f"/>
          <w:rtl w:val="0"/>
        </w:rPr>
        <w:t xml:space="preserve"> Mosaic will exclusively use certificates issued by the FCB Internal CA for these payloads.</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Secret Management and OpenShift Integration (CyberArk)</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Storage:</w:t>
      </w:r>
      <w:r w:rsidDel="00000000" w:rsidR="00000000" w:rsidRPr="00000000">
        <w:rPr>
          <w:rFonts w:ascii="Google Sans" w:cs="Google Sans" w:eastAsia="Google Sans" w:hAnsi="Google Sans"/>
          <w:color w:val="1f1f1f"/>
          <w:rtl w:val="0"/>
        </w:rPr>
        <w:t xml:space="preserve"> The secret keys used for HMAC Data Integrity checks and asymmetric private keys for JWT signing must be stored in CyberArk.</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OpenShift Integration:</w:t>
      </w:r>
      <w:r w:rsidDel="00000000" w:rsidR="00000000" w:rsidRPr="00000000">
        <w:rPr>
          <w:rFonts w:ascii="Google Sans" w:cs="Google Sans" w:eastAsia="Google Sans" w:hAnsi="Google Sans"/>
          <w:color w:val="1f1f1f"/>
          <w:rtl w:val="0"/>
        </w:rPr>
        <w:t xml:space="preserve"> Mosaic applications will not interact directly with the CyberArk API. An OpenShift Operator (e.g., CyberArk Secrets Provider for Kubernetes) will broker the connection between the OpenShift cluster and CyberArk, authenticating via the OpenShift namespace's native Service Account identity.</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Injection Strategy:</w:t>
      </w:r>
      <w:r w:rsidDel="00000000" w:rsidR="00000000" w:rsidRPr="00000000">
        <w:rPr>
          <w:rFonts w:ascii="Google Sans" w:cs="Google Sans" w:eastAsia="Google Sans" w:hAnsi="Google Sans"/>
          <w:color w:val="1f1f1f"/>
          <w:rtl w:val="0"/>
        </w:rPr>
        <w:t xml:space="preserve"> The Operator will dynamically fetch required certificates and credentials from CyberArk and synchronize them into native </w:t>
      </w:r>
      <w:r w:rsidDel="00000000" w:rsidR="00000000" w:rsidRPr="00000000">
        <w:rPr>
          <w:rFonts w:ascii="Google Sans" w:cs="Google Sans" w:eastAsia="Google Sans" w:hAnsi="Google Sans"/>
          <w:b w:val="1"/>
          <w:bCs w:val="1"/>
          <w:color w:val="1f1f1f"/>
          <w:rtl w:val="0"/>
        </w:rPr>
        <w:t xml:space="preserve">Kubernetes Secrets</w:t>
      </w:r>
      <w:r w:rsidDel="00000000" w:rsidR="00000000" w:rsidRPr="00000000">
        <w:rPr>
          <w:rFonts w:ascii="Google Sans" w:cs="Google Sans" w:eastAsia="Google Sans" w:hAnsi="Google Sans"/>
          <w:color w:val="1f1f1f"/>
          <w:rtl w:val="0"/>
        </w:rPr>
        <w:t xml:space="preserve">. Mosaic pods will mount these secrets as file volumes or environment variables at deployment time.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Data Integrity &amp; Token Security</w:t>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HMAC:</w:t>
      </w:r>
      <w:r w:rsidDel="00000000" w:rsidR="00000000" w:rsidRPr="00000000">
        <w:rPr>
          <w:rFonts w:ascii="Google Sans" w:cs="Google Sans" w:eastAsia="Google Sans" w:hAnsi="Google Sans"/>
          <w:color w:val="1f1f1f"/>
          <w:rtl w:val="0"/>
        </w:rPr>
        <w:t xml:space="preserve"> Mosaic will implement HMAC-SHA256 to ensure servicing records and ODS event payloads are untampered. The secret key must be unique per environment and rotated every 90 days via CyberArk.</w:t>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JWT:</w:t>
      </w:r>
      <w:r w:rsidDel="00000000" w:rsidR="00000000" w:rsidRPr="00000000">
        <w:rPr>
          <w:rFonts w:ascii="Google Sans" w:cs="Google Sans" w:eastAsia="Google Sans" w:hAnsi="Google Sans"/>
          <w:color w:val="1f1f1f"/>
          <w:rtl w:val="0"/>
        </w:rPr>
        <w:t xml:space="preserve"> Mosaic will use RS256 for JWTs. The public key will be exposed via a JWKS endpoint for verification, while the private key remains managed by CyberArk and injected via the Operator.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Key Lifecycle Phases</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Generation:</w:t>
      </w:r>
      <w:r w:rsidDel="00000000" w:rsidR="00000000" w:rsidRPr="00000000">
        <w:rPr>
          <w:rFonts w:ascii="Google Sans" w:cs="Google Sans" w:eastAsia="Google Sans" w:hAnsi="Google Sans"/>
          <w:color w:val="1f1f1f"/>
          <w:rtl w:val="0"/>
        </w:rPr>
        <w:t xml:space="preserve"> Keys/Certs must be generated within the secure enclave of the FCB CA or CyberArk.</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Installation:</w:t>
      </w:r>
      <w:r w:rsidDel="00000000" w:rsidR="00000000" w:rsidRPr="00000000">
        <w:rPr>
          <w:rFonts w:ascii="Google Sans" w:cs="Google Sans" w:eastAsia="Google Sans" w:hAnsi="Google Sans"/>
          <w:color w:val="1f1f1f"/>
          <w:rtl w:val="0"/>
        </w:rPr>
        <w:t xml:space="preserve"> Automated push to OpenShift via Keyfactor (for certs) and the Operator (for secrets).</w:t>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Rotation:</w:t>
      </w:r>
      <w:r w:rsidDel="00000000" w:rsidR="00000000" w:rsidRPr="00000000">
        <w:rPr>
          <w:rFonts w:ascii="Google Sans" w:cs="Google Sans" w:eastAsia="Google Sans" w:hAnsi="Google Sans"/>
          <w:color w:val="1f1f1f"/>
          <w:rtl w:val="0"/>
        </w:rPr>
        <w:t xml:space="preserve"> Managed automatically by cert-manager (TLS) and CyberArk (HMAC/JWT).</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Revocation:</w:t>
      </w:r>
      <w:r w:rsidDel="00000000" w:rsidR="00000000" w:rsidRPr="00000000">
        <w:rPr>
          <w:rFonts w:ascii="Google Sans" w:cs="Google Sans" w:eastAsia="Google Sans" w:hAnsi="Google Sans"/>
          <w:color w:val="1f1f1f"/>
          <w:rtl w:val="0"/>
        </w:rPr>
        <w:t xml:space="preserve"> Compromised certificates must be added to the CRL via Keyfactor immediately.</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Destruction:</w:t>
      </w:r>
      <w:r w:rsidDel="00000000" w:rsidR="00000000" w:rsidRPr="00000000">
        <w:rPr>
          <w:rFonts w:ascii="Google Sans" w:cs="Google Sans" w:eastAsia="Google Sans" w:hAnsi="Google Sans"/>
          <w:color w:val="1f1f1f"/>
          <w:rtl w:val="0"/>
        </w:rPr>
        <w:t xml:space="preserve"> Upon microservice decommissioning, associated secrets in CyberArk must be marked for deletion and purged after a 30-day retention window.</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Consequences</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Positive:</w:t>
      </w:r>
    </w:p>
    <w:p w:rsidR="00000000" w:rsidDel="00000000" w:rsidP="00000000" w:rsidRDefault="00000000" w:rsidRPr="00000000" w14:paraId="0000004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Vendor Agnosticism:</w:t>
      </w:r>
      <w:r w:rsidDel="00000000" w:rsidR="00000000" w:rsidRPr="00000000">
        <w:rPr>
          <w:rFonts w:ascii="Google Sans" w:cs="Google Sans" w:eastAsia="Google Sans" w:hAnsi="Google Sans"/>
          <w:color w:val="1f1f1f"/>
          <w:rtl w:val="0"/>
        </w:rPr>
        <w:t xml:space="preserve"> Application code remains clean and unaware of CyberArk.</w:t>
      </w:r>
    </w:p>
    <w:p w:rsidR="00000000" w:rsidDel="00000000" w:rsidP="00000000" w:rsidRDefault="00000000" w:rsidRPr="00000000" w14:paraId="0000004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Pod startup time is faster; secrets are pre-staged in the namespace, removing runtime network calls to CyberArk during initialization.</w:t>
      </w:r>
    </w:p>
    <w:p w:rsidR="00000000" w:rsidDel="00000000" w:rsidP="00000000" w:rsidRDefault="00000000" w:rsidRPr="00000000" w14:paraId="0000004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Zero-Touch TLS:</w:t>
      </w:r>
      <w:r w:rsidDel="00000000" w:rsidR="00000000" w:rsidRPr="00000000">
        <w:rPr>
          <w:rFonts w:ascii="Google Sans" w:cs="Google Sans" w:eastAsia="Google Sans" w:hAnsi="Google Sans"/>
          <w:color w:val="1f1f1f"/>
          <w:rtl w:val="0"/>
        </w:rPr>
        <w:t xml:space="preserve"> Developers are freed from manual TLS certificate requests and installations.</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Negative / Mitigations:</w:t>
      </w:r>
    </w:p>
    <w:p w:rsidR="00000000" w:rsidDel="00000000" w:rsidP="00000000" w:rsidRDefault="00000000" w:rsidRPr="00000000" w14:paraId="00000045">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RBAC Dependency:</w:t>
      </w:r>
      <w:r w:rsidDel="00000000" w:rsidR="00000000" w:rsidRPr="00000000">
        <w:rPr>
          <w:rFonts w:ascii="Google Sans" w:cs="Google Sans" w:eastAsia="Google Sans" w:hAnsi="Google Sans"/>
          <w:color w:val="1f1f1f"/>
          <w:rtl w:val="0"/>
        </w:rPr>
        <w:t xml:space="preserve"> Kubernetes Secrets are only base64 encoded by default. Strict OpenShift RBAC must be enforced so only the Operator and specific Mosaic pods have read access.</w:t>
      </w:r>
    </w:p>
    <w:p w:rsidR="00000000" w:rsidDel="00000000" w:rsidP="00000000" w:rsidRDefault="00000000" w:rsidRPr="00000000" w14:paraId="00000046">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Operator/Cert-Manager Dependency:</w:t>
      </w:r>
      <w:r w:rsidDel="00000000" w:rsidR="00000000" w:rsidRPr="00000000">
        <w:rPr>
          <w:rFonts w:ascii="Google Sans" w:cs="Google Sans" w:eastAsia="Google Sans" w:hAnsi="Google Sans"/>
          <w:color w:val="1f1f1f"/>
          <w:rtl w:val="0"/>
        </w:rPr>
        <w:t xml:space="preserve"> If the infrastructure operators fail, automated renewals or secret fetching will halt. Requires robust Prometheus alerting on CertExpiryImminent and Operator health metrics.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Related Decisions and References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ADR-077:</w:t>
      </w:r>
      <w:r w:rsidDel="00000000" w:rsidR="00000000" w:rsidRPr="00000000">
        <w:rPr>
          <w:rFonts w:ascii="Google Sans" w:cs="Google Sans" w:eastAsia="Google Sans" w:hAnsi="Google Sans"/>
          <w:color w:val="1f1f1f"/>
          <w:rtl w:val="0"/>
        </w:rPr>
        <w:t xml:space="preserve"> Adoption of Flowable for Mosaic Workflow Orchestration (Establishes the need for secure system-to-system authentication handling).</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ADR-00X:</w:t>
      </w:r>
      <w:r w:rsidDel="00000000" w:rsidR="00000000" w:rsidRPr="00000000">
        <w:rPr>
          <w:rFonts w:ascii="Google Sans" w:cs="Google Sans" w:eastAsia="Google Sans" w:hAnsi="Google Sans"/>
          <w:color w:val="1f1f1f"/>
          <w:rtl w:val="0"/>
        </w:rPr>
        <w:t xml:space="preserve"> Cryptographic Standards for Data at Rest and In-Transit (Defines the encryption algorithms and protocols—such as AES-256 and mTLS—that utilize the keys managed by this policy).</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FCB Enterprise Information Security Policy (EISP).</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12-Factor App Methodology (Config section).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Compliance Mapping</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GLBA / FFIEC:</w:t>
      </w:r>
      <w:r w:rsidDel="00000000" w:rsidR="00000000" w:rsidRPr="00000000">
        <w:rPr>
          <w:rFonts w:ascii="Google Sans" w:cs="Google Sans" w:eastAsia="Google Sans" w:hAnsi="Google Sans"/>
          <w:color w:val="1f1f1f"/>
          <w:rtl w:val="0"/>
        </w:rPr>
        <w:t xml:space="preserve"> Meets requirements for strong encryption of non-public personal information (NPI) in transit and at rest.</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Internal Audit:</w:t>
      </w:r>
      <w:r w:rsidDel="00000000" w:rsidR="00000000" w:rsidRPr="00000000">
        <w:rPr>
          <w:rFonts w:ascii="Google Sans" w:cs="Google Sans" w:eastAsia="Google Sans" w:hAnsi="Google Sans"/>
          <w:color w:val="1f1f1f"/>
          <w:rtl w:val="0"/>
        </w:rPr>
        <w:t xml:space="preserve"> Provides a single, centralized source of truth for key rotation history via CyberArk and Keyfactor audit logs.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Appendix</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mTLS:</w:t>
      </w:r>
      <w:r w:rsidDel="00000000" w:rsidR="00000000" w:rsidRPr="00000000">
        <w:rPr>
          <w:rFonts w:ascii="Google Sans" w:cs="Google Sans" w:eastAsia="Google Sans" w:hAnsi="Google Sans"/>
          <w:color w:val="1f1f1f"/>
          <w:rtl w:val="0"/>
        </w:rPr>
        <w:t xml:space="preserve"> Mutual Transport Layer Security.</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JWKS:</w:t>
      </w:r>
      <w:r w:rsidDel="00000000" w:rsidR="00000000" w:rsidRPr="00000000">
        <w:rPr>
          <w:rFonts w:ascii="Google Sans" w:cs="Google Sans" w:eastAsia="Google Sans" w:hAnsi="Google Sans"/>
          <w:color w:val="1f1f1f"/>
          <w:rtl w:val="0"/>
        </w:rPr>
        <w:t xml:space="preserve"> JSON Web Key Set. A set of keys containing the public keys used to verify any JWT issued by the authorization server.</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Operator:</w:t>
      </w:r>
      <w:r w:rsidDel="00000000" w:rsidR="00000000" w:rsidRPr="00000000">
        <w:rPr>
          <w:rFonts w:ascii="Google Sans" w:cs="Google Sans" w:eastAsia="Google Sans" w:hAnsi="Google Sans"/>
          <w:color w:val="1f1f1f"/>
          <w:rtl w:val="0"/>
        </w:rPr>
        <w:t xml:space="preserve"> An OpenShift/Kubernetes pattern that securely automates the lifecycle of complex applications and integrations.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CPM:</w:t>
      </w:r>
      <w:r w:rsidDel="00000000" w:rsidR="00000000" w:rsidRPr="00000000">
        <w:rPr>
          <w:rFonts w:ascii="Google Sans" w:cs="Google Sans" w:eastAsia="Google Sans" w:hAnsi="Google Sans"/>
          <w:color w:val="1f1f1f"/>
          <w:rtl w:val="0"/>
        </w:rPr>
        <w:t xml:space="preserve"> CyberArk Central Policy Manager.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