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practical example of a JSONata mapping file to show exactly how this looks in practice.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Let's 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Velocity Funding_Failed event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scenario we discussed earlier.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goal here is to demonstrate to both the Velocity team and the Data team how powerful, yet completely code-free, this declarative mapping is. You map a deeply nested, native Velocity payload into the flat, standardized Enterprise Canonical payload the ODS requires.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Native Event (Input from Velocity)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raw "fat event" that the Velocity application drops onto their internal Kafka topic. It uses their specific .NET domain language and nested structures.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"originationId"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"VEL-987654321"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"event_type"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"Funding_Failed"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"occurred_at"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"2026-04-07T12:15:30Z"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"applicant_info"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"firstName"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"Jane"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"lastName"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"Smith"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"applicantGuid"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"550e8400-e29b-41d4-a716-446655440000"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"transaction_data"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"method"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"amount"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2500.00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"ach_code"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"ach_message"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"Insufficient Funds"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JSONata Mapping File (velocity_funding.jsonata)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thing the Velocity team needs to write and maintain in Git. It acts as a template. Notice how it handles string concatenation, nested object traversal, and even conditional logic (ternary operators) without writing a single line of C# or Java.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Code snippet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"enterpriseEventId": originationId,</w:t>
        <w:br w:type="textWrapping"/>
        <w:t xml:space="preserve">  "canonicalEventType": event_type = "Funding_Failed" ? "ACCOUNT_FUNDING_EXCEPTION" : "UNKNOWN_EVENT",</w:t>
        <w:br w:type="textWrapping"/>
        <w:t xml:space="preserve">  "domainSource": "VELOCITY_ORIGINATION",</w:t>
        <w:br w:type="textWrapping"/>
        <w:t xml:space="preserve">  "eventTimestamp": occurred_at,</w:t>
        <w:br w:type="textWrapping"/>
        <w:t xml:space="preserve">  "customerContext": {</w:t>
        <w:br w:type="textWrapping"/>
        <w:t xml:space="preserve">    "fullName": applicant_info.firstName &amp; " " &amp; applicant_info.lastName,</w:t>
        <w:br w:type="textWrapping"/>
        <w:t xml:space="preserve">    "globalIdentifier": applicant_info.applicantGuid</w:t>
        <w:br w:type="textWrapping"/>
        <w:t xml:space="preserve">  },</w:t>
        <w:br w:type="textWrapping"/>
        <w:t xml:space="preserve">  "businessPayload": {</w:t>
        <w:br w:type="textWrapping"/>
        <w:t xml:space="preserve">    "workflowStatus": "PENDING_RESOLUTION",</w:t>
        <w:br w:type="textWrapping"/>
        <w:t xml:space="preserve">    "exceptionReason": transaction_data.method &amp; " Failure: " &amp; transaction_data.ach_message,</w:t>
        <w:br w:type="textWrapping"/>
        <w:t xml:space="preserve">    "severity": transaction_data.ach_code = "R01" ? "CRITICAL" : "MEDIUM",</w:t>
        <w:br w:type="textWrapping"/>
        <w:t xml:space="preserve">    "requiresAssociateAction": true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Canonical Model (Output to Data Team)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your centralized Translation-as-a-Service engine runs the input payload through that JSONata file, it spits out this exact JSON structure and pushes it to the InteractionHub.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"enterpriseEventId"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"VEL-987654321"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"canonicalEventType"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"ACCOUNT_FUNDING_EXCEPTION"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"domainSource"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"VELOCITY_ORIGINATION"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"eventTimestamp"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"2026-04-07T12:15:30Z"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"customerContext"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"fullName"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"Jane Smith"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"globalIdentifier"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"550e8400-e29b-41d4-a716-446655440000"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"businessPayload"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"workflowStatus"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"PENDING_RESOLUTION"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"exceptionReason"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"ACH Failure: Insufficient Funds"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"severity"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"CRITICAL"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"requiresAssociateAction"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is a great artifact to share: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put this on a slide, it instantly demystifies what "Declarative Mapping" actually means.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Velocity .NET developers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will look at the .jsonata file and realize,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"Oh, this is basically just JSON with a few operators. We can easily write and maintain this."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Team Lead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will look at the output and realize,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"They can guarantee my exact schema, handle conditional business rules (like assigning 'CRITICAL' severity based on ACH codes), and I don't have to build an ETL pipeline to do it."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proves the architecture is not just a theoretical box on a diagram, but a highly functional, low-friction reality.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