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-45720</wp:posOffset>
            </wp:positionV>
            <wp:extent cx="1268095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Gvy Insurance 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 </w:t>
      </w:r>
      <w:r>
        <w:rPr/>
        <w:t>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555 High Street, MA-109, Westwood, MA 02090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880 w 4122000"/>
                              <a:gd name="textAreaTop" fmla="*/ 0 h 3843360"/>
                              <a:gd name="textAreaBottom" fmla="*/ 38462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7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9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1</Pages>
  <Words>401</Words>
  <Characters>2271</Characters>
  <CharactersWithSpaces>3093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2023-03-14T18:23:33Z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