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calhqf8edw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Hero Section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Headline: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Upwork Meets AI: Managed by Humans, Powered by AI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Subheadline:</w:t>
        <w:br w:type="textWrapping"/>
      </w:r>
      <w:r w:rsidDel="00000000" w:rsidR="00000000" w:rsidRPr="00000000">
        <w:rPr>
          <w:rtl w:val="0"/>
        </w:rPr>
        <w:t xml:space="preserve"> Get dev, content, and marketing projects delivered in days at single-digit hourly costs. A dedicated advisor scopes the work, AI does the heavy lift, and you get the results — faster and 80–90% cheaper.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Call to Action (CTA):</w:t>
        <w:br w:type="textWrapping"/>
      </w:r>
      <w:r w:rsidDel="00000000" w:rsidR="00000000" w:rsidRPr="00000000">
        <w:rPr>
          <w:rtl w:val="0"/>
        </w:rPr>
        <w:t xml:space="preserve"> 👉 </w:t>
      </w:r>
      <w:r w:rsidDel="00000000" w:rsidR="00000000" w:rsidRPr="00000000">
        <w:rPr>
          <w:i w:val="1"/>
          <w:rtl w:val="0"/>
        </w:rPr>
        <w:t xml:space="preserve">Apply for Early Access</w:t>
      </w:r>
      <w:r w:rsidDel="00000000" w:rsidR="00000000" w:rsidRPr="00000000">
        <w:rPr>
          <w:rtl w:val="0"/>
        </w:rPr>
        <w:t xml:space="preserve"> (Only 10 agency spots available)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j143twp4k8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Section 1: The Problem with Outsourcing Today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Agencies are stuck paying yesterday’s rates for today’s AI-powered work.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Freelancers and vendors are already using AI — but they still charge you full human rates.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Projects drag on for weeks or months due to coordination overhead.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Costs are bloated with middlemen, revisions, and inefficient workflows.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The result?</w:t>
      </w:r>
      <w:r w:rsidDel="00000000" w:rsidR="00000000" w:rsidRPr="00000000">
        <w:rPr>
          <w:rtl w:val="0"/>
        </w:rPr>
        <w:t xml:space="preserve"> You’re overpaying and under-delivering — while your competitors are moving faster with leaner AI-driven systems.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2mwl12l0yh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Section 2: The Managed AI Solution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 built a new model for agencies who want speed, scale, and savings.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how it works: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Dedicated Advisor</w:t>
      </w:r>
      <w:r w:rsidDel="00000000" w:rsidR="00000000" w:rsidRPr="00000000">
        <w:rPr>
          <w:rtl w:val="0"/>
        </w:rPr>
        <w:t xml:space="preserve"> — You hand over tasks (dev, content, reporting, client deliverables). Your advisor scopes, organizes, and manages everything.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Production Engine</w:t>
      </w:r>
      <w:r w:rsidDel="00000000" w:rsidR="00000000" w:rsidRPr="00000000">
        <w:rPr>
          <w:rtl w:val="0"/>
        </w:rPr>
        <w:t xml:space="preserve"> — 80% of the work is powered by advanced AI, cutting costs down to pennies.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Seamless Delivery</w:t>
      </w:r>
      <w:r w:rsidDel="00000000" w:rsidR="00000000" w:rsidRPr="00000000">
        <w:rPr>
          <w:rtl w:val="0"/>
        </w:rPr>
        <w:t xml:space="preserve"> — You approve scope, and we deliver the finished product back in days, not months.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It’s like having a blended team of AI + human oversight — without the headaches of sourcing, vetting, or managing freelancers.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7ygir699mr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Section 3: What You Can Do With Managed AI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clients use Managed AI to handle tasks across the agency spectrum: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</w:t>
      </w:r>
      <w:r w:rsidDel="00000000" w:rsidR="00000000" w:rsidRPr="00000000">
        <w:rPr>
          <w:rtl w:val="0"/>
        </w:rPr>
        <w:t xml:space="preserve">: Web apps, automations, CRM integrations, API builds.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&amp; Creative</w:t>
      </w:r>
      <w:r w:rsidDel="00000000" w:rsidR="00000000" w:rsidRPr="00000000">
        <w:rPr>
          <w:rtl w:val="0"/>
        </w:rPr>
        <w:t xml:space="preserve">: Blogs, ad copy, email campaigns, design variations.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 Operations</w:t>
      </w:r>
      <w:r w:rsidDel="00000000" w:rsidR="00000000" w:rsidRPr="00000000">
        <w:rPr>
          <w:rtl w:val="0"/>
        </w:rPr>
        <w:t xml:space="preserve">: Reporting dashboards, campaign automation, SEO research.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Services</w:t>
      </w:r>
      <w:r w:rsidDel="00000000" w:rsidR="00000000" w:rsidRPr="00000000">
        <w:rPr>
          <w:rtl w:val="0"/>
        </w:rPr>
        <w:t xml:space="preserve">: Analytics reports, competitor research, pitch decks.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your agency outsources it today, chances are Managed AI can deliver it faster and at a fraction of the cost.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m1dmgtucmi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Section 4: Why Agencies Love It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80–90% Cost Savings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— Net effective rates as low as $2/hour.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Speed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— Deliverables in hours or days, not weeks.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— Add capacity instantly, no hiring required.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Transparency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— You see the savings; no hidden AI markup.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Optional Training</w:t>
      </w:r>
      <w:r w:rsidDel="00000000" w:rsidR="00000000" w:rsidRPr="00000000">
        <w:rPr>
          <w:rtl w:val="0"/>
        </w:rPr>
        <w:t xml:space="preserve"> — We can teach your team how to replicate our AI processes in-house.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h0fvroiq0u5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Section 5: Case Studies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vsqx3jcdh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Case Study 1 – Social Media Automation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Agency was spending $25,000/month on staff manually managing 200 social campaigns.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We built an end-to-end AI-powered automation system in just 3 weeks.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  <w:t xml:space="preserve"> All-in cost was $7,000. A traditional build would have cost $245,000 and taken 9 months.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of808l2a2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Case Study 2 – Client Reporting at Scale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Analysts spent 30+ hours/month creating reports for clients.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AI-driven reporting system that pulled data, generated insights, and formatted polished reports automatically.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  <w:t xml:space="preserve"> Reports went from </w:t>
      </w:r>
      <w:r w:rsidDel="00000000" w:rsidR="00000000" w:rsidRPr="00000000">
        <w:rPr>
          <w:i w:val="1"/>
          <w:rtl w:val="0"/>
        </w:rPr>
        <w:t xml:space="preserve">days of effort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i w:val="1"/>
          <w:rtl w:val="0"/>
        </w:rPr>
        <w:t xml:space="preserve">minutes</w:t>
      </w:r>
      <w:r w:rsidDel="00000000" w:rsidR="00000000" w:rsidRPr="00000000">
        <w:rPr>
          <w:rtl w:val="0"/>
        </w:rPr>
        <w:t xml:space="preserve">, with deeper insights for clients.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jqo2mmath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Case Study 3 – CRM Data Enrichment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Sales team struggled with outdated and incomplete CRM data.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Installed AI that updated records in real-time, enriching leads and alerting reps of changes.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  <w:t xml:space="preserve"> Sales productivity increased by 40% and lead follow-up time dropped dramatically.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dnzxd2jn1fw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Section 6: Pricing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Simple, Transparent, and Scalable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One-Time Onboarding:</w:t>
      </w:r>
      <w:r w:rsidDel="00000000" w:rsidR="00000000" w:rsidRPr="00000000">
        <w:rPr>
          <w:rtl w:val="0"/>
        </w:rPr>
        <w:t xml:space="preserve"> $5,000 (includes setup, advisor alignment, and initial AI task design).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Ongoing Use:</w:t>
      </w:r>
      <w:r w:rsidDel="00000000" w:rsidR="00000000" w:rsidRPr="00000000">
        <w:rPr>
          <w:rtl w:val="0"/>
        </w:rPr>
        <w:t xml:space="preserve"> Pay as you go — </w:t>
      </w:r>
      <w:r w:rsidDel="00000000" w:rsidR="00000000" w:rsidRPr="00000000">
        <w:rPr>
          <w:i w:val="1"/>
          <w:rtl w:val="0"/>
        </w:rPr>
        <w:t xml:space="preserve">Advisor time + Direct AI costs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Advisor: Billed hourly.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AI: Billed at direct API usage rates (pennies per task).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Optional:</w:t>
      </w:r>
      <w:r w:rsidDel="00000000" w:rsidR="00000000" w:rsidRPr="00000000">
        <w:rPr>
          <w:rtl w:val="0"/>
        </w:rPr>
        <w:t xml:space="preserve"> Flat-rate project pricing for larger scoped builds.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Effective Rates: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Development: $125/hr → </w:t>
      </w:r>
      <w:r w:rsidDel="00000000" w:rsidR="00000000" w:rsidRPr="00000000">
        <w:rPr>
          <w:b w:val="1"/>
          <w:rtl w:val="0"/>
        </w:rPr>
        <w:t xml:space="preserve">$3/hr with Managed AI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Content Creation: $95/hr → </w:t>
      </w:r>
      <w:r w:rsidDel="00000000" w:rsidR="00000000" w:rsidRPr="00000000">
        <w:rPr>
          <w:b w:val="1"/>
          <w:rtl w:val="0"/>
        </w:rPr>
        <w:t xml:space="preserve">$1/hr with Managed AI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Marketing Ops: $100/hr → </w:t>
      </w:r>
      <w:r w:rsidDel="00000000" w:rsidR="00000000" w:rsidRPr="00000000">
        <w:rPr>
          <w:b w:val="1"/>
          <w:rtl w:val="0"/>
        </w:rPr>
        <w:t xml:space="preserve">$2/hr with Managed AI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