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432nv3nos6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Security Remediation Plan &amp; Work Orders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o145o3wyu3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Delta review — new code push (Sep 18, 2025)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 of check:</w:t>
      </w:r>
      <w:r w:rsidDel="00000000" w:rsidR="00000000" w:rsidRPr="00000000">
        <w:rPr>
          <w:rtl w:val="0"/>
        </w:rPr>
        <w:t xml:space="preserve"> Compared this document’s acceptance criteria to the latest repo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liftedvfo-main</w:t>
      </w:r>
      <w:r w:rsidDel="00000000" w:rsidR="00000000" w:rsidRPr="00000000">
        <w:rPr>
          <w:rtl w:val="0"/>
        </w:rPr>
        <w:t xml:space="preserve">). Searched for auth storage, HTML rendering, uploads, CORS, admin endpoints, and token-at-rest patterns.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Most Priority 0 items remain </w:t>
      </w:r>
      <w:r w:rsidDel="00000000" w:rsidR="00000000" w:rsidRPr="00000000">
        <w:rPr>
          <w:b w:val="1"/>
          <w:rtl w:val="0"/>
        </w:rPr>
        <w:t xml:space="preserve">unfixed</w:t>
      </w:r>
      <w:r w:rsidDel="00000000" w:rsidR="00000000" w:rsidRPr="00000000">
        <w:rPr>
          <w:rtl w:val="0"/>
        </w:rPr>
        <w:t xml:space="preserve">; CORS became </w:t>
      </w:r>
      <w:r w:rsidDel="00000000" w:rsidR="00000000" w:rsidRPr="00000000">
        <w:rPr>
          <w:b w:val="1"/>
          <w:rtl w:val="0"/>
        </w:rPr>
        <w:t xml:space="preserve">wider</w:t>
      </w:r>
      <w:r w:rsidDel="00000000" w:rsidR="00000000" w:rsidRPr="00000000">
        <w:rPr>
          <w:rtl w:val="0"/>
        </w:rPr>
        <w:t xml:space="preserve">; and an additional unsanitized HTML render point exists.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m5oi9o7v4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Status by blocker</w:t>
      </w:r>
    </w:p>
    <w:p w:rsidR="00000000" w:rsidDel="00000000" w:rsidP="00000000" w:rsidRDefault="00000000" w:rsidRPr="00000000" w14:paraId="00000007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0.1 Secure cookie sessions (browser tokens):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 change.</w:t>
      </w:r>
      <w:r w:rsidDel="00000000" w:rsidR="00000000" w:rsidRPr="00000000">
        <w:rPr>
          <w:rtl w:val="0"/>
        </w:rPr>
        <w:t xml:space="preserve"> Still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access_token</w:t>
      </w:r>
      <w:r w:rsidDel="00000000" w:rsidR="00000000" w:rsidRPr="00000000">
        <w:rPr>
          <w:rtl w:val="0"/>
        </w:rPr>
        <w:t xml:space="preserve"> and Google tokens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frontend/src/apiClient.ts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frontend/src/pages/Login.tsx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frontend/src/services/googleCalendarService.ts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0.2 Encrypt provider refresh tokens at rest: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 change.</w:t>
      </w:r>
      <w:r w:rsidDel="00000000" w:rsidR="00000000" w:rsidRPr="00000000">
        <w:rPr>
          <w:rtl w:val="0"/>
        </w:rPr>
        <w:t xml:space="preserve"> Plaintext columns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google_access_token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google_refresh_token</w:t>
      </w:r>
      <w:r w:rsidDel="00000000" w:rsidR="00000000" w:rsidRPr="00000000">
        <w:rPr>
          <w:rtl w:val="0"/>
        </w:rPr>
        <w:t xml:space="preserve"> exist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backend/app/models/user.py</w:t>
      </w:r>
      <w:r w:rsidDel="00000000" w:rsidR="00000000" w:rsidRPr="00000000">
        <w:rPr>
          <w:rtl w:val="0"/>
        </w:rPr>
        <w:t xml:space="preserve">; migration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backend/app/db/migrations/add_google_auth_fields.py</w:t>
      </w:r>
      <w:r w:rsidDel="00000000" w:rsidR="00000000" w:rsidRPr="00000000">
        <w:rPr>
          <w:rtl w:val="0"/>
        </w:rPr>
        <w:t xml:space="preserve"> persists these.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0.3 Remove or sanitize raw HTML: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Worse surface than before.</w:t>
      </w:r>
      <w:r w:rsidDel="00000000" w:rsidR="00000000" w:rsidRPr="00000000">
        <w:rPr>
          <w:rtl w:val="0"/>
        </w:rPr>
        <w:t xml:space="preserve"> In addition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EditableSection.tsx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frontend/src/pages/PublicBlog.tsx</w:t>
      </w:r>
      <w:r w:rsidDel="00000000" w:rsidR="00000000" w:rsidRPr="00000000">
        <w:rPr>
          <w:rtl w:val="0"/>
        </w:rPr>
        <w:t xml:space="preserve"> renders content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dangerouslySetInnerHTML</w:t>
      </w:r>
      <w:r w:rsidDel="00000000" w:rsidR="00000000" w:rsidRPr="00000000">
        <w:rPr>
          <w:rtl w:val="0"/>
        </w:rPr>
        <w:t xml:space="preserve"> without sanitization.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0.4 Upload limits &amp; streaming: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 change.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/api/chat/upload-and-index</w:t>
      </w:r>
      <w:r w:rsidDel="00000000" w:rsidR="00000000" w:rsidRPr="00000000">
        <w:rPr>
          <w:rtl w:val="0"/>
        </w:rPr>
        <w:t xml:space="preserve"> and legal document upload accept files without MIME/type allowlist or size caps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backend/app/api/chat.py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backend/app/api/legal.py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0.5 CORS &amp; SECRET_KEY: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Regressed on CORS.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backend/app/main.py</w:t>
      </w:r>
      <w:r w:rsidDel="00000000" w:rsidR="00000000" w:rsidRPr="00000000">
        <w:rPr>
          <w:rtl w:val="0"/>
        </w:rPr>
        <w:t xml:space="preserve"> now allows </w:t>
      </w:r>
      <w:r w:rsidDel="00000000" w:rsidR="00000000" w:rsidRPr="00000000">
        <w:rPr>
          <w:b w:val="1"/>
          <w:rtl w:val="0"/>
        </w:rPr>
        <w:t xml:space="preserve">more</w:t>
      </w:r>
      <w:r w:rsidDel="00000000" w:rsidR="00000000" w:rsidRPr="00000000">
        <w:rPr>
          <w:rtl w:val="0"/>
        </w:rPr>
        <w:t xml:space="preserve"> origins (added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https://liftedvfo-frontend.onrender.com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https://app.liftedvfo.io</w:t>
      </w:r>
      <w:r w:rsidDel="00000000" w:rsidR="00000000" w:rsidRPr="00000000">
        <w:rPr>
          <w:rtl w:val="0"/>
        </w:rPr>
        <w:t xml:space="preserve">)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allow_credentials=True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allow_methods=["*"]</w:t>
      </w:r>
      <w:r w:rsidDel="00000000" w:rsidR="00000000" w:rsidRPr="00000000">
        <w:rPr>
          <w:rtl w:val="0"/>
        </w:rPr>
        <w:t xml:space="preserve">.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SECRET_KEY</w:t>
      </w:r>
      <w:r w:rsidDel="00000000" w:rsidR="00000000" w:rsidRPr="00000000">
        <w:rPr>
          <w:rtl w:val="0"/>
        </w:rPr>
        <w:t xml:space="preserve"> still present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backend/app/core/config.py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0.6 Admin header token: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 change.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backend/app/api/admin_tasks.py</w:t>
      </w:r>
      <w:r w:rsidDel="00000000" w:rsidR="00000000" w:rsidRPr="00000000">
        <w:rPr>
          <w:rtl w:val="0"/>
        </w:rPr>
        <w:t xml:space="preserve"> still requires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X-Admin-Token</w:t>
      </w:r>
      <w:r w:rsidDel="00000000" w:rsidR="00000000" w:rsidRPr="00000000">
        <w:rPr>
          <w:rtl w:val="0"/>
        </w:rPr>
        <w:t xml:space="preserve"> shared secret for migrations.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zze8xhxg9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findings (new since prior write‑up)</w:t>
      </w:r>
    </w:p>
    <w:p w:rsidR="00000000" w:rsidDel="00000000" w:rsidP="00000000" w:rsidRDefault="00000000" w:rsidRPr="00000000" w14:paraId="0000000E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Hardcoded Google OAuth client ID fallback: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frontend/src/providers/GoogleAuthProvider.tsx</w:t>
      </w:r>
      <w:r w:rsidDel="00000000" w:rsidR="00000000" w:rsidRPr="00000000">
        <w:rPr>
          <w:rtl w:val="0"/>
        </w:rPr>
        <w:t xml:space="preserve"> includes a literal fallback client ID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VITE_GOOGLE_CLIENT_ID</w:t>
      </w:r>
      <w:r w:rsidDel="00000000" w:rsidR="00000000" w:rsidRPr="00000000">
        <w:rPr>
          <w:rtl w:val="0"/>
        </w:rPr>
        <w:t xml:space="preserve"> is absent. </w:t>
      </w:r>
      <w:r w:rsidDel="00000000" w:rsidR="00000000" w:rsidRPr="00000000">
        <w:rPr>
          <w:i w:val="1"/>
          <w:rtl w:val="0"/>
        </w:rPr>
        <w:t xml:space="preserve">Required change:</w:t>
      </w:r>
      <w:r w:rsidDel="00000000" w:rsidR="00000000" w:rsidRPr="00000000">
        <w:rPr>
          <w:rtl w:val="0"/>
        </w:rPr>
        <w:t xml:space="preserve"> remove fallback; require env var and fail fast.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 probe endpoint present: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backend/app/api/test_config.py</w:t>
      </w:r>
      <w:r w:rsidDel="00000000" w:rsidR="00000000" w:rsidRPr="00000000">
        <w:rPr>
          <w:rtl w:val="0"/>
        </w:rPr>
        <w:t xml:space="preserve"> is still enabled and exposed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/api/test/config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Required change:</w:t>
      </w:r>
      <w:r w:rsidDel="00000000" w:rsidR="00000000" w:rsidRPr="00000000">
        <w:rPr>
          <w:rtl w:val="0"/>
        </w:rPr>
        <w:t xml:space="preserve"> remove in prod or restrict to SuperAdmin + internal network.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xxqong12r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Suggested doc updates (non‑destructive)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avoid changing your existing sections, add these notes when the vendor picks up the work:</w:t>
      </w:r>
    </w:p>
    <w:p w:rsidR="00000000" w:rsidDel="00000000" w:rsidP="00000000" w:rsidRDefault="00000000" w:rsidRPr="00000000" w14:paraId="00000012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0.3</w:t>
      </w:r>
      <w:r w:rsidDel="00000000" w:rsidR="00000000" w:rsidRPr="00000000">
        <w:rPr>
          <w:rtl w:val="0"/>
        </w:rPr>
        <w:t xml:space="preserve">, 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frontend/src/pages/PublicBlog.tsx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Files to update</w:t>
      </w:r>
      <w:r w:rsidDel="00000000" w:rsidR="00000000" w:rsidRPr="00000000">
        <w:rPr>
          <w:rtl w:val="0"/>
        </w:rPr>
        <w:t xml:space="preserve"> list.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0.5</w:t>
      </w:r>
      <w:r w:rsidDel="00000000" w:rsidR="00000000" w:rsidRPr="00000000">
        <w:rPr>
          <w:rtl w:val="0"/>
        </w:rPr>
        <w:t xml:space="preserve">, call out that widening the origin list increased risk; prod must allow only the official UI origin.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b w:val="1"/>
          <w:rtl w:val="0"/>
        </w:rPr>
        <w:t xml:space="preserve">Priority 1</w:t>
      </w:r>
      <w:r w:rsidDel="00000000" w:rsidR="00000000" w:rsidRPr="00000000">
        <w:rPr>
          <w:rtl w:val="0"/>
        </w:rPr>
        <w:t xml:space="preserve"> item: </w:t>
      </w:r>
      <w:r w:rsidDel="00000000" w:rsidR="00000000" w:rsidRPr="00000000">
        <w:rPr>
          <w:i w:val="1"/>
          <w:rtl w:val="0"/>
        </w:rPr>
        <w:t xml:space="preserve">Remove hardcoded Google Client ID fallback</w:t>
      </w:r>
      <w:r w:rsidDel="00000000" w:rsidR="00000000" w:rsidRPr="00000000">
        <w:rPr>
          <w:rtl w:val="0"/>
        </w:rPr>
        <w:t xml:space="preserve"> with acceptance criteria: “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VITE_GOOGLE_CLIENT_ID</w:t>
      </w:r>
      <w:r w:rsidDel="00000000" w:rsidR="00000000" w:rsidRPr="00000000">
        <w:rPr>
          <w:rtl w:val="0"/>
        </w:rPr>
        <w:t xml:space="preserve"> is required; build fails if missing; no literal client IDs in repo history.”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mtoss8uacx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Priority 0 blockers (must be fixed before any prod traffic)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uuo8py1cw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0.1 Replace browser tokens with secure cookie sessions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change</w:t>
      </w:r>
    </w:p>
    <w:p w:rsidR="00000000" w:rsidDel="00000000" w:rsidP="00000000" w:rsidRDefault="00000000" w:rsidRPr="00000000" w14:paraId="00000019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OAuth on the backend; never expose provider refresh tokens to the browser.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Issue HTTP-only, Secure, SameSite session cookies; remove any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token usage and configure Axios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withCredentials: true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server-side logout to clear the cookie.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this matters</w:t>
      </w:r>
    </w:p>
    <w:p w:rsidR="00000000" w:rsidDel="00000000" w:rsidP="00000000" w:rsidRDefault="00000000" w:rsidRPr="00000000" w14:paraId="0000001D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Tokens in localStorage are readable by any injected script. A single XSS bug equals full account takeover.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HTTP-only cookies are not accessible to JavaScript and combined with SameSite reduce CSRF and token exfiltration risk.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Keeping OAuth on the backend shrinks the blast radius and simplifies revocation and auditing.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(bulleted for readability)</w:t>
      </w:r>
    </w:p>
    <w:p w:rsidR="00000000" w:rsidDel="00000000" w:rsidP="00000000" w:rsidRDefault="00000000" w:rsidRPr="00000000" w14:paraId="0000002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references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localStorage.getItem('token')</w:t>
      </w:r>
      <w:r w:rsidDel="00000000" w:rsidR="00000000" w:rsidRPr="00000000">
        <w:rPr>
          <w:rtl w:val="0"/>
        </w:rPr>
        <w:t xml:space="preserve"> or similar in the repo.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Login sets an HTTP-only cookie. DevTools shows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HttpOnly=true, Secure=true, SameSite=Strict or Lax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rejects requests without the cookie. Frontend sends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withCredentials</w:t>
      </w:r>
      <w:r w:rsidDel="00000000" w:rsidR="00000000" w:rsidRPr="00000000">
        <w:rPr>
          <w:rtl w:val="0"/>
        </w:rPr>
        <w:t xml:space="preserve"> on calls.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Logout clears the cookie server side.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Files to update (from audit)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Frontend: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frontend/src/apiClient.ts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frontend/src/pages/Login.tsx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frontend/src/services/googleCalendarService.ts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frontend/src/providers/GoogleAuthProvider.tsx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backend/app/api/api.py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backend/app/api/google_auth.py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sketch (FastAPI)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fastapi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Response(status_code=204)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resp.set_cookie(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key="session",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value=create_signed_session(user_id),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httponly=True,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secure=True,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samesite="lax",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max_age=60*60*8,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Frontend sketch (Axios)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apiClient.ts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'axios'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axios.create({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baseURL: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import.meta.env.VITE_API_URL,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withCredentials: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gij2dnuuk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0.2 Encrypt provider refresh tokens at rest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change</w:t>
      </w:r>
    </w:p>
    <w:p w:rsidR="00000000" w:rsidDel="00000000" w:rsidP="00000000" w:rsidRDefault="00000000" w:rsidRPr="00000000" w14:paraId="0000003D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Encrypt provider tokens using application-layer envelope encryption (DEK wrapped by KMS); store only ciphertext and IV.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data migration to backfill encrypted values and drop plaintext columns after verification.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and test a key rotation procedure.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this matters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database leak of plaintext refresh tokens lets attackers mint new access tokens indefinitely.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Application-layer encryption with KMS ensures stolen rows are useless without keys, supporting compliance and breach notification minimization.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operational rotation procedures reduce long-term key exposure.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(bulleted for readability)</w:t>
      </w:r>
    </w:p>
    <w:p w:rsidR="00000000" w:rsidDel="00000000" w:rsidP="00000000" w:rsidRDefault="00000000" w:rsidRPr="00000000" w14:paraId="00000045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Columns that store provider tokens are encrypted at the application layer before insert.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rotation documented. Rotation runbook provided.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Raw tokens never appear in logs, traces, or debug output.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Migration approach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new columns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google_refresh_token_enc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google_refresh_token_iv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Backfill: read plaintext, encrypt, write encrypted, then null the plaintext column.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 plaintext columns after verification.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ciphertext,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kms_encrypt(dek,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raw_refresh_token)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model.google_refresh_token_enc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ciphertext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model.google_refresh_token_iv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029b4es4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0.3 Remove raw HTML rendering or sanitize it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change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 direct uses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dangerouslySetInnerHTML</w:t>
      </w:r>
      <w:r w:rsidDel="00000000" w:rsidR="00000000" w:rsidRPr="00000000">
        <w:rPr>
          <w:rtl w:val="0"/>
        </w:rPr>
        <w:t xml:space="preserve"> for user content; render via a sanitizer (e.g., DOMPurify) or switch to Markdown rendering.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unit tests that assert script and inline-handler payloads are stripped.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this matters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Rendering unsanitized HTML enables cross-site scripting, which can steal sessions, change wire instructions, or inject fake financial data.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Sanitization or Markdown eliminates script execution while preserving formatting.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(bulleted for readability)</w:t>
      </w:r>
    </w:p>
    <w:p w:rsidR="00000000" w:rsidDel="00000000" w:rsidP="00000000" w:rsidRDefault="00000000" w:rsidRPr="00000000" w14:paraId="00000059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direct uses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dangerouslySetInnerHTML</w:t>
      </w:r>
      <w:r w:rsidDel="00000000" w:rsidR="00000000" w:rsidRPr="00000000">
        <w:rPr>
          <w:rtl w:val="0"/>
        </w:rPr>
        <w:t xml:space="preserve"> remain for user content.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tests prove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onerror</w:t>
      </w:r>
      <w:r w:rsidDel="00000000" w:rsidR="00000000" w:rsidRPr="00000000">
        <w:rPr>
          <w:rtl w:val="0"/>
        </w:rPr>
        <w:t xml:space="preserve"> payloads are stripped.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Files to update</w:t>
      </w:r>
    </w:p>
    <w:p w:rsidR="00000000" w:rsidDel="00000000" w:rsidP="00000000" w:rsidRDefault="00000000" w:rsidRPr="00000000" w14:paraId="0000005C">
      <w:pPr>
        <w:numPr>
          <w:ilvl w:val="0"/>
          <w:numId w:val="4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Frontend: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frontend/src/components/modules/EditableSection.tsx</w:t>
      </w:r>
      <w:r w:rsidDel="00000000" w:rsidR="00000000" w:rsidRPr="00000000">
        <w:rPr>
          <w:rtl w:val="0"/>
        </w:rPr>
        <w:t xml:space="preserve"> and any similar component.</w:t>
        <w:br w:type="textWrapping"/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Sketch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DOMPurify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'dompurify'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SafeHtml({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dangerouslySetInnerHTML={{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__html: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DOMPurify.sanitize(html,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USE_PROFILES: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xch795snb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0.4 Lock down uploads by size and type, stream safely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change</w:t>
      </w:r>
    </w:p>
    <w:p w:rsidR="00000000" w:rsidDel="00000000" w:rsidP="00000000" w:rsidRDefault="00000000" w:rsidRPr="00000000" w14:paraId="00000065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Enforce a MIME allowlist and a 20 MB size cap; stream uploads to disk.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Reject archives/multipart bombs; return HTTP 413/415 for over-size or disallowed types.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read entire files into memory for analysis.</w:t>
        <w:br w:type="textWrapping"/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this matters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Unbounded uploads enable resource exhaustion, unexpected cloud costs, and parser exploits (e.g., zip bombs, malformed PDFs).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allowlists and size caps prevent common abuse paths and protect the embedding/RAG pipeline.</w:t>
        <w:br w:type="textWrapping"/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(bulleted for readability)</w:t>
      </w:r>
    </w:p>
    <w:p w:rsidR="00000000" w:rsidDel="00000000" w:rsidP="00000000" w:rsidRDefault="00000000" w:rsidRPr="00000000" w14:paraId="0000006C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Requests over 20 MB return HTTP 413.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Non-allowlisted MIME types return HTTP 415.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Endpoint never reads the entire file into memory for large files.</w:t>
        <w:br w:type="textWrapping"/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sketch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ALLOWED_TYPES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{"application/pdf",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"application/vnd.openxmlformats-officedocument.wordprocessingml.document"}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MAX_BYTES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1024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dbvauunp1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0.5 CORS and secret key hardening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change</w:t>
      </w:r>
    </w:p>
    <w:p w:rsidR="00000000" w:rsidDel="00000000" w:rsidP="00000000" w:rsidRDefault="00000000" w:rsidRPr="00000000" w14:paraId="00000075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Restrict CORS in production to the single, official frontend origin.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allow_methods=["*"]</w:t>
      </w:r>
      <w:r w:rsidDel="00000000" w:rsidR="00000000" w:rsidRPr="00000000">
        <w:rPr>
          <w:rtl w:val="0"/>
        </w:rPr>
        <w:t xml:space="preserve"> with only required methods;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allow_credentials</w:t>
      </w:r>
      <w:r w:rsidDel="00000000" w:rsidR="00000000" w:rsidRPr="00000000">
        <w:rPr>
          <w:rtl w:val="0"/>
        </w:rPr>
        <w:t xml:space="preserve"> only if needed.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 a strong, non-default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SECRET_KEY</w:t>
      </w:r>
      <w:r w:rsidDel="00000000" w:rsidR="00000000" w:rsidRPr="00000000">
        <w:rPr>
          <w:rtl w:val="0"/>
        </w:rPr>
        <w:t xml:space="preserve"> from a secrets manager; fail fast on missing secrets in prod.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this matters</w:t>
      </w:r>
    </w:p>
    <w:p w:rsidR="00000000" w:rsidDel="00000000" w:rsidP="00000000" w:rsidRDefault="00000000" w:rsidRPr="00000000" w14:paraId="00000079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Wide or incorrect CORS lets rogue sites call your API as the user and read responses.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Weak or default secrets enable JWT forgery and session impersonation.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(bulleted for readability)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 exits on prod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SECRET_KEY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DATABASE_URL</w:t>
      </w:r>
      <w:r w:rsidDel="00000000" w:rsidR="00000000" w:rsidRPr="00000000">
        <w:rPr>
          <w:rtl w:val="0"/>
        </w:rPr>
        <w:t xml:space="preserve"> is missing.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allow_origins</w:t>
      </w:r>
      <w:r w:rsidDel="00000000" w:rsidR="00000000" w:rsidRPr="00000000">
        <w:rPr>
          <w:rtl w:val="0"/>
        </w:rPr>
        <w:t xml:space="preserve"> contains only the prod frontend domain in prod.</w:t>
        <w:br w:type="textWrapping"/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Files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backend/app/core/config.py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backend/app/main.py</w:t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hqv1u3iz6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0.6 Replace any admin header token with real RBAC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change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 the shared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X-Admin-Token</w:t>
      </w:r>
      <w:r w:rsidDel="00000000" w:rsidR="00000000" w:rsidRPr="00000000">
        <w:rPr>
          <w:rtl w:val="0"/>
        </w:rPr>
        <w:t xml:space="preserve"> header mechanism.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 authenticated sessions with an admin role; add IP allowlist or VPN for admin routes.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rate limiting and audit logging for all admin actions.</w:t>
        <w:br w:type="textWrapping"/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this matters</w:t>
      </w:r>
    </w:p>
    <w:p w:rsidR="00000000" w:rsidDel="00000000" w:rsidP="00000000" w:rsidRDefault="00000000" w:rsidRPr="00000000" w14:paraId="00000087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Shared header tokens leak via logs or screenshots and provide full admin access with no audit trail.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 RBAC enforces least privilege and enables accountability.</w:t>
        <w:br w:type="textWrapping"/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(bulleted for readability)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 endpoints return 401 without a valid session and admin role.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code references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ADMIN_TASKS_TOKEN</w:t>
      </w:r>
      <w:r w:rsidDel="00000000" w:rsidR="00000000" w:rsidRPr="00000000">
        <w:rPr>
          <w:rtl w:val="0"/>
        </w:rPr>
        <w:t xml:space="preserve"> remain.</w:t>
        <w:br w:type="textWrapping"/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Files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backend/app/api/admin_tasks.py</w:t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ejtqnj1jqey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Priority 1 (close behind)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69rmji6vw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Brute force protection and admin 2FA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change</w:t>
      </w:r>
    </w:p>
    <w:p w:rsidR="00000000" w:rsidDel="00000000" w:rsidP="00000000" w:rsidRDefault="00000000" w:rsidRPr="00000000" w14:paraId="00000092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per-username and per-IP rate limiting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/token</w:t>
      </w:r>
      <w:r w:rsidDel="00000000" w:rsidR="00000000" w:rsidRPr="00000000">
        <w:rPr>
          <w:rtl w:val="0"/>
        </w:rPr>
        <w:t xml:space="preserve"> and any password login endpoint.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2FA for admin/superadmin (WebAuthn preferred; TOTP acceptable).</w:t>
        <w:br w:type="textWrapping"/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this matters</w:t>
      </w:r>
    </w:p>
    <w:p w:rsidR="00000000" w:rsidDel="00000000" w:rsidP="00000000" w:rsidRDefault="00000000" w:rsidRPr="00000000" w14:paraId="00000095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Credential stuffing and password reuse are common. Rate limits blunt automated attacks.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2FA dramatically reduces successful compromises of privileged accounts.</w:t>
        <w:br w:type="textWrapping"/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(bulleted for readability)</w:t>
      </w:r>
    </w:p>
    <w:p w:rsidR="00000000" w:rsidDel="00000000" w:rsidP="00000000" w:rsidRDefault="00000000" w:rsidRPr="00000000" w14:paraId="00000098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 wrong attempts per 15 minutes blocks the username and IP.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accounts can enroll a WebAuthn key or TOTP.</w:t>
        <w:br w:type="textWrapping"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mqv9zj7ow6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RAG and AI safety guardrails (if AI features are present)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change</w:t>
      </w:r>
    </w:p>
    <w:p w:rsidR="00000000" w:rsidDel="00000000" w:rsidP="00000000" w:rsidRDefault="00000000" w:rsidRPr="00000000" w14:paraId="0000009D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Pin a system prompt; never treat retrieved content as instructions.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Restrict tool access behind an allowlist; return source-cited answers.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tests that attempt prompt-injection/exfiltration and verify containment.</w:t>
        <w:br w:type="textWrapping"/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this matters</w:t>
      </w:r>
    </w:p>
    <w:p w:rsidR="00000000" w:rsidDel="00000000" w:rsidP="00000000" w:rsidRDefault="00000000" w:rsidRPr="00000000" w14:paraId="000000A1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 injection can coerce AI features to exfiltrate secrets or perform unsafe actions.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Source-grounded responses with strict tool allowlists prevent data leakage and bad financial guidance.</w:t>
        <w:br w:type="textWrapping"/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(bulleted for readability)</w:t>
      </w:r>
    </w:p>
    <w:p w:rsidR="00000000" w:rsidDel="00000000" w:rsidP="00000000" w:rsidRDefault="00000000" w:rsidRPr="00000000" w14:paraId="000000A4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document that tries to exfiltrate secrets fails to do so.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Responses include citations when they rely on retrieved content.</w:t>
        <w:br w:type="textWrapping"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i23iq52xfz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Schema migrations via Alembic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change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Introduce Alembic migrations; remove all schema DDL from application startup.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versioned upgrade/downgrade scripts and document rollback.</w:t>
        <w:br w:type="textWrapping"/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this matters</w:t>
      </w:r>
    </w:p>
    <w:p w:rsidR="00000000" w:rsidDel="00000000" w:rsidP="00000000" w:rsidRDefault="00000000" w:rsidRPr="00000000" w14:paraId="000000AC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Startup DDL causes race conditions, environment drift, and risky rollbacks.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Versioned migrations give repeatability, audit trails, and safe roll-forward/rollback.</w:t>
        <w:br w:type="textWrapping"/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(bulleted for readability)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alembic/versions/</w:t>
      </w:r>
      <w:r w:rsidDel="00000000" w:rsidR="00000000" w:rsidRPr="00000000">
        <w:rPr>
          <w:rtl w:val="0"/>
        </w:rPr>
        <w:t xml:space="preserve"> contains migration files for all changes.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starts without running DDL.</w:t>
        <w:br w:type="textWrapping"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5eeyb6w1wb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Security headers and CSP at the edge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change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Serve the frontend via a reverse proxy that sets CSP, HSTS, X-Content-Type-Options, and Referrer-Policy.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CSP in report-only, fix violations, then enforce.</w:t>
        <w:br w:type="textWrapping"/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this matters</w:t>
      </w:r>
    </w:p>
    <w:p w:rsidR="00000000" w:rsidDel="00000000" w:rsidP="00000000" w:rsidRDefault="00000000" w:rsidRPr="00000000" w14:paraId="000000B7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CSP blocks inline script execution and many classes of XSS.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HSTS enforces HTTPS and prevents downgrade attacks. Other headers reduce content sniffing and referrer leaks.</w:t>
        <w:br w:type="textWrapping"/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(bulleted for readability)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Report-only CSP shows zero violations under normal use.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Strict CSP enabled after a short bake-in.</w:t>
        <w:br w:type="textWrapping"/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NGINX example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add_header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Content-Security-Policy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"default-src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'self';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script-src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'self';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style-src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'self'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'unsafe-inline';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img-src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'self'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data:;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connect-src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'self'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https://api.example.com;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frame-ancestors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'none'"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always;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add_header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Strict-Transport-Security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"max-age=15552000;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includeSubDomains"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always;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add_header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X-Content-Type-Options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nosniff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always;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add_header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Referrer-Policy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strict-origin-when-cross-origin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always;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toz5k029j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 Observability, health, and error reporting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change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/healthz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/readyz</w:t>
      </w:r>
      <w:r w:rsidDel="00000000" w:rsidR="00000000" w:rsidRPr="00000000">
        <w:rPr>
          <w:rtl w:val="0"/>
        </w:rPr>
        <w:t xml:space="preserve"> endpoints (no secrets in output).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Switch to structured JSON logs with request IDs; wire error reporting (e.g., Sentry).</w:t>
        <w:br w:type="textWrapping"/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this matters</w:t>
      </w:r>
    </w:p>
    <w:p w:rsidR="00000000" w:rsidDel="00000000" w:rsidP="00000000" w:rsidRDefault="00000000" w:rsidRPr="00000000" w14:paraId="000000C7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Without health checks and telemetry, outages and partial failures go undetected.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Structured, redacted logging speeds incident response without leaking sensitive data.</w:t>
        <w:br w:type="textWrapping"/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(bulleted for readability)</w:t>
      </w:r>
    </w:p>
    <w:p w:rsidR="00000000" w:rsidDel="00000000" w:rsidP="00000000" w:rsidRDefault="00000000" w:rsidRPr="00000000" w14:paraId="000000CA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Liveness and readiness probes respond in under 50 ms and do not leak secrets.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Errors are captured with request IDs and redacted context.</w:t>
        <w:br w:type="textWrapping"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73hfjoqjxk3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Priority 2 (round out the posture)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oyutpimw1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PII masking and selective encryption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change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sensitive columns; mask in logs and admin UIs; encrypt where justified by risk.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Prohibit logging of raw PII by policy and lint checks.</w:t>
        <w:br w:type="textWrapping"/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this matters</w:t>
      </w:r>
    </w:p>
    <w:p w:rsidR="00000000" w:rsidDel="00000000" w:rsidP="00000000" w:rsidRDefault="00000000" w:rsidRPr="00000000" w14:paraId="000000D3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PII minimization and masking reduce breach impact and help meet privacy obligations.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Targeted column encryption limits insider and lateral movement risk.</w:t>
        <w:br w:type="textWrapping"/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(bulleted for readability)</w:t>
      </w:r>
    </w:p>
    <w:p w:rsidR="00000000" w:rsidDel="00000000" w:rsidP="00000000" w:rsidRDefault="00000000" w:rsidRPr="00000000" w14:paraId="000000D6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Configured list of sensitive fields is masked in logs and admin UIs.</w:t>
        <w:br w:type="textWrapping"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i7pexc879y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Dependency and image scanning in CI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change</w:t>
      </w:r>
    </w:p>
    <w:p w:rsidR="00000000" w:rsidDel="00000000" w:rsidP="00000000" w:rsidRDefault="00000000" w:rsidRPr="00000000" w14:paraId="000000DA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SAST, dependency audits, and container scans to CI; publish SBOM artifacts per release.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 the pipeline on high/critical CVEs.</w:t>
        <w:br w:type="textWrapping"/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this matters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 compromises enter through third-party code or outdated images.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scans and SBOMs make exposure visible and auditable before release.</w:t>
        <w:br w:type="textWrapping"/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(bulleted for readability)</w:t>
      </w:r>
    </w:p>
    <w:p w:rsidR="00000000" w:rsidDel="00000000" w:rsidP="00000000" w:rsidRDefault="00000000" w:rsidRPr="00000000" w14:paraId="000000E0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CI fails on high CVEs. SBOM is attached to release artifacts.</w:t>
        <w:br w:type="textWrapping"/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Actions sketch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[push,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pull_request]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py-audit: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runs-on: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ubuntu-latest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actions/checkout@v4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actions/setup-python@v5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python-version: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'3.11'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backend/requirements.txt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pip-audit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bandit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pip-audit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node-audit: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runs-on: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ubuntu-latest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actions/checkout@v4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actions/setup-node@v4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node-version: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'20'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--omit=dev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4ufihqtn31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Docker hardening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change</w:t>
      </w:r>
    </w:p>
    <w:p w:rsidR="00000000" w:rsidDel="00000000" w:rsidP="00000000" w:rsidRDefault="00000000" w:rsidRPr="00000000" w14:paraId="000000F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 Dockerfiles to multi-stage builds; run as a non-root user.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Minimize the base image and strip build tools from the final image.</w:t>
        <w:br w:type="textWrapping"/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this matters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Root containers and large images expand the attack surface and ease privilege escalation.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Minimal, non-root images reduce vulnerabilities and improve supply chain hygiene.</w:t>
        <w:br w:type="textWrapping"/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(bulleted for readability)</w:t>
      </w:r>
    </w:p>
    <w:p w:rsidR="00000000" w:rsidDel="00000000" w:rsidP="00000000" w:rsidRDefault="00000000" w:rsidRPr="00000000" w14:paraId="000000FE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 app</w:t>
      </w:r>
      <w:r w:rsidDel="00000000" w:rsidR="00000000" w:rsidRPr="00000000">
        <w:rPr>
          <w:rtl w:val="0"/>
        </w:rPr>
        <w:t xml:space="preserve"> or similar is present. Container runs without root.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image size is reduced and passes Trivy with no high CVEs.</w:t>
        <w:br w:type="textWrapping"/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7kx069g2a85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PR checklist (attach to each remediation PR)</w:t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Includes unit tests for the fix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docs or code comments for operators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secrets or tokens in code or logs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Threat model notes updated if behavior changes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Rollback plan included in the PR description</w:t>
        <w:br w:type="textWrapping"/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s076rdk943l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Test plan for acceptance</w:t>
      </w:r>
    </w:p>
    <w:p w:rsidR="00000000" w:rsidDel="00000000" w:rsidP="00000000" w:rsidRDefault="00000000" w:rsidRPr="00000000" w14:paraId="00000109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Manual tests for login, logout, cookie flags, and blocked localStorage access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of allowed and disallowed files and sizes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Script and event handler XSS payloads are sanitized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Rate limit behavior on auth routes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CSP report-only review and final enablement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DB inspection shows encrypted values, not plaintext, for provider tokens</w:t>
        <w:br w:type="textWrapping"/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9oe5ckn3owt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Stop-ship rules</w:t>
      </w:r>
    </w:p>
    <w:p w:rsidR="00000000" w:rsidDel="00000000" w:rsidP="00000000" w:rsidRDefault="00000000" w:rsidRPr="00000000" w14:paraId="00000111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Tokens in browser storage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Unencrypted provider tokens in the database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Raw HTML rendering of user content without a sanitizer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endpoints without size and type limits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access via a shared header token</w:t>
        <w:br w:type="textWrapping"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146gw128ed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Exhibit A: Evidence pack (paths &amp; excerpts)</w:t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ckg13gw4bx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A1. Browser-stored tokens (finding 0.1)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Paths:</w:t>
      </w:r>
    </w:p>
    <w:p w:rsidR="00000000" w:rsidDel="00000000" w:rsidP="00000000" w:rsidRDefault="00000000" w:rsidRPr="00000000" w14:paraId="0000011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frontend/src/apiClient.ts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frontend/src/pages/Login.tsx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frontend/src/services/googleCalendarService.ts</w:t>
        <w:br w:type="textWrapping"/>
      </w:r>
    </w:p>
    <w:p w:rsidR="00000000" w:rsidDel="00000000" w:rsidP="00000000" w:rsidRDefault="00000000" w:rsidRPr="00000000" w14:paraId="000001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Excerpts: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apiClient.interceptors.request.use(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(config)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localStorage.getItem('access_token');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(token)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13: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config.headers['Authorization']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`Bearer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${token}`;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22: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'Content-Type':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'application/x-www-form-urlencoded',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23: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24: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localStorage.setItem('access_token',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response.data.access_token);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26: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fallback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27: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response.data.user_name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email.split('@')[0];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28: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localStorage.setItem('user_name',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localStorage.setItem('access_token',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response.data.access_token);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26: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fallback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27: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response.data.user_name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email.split('@')[0];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28: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localStorage.setItem('user_name',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29: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response.data.role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'Client';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31: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localStorage.setItem('role',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35: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refreshAccessToken()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36: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localStorage.getItem('google_access_token');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37: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(token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this.accessToken)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38: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this.accessToken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39: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134: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`Bearer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${this.accessToken}`,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d367gaxlvl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A2. Plaintext provider tokens at rest (finding 0.2)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Path: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backend/app/models/user.py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Excerpt: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21: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picture_url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Column(String,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nullable=True)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22: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is_active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Column(Boolean,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23: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Column(DateTime,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default=datetime.utcnow)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24: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google_access_token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Column(String,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nullable=True)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google_refresh_token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Column(String,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nullable=True)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30voz169v3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A3. Unsanitized HTML rendering (finding 0.3)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Paths:</w:t>
      </w:r>
    </w:p>
    <w:p w:rsidR="00000000" w:rsidDel="00000000" w:rsidP="00000000" w:rsidRDefault="00000000" w:rsidRPr="00000000" w14:paraId="0000014A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frontend/src/components/modules/EditableSection.tsx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frontend/src/pages/PublicBlog.tsx</w:t>
        <w:br w:type="textWrapping"/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Excerpts: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96: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{isHtml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'string'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97: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dangerouslySetInnerHTML={{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__html: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98: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56: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57: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style={{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lineHeight: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'1.8',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fontSize: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'18px'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58: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dangerouslySetInnerHTML={{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__html: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post.content.replace(/\n/g,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'&lt;br/&gt;')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59: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x62v8t8b5t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A4. Upload endpoints without size/type guardrails (finding 0.4)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Paths:</w:t>
      </w:r>
    </w:p>
    <w:p w:rsidR="00000000" w:rsidDel="00000000" w:rsidP="00000000" w:rsidRDefault="00000000" w:rsidRPr="00000000" w14:paraId="00000158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backend/app/api/chat.py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/api/chat/upload-and-index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backend/app/api/legal.py</w:t>
      </w:r>
      <w:r w:rsidDel="00000000" w:rsidR="00000000" w:rsidRPr="00000000">
        <w:rPr>
          <w:rtl w:val="0"/>
        </w:rPr>
        <w:t xml:space="preserve"> (entity document uploads)</w:t>
        <w:br w:type="textWrapping"/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Excerpts: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76: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@router.post("/upload-and-index")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77: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upload_and_index_document(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78: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UploadFile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File(...),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@router.post("/entities/{entity_id}/documents/",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response_model=Document)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13: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upload_document_for_entity(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entity_id: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UploadFile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File(...),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0lyek5i0r1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A5. CORS posture and default secret key (finding 0.5)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Paths:</w:t>
      </w:r>
    </w:p>
    <w:p w:rsidR="00000000" w:rsidDel="00000000" w:rsidP="00000000" w:rsidRDefault="00000000" w:rsidRPr="00000000" w14:paraId="00000166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backend/app/main.py</w:t>
      </w:r>
      <w:r w:rsidDel="00000000" w:rsidR="00000000" w:rsidRPr="00000000">
        <w:rPr>
          <w:rtl w:val="0"/>
        </w:rPr>
        <w:t xml:space="preserve"> (CORS)</w:t>
        <w:br w:type="textWrapping"/>
      </w:r>
    </w:p>
    <w:p w:rsidR="00000000" w:rsidDel="00000000" w:rsidP="00000000" w:rsidRDefault="00000000" w:rsidRPr="00000000" w14:paraId="00000167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backend/app/core/config.py</w:t>
      </w:r>
      <w:r w:rsidDel="00000000" w:rsidR="00000000" w:rsidRPr="00000000">
        <w:rPr>
          <w:rtl w:val="0"/>
        </w:rPr>
        <w:t xml:space="preserve"> (SECRET_KEY default)</w:t>
        <w:br w:type="textWrapping"/>
      </w:r>
    </w:p>
    <w:p w:rsidR="00000000" w:rsidDel="00000000" w:rsidP="00000000" w:rsidRDefault="00000000" w:rsidRPr="00000000" w14:paraId="000001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Excerpts: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allow_origins=[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"http://localhost:3000",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"http://localhost:5173",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"http://localhost:5174",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"https://agentiq-vfo-frontend.onrender.com",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"https://liftedvfo-frontend.onrender.com",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"https://app.liftedvfo.io",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allow_credentials=True,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allow_methods=["*"],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allow_headers=["*"],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SECRET_KEY: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"your-secret-key-here"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up45iljvzb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A6. Admin endpoints protected by shared header token (finding 0.6)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Path: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backend/app/api/admin_tasks.py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Excerpt: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@router.post("/migrations/google-auth")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run_google_auth_migration(x_admin_token: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Header(default=None)):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os.getenv("ADMIN_TASKS_TOKEN",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jlfq2ig5ipu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A7. Configuration probe endpoint exposed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Path: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backend/app/api/test_config.py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Excerpt: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@router.get("/config")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test_config():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"google_client_id_configured":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bool(os.getenv("GOOGLE_CLIENT_ID")),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twnzgyeyjj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A8. Hardcoded Google OAuth client ID fallback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Path: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frontend/src/providers/GoogleAuthProvider.tsx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Excerpt: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import.meta.env.VITE_GOOGLE_CLIENT_ID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'3...apps.googleusercontent.com';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zyd48m2isd" w:id="34"/>
      <w:bookmarkEnd w:id="34"/>
      <w:r w:rsidDel="00000000" w:rsidR="00000000" w:rsidRPr="00000000">
        <w:rPr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sz w:val="34"/>
          <w:szCs w:val="34"/>
          <w:rtl w:val="0"/>
        </w:rPr>
        <w:t xml:space="preserve">Delivery and sign-off</w:t>
      </w:r>
    </w:p>
    <w:p w:rsidR="00000000" w:rsidDel="00000000" w:rsidP="00000000" w:rsidRDefault="00000000" w:rsidRPr="00000000" w14:paraId="0000018E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Deliver fixes as small PRs grouped by priority item</w:t>
        <w:br w:type="textWrapping"/>
      </w:r>
    </w:p>
    <w:p w:rsidR="00000000" w:rsidDel="00000000" w:rsidP="00000000" w:rsidRDefault="00000000" w:rsidRPr="00000000" w14:paraId="0000018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migration scripts and rollback steps where relevant</w:t>
        <w:br w:type="textWrapping"/>
      </w:r>
    </w:p>
    <w:p w:rsidR="00000000" w:rsidDel="00000000" w:rsidP="00000000" w:rsidRDefault="00000000" w:rsidRPr="00000000" w14:paraId="0000019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one-page summary of changes and how to validate them</w:t>
        <w:br w:type="textWrapping"/>
      </w:r>
    </w:p>
    <w:p w:rsidR="00000000" w:rsidDel="00000000" w:rsidP="00000000" w:rsidRDefault="00000000" w:rsidRPr="00000000" w14:paraId="00000191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will test in our staging environment and sign off in writing when all acceptance criteria are met</w:t>
        <w:br w:type="textWrapping"/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