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numPr>
          <w:ilvl w:val="0"/>
          <w:numId w:val="3"/>
        </w:numPr>
        <w:pBdr>
          <w:top w:space="0" w:sz="0" w:val="nil"/>
          <w:left w:space="0" w:sz="0" w:val="nil"/>
          <w:bottom w:space="0" w:sz="0" w:val="nil"/>
          <w:right w:space="0" w:sz="0" w:val="nil"/>
          <w:between w:space="0" w:sz="0" w:val="nil"/>
        </w:pBdr>
        <w:spacing w:after="480" w:line="400" w:lineRule="auto"/>
        <w:ind w:left="0" w:firstLine="0"/>
        <w:jc w:val="center"/>
        <w:rPr>
          <w:sz w:val="28"/>
          <w:szCs w:val="28"/>
        </w:rPr>
      </w:pPr>
      <w:r w:rsidDel="00000000" w:rsidR="00000000" w:rsidRPr="00000000">
        <w:rPr>
          <w:b w:val="1"/>
          <w:smallCaps w:val="1"/>
          <w:color w:val="000000"/>
          <w:sz w:val="28"/>
          <w:szCs w:val="28"/>
          <w:rtl w:val="0"/>
        </w:rPr>
        <w:t xml:space="preserve">MINUTES AND RESOLUTIONS OF THE MEETING</w:t>
        <w:br w:type="textWrapping"/>
        <w:t xml:space="preserve">OF THE INVESTMENT ADVISOR COMMITTEE OF</w:t>
        <w:br w:type="textWrapping"/>
      </w:r>
      <w:r w:rsidDel="00000000" w:rsidR="00000000" w:rsidRPr="00000000">
        <w:rPr>
          <w:b w:val="1"/>
          <w:sz w:val="28"/>
          <w:szCs w:val="28"/>
          <w:rtl w:val="0"/>
        </w:rPr>
        <w:t xml:space="preserve">{{ company_name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A meeting of the Investment Advisor Committee (“</w:t>
      </w:r>
      <w:r w:rsidDel="00000000" w:rsidR="00000000" w:rsidRPr="00000000">
        <w:rPr>
          <w:b w:val="1"/>
          <w:color w:val="000000"/>
          <w:rtl w:val="0"/>
        </w:rPr>
        <w:t xml:space="preserve">Committee</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of {{ company_name }} </w:t>
      </w:r>
      <w:r w:rsidDel="00000000" w:rsidR="00000000" w:rsidRPr="00000000">
        <w:rPr>
          <w:rtl w:val="0"/>
        </w:rPr>
        <w:t xml:space="preserve">(</w:t>
      </w:r>
      <w:r w:rsidDel="00000000" w:rsidR="00000000" w:rsidRPr="00000000">
        <w:rPr>
          <w:i w:val="1"/>
          <w:rtl w:val="0"/>
        </w:rPr>
        <w:t xml:space="preserve">“</w:t>
      </w:r>
      <w:r w:rsidDel="00000000" w:rsidR="00000000" w:rsidRPr="00000000">
        <w:rPr>
          <w:b w:val="1"/>
          <w:rtl w:val="0"/>
        </w:rPr>
        <w:t xml:space="preserve">Trustee</w:t>
      </w:r>
      <w:r w:rsidDel="00000000" w:rsidR="00000000" w:rsidRPr="00000000">
        <w:rPr>
          <w:i w:val="1"/>
          <w:rtl w:val="0"/>
        </w:rPr>
        <w:t xml:space="preserve">”</w:t>
      </w:r>
      <w:r w:rsidDel="00000000" w:rsidR="00000000" w:rsidRPr="00000000">
        <w:rPr>
          <w:rtl w:val="0"/>
        </w:rPr>
        <w:t xml:space="preserve"> or, alternatively, the </w:t>
      </w:r>
      <w:r w:rsidDel="00000000" w:rsidR="00000000" w:rsidRPr="00000000">
        <w:rPr>
          <w:i w:val="1"/>
          <w:rtl w:val="0"/>
        </w:rPr>
        <w:t xml:space="preserve">“</w:t>
      </w:r>
      <w:r w:rsidDel="00000000" w:rsidR="00000000" w:rsidRPr="00000000">
        <w:rPr>
          <w:b w:val="1"/>
          <w:rtl w:val="0"/>
        </w:rPr>
        <w:t xml:space="preserve">PTC</w:t>
      </w:r>
      <w:r w:rsidDel="00000000" w:rsidR="00000000" w:rsidRPr="00000000">
        <w:rPr>
          <w:i w:val="1"/>
          <w:rtl w:val="0"/>
        </w:rPr>
        <w:t xml:space="preserve">”</w:t>
      </w:r>
      <w:r w:rsidDel="00000000" w:rsidR="00000000" w:rsidRPr="00000000">
        <w:rPr>
          <w:rtl w:val="0"/>
        </w:rPr>
        <w:t xml:space="preserve">)</w:t>
      </w:r>
      <w:r w:rsidDel="00000000" w:rsidR="00000000" w:rsidRPr="00000000">
        <w:rPr>
          <w:color w:val="000000"/>
          <w:rtl w:val="0"/>
        </w:rPr>
        <w:t xml:space="preserve">, which serves as the Trustee of </w:t>
      </w:r>
      <w:r w:rsidDel="00000000" w:rsidR="00000000" w:rsidRPr="00000000">
        <w:rPr>
          <w:rtl w:val="0"/>
        </w:rPr>
        <w:t xml:space="preserve">{{ alternate_company_name }} (</w:t>
      </w:r>
      <w:r w:rsidDel="00000000" w:rsidR="00000000" w:rsidRPr="00000000">
        <w:rPr>
          <w:i w:val="1"/>
          <w:rtl w:val="0"/>
        </w:rPr>
        <w:t xml:space="preserve">“</w:t>
      </w:r>
      <w:r w:rsidDel="00000000" w:rsidR="00000000" w:rsidRPr="00000000">
        <w:rPr>
          <w:b w:val="1"/>
          <w:rtl w:val="0"/>
        </w:rPr>
        <w:t xml:space="preserve">Trust</w:t>
      </w:r>
      <w:r w:rsidDel="00000000" w:rsidR="00000000" w:rsidRPr="00000000">
        <w:rPr>
          <w:i w:val="1"/>
          <w:rtl w:val="0"/>
        </w:rPr>
        <w:t xml:space="preserve">”</w:t>
      </w:r>
      <w:r w:rsidDel="00000000" w:rsidR="00000000" w:rsidRPr="00000000">
        <w:rPr>
          <w:rtl w:val="0"/>
        </w:rPr>
        <w:t xml:space="preserve">)</w:t>
      </w:r>
      <w:r w:rsidDel="00000000" w:rsidR="00000000" w:rsidRPr="00000000">
        <w:rPr>
          <w:color w:val="000000"/>
          <w:rtl w:val="0"/>
        </w:rPr>
        <w:t xml:space="preserve">, was held on {{ questionnaire_items.multi_ptc_investment_advisor_date[1]}} at 1309 Coffeen St {{ suite }}, Sheridan, Wyoming 82801.</w:t>
      </w:r>
    </w:p>
    <w:p w:rsidR="00000000" w:rsidDel="00000000" w:rsidP="00000000" w:rsidRDefault="00000000" w:rsidRPr="00000000" w14:paraId="00000003">
      <w:pPr>
        <w:spacing w:after="120" w:lineRule="auto"/>
        <w:jc w:val="both"/>
        <w:rPr/>
      </w:pPr>
      <w:r w:rsidDel="00000000" w:rsidR="00000000" w:rsidRPr="00000000">
        <w:rPr>
          <w:rtl w:val="0"/>
        </w:rPr>
        <w:t xml:space="preserve">Article Four, §4.02 of the PTC establishes an </w:t>
      </w:r>
      <w:r w:rsidDel="00000000" w:rsidR="00000000" w:rsidRPr="00000000">
        <w:rPr>
          <w:i w:val="1"/>
          <w:rtl w:val="0"/>
        </w:rPr>
        <w:t xml:space="preserve">“</w:t>
      </w:r>
      <w:r w:rsidDel="00000000" w:rsidR="00000000" w:rsidRPr="00000000">
        <w:rPr>
          <w:b w:val="1"/>
          <w:rtl w:val="0"/>
        </w:rPr>
        <w:t xml:space="preserve">Investment Advisor</w:t>
      </w:r>
      <w:r w:rsidDel="00000000" w:rsidR="00000000" w:rsidRPr="00000000">
        <w:rPr>
          <w:i w:val="1"/>
          <w:rtl w:val="0"/>
        </w:rPr>
        <w:t xml:space="preserve">”</w:t>
      </w:r>
      <w:r w:rsidDel="00000000" w:rsidR="00000000" w:rsidRPr="00000000">
        <w:rPr>
          <w:rtl w:val="0"/>
        </w:rPr>
        <w:t xml:space="preserve"> for the purpose of separating Trust investment decisions from the Trustee’s other responsibilities.  The Trustee has been formed as a </w:t>
      </w:r>
      <w:r w:rsidDel="00000000" w:rsidR="00000000" w:rsidRPr="00000000">
        <w:rPr>
          <w:i w:val="1"/>
          <w:rtl w:val="0"/>
        </w:rPr>
        <w:t xml:space="preserve">“</w:t>
      </w:r>
      <w:r w:rsidDel="00000000" w:rsidR="00000000" w:rsidRPr="00000000">
        <w:rPr>
          <w:b w:val="1"/>
          <w:rtl w:val="0"/>
        </w:rPr>
        <w:t xml:space="preserve">Qualified Trustee</w:t>
      </w:r>
      <w:r w:rsidDel="00000000" w:rsidR="00000000" w:rsidRPr="00000000">
        <w:rPr>
          <w:i w:val="1"/>
          <w:rtl w:val="0"/>
        </w:rPr>
        <w:t xml:space="preserve">”</w:t>
      </w:r>
      <w:r w:rsidDel="00000000" w:rsidR="00000000" w:rsidRPr="00000000">
        <w:rPr>
          <w:rtl w:val="0"/>
        </w:rPr>
        <w:t xml:space="preserve"> under W.S. §4-10-103(a)(xxxv).  This has required the Trustee to register with the:</w:t>
      </w:r>
    </w:p>
    <w:p w:rsidR="00000000" w:rsidDel="00000000" w:rsidP="00000000" w:rsidRDefault="00000000" w:rsidRPr="00000000" w14:paraId="00000004">
      <w:pPr>
        <w:numPr>
          <w:ilvl w:val="0"/>
          <w:numId w:val="2"/>
        </w:numPr>
        <w:ind w:left="1080" w:hanging="360"/>
        <w:jc w:val="both"/>
        <w:rPr/>
      </w:pPr>
      <w:r w:rsidDel="00000000" w:rsidR="00000000" w:rsidRPr="00000000">
        <w:rPr>
          <w:rtl w:val="0"/>
        </w:rPr>
        <w:t xml:space="preserve">Wyoming Secretary of State as a limited liability Committee; and</w:t>
      </w:r>
    </w:p>
    <w:p w:rsidR="00000000" w:rsidDel="00000000" w:rsidP="00000000" w:rsidRDefault="00000000" w:rsidRPr="00000000" w14:paraId="00000005">
      <w:pPr>
        <w:numPr>
          <w:ilvl w:val="0"/>
          <w:numId w:val="2"/>
        </w:numPr>
        <w:spacing w:after="120" w:lineRule="auto"/>
        <w:ind w:left="1080" w:hanging="360"/>
        <w:jc w:val="both"/>
        <w:rPr/>
      </w:pPr>
      <w:r w:rsidDel="00000000" w:rsidR="00000000" w:rsidRPr="00000000">
        <w:rPr>
          <w:rtl w:val="0"/>
        </w:rPr>
        <w:t xml:space="preserve">Wyoming Banking Commission as an exempt entity in the provision of trustee services for one or more </w:t>
      </w:r>
      <w:r w:rsidDel="00000000" w:rsidR="00000000" w:rsidRPr="00000000">
        <w:rPr>
          <w:i w:val="1"/>
          <w:rtl w:val="0"/>
        </w:rPr>
        <w:t xml:space="preserve">“family trusts”.</w:t>
      </w:r>
      <w:r w:rsidDel="00000000" w:rsidR="00000000" w:rsidRPr="00000000">
        <w:rPr>
          <w:rtl w:val="0"/>
        </w:rPr>
      </w:r>
    </w:p>
    <w:p w:rsidR="00000000" w:rsidDel="00000000" w:rsidP="00000000" w:rsidRDefault="00000000" w:rsidRPr="00000000" w14:paraId="00000006">
      <w:pPr>
        <w:spacing w:after="120" w:lineRule="auto"/>
        <w:jc w:val="both"/>
        <w:rPr/>
      </w:pPr>
      <w:r w:rsidDel="00000000" w:rsidR="00000000" w:rsidRPr="00000000">
        <w:rPr>
          <w:rtl w:val="0"/>
        </w:rPr>
        <w:t xml:space="preserve">As of the date of this meeting, the currently {%if questionnaire_items.multi_ptc_investment_advisor_member_add_1_yes%} serving members of the Committee are the following individuals (“</w:t>
      </w:r>
      <w:r w:rsidDel="00000000" w:rsidR="00000000" w:rsidRPr="00000000">
        <w:rPr>
          <w:b w:val="1"/>
          <w:rtl w:val="0"/>
        </w:rPr>
        <w:t xml:space="preserve">Members</w:t>
      </w:r>
      <w:r w:rsidDel="00000000" w:rsidR="00000000" w:rsidRPr="00000000">
        <w:rPr>
          <w:rtl w:val="0"/>
        </w:rPr>
        <w:t xml:space="preserve">”):{% else%} serving member of the Committee is the following individual (“</w:t>
      </w:r>
      <w:r w:rsidDel="00000000" w:rsidR="00000000" w:rsidRPr="00000000">
        <w:rPr>
          <w:b w:val="1"/>
          <w:rtl w:val="0"/>
        </w:rPr>
        <w:t xml:space="preserve">Member</w:t>
      </w:r>
      <w:r w:rsidDel="00000000" w:rsidR="00000000" w:rsidRPr="00000000">
        <w:rPr>
          <w:rtl w:val="0"/>
        </w:rPr>
        <w:t xml:space="preserve">”):{%endif%}</w:t>
      </w:r>
    </w:p>
    <w:p w:rsidR="00000000" w:rsidDel="00000000" w:rsidP="00000000" w:rsidRDefault="00000000" w:rsidRPr="00000000" w14:paraId="00000007">
      <w:pPr>
        <w:numPr>
          <w:ilvl w:val="0"/>
          <w:numId w:val="1"/>
        </w:numPr>
        <w:ind w:left="1080" w:hanging="360"/>
        <w:jc w:val="both"/>
        <w:rPr/>
      </w:pPr>
      <w:r w:rsidDel="00000000" w:rsidR="00000000" w:rsidRPr="00000000">
        <w:rPr>
          <w:rtl w:val="0"/>
        </w:rPr>
        <w:t xml:space="preserve">{{questionnaire_items.multi_ptc_investment_advisor_member_1_first_name[1]}} {{ questionnaire_items.multi_ptc_investment_advisor_member_1_last_name[1]}} {%if questionnaire_items.multi_ptc_investment_advisor_member_add_1_yes%}</w:t>
      </w:r>
    </w:p>
    <w:p w:rsidR="00000000" w:rsidDel="00000000" w:rsidP="00000000" w:rsidRDefault="00000000" w:rsidRPr="00000000" w14:paraId="00000008">
      <w:pPr>
        <w:numPr>
          <w:ilvl w:val="0"/>
          <w:numId w:val="1"/>
        </w:numPr>
        <w:ind w:left="1080" w:hanging="360"/>
        <w:jc w:val="both"/>
        <w:rPr/>
      </w:pPr>
      <w:r w:rsidDel="00000000" w:rsidR="00000000" w:rsidRPr="00000000">
        <w:rPr>
          <w:rtl w:val="0"/>
        </w:rPr>
        <w:t xml:space="preserve">{{questionnaire_items.multi_ptc_investment_advisor_member_2_first_name[1]}} {{ questionnaire_items.multi_ptc_investment_advisor_member_2_last_name[1]}} {%endif%} {%if questionnaire_items.multi_ptc_investment_advisor_member_add_2_yes%}</w:t>
      </w:r>
    </w:p>
    <w:p w:rsidR="00000000" w:rsidDel="00000000" w:rsidP="00000000" w:rsidRDefault="00000000" w:rsidRPr="00000000" w14:paraId="00000009">
      <w:pPr>
        <w:numPr>
          <w:ilvl w:val="0"/>
          <w:numId w:val="1"/>
        </w:numPr>
        <w:ind w:left="1080" w:hanging="360"/>
        <w:jc w:val="both"/>
        <w:rPr/>
      </w:pPr>
      <w:r w:rsidDel="00000000" w:rsidR="00000000" w:rsidRPr="00000000">
        <w:rPr>
          <w:rtl w:val="0"/>
        </w:rPr>
        <w:t xml:space="preserve">{{questionnaire_items.multi_ptc_investment_advisor_member_3_first_name[1]}} {{ questionnaire_items.multi_ptc_investment_advisor_member_3_last_name[1]}} {%endif%} {%if questionnaire_items.multi_ptc_investment_advisor_member_add_3_yes%}</w:t>
      </w:r>
    </w:p>
    <w:p w:rsidR="00000000" w:rsidDel="00000000" w:rsidP="00000000" w:rsidRDefault="00000000" w:rsidRPr="00000000" w14:paraId="0000000A">
      <w:pPr>
        <w:numPr>
          <w:ilvl w:val="0"/>
          <w:numId w:val="1"/>
        </w:numPr>
        <w:ind w:left="1080" w:hanging="360"/>
        <w:jc w:val="both"/>
        <w:rPr/>
      </w:pPr>
      <w:r w:rsidDel="00000000" w:rsidR="00000000" w:rsidRPr="00000000">
        <w:rPr>
          <w:rtl w:val="0"/>
        </w:rPr>
        <w:t xml:space="preserve">{{questionnaire_items.multi_ptc_investment_advisor_member_4_first_name[1]}} {{ questionnaire_items.multi_ptc_investment_advisor_member_4_last_name[1]}} {%endif%} {%if questionnaire_items.multi_ptc_investment_advisor_member_add_4_yes%}</w:t>
      </w:r>
    </w:p>
    <w:p w:rsidR="00000000" w:rsidDel="00000000" w:rsidP="00000000" w:rsidRDefault="00000000" w:rsidRPr="00000000" w14:paraId="0000000B">
      <w:pPr>
        <w:numPr>
          <w:ilvl w:val="0"/>
          <w:numId w:val="1"/>
        </w:numPr>
        <w:ind w:left="1080" w:hanging="360"/>
        <w:jc w:val="both"/>
        <w:rPr/>
      </w:pPr>
      <w:r w:rsidDel="00000000" w:rsidR="00000000" w:rsidRPr="00000000">
        <w:rPr>
          <w:rtl w:val="0"/>
        </w:rPr>
        <w:t xml:space="preserve">{{questionnaire_items.multi_ptc_investment_advisor_member_5_first_name[1]}} {{ questionnaire_items.multi_ptc_investment_advisor_member_5_last_name[1]}} {%endif%}</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t xml:space="preserve">The Committee has the exclusive authority relating to the acquisition, disposition, retention, exchange, change in character, lending, borrowing, pledging, mortgaging, managing, voting, leasing, insuring, abandoning, or optioning of Trust property.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t xml:space="preserve">The undersigned further attests that on {{ questionnaire_items.multi_ptc_investment_advisor_date[1] }} a meeting of the Committee was held and a quorum was present. The Members attended the meeting as follows:  {% if questionnaire_items.multi_ptc_investment_advisor_meeting_person%}</w:t>
      </w:r>
    </w:p>
    <w:p w:rsidR="00000000" w:rsidDel="00000000" w:rsidP="00000000" w:rsidRDefault="00000000" w:rsidRPr="00000000" w14:paraId="0000000E">
      <w:pPr>
        <w:numPr>
          <w:ilvl w:val="0"/>
          <w:numId w:val="2"/>
        </w:numPr>
        <w:ind w:left="1080" w:hanging="360"/>
        <w:jc w:val="both"/>
        <w:rPr/>
      </w:pPr>
      <w:r w:rsidDel="00000000" w:rsidR="00000000" w:rsidRPr="00000000">
        <w:rPr>
          <w:rtl w:val="0"/>
        </w:rPr>
        <w:t xml:space="preserve">In Person {%endif%}{%if questionnaire_items.multi_ptc_investment_advisor_meeting_phone%}</w:t>
      </w:r>
    </w:p>
    <w:p w:rsidR="00000000" w:rsidDel="00000000" w:rsidP="00000000" w:rsidRDefault="00000000" w:rsidRPr="00000000" w14:paraId="0000000F">
      <w:pPr>
        <w:numPr>
          <w:ilvl w:val="0"/>
          <w:numId w:val="2"/>
        </w:numPr>
        <w:ind w:left="1080" w:hanging="360"/>
        <w:jc w:val="both"/>
        <w:rPr/>
      </w:pPr>
      <w:r w:rsidDel="00000000" w:rsidR="00000000" w:rsidRPr="00000000">
        <w:rPr>
          <w:rtl w:val="0"/>
        </w:rPr>
        <w:t xml:space="preserve">Phone Call {%endif%}{% if </w:t>
      </w:r>
      <w:r w:rsidDel="00000000" w:rsidR="00000000" w:rsidRPr="00000000">
        <w:rPr>
          <w:color w:val="000000"/>
          <w:rtl w:val="0"/>
        </w:rPr>
        <w:t xml:space="preserve">questionnaire_items.multi_ptc_investment_advisor_meeting_video</w:t>
      </w:r>
      <w:r w:rsidDel="00000000" w:rsidR="00000000" w:rsidRPr="00000000">
        <w:rPr>
          <w:rtl w:val="0"/>
        </w:rPr>
        <w:t xml:space="preserve">%}</w:t>
      </w:r>
    </w:p>
    <w:p w:rsidR="00000000" w:rsidDel="00000000" w:rsidP="00000000" w:rsidRDefault="00000000" w:rsidRPr="00000000" w14:paraId="00000010">
      <w:pPr>
        <w:numPr>
          <w:ilvl w:val="0"/>
          <w:numId w:val="2"/>
        </w:numPr>
        <w:ind w:left="1080" w:hanging="360"/>
        <w:jc w:val="both"/>
        <w:rPr/>
      </w:pPr>
      <w:r w:rsidDel="00000000" w:rsidR="00000000" w:rsidRPr="00000000">
        <w:rPr>
          <w:rtl w:val="0"/>
        </w:rPr>
        <w:t xml:space="preserve">Video Conference {%endif%}</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Members of the Committee, adopt the following resolutions, which are effective on {{ questionnaire_items.multi_ptc_investment_advisor_date[1]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Members of the Committee, acting without notice of a meeting, waive all notice, whether required by statute or otherwise and consent to, adopt, and vote in favor of the following resolutions.  This consent has the same effect as the unanimous vote at a duly convened meeting of the Members of the Committee.</w:t>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60" w:before="120" w:lineRule="auto"/>
        <w:ind w:left="1440" w:hanging="1440"/>
        <w:rPr>
          <w:color w:val="000000"/>
        </w:rPr>
      </w:pPr>
      <w:r w:rsidDel="00000000" w:rsidR="00000000" w:rsidRPr="00000000">
        <w:rPr>
          <w:color w:val="000000"/>
          <w:rtl w:val="0"/>
        </w:rPr>
        <w:t xml:space="preserve">{% if questionnaire_items.multi_ptc_investment_advisor_actions_yes%}</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60" w:before="120" w:lineRule="auto"/>
        <w:ind w:left="1440" w:hanging="1440"/>
        <w:rPr>
          <w:b w:val="1"/>
          <w:color w:val="000000"/>
        </w:rPr>
      </w:pPr>
      <w:r w:rsidDel="00000000" w:rsidR="00000000" w:rsidRPr="00000000">
        <w:rPr>
          <w:b w:val="1"/>
          <w:color w:val="000000"/>
          <w:rtl w:val="0"/>
        </w:rPr>
        <w:t xml:space="preserve">Approval and Ratification of Activities of Members of the Committee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activities of the Members of the Committee since the immediately prior meeting as those activities relate to Investment Advisor were reviewed.  Those activities were summarized by the Members as follows: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before="120" w:lineRule="auto"/>
        <w:ind w:left="360" w:firstLine="0"/>
        <w:jc w:val="both"/>
        <w:rPr>
          <w:color w:val="000000"/>
        </w:rPr>
      </w:pPr>
      <w:r w:rsidDel="00000000" w:rsidR="00000000" w:rsidRPr="00000000">
        <w:rPr>
          <w:color w:val="000000"/>
          <w:rtl w:val="0"/>
        </w:rPr>
        <w:t xml:space="preserve">{{questionnaire_items.multi_ptc_investment_advisor_actions_description[1]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A motion was made and seconded and, after discussion, the activities of the Members as those activities relate to the Investment Advisor were approved and ratified in all respects.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60" w:lineRule="auto"/>
        <w:ind w:left="360" w:firstLine="0"/>
        <w:jc w:val="both"/>
        <w:rPr>
          <w:color w:val="000000"/>
        </w:rPr>
      </w:pPr>
      <w:r w:rsidDel="00000000" w:rsidR="00000000" w:rsidRPr="00000000">
        <w:rPr>
          <w:b w:val="1"/>
          <w:color w:val="000000"/>
          <w:rtl w:val="0"/>
        </w:rPr>
        <w:t xml:space="preserve">RESOLVED: </w:t>
      </w:r>
      <w:r w:rsidDel="00000000" w:rsidR="00000000" w:rsidRPr="00000000">
        <w:rPr>
          <w:color w:val="000000"/>
          <w:rtl w:val="0"/>
        </w:rPr>
        <w:t xml:space="preserve">that all actions taken, or contracts entered into since the prior meeting of the Committee, and all actions taken or contracts entered into by any promoter, organizer, Member, or manager, as individuals acting for the Committee, are ratified by the Committee as though the individual had full authority to act for the Committee at that time.{%endif%}</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60" w:before="120" w:lineRule="auto"/>
        <w:ind w:left="1440" w:hanging="1440"/>
        <w:rPr>
          <w:b w:val="1"/>
          <w:color w:val="000000"/>
        </w:rPr>
      </w:pPr>
      <w:r w:rsidDel="00000000" w:rsidR="00000000" w:rsidRPr="00000000">
        <w:rPr>
          <w:color w:val="000000"/>
          <w:rtl w:val="0"/>
        </w:rPr>
        <w:t xml:space="preserve">{% if questionnaire_items.multi_ptc_investment_advisor_funds_yes %}</w:t>
      </w:r>
      <w:r w:rsidDel="00000000" w:rsidR="00000000" w:rsidRPr="00000000">
        <w:rPr>
          <w:b w:val="1"/>
          <w:color w:val="000000"/>
          <w:rtl w:val="0"/>
        </w:rPr>
        <w:t xml:space="preserve">Authorization of Asset Transfer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floor was opened for discussion about the transfer of assets between the Trust and wholly owned Trust entities or between wholly owned Trust entities.  Those activities were summarized by the Members as follows: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Rule="auto"/>
        <w:ind w:left="360" w:firstLine="0"/>
        <w:jc w:val="both"/>
        <w:rPr>
          <w:color w:val="000000"/>
        </w:rPr>
      </w:pPr>
      <w:r w:rsidDel="00000000" w:rsidR="00000000" w:rsidRPr="00000000">
        <w:rPr>
          <w:color w:val="000000"/>
          <w:rtl w:val="0"/>
        </w:rPr>
        <w:t xml:space="preserve">{{questionnaire_items.multi_ptc_investment_advisor_funds_description[1]}}</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provisions of the governing documents of the Trust and relevant entities were reviewed.  The current and projected financial status of the Trust and relevant entities were considered.  A motion was made and seconded and, after discussion, the motion was passed by unanimous vote, and it was: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60" w:lineRule="auto"/>
        <w:ind w:left="360" w:firstLine="0"/>
        <w:jc w:val="both"/>
        <w:rPr>
          <w:color w:val="000000"/>
        </w:rPr>
      </w:pPr>
      <w:r w:rsidDel="00000000" w:rsidR="00000000" w:rsidRPr="00000000">
        <w:rPr>
          <w:b w:val="1"/>
          <w:color w:val="000000"/>
          <w:rtl w:val="0"/>
        </w:rPr>
        <w:t xml:space="preserve">RESOLVED: </w:t>
      </w:r>
      <w:r w:rsidDel="00000000" w:rsidR="00000000" w:rsidRPr="00000000">
        <w:rPr>
          <w:color w:val="000000"/>
          <w:rtl w:val="0"/>
        </w:rPr>
        <w:t xml:space="preserve">that the Committee is authorized and directed to make the asset transfers described above in accordance with the governing documents of the Trust and relevant entities do as soon as practicable after the conclusion of this meeting of the Committee.  Such transfers may require the execution of certain other documents and resolutions by the Members, or the members or managers, as the case may be, of such entities.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60" w:lineRule="auto"/>
        <w:jc w:val="both"/>
        <w:rPr>
          <w:color w:val="000000"/>
        </w:rPr>
      </w:pPr>
      <w:r w:rsidDel="00000000" w:rsidR="00000000" w:rsidRPr="00000000">
        <w:rPr>
          <w:color w:val="000000"/>
          <w:rtl w:val="0"/>
        </w:rPr>
        <w:t xml:space="preserve">{% endif %}</w:t>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60" w:before="120" w:lineRule="auto"/>
        <w:ind w:left="1440" w:hanging="1440"/>
        <w:rPr>
          <w:b w:val="1"/>
          <w:color w:val="000000"/>
        </w:rPr>
      </w:pPr>
      <w:r w:rsidDel="00000000" w:rsidR="00000000" w:rsidRPr="00000000">
        <w:rPr>
          <w:color w:val="000000"/>
          <w:rtl w:val="0"/>
        </w:rPr>
        <w:t xml:space="preserve">{% if questionnaire_items.multi_ptc_investment_advisor_future_activities_yes %}</w:t>
      </w:r>
      <w:r w:rsidDel="00000000" w:rsidR="00000000" w:rsidRPr="00000000">
        <w:rPr>
          <w:b w:val="1"/>
          <w:color w:val="000000"/>
          <w:rtl w:val="0"/>
        </w:rPr>
        <w:t xml:space="preserve">Approval of Future Contemplated Activities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floor was opened for discussion about the following:</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before="120" w:lineRule="auto"/>
        <w:ind w:left="360" w:firstLine="0"/>
        <w:jc w:val="both"/>
        <w:rPr>
          <w:color w:val="000000"/>
        </w:rPr>
      </w:pPr>
      <w:r w:rsidDel="00000000" w:rsidR="00000000" w:rsidRPr="00000000">
        <w:rPr>
          <w:color w:val="000000"/>
          <w:rtl w:val="0"/>
        </w:rPr>
        <w:t xml:space="preserve">{{ questionnaire_items.multi_ptc_investment_advisor_future_activities_description[1]}}</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A motion was made and seconded and, after discussion, the motion was passed by unanimous vote, and it was: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Rule="auto"/>
        <w:ind w:left="360" w:firstLine="0"/>
        <w:jc w:val="both"/>
        <w:rPr>
          <w:color w:val="000000"/>
        </w:rPr>
      </w:pPr>
      <w:r w:rsidDel="00000000" w:rsidR="00000000" w:rsidRPr="00000000">
        <w:rPr>
          <w:b w:val="1"/>
          <w:color w:val="000000"/>
          <w:rtl w:val="0"/>
        </w:rPr>
        <w:t xml:space="preserve">RESOLVED: </w:t>
      </w:r>
      <w:r w:rsidDel="00000000" w:rsidR="00000000" w:rsidRPr="00000000">
        <w:rPr>
          <w:color w:val="000000"/>
          <w:rtl w:val="0"/>
        </w:rPr>
        <w:t xml:space="preserve">that the Committee authorizes and directs the appropriate Member</w:t>
      </w:r>
      <w:r w:rsidDel="00000000" w:rsidR="00000000" w:rsidRPr="00000000">
        <w:rPr>
          <w:rtl w:val="0"/>
        </w:rPr>
        <w:t xml:space="preserve"> to</w:t>
      </w:r>
      <w:r w:rsidDel="00000000" w:rsidR="00000000" w:rsidRPr="00000000">
        <w:rPr>
          <w:color w:val="000000"/>
          <w:rtl w:val="0"/>
        </w:rPr>
        <w:t xml:space="preserve"> employ such professionals and sign and deliver any documents which the appropriate Member determines necessary, appropriate, and convenient to achieve the future contemplated activities identified above.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 endif %}</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after="60" w:before="120" w:lineRule="auto"/>
        <w:ind w:left="1440" w:hanging="1440"/>
        <w:rPr>
          <w:b w:val="1"/>
          <w:color w:val="000000"/>
        </w:rPr>
      </w:pPr>
      <w:r w:rsidDel="00000000" w:rsidR="00000000" w:rsidRPr="00000000">
        <w:rPr>
          <w:color w:val="000000"/>
          <w:rtl w:val="0"/>
        </w:rPr>
        <w:t xml:space="preserve">{% if questionnaire_items.multi_ptc_investment_advisor_other_activities_yes %}</w:t>
      </w:r>
      <w:r w:rsidDel="00000000" w:rsidR="00000000" w:rsidRPr="00000000">
        <w:rPr>
          <w:b w:val="1"/>
          <w:color w:val="000000"/>
          <w:rtl w:val="0"/>
        </w:rPr>
        <w:t xml:space="preserve">Approval of Additional Activities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The floor was opened for discussion about the following:</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Rule="auto"/>
        <w:ind w:left="720" w:firstLine="0"/>
        <w:jc w:val="both"/>
        <w:rPr>
          <w:color w:val="000000"/>
        </w:rPr>
      </w:pPr>
      <w:r w:rsidDel="00000000" w:rsidR="00000000" w:rsidRPr="00000000">
        <w:rPr>
          <w:color w:val="000000"/>
          <w:rtl w:val="0"/>
        </w:rPr>
        <w:t xml:space="preserve">{{ questionnaire_items.multi_ptc_investment_advisor_other_activities_description[1] }}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A motion was made and seconded and, after discussion, the motion was passed by unanimous vote, and it was: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Rule="auto"/>
        <w:ind w:left="360" w:firstLine="0"/>
        <w:jc w:val="both"/>
        <w:rPr>
          <w:color w:val="000000"/>
        </w:rPr>
      </w:pPr>
      <w:r w:rsidDel="00000000" w:rsidR="00000000" w:rsidRPr="00000000">
        <w:rPr>
          <w:b w:val="1"/>
          <w:color w:val="000000"/>
          <w:rtl w:val="0"/>
        </w:rPr>
        <w:t xml:space="preserve">RESOLVED: </w:t>
      </w:r>
      <w:r w:rsidDel="00000000" w:rsidR="00000000" w:rsidRPr="00000000">
        <w:rPr>
          <w:color w:val="000000"/>
          <w:rtl w:val="0"/>
        </w:rPr>
        <w:t xml:space="preserve">that the Committee authorizes and directs the appropriate </w:t>
      </w:r>
      <w:r w:rsidDel="00000000" w:rsidR="00000000" w:rsidRPr="00000000">
        <w:rPr>
          <w:rtl w:val="0"/>
        </w:rPr>
        <w:t xml:space="preserve">Member to</w:t>
      </w:r>
      <w:r w:rsidDel="00000000" w:rsidR="00000000" w:rsidRPr="00000000">
        <w:rPr>
          <w:color w:val="000000"/>
          <w:rtl w:val="0"/>
        </w:rPr>
        <w:t xml:space="preserve"> employ such professionals and sign and deliver any documents which the appropriate Member determines necessary, appropriate, and convenient to achieve the additional activities identified above.{%endif%}</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With no further business to conduct, the meeting was adjourned upon motion made and seconded and passed by majority vote.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before="120" w:lineRule="auto"/>
        <w:ind w:left="3600" w:firstLine="0"/>
        <w:rPr>
          <w:color w:val="000000"/>
        </w:rPr>
      </w:pPr>
      <w:r w:rsidDel="00000000" w:rsidR="00000000" w:rsidRPr="00000000">
        <w:rPr>
          <w:color w:val="000000"/>
          <w:rtl w:val="0"/>
        </w:rPr>
        <w:t xml:space="preserve">_____</w:t>
      </w:r>
      <w:r w:rsidDel="00000000" w:rsidR="00000000" w:rsidRPr="00000000">
        <w:rPr>
          <w:color w:val="000000"/>
          <w:u w:val="single"/>
          <w:rtl w:val="0"/>
        </w:rPr>
        <w:t xml:space="preserve">_ </w:t>
      </w:r>
      <w:r w:rsidDel="00000000" w:rsidR="00000000" w:rsidRPr="00000000">
        <w:rPr>
          <w:rFonts w:ascii="Dancing Script" w:cs="Dancing Script" w:eastAsia="Dancing Script" w:hAnsi="Dancing Script"/>
          <w:color w:val="000000"/>
          <w:u w:val="single"/>
          <w:rtl w:val="0"/>
        </w:rPr>
        <w:t xml:space="preserve">{{ signature }}</w:t>
      </w:r>
      <w:r w:rsidDel="00000000" w:rsidR="00000000" w:rsidRPr="00000000">
        <w:rPr>
          <w:color w:val="000000"/>
          <w:u w:val="single"/>
          <w:rtl w:val="0"/>
        </w:rPr>
        <w:t xml:space="preserve"> ______________</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20" w:lineRule="auto"/>
        <w:ind w:left="3600" w:firstLine="0"/>
        <w:jc w:val="both"/>
        <w:rPr>
          <w:color w:val="000000"/>
          <w:u w:val="single"/>
        </w:rPr>
      </w:pPr>
      <w:r w:rsidDel="00000000" w:rsidR="00000000" w:rsidRPr="00000000">
        <w:rPr>
          <w:color w:val="000000"/>
          <w:rtl w:val="0"/>
        </w:rPr>
        <w:t xml:space="preserve">Authorized Signatory – {{ signature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ind w:left="3600" w:firstLine="0"/>
        <w:jc w:val="both"/>
        <w:rPr>
          <w:color w:val="000000"/>
        </w:rPr>
      </w:pPr>
      <w:r w:rsidDel="00000000" w:rsidR="00000000" w:rsidRPr="00000000">
        <w:rPr>
          <w:color w:val="000000"/>
          <w:rtl w:val="0"/>
        </w:rPr>
        <w:t xml:space="preserve">Secretary of the Meeting</w:t>
      </w:r>
    </w:p>
    <w:sectPr>
      <w:footerReference r:id="rId7"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 w:name="Dancing Scrip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Minutes and Resolutions of the Investment Advisor Meeting of the {%if questionnaire_items.multi_ptc_investment_advisor_member_add_1_yes%}Members{% elif questionnaire_items.multi_ptc_investment_advisor_member_add_1_no%}Sole Member{%endif%} of {{ company_name }}</w:t>
    </w:r>
  </w:p>
  <w:p w:rsidR="00000000" w:rsidDel="00000000" w:rsidP="00000000" w:rsidRDefault="00000000" w:rsidRPr="00000000" w14:paraId="0000003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
      <w:lvlJc w:val="left"/>
      <w:pPr>
        <w:ind w:left="0" w:firstLine="0"/>
      </w:pPr>
      <w:rPr/>
    </w:lvl>
    <w:lvl w:ilvl="1">
      <w:start w:val="1"/>
      <w:numFmt w:val="decimal"/>
      <w:lvlText w:val="Article %2"/>
      <w:lvlJc w:val="left"/>
      <w:pPr>
        <w:ind w:left="0" w:firstLine="0"/>
      </w:pPr>
      <w:rPr>
        <w:b w:val="1"/>
        <w:i w:val="0"/>
        <w:smallCaps w:val="1"/>
        <w:sz w:val="24"/>
        <w:szCs w:val="24"/>
      </w:rPr>
    </w:lvl>
    <w:lvl w:ilvl="2">
      <w:start w:val="1"/>
      <w:numFmt w:val="decimalZero"/>
      <w:lvlText w:val="Section %2.%3"/>
      <w:lvlJc w:val="left"/>
      <w:pPr>
        <w:ind w:left="1440" w:hanging="1440"/>
      </w:pPr>
      <w:rPr/>
    </w:lvl>
    <w:lvl w:ilvl="3">
      <w:start w:val="1"/>
      <w:numFmt w:val="lowerLetter"/>
      <w:lvlText w:val="(%4)"/>
      <w:lvlJc w:val="left"/>
      <w:pPr>
        <w:ind w:left="1152" w:hanging="792"/>
      </w:pPr>
      <w:rPr/>
    </w:lvl>
    <w:lvl w:ilvl="4">
      <w:start w:val="1"/>
      <w:numFmt w:val="decimal"/>
      <w:lvlText w:val="(%5)"/>
      <w:lvlJc w:val="left"/>
      <w:pPr>
        <w:ind w:left="1080" w:hanging="360"/>
      </w:pPr>
      <w:rPr>
        <w:b w:val="1"/>
        <w:i w:val="0"/>
      </w:rPr>
    </w:lvl>
    <w:lvl w:ilvl="5">
      <w:start w:val="1"/>
      <w:numFmt w:val="lowerRoman"/>
      <w:lvlText w:val="(%6)"/>
      <w:lvlJc w:val="left"/>
      <w:pPr>
        <w:ind w:left="1584" w:hanging="504"/>
      </w:pPr>
      <w:rPr>
        <w:b w:val="1"/>
        <w:i w:val="0"/>
      </w:rPr>
    </w:lvl>
    <w:lvl w:ilvl="6">
      <w:start w:val="1"/>
      <w:numFmt w:val="upperLetter"/>
      <w:lvlText w:val="%7)"/>
      <w:lvlJc w:val="right"/>
      <w:pPr>
        <w:ind w:left="1800" w:hanging="1800"/>
      </w:pPr>
      <w:rPr>
        <w:b w:val="0"/>
        <w:i w:val="0"/>
      </w:rPr>
    </w:lvl>
    <w:lvl w:ilvl="7">
      <w:start w:val="1"/>
      <w:numFmt w:val="lowerLetter"/>
      <w:lvlText w:val="%8."/>
      <w:lvlJc w:val="left"/>
      <w:pPr>
        <w:ind w:left="1440" w:hanging="432"/>
      </w:pPr>
      <w:rPr/>
    </w:lvl>
    <w:lvl w:ilvl="8">
      <w:start w:val="1"/>
      <w:numFmt w:val="lowerRoman"/>
      <w:lvlText w:val="%9."/>
      <w:lvlJc w:val="right"/>
      <w:pPr>
        <w:ind w:left="1584" w:hanging="14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before="320" w:lineRule="auto"/>
      <w:ind w:left="1440" w:hanging="360"/>
      <w:jc w:val="center"/>
    </w:pPr>
    <w:rPr>
      <w:b w:val="1"/>
      <w:smallCaps w:val="1"/>
    </w:rPr>
  </w:style>
  <w:style w:type="paragraph" w:styleId="Heading2">
    <w:name w:val="heading 2"/>
    <w:basedOn w:val="Normal"/>
    <w:next w:val="Normal"/>
    <w:pPr>
      <w:keepNext w:val="1"/>
      <w:keepLines w:val="1"/>
      <w:spacing w:after="60" w:before="120" w:lineRule="auto"/>
      <w:ind w:left="2160" w:hanging="360"/>
    </w:pPr>
    <w:rPr>
      <w:b w:val="1"/>
    </w:rPr>
  </w:style>
  <w:style w:type="paragraph" w:styleId="Heading3">
    <w:name w:val="heading 3"/>
    <w:basedOn w:val="Normal"/>
    <w:next w:val="Normal"/>
    <w:pPr>
      <w:keepNext w:val="1"/>
      <w:keepLines w:val="1"/>
      <w:spacing w:after="60" w:before="60" w:lineRule="auto"/>
      <w:ind w:left="2880" w:hanging="360"/>
    </w:pPr>
    <w:rPr>
      <w:b w:val="1"/>
    </w:rPr>
  </w:style>
  <w:style w:type="paragraph" w:styleId="Heading4">
    <w:name w:val="heading 4"/>
    <w:basedOn w:val="Normal"/>
    <w:next w:val="Normal"/>
    <w:pPr>
      <w:spacing w:after="60" w:before="60" w:lineRule="auto"/>
      <w:ind w:left="3600" w:hanging="360"/>
    </w:pPr>
    <w:rPr>
      <w:b w:val="1"/>
    </w:rPr>
  </w:style>
  <w:style w:type="paragraph" w:styleId="Heading5">
    <w:name w:val="heading 5"/>
    <w:basedOn w:val="Normal"/>
    <w:next w:val="Normal"/>
    <w:pPr>
      <w:spacing w:after="60" w:before="60" w:lineRule="auto"/>
      <w:ind w:left="4320" w:hanging="360"/>
    </w:pPr>
    <w:rPr>
      <w:b w:val="1"/>
    </w:rPr>
  </w:style>
  <w:style w:type="paragraph" w:styleId="Heading6">
    <w:name w:val="heading 6"/>
    <w:basedOn w:val="Normal"/>
    <w:next w:val="Normal"/>
    <w:pPr>
      <w:spacing w:after="60" w:before="240" w:lineRule="auto"/>
      <w:ind w:left="5040" w:hanging="360"/>
    </w:pPr>
    <w:rPr/>
  </w:style>
  <w:style w:type="paragraph" w:styleId="Title">
    <w:name w:val="Title"/>
    <w:basedOn w:val="Normal"/>
    <w:next w:val="Normal"/>
    <w:pPr>
      <w:spacing w:after="240" w:before="240" w:line="480" w:lineRule="auto"/>
      <w:jc w:val="center"/>
    </w:pPr>
    <w:rPr>
      <w:b w:val="1"/>
      <w:smallCaps w:val="1"/>
      <w:sz w:val="28"/>
      <w:szCs w:val="28"/>
    </w:rPr>
  </w:style>
  <w:style w:type="paragraph" w:styleId="Normal" w:default="1">
    <w:name w:val="Normal"/>
    <w:qFormat w:val="1"/>
    <w:rsid w:val="006D2527"/>
  </w:style>
  <w:style w:type="paragraph" w:styleId="Heading1">
    <w:name w:val="heading 1"/>
    <w:basedOn w:val="Normal"/>
    <w:next w:val="TextHeading2"/>
    <w:link w:val="Heading1Char"/>
    <w:uiPriority w:val="9"/>
    <w:qFormat w:val="1"/>
    <w:rsid w:val="000D164D"/>
    <w:pPr>
      <w:keepNext w:val="1"/>
      <w:numPr>
        <w:ilvl w:val="1"/>
        <w:numId w:val="2"/>
      </w:numPr>
      <w:spacing w:after="280" w:before="320"/>
      <w:jc w:val="center"/>
      <w:outlineLvl w:val="0"/>
    </w:pPr>
    <w:rPr>
      <w:b w:val="1"/>
      <w:caps w:val="1"/>
      <w:kern w:val="32"/>
      <w:szCs w:val="20"/>
    </w:rPr>
  </w:style>
  <w:style w:type="paragraph" w:styleId="Heading2">
    <w:name w:val="heading 2"/>
    <w:basedOn w:val="Normal"/>
    <w:next w:val="TextHeading2"/>
    <w:link w:val="Heading2Char"/>
    <w:uiPriority w:val="9"/>
    <w:semiHidden w:val="1"/>
    <w:unhideWhenUsed w:val="1"/>
    <w:qFormat w:val="1"/>
    <w:rsid w:val="000D164D"/>
    <w:pPr>
      <w:keepNext w:val="1"/>
      <w:keepLines w:val="1"/>
      <w:numPr>
        <w:ilvl w:val="2"/>
        <w:numId w:val="2"/>
      </w:numPr>
      <w:spacing w:after="60" w:before="120"/>
      <w:outlineLvl w:val="1"/>
    </w:pPr>
    <w:rPr>
      <w:b w:val="1"/>
      <w:szCs w:val="20"/>
    </w:rPr>
  </w:style>
  <w:style w:type="paragraph" w:styleId="Heading3">
    <w:name w:val="heading 3"/>
    <w:basedOn w:val="Normal"/>
    <w:next w:val="TextHeading3"/>
    <w:link w:val="Heading3Char"/>
    <w:uiPriority w:val="9"/>
    <w:semiHidden w:val="1"/>
    <w:unhideWhenUsed w:val="1"/>
    <w:qFormat w:val="1"/>
    <w:rsid w:val="000D164D"/>
    <w:pPr>
      <w:keepNext w:val="1"/>
      <w:keepLines w:val="1"/>
      <w:numPr>
        <w:ilvl w:val="3"/>
        <w:numId w:val="2"/>
      </w:numPr>
      <w:spacing w:after="60" w:before="60"/>
      <w:outlineLvl w:val="2"/>
    </w:pPr>
    <w:rPr>
      <w:b w:val="1"/>
      <w:szCs w:val="20"/>
    </w:rPr>
  </w:style>
  <w:style w:type="paragraph" w:styleId="Heading4">
    <w:name w:val="heading 4"/>
    <w:basedOn w:val="Normal"/>
    <w:next w:val="TextHeading4"/>
    <w:link w:val="Heading4Char"/>
    <w:uiPriority w:val="9"/>
    <w:semiHidden w:val="1"/>
    <w:unhideWhenUsed w:val="1"/>
    <w:qFormat w:val="1"/>
    <w:rsid w:val="000D164D"/>
    <w:pPr>
      <w:numPr>
        <w:ilvl w:val="4"/>
        <w:numId w:val="2"/>
      </w:numPr>
      <w:spacing w:after="60" w:before="60"/>
      <w:contextualSpacing w:val="1"/>
      <w:outlineLvl w:val="3"/>
    </w:pPr>
    <w:rPr>
      <w:b w:val="1"/>
      <w:szCs w:val="20"/>
    </w:rPr>
  </w:style>
  <w:style w:type="paragraph" w:styleId="Heading5">
    <w:name w:val="heading 5"/>
    <w:basedOn w:val="Normal"/>
    <w:next w:val="TextHeading5"/>
    <w:link w:val="Heading5Char"/>
    <w:uiPriority w:val="9"/>
    <w:semiHidden w:val="1"/>
    <w:unhideWhenUsed w:val="1"/>
    <w:qFormat w:val="1"/>
    <w:rsid w:val="000D164D"/>
    <w:pPr>
      <w:numPr>
        <w:ilvl w:val="5"/>
        <w:numId w:val="2"/>
      </w:numPr>
      <w:spacing w:after="60" w:before="60"/>
      <w:contextualSpacing w:val="1"/>
      <w:outlineLvl w:val="4"/>
    </w:pPr>
    <w:rPr>
      <w:b w:val="1"/>
      <w:szCs w:val="20"/>
    </w:rPr>
  </w:style>
  <w:style w:type="paragraph" w:styleId="Heading6">
    <w:name w:val="heading 6"/>
    <w:basedOn w:val="Normal"/>
    <w:link w:val="Heading6Char"/>
    <w:uiPriority w:val="9"/>
    <w:semiHidden w:val="1"/>
    <w:unhideWhenUsed w:val="1"/>
    <w:qFormat w:val="1"/>
    <w:rsid w:val="000D164D"/>
    <w:pPr>
      <w:numPr>
        <w:ilvl w:val="6"/>
        <w:numId w:val="2"/>
      </w:numPr>
      <w:spacing w:after="60" w:before="240"/>
      <w:contextualSpacing w:val="1"/>
      <w:outlineLvl w:val="5"/>
    </w:pPr>
    <w:rPr>
      <w:bCs w:val="1"/>
      <w:szCs w:val="22"/>
    </w:rPr>
  </w:style>
  <w:style w:type="paragraph" w:styleId="Heading7">
    <w:name w:val="heading 7"/>
    <w:basedOn w:val="Normal"/>
    <w:link w:val="Heading7Char"/>
    <w:uiPriority w:val="9"/>
    <w:qFormat w:val="1"/>
    <w:rsid w:val="000D164D"/>
    <w:pPr>
      <w:numPr>
        <w:ilvl w:val="6"/>
        <w:numId w:val="1"/>
      </w:numPr>
      <w:spacing w:after="60" w:before="240"/>
      <w:outlineLvl w:val="6"/>
    </w:pPr>
  </w:style>
  <w:style w:type="paragraph" w:styleId="Heading8">
    <w:name w:val="heading 8"/>
    <w:basedOn w:val="Normal"/>
    <w:next w:val="Normal"/>
    <w:link w:val="Heading8Char"/>
    <w:uiPriority w:val="9"/>
    <w:qFormat w:val="1"/>
    <w:rsid w:val="000D164D"/>
    <w:pPr>
      <w:numPr>
        <w:ilvl w:val="7"/>
        <w:numId w:val="1"/>
      </w:numPr>
      <w:spacing w:after="60" w:before="240"/>
      <w:outlineLvl w:val="7"/>
    </w:pPr>
    <w:rPr>
      <w:i w:val="1"/>
      <w:iCs w:val="1"/>
    </w:rPr>
  </w:style>
  <w:style w:type="paragraph" w:styleId="Heading9">
    <w:name w:val="heading 9"/>
    <w:basedOn w:val="Normal"/>
    <w:next w:val="Normal"/>
    <w:link w:val="Heading9Char"/>
    <w:uiPriority w:val="9"/>
    <w:qFormat w:val="1"/>
    <w:rsid w:val="000D164D"/>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D164D"/>
    <w:pPr>
      <w:spacing w:after="240" w:before="240" w:line="480" w:lineRule="exact"/>
      <w:jc w:val="center"/>
    </w:pPr>
    <w:rPr>
      <w:b w:val="1"/>
      <w:caps w:val="1"/>
      <w:kern w:val="28"/>
      <w:sz w:val="28"/>
      <w:szCs w:val="20"/>
    </w:rPr>
  </w:style>
  <w:style w:type="character" w:styleId="Heading1Char" w:customStyle="1">
    <w:name w:val="Heading 1 Char"/>
    <w:basedOn w:val="DefaultParagraphFont"/>
    <w:link w:val="Heading1"/>
    <w:uiPriority w:val="9"/>
    <w:locked w:val="1"/>
    <w:rsid w:val="00D43BA4"/>
    <w:rPr>
      <w:rFonts w:ascii="Times New Roman" w:cs="Times New Roman" w:hAnsi="Times New Roman"/>
      <w:b w:val="1"/>
      <w:caps w:val="1"/>
      <w:kern w:val="32"/>
      <w:sz w:val="20"/>
      <w:szCs w:val="20"/>
    </w:rPr>
  </w:style>
  <w:style w:type="character" w:styleId="Heading2Char" w:customStyle="1">
    <w:name w:val="Heading 2 Char"/>
    <w:basedOn w:val="DefaultParagraphFont"/>
    <w:link w:val="Heading2"/>
    <w:uiPriority w:val="9"/>
    <w:locked w:val="1"/>
    <w:rsid w:val="00D43BA4"/>
    <w:rPr>
      <w:rFonts w:ascii="Times New Roman" w:cs="Times New Roman" w:hAnsi="Times New Roman"/>
      <w:b w:val="1"/>
      <w:sz w:val="20"/>
      <w:szCs w:val="20"/>
    </w:rPr>
  </w:style>
  <w:style w:type="character" w:styleId="Heading3Char" w:customStyle="1">
    <w:name w:val="Heading 3 Char"/>
    <w:basedOn w:val="DefaultParagraphFont"/>
    <w:link w:val="Heading3"/>
    <w:uiPriority w:val="9"/>
    <w:locked w:val="1"/>
    <w:rsid w:val="00D43BA4"/>
    <w:rPr>
      <w:rFonts w:ascii="Times New Roman" w:cs="Times New Roman" w:hAnsi="Times New Roman"/>
      <w:b w:val="1"/>
      <w:sz w:val="20"/>
      <w:szCs w:val="20"/>
    </w:rPr>
  </w:style>
  <w:style w:type="character" w:styleId="Heading4Char" w:customStyle="1">
    <w:name w:val="Heading 4 Char"/>
    <w:basedOn w:val="DefaultParagraphFont"/>
    <w:link w:val="Heading4"/>
    <w:uiPriority w:val="9"/>
    <w:locked w:val="1"/>
    <w:rsid w:val="00D43BA4"/>
    <w:rPr>
      <w:rFonts w:ascii="Times New Roman" w:cs="Times New Roman" w:hAnsi="Times New Roman"/>
      <w:b w:val="1"/>
      <w:sz w:val="20"/>
      <w:szCs w:val="20"/>
    </w:rPr>
  </w:style>
  <w:style w:type="character" w:styleId="Heading5Char" w:customStyle="1">
    <w:name w:val="Heading 5 Char"/>
    <w:basedOn w:val="DefaultParagraphFont"/>
    <w:link w:val="Heading5"/>
    <w:uiPriority w:val="9"/>
    <w:locked w:val="1"/>
    <w:rsid w:val="00D43BA4"/>
    <w:rPr>
      <w:rFonts w:ascii="Times New Roman" w:cs="Times New Roman" w:hAnsi="Times New Roman"/>
      <w:b w:val="1"/>
      <w:sz w:val="20"/>
      <w:szCs w:val="20"/>
    </w:rPr>
  </w:style>
  <w:style w:type="character" w:styleId="Heading6Char" w:customStyle="1">
    <w:name w:val="Heading 6 Char"/>
    <w:basedOn w:val="DefaultParagraphFont"/>
    <w:link w:val="Heading6"/>
    <w:uiPriority w:val="9"/>
    <w:locked w:val="1"/>
    <w:rsid w:val="00C22968"/>
    <w:rPr>
      <w:rFonts w:ascii="Times New Roman" w:cs="Times New Roman" w:hAnsi="Times New Roman"/>
      <w:bCs w:val="1"/>
      <w:sz w:val="24"/>
    </w:rPr>
  </w:style>
  <w:style w:type="character" w:styleId="Heading7Char" w:customStyle="1">
    <w:name w:val="Heading 7 Char"/>
    <w:basedOn w:val="DefaultParagraphFont"/>
    <w:link w:val="Heading7"/>
    <w:uiPriority w:val="9"/>
    <w:locked w:val="1"/>
    <w:rsid w:val="00C22968"/>
    <w:rPr>
      <w:rFonts w:ascii="Times New Roman" w:cs="Times New Roman" w:hAnsi="Times New Roman"/>
      <w:sz w:val="24"/>
      <w:szCs w:val="24"/>
    </w:rPr>
  </w:style>
  <w:style w:type="character" w:styleId="Heading8Char" w:customStyle="1">
    <w:name w:val="Heading 8 Char"/>
    <w:basedOn w:val="DefaultParagraphFont"/>
    <w:link w:val="Heading8"/>
    <w:uiPriority w:val="9"/>
    <w:locked w:val="1"/>
    <w:rsid w:val="00C22968"/>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
    <w:locked w:val="1"/>
    <w:rsid w:val="00C22968"/>
    <w:rPr>
      <w:rFonts w:ascii="Arial" w:cs="Arial" w:hAnsi="Arial"/>
    </w:rPr>
  </w:style>
  <w:style w:type="character" w:styleId="CommentReference">
    <w:name w:val="annotation reference"/>
    <w:basedOn w:val="DefaultParagraphFont"/>
    <w:uiPriority w:val="99"/>
    <w:unhideWhenUsed w:val="1"/>
    <w:rsid w:val="00D43BA4"/>
    <w:rPr>
      <w:rFonts w:cs="Times New Roman"/>
      <w:sz w:val="18"/>
    </w:rPr>
  </w:style>
  <w:style w:type="paragraph" w:styleId="CommentText">
    <w:name w:val="annotation text"/>
    <w:basedOn w:val="Normal"/>
    <w:link w:val="CommentTextChar"/>
    <w:uiPriority w:val="99"/>
    <w:unhideWhenUsed w:val="1"/>
    <w:rsid w:val="00D43BA4"/>
    <w:rPr>
      <w:rFonts w:cs="Courier"/>
    </w:rPr>
  </w:style>
  <w:style w:type="character" w:styleId="CommentTextChar" w:customStyle="1">
    <w:name w:val="Comment Text Char"/>
    <w:basedOn w:val="DefaultParagraphFont"/>
    <w:link w:val="CommentText"/>
    <w:uiPriority w:val="99"/>
    <w:locked w:val="1"/>
    <w:rsid w:val="00D43BA4"/>
    <w:rPr>
      <w:rFonts w:ascii="Times New Roman" w:cs="Courier" w:hAnsi="Times New Roman" w:eastAsiaTheme="minorEastAsia"/>
      <w:sz w:val="24"/>
      <w:szCs w:val="24"/>
    </w:rPr>
  </w:style>
  <w:style w:type="paragraph" w:styleId="TextHeading2" w:customStyle="1">
    <w:name w:val="Text Heading 2"/>
    <w:rsid w:val="000D164D"/>
    <w:pPr>
      <w:spacing w:after="120" w:before="120"/>
      <w:jc w:val="both"/>
    </w:pPr>
    <w:rPr>
      <w:szCs w:val="20"/>
    </w:rPr>
  </w:style>
  <w:style w:type="paragraph" w:styleId="TextHeading3" w:customStyle="1">
    <w:name w:val="Text Heading 3"/>
    <w:rsid w:val="000D164D"/>
    <w:pPr>
      <w:spacing w:after="60" w:before="60"/>
      <w:ind w:left="360"/>
      <w:jc w:val="both"/>
    </w:pPr>
    <w:rPr>
      <w:szCs w:val="20"/>
    </w:rPr>
  </w:style>
  <w:style w:type="paragraph" w:styleId="DocumentTitle" w:customStyle="1">
    <w:name w:val="Document Title"/>
    <w:next w:val="TextHeading2"/>
    <w:rsid w:val="000D164D"/>
    <w:pPr>
      <w:keepNext w:val="1"/>
      <w:keepLines w:val="1"/>
      <w:numPr>
        <w:numId w:val="2"/>
      </w:numPr>
      <w:spacing w:after="480" w:line="400" w:lineRule="exact"/>
      <w:jc w:val="center"/>
      <w:outlineLvl w:val="0"/>
    </w:pPr>
    <w:rPr>
      <w:b w:val="1"/>
      <w:caps w:val="1"/>
      <w:sz w:val="28"/>
      <w:szCs w:val="20"/>
    </w:rPr>
  </w:style>
  <w:style w:type="paragraph" w:styleId="BalloonText">
    <w:name w:val="Balloon Text"/>
    <w:basedOn w:val="Normal"/>
    <w:link w:val="BalloonTextChar"/>
    <w:uiPriority w:val="99"/>
    <w:unhideWhenUsed w:val="1"/>
    <w:rsid w:val="00D43BA4"/>
    <w:rPr>
      <w:rFonts w:ascii="Tahoma" w:cs="Tahoma" w:hAnsi="Tahoma"/>
      <w:sz w:val="16"/>
      <w:szCs w:val="16"/>
    </w:rPr>
  </w:style>
  <w:style w:type="character" w:styleId="BalloonTextChar" w:customStyle="1">
    <w:name w:val="Balloon Text Char"/>
    <w:basedOn w:val="DefaultParagraphFont"/>
    <w:link w:val="BalloonText"/>
    <w:uiPriority w:val="99"/>
    <w:locked w:val="1"/>
    <w:rsid w:val="00D43BA4"/>
    <w:rPr>
      <w:rFonts w:ascii="Tahoma" w:cs="Tahoma" w:hAnsi="Tahoma" w:eastAsiaTheme="minorEastAsia"/>
      <w:sz w:val="16"/>
      <w:szCs w:val="16"/>
    </w:rPr>
  </w:style>
  <w:style w:type="paragraph" w:styleId="Header">
    <w:name w:val="header"/>
    <w:basedOn w:val="Normal"/>
    <w:link w:val="HeaderChar"/>
    <w:uiPriority w:val="99"/>
    <w:unhideWhenUsed w:val="1"/>
    <w:rsid w:val="00D43BA4"/>
    <w:pPr>
      <w:tabs>
        <w:tab w:val="center" w:pos="4680"/>
        <w:tab w:val="right" w:pos="9360"/>
      </w:tabs>
    </w:pPr>
  </w:style>
  <w:style w:type="character" w:styleId="HeaderChar" w:customStyle="1">
    <w:name w:val="Header Char"/>
    <w:basedOn w:val="DefaultParagraphFont"/>
    <w:link w:val="Header"/>
    <w:uiPriority w:val="99"/>
    <w:locked w:val="1"/>
    <w:rsid w:val="00D43BA4"/>
    <w:rPr>
      <w:rFonts w:ascii="Times New Roman" w:cs="Times New Roman" w:hAnsi="Times New Roman" w:eastAsiaTheme="minorEastAsia"/>
      <w:sz w:val="24"/>
      <w:szCs w:val="24"/>
    </w:rPr>
  </w:style>
  <w:style w:type="paragraph" w:styleId="Footer">
    <w:name w:val="footer"/>
    <w:basedOn w:val="Normal"/>
    <w:link w:val="FooterChar"/>
    <w:uiPriority w:val="99"/>
    <w:unhideWhenUsed w:val="1"/>
    <w:rsid w:val="00D43BA4"/>
    <w:pPr>
      <w:tabs>
        <w:tab w:val="center" w:pos="4680"/>
        <w:tab w:val="right" w:pos="9360"/>
      </w:tabs>
    </w:pPr>
  </w:style>
  <w:style w:type="character" w:styleId="FooterChar" w:customStyle="1">
    <w:name w:val="Footer Char"/>
    <w:basedOn w:val="DefaultParagraphFont"/>
    <w:link w:val="Footer"/>
    <w:uiPriority w:val="99"/>
    <w:locked w:val="1"/>
    <w:rsid w:val="00D43BA4"/>
    <w:rPr>
      <w:rFonts w:ascii="Times New Roman" w:cs="Times New Roman" w:hAnsi="Times New Roman" w:eastAsiaTheme="minorEastAsia"/>
      <w:sz w:val="24"/>
      <w:szCs w:val="24"/>
    </w:rPr>
  </w:style>
  <w:style w:type="character" w:styleId="TitleChar" w:customStyle="1">
    <w:name w:val="Title Char"/>
    <w:basedOn w:val="DefaultParagraphFont"/>
    <w:link w:val="Title"/>
    <w:uiPriority w:val="10"/>
    <w:locked w:val="1"/>
    <w:rsid w:val="00C22968"/>
    <w:rPr>
      <w:rFonts w:ascii="Times New Roman" w:cs="Times New Roman" w:hAnsi="Times New Roman"/>
      <w:b w:val="1"/>
      <w:caps w:val="1"/>
      <w:kern w:val="28"/>
      <w:sz w:val="20"/>
      <w:szCs w:val="20"/>
    </w:rPr>
  </w:style>
  <w:style w:type="paragraph" w:styleId="ExhibitSectionHeading" w:customStyle="1">
    <w:name w:val="Exhibit Section Heading"/>
    <w:basedOn w:val="Normal"/>
    <w:next w:val="TextHeading2"/>
    <w:qFormat w:val="1"/>
    <w:rsid w:val="000D164D"/>
    <w:pPr>
      <w:tabs>
        <w:tab w:val="num" w:pos="720"/>
        <w:tab w:val="left" w:pos="1152"/>
      </w:tabs>
      <w:spacing w:after="120" w:before="120"/>
      <w:ind w:left="1152" w:hanging="1152"/>
    </w:pPr>
    <w:rPr>
      <w:b w:val="1"/>
    </w:rPr>
  </w:style>
  <w:style w:type="paragraph" w:styleId="TextHeading4" w:customStyle="1">
    <w:name w:val="Text Heading 4"/>
    <w:rsid w:val="000D164D"/>
    <w:pPr>
      <w:spacing w:after="60" w:before="60"/>
      <w:ind w:left="720"/>
      <w:jc w:val="both"/>
    </w:pPr>
    <w:rPr>
      <w:szCs w:val="20"/>
    </w:rPr>
  </w:style>
  <w:style w:type="paragraph" w:styleId="TextHeading5" w:customStyle="1">
    <w:name w:val="Text Heading 5"/>
    <w:rsid w:val="000D164D"/>
    <w:pPr>
      <w:spacing w:after="60" w:before="60"/>
      <w:ind w:left="1080"/>
      <w:jc w:val="both"/>
    </w:pPr>
    <w:rPr>
      <w:szCs w:val="20"/>
    </w:rPr>
  </w:style>
  <w:style w:type="paragraph" w:styleId="TOC1">
    <w:name w:val="toc 1"/>
    <w:basedOn w:val="Normal"/>
    <w:next w:val="Normal"/>
    <w:uiPriority w:val="39"/>
    <w:rsid w:val="000D164D"/>
    <w:pPr>
      <w:keepNext w:val="1"/>
      <w:tabs>
        <w:tab w:val="left" w:pos="2520"/>
        <w:tab w:val="right" w:leader="dot" w:pos="8640"/>
      </w:tabs>
      <w:spacing w:after="60" w:before="360"/>
      <w:ind w:left="2520" w:right="720" w:hanging="2520"/>
    </w:pPr>
    <w:rPr>
      <w:b w:val="1"/>
      <w:szCs w:val="20"/>
    </w:rPr>
  </w:style>
  <w:style w:type="paragraph" w:styleId="TitlePage" w:customStyle="1">
    <w:name w:val="Title Page"/>
    <w:rsid w:val="000D164D"/>
    <w:pPr>
      <w:keepNext w:val="1"/>
      <w:keepLines w:val="1"/>
      <w:spacing w:after="480" w:line="400" w:lineRule="exact"/>
      <w:jc w:val="center"/>
    </w:pPr>
    <w:rPr>
      <w:b w:val="1"/>
      <w:caps w:val="1"/>
      <w:sz w:val="28"/>
      <w:szCs w:val="20"/>
    </w:rPr>
  </w:style>
  <w:style w:type="paragraph" w:styleId="TitleDocument" w:customStyle="1">
    <w:name w:val="Title Document"/>
    <w:rsid w:val="000D164D"/>
    <w:pPr>
      <w:spacing w:line="400" w:lineRule="exact"/>
      <w:jc w:val="center"/>
    </w:pPr>
    <w:rPr>
      <w:b w:val="1"/>
      <w:caps w:val="1"/>
      <w:sz w:val="28"/>
      <w:szCs w:val="20"/>
    </w:rPr>
  </w:style>
  <w:style w:type="paragraph" w:styleId="TOC2">
    <w:name w:val="toc 2"/>
    <w:basedOn w:val="Normal"/>
    <w:next w:val="Normal"/>
    <w:uiPriority w:val="39"/>
    <w:rsid w:val="000D164D"/>
    <w:pPr>
      <w:tabs>
        <w:tab w:val="left" w:pos="2520"/>
        <w:tab w:val="right" w:leader="dot" w:pos="8640"/>
      </w:tabs>
      <w:ind w:left="2520" w:right="720" w:hanging="2520"/>
      <w:contextualSpacing w:val="1"/>
    </w:pPr>
    <w:rPr>
      <w:szCs w:val="20"/>
    </w:rPr>
  </w:style>
  <w:style w:type="paragraph" w:styleId="TitleDocumentCenter" w:customStyle="1">
    <w:name w:val="Title Document Center"/>
    <w:next w:val="TextHeading2"/>
    <w:autoRedefine w:val="1"/>
    <w:rsid w:val="000D164D"/>
    <w:pPr>
      <w:spacing w:before="120" w:line="400" w:lineRule="atLeast"/>
      <w:jc w:val="center"/>
    </w:pPr>
    <w:rPr>
      <w:b w:val="1"/>
      <w:caps w:val="1"/>
      <w:noProof w:val="1"/>
      <w:sz w:val="28"/>
      <w:szCs w:val="20"/>
    </w:rPr>
  </w:style>
  <w:style w:type="paragraph" w:styleId="DocumentMap">
    <w:name w:val="Document Map"/>
    <w:basedOn w:val="Normal"/>
    <w:link w:val="DocumentMapChar"/>
    <w:uiPriority w:val="99"/>
    <w:semiHidden w:val="1"/>
    <w:rsid w:val="000D164D"/>
    <w:pPr>
      <w:shd w:color="auto" w:fill="000080" w:val="clear"/>
    </w:pPr>
    <w:rPr>
      <w:rFonts w:ascii="Tahoma" w:cs="Tahoma" w:hAnsi="Tahoma"/>
    </w:rPr>
  </w:style>
  <w:style w:type="character" w:styleId="DocumentMapChar" w:customStyle="1">
    <w:name w:val="Document Map Char"/>
    <w:basedOn w:val="DefaultParagraphFont"/>
    <w:link w:val="DocumentMap"/>
    <w:uiPriority w:val="99"/>
    <w:semiHidden w:val="1"/>
    <w:locked w:val="1"/>
    <w:rsid w:val="00C22968"/>
    <w:rPr>
      <w:rFonts w:ascii="Tahoma" w:cs="Tahoma" w:hAnsi="Tahoma"/>
      <w:sz w:val="24"/>
      <w:szCs w:val="24"/>
      <w:shd w:color="auto" w:fill="000080" w:val="clear"/>
    </w:rPr>
  </w:style>
  <w:style w:type="paragraph" w:styleId="TOC3">
    <w:name w:val="toc 3"/>
    <w:basedOn w:val="Normal"/>
    <w:next w:val="Normal"/>
    <w:autoRedefine w:val="1"/>
    <w:uiPriority w:val="39"/>
    <w:semiHidden w:val="1"/>
    <w:rsid w:val="000D164D"/>
    <w:pPr>
      <w:ind w:left="480"/>
    </w:pPr>
  </w:style>
  <w:style w:type="paragraph" w:styleId="Heading1Unnumbered" w:customStyle="1">
    <w:name w:val="Heading 1 Unnumbered"/>
    <w:basedOn w:val="Heading1"/>
    <w:rsid w:val="000D164D"/>
    <w:pPr>
      <w:numPr>
        <w:ilvl w:val="0"/>
        <w:numId w:val="0"/>
      </w:numPr>
    </w:pPr>
  </w:style>
  <w:style w:type="paragraph" w:styleId="Heading2Unnumbered" w:customStyle="1">
    <w:name w:val="Heading 2 Unnumbered"/>
    <w:basedOn w:val="Heading2"/>
    <w:rsid w:val="000D164D"/>
    <w:pPr>
      <w:numPr>
        <w:ilvl w:val="0"/>
        <w:numId w:val="0"/>
      </w:numPr>
    </w:pPr>
  </w:style>
  <w:style w:type="character" w:styleId="Hyperlink">
    <w:name w:val="Hyperlink"/>
    <w:basedOn w:val="DefaultParagraphFont"/>
    <w:uiPriority w:val="99"/>
    <w:rsid w:val="000D164D"/>
    <w:rPr>
      <w:rFonts w:cs="Times New Roman"/>
      <w:color w:val="0000ff"/>
      <w:u w:val="single"/>
    </w:rPr>
  </w:style>
  <w:style w:type="paragraph" w:styleId="DocumentTOC" w:customStyle="1">
    <w:name w:val="Document TOC"/>
    <w:next w:val="TextHeading2"/>
    <w:rsid w:val="000D164D"/>
    <w:pPr>
      <w:keepNext w:val="1"/>
      <w:keepLines w:val="1"/>
      <w:spacing w:after="480" w:line="400" w:lineRule="exact"/>
      <w:jc w:val="center"/>
    </w:pPr>
    <w:rPr>
      <w:b w:val="1"/>
      <w:caps w:val="1"/>
      <w:sz w:val="28"/>
      <w:szCs w:val="20"/>
    </w:rPr>
  </w:style>
  <w:style w:type="paragraph" w:styleId="PortfolioSection" w:customStyle="1">
    <w:name w:val="Portfolio Section"/>
    <w:next w:val="TextHeading2"/>
    <w:rsid w:val="000D164D"/>
    <w:pPr>
      <w:pBdr>
        <w:bottom w:color="ffcc00" w:space="1" w:sz="12" w:val="single"/>
      </w:pBdr>
      <w:spacing w:after="240"/>
      <w:jc w:val="right"/>
      <w:outlineLvl w:val="0"/>
    </w:pPr>
    <w:rPr>
      <w:rFonts w:ascii="Arial" w:cs="Arial" w:hAnsi="Arial"/>
      <w:b w:val="1"/>
      <w:bCs w:val="1"/>
      <w:sz w:val="32"/>
      <w:szCs w:val="32"/>
    </w:rPr>
  </w:style>
  <w:style w:type="paragraph" w:styleId="PortfolioTitle" w:customStyle="1">
    <w:name w:val="Portfolio Title"/>
    <w:next w:val="TextHeading2"/>
    <w:rsid w:val="000D164D"/>
    <w:pPr>
      <w:pBdr>
        <w:top w:color="ffcc00" w:space="11" w:sz="12" w:val="single"/>
        <w:bottom w:color="ffcc00" w:space="11" w:sz="12" w:val="single"/>
      </w:pBdr>
      <w:spacing w:before="2880" w:line="240" w:lineRule="atLeast"/>
      <w:jc w:val="center"/>
    </w:pPr>
    <w:rPr>
      <w:rFonts w:ascii="Arial" w:hAnsi="Arial"/>
      <w:b w:val="1"/>
      <w:bCs w:val="1"/>
      <w:sz w:val="48"/>
      <w:szCs w:val="20"/>
    </w:rPr>
  </w:style>
  <w:style w:type="paragraph" w:styleId="TextHeading4List" w:customStyle="1">
    <w:name w:val="Text Heading 4 List"/>
    <w:basedOn w:val="TextHeading4"/>
    <w:qFormat w:val="1"/>
    <w:rsid w:val="000D164D"/>
    <w:pPr>
      <w:tabs>
        <w:tab w:val="num" w:pos="720"/>
      </w:tabs>
      <w:ind w:hanging="720"/>
    </w:pPr>
  </w:style>
  <w:style w:type="paragraph" w:styleId="TextHeading5List" w:customStyle="1">
    <w:name w:val="Text Heading 5 List"/>
    <w:basedOn w:val="TextHeading4List"/>
    <w:qFormat w:val="1"/>
    <w:rsid w:val="000D164D"/>
    <w:pPr>
      <w:spacing w:after="100" w:afterAutospacing="1"/>
    </w:pPr>
  </w:style>
  <w:style w:type="paragraph" w:styleId="TextHeading3List" w:customStyle="1">
    <w:name w:val="Text Heading 3 List"/>
    <w:basedOn w:val="TextHeading3"/>
    <w:qFormat w:val="1"/>
    <w:rsid w:val="000D164D"/>
    <w:pPr>
      <w:tabs>
        <w:tab w:val="num" w:pos="720"/>
      </w:tabs>
      <w:ind w:left="720" w:hanging="720"/>
    </w:pPr>
  </w:style>
  <w:style w:type="paragraph" w:styleId="Style1" w:customStyle="1">
    <w:name w:val="Style1"/>
    <w:basedOn w:val="TextHeading2"/>
    <w:qFormat w:val="1"/>
    <w:rsid w:val="000D164D"/>
    <w:pPr>
      <w:tabs>
        <w:tab w:val="num" w:pos="720"/>
      </w:tabs>
      <w:ind w:left="720" w:hanging="720"/>
    </w:pPr>
  </w:style>
  <w:style w:type="paragraph" w:styleId="TextHeading2List" w:customStyle="1">
    <w:name w:val="Text Heading 2 List"/>
    <w:basedOn w:val="TextHeading2"/>
    <w:qFormat w:val="1"/>
    <w:rsid w:val="000D164D"/>
    <w:pPr>
      <w:tabs>
        <w:tab w:val="num" w:pos="720"/>
      </w:tabs>
      <w:ind w:left="720" w:hanging="720"/>
    </w:pPr>
  </w:style>
  <w:style w:type="character" w:styleId="FootnoteReference">
    <w:name w:val="footnote reference"/>
    <w:basedOn w:val="DefaultParagraphFont"/>
    <w:uiPriority w:val="99"/>
    <w:rsid w:val="000D164D"/>
    <w:rPr>
      <w:rFonts w:cs="Times New Roman"/>
    </w:rPr>
  </w:style>
  <w:style w:type="paragraph" w:styleId="CommentSubject">
    <w:name w:val="annotation subject"/>
    <w:basedOn w:val="CommentText"/>
    <w:next w:val="CommentText"/>
    <w:link w:val="CommentSubjectChar"/>
    <w:uiPriority w:val="99"/>
    <w:rsid w:val="000D164D"/>
    <w:rPr>
      <w:rFonts w:cs="Times New Roman"/>
      <w:b w:val="1"/>
      <w:bCs w:val="1"/>
      <w:sz w:val="20"/>
      <w:szCs w:val="20"/>
    </w:rPr>
  </w:style>
  <w:style w:type="character" w:styleId="CommentSubjectChar" w:customStyle="1">
    <w:name w:val="Comment Subject Char"/>
    <w:basedOn w:val="CommentTextChar"/>
    <w:link w:val="CommentSubject"/>
    <w:uiPriority w:val="99"/>
    <w:locked w:val="1"/>
    <w:rsid w:val="000D164D"/>
    <w:rPr>
      <w:rFonts w:ascii="Times New Roman" w:cs="Times New Roman" w:hAnsi="Times New Roman" w:eastAsiaTheme="minorEastAsia"/>
      <w:b w:val="1"/>
      <w:bCs w:val="1"/>
      <w:sz w:val="20"/>
      <w:szCs w:val="20"/>
    </w:rPr>
  </w:style>
  <w:style w:type="paragraph" w:styleId="BodyText">
    <w:name w:val="Body Text"/>
    <w:basedOn w:val="Normal"/>
    <w:link w:val="BodyTextChar"/>
    <w:uiPriority w:val="99"/>
    <w:rsid w:val="000D164D"/>
    <w:pPr>
      <w:suppressAutoHyphens w:val="1"/>
      <w:jc w:val="both"/>
    </w:pPr>
    <w:rPr>
      <w:spacing w:val="-3"/>
    </w:rPr>
  </w:style>
  <w:style w:type="character" w:styleId="BodyTextChar" w:customStyle="1">
    <w:name w:val="Body Text Char"/>
    <w:basedOn w:val="DefaultParagraphFont"/>
    <w:link w:val="BodyText"/>
    <w:uiPriority w:val="99"/>
    <w:locked w:val="1"/>
    <w:rsid w:val="000D164D"/>
    <w:rPr>
      <w:rFonts w:ascii="Times New Roman" w:cs="Times New Roman" w:hAnsi="Times New Roman"/>
      <w:spacing w:val="-3"/>
      <w:sz w:val="24"/>
      <w:szCs w:val="24"/>
    </w:rPr>
  </w:style>
  <w:style w:type="paragraph" w:styleId="BodyText2">
    <w:name w:val="Body Text 2"/>
    <w:basedOn w:val="Normal"/>
    <w:link w:val="BodyText2Char"/>
    <w:uiPriority w:val="99"/>
    <w:rsid w:val="000D164D"/>
    <w:pPr>
      <w:ind w:right="720"/>
      <w:jc w:val="both"/>
    </w:pPr>
  </w:style>
  <w:style w:type="character" w:styleId="BodyText2Char" w:customStyle="1">
    <w:name w:val="Body Text 2 Char"/>
    <w:basedOn w:val="DefaultParagraphFont"/>
    <w:link w:val="BodyText2"/>
    <w:uiPriority w:val="99"/>
    <w:locked w:val="1"/>
    <w:rsid w:val="000D164D"/>
    <w:rPr>
      <w:rFonts w:ascii="Times New Roman" w:cs="Times New Roman" w:hAnsi="Times New Roman"/>
      <w:sz w:val="24"/>
      <w:szCs w:val="24"/>
    </w:rPr>
  </w:style>
  <w:style w:type="table" w:styleId="TableGrid">
    <w:name w:val="Table Grid"/>
    <w:basedOn w:val="TableNormal"/>
    <w:uiPriority w:val="99"/>
    <w:rsid w:val="000D164D"/>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solved" w:customStyle="1">
    <w:name w:val="Resolved"/>
    <w:basedOn w:val="Normal"/>
    <w:link w:val="ResolvedChar"/>
    <w:uiPriority w:val="99"/>
    <w:rsid w:val="000D164D"/>
    <w:pPr>
      <w:ind w:left="720" w:right="720"/>
      <w:jc w:val="both"/>
    </w:pPr>
    <w:rPr>
      <w:b w:val="1"/>
      <w:bCs w:val="1"/>
    </w:rPr>
  </w:style>
  <w:style w:type="character" w:styleId="ResolvedChar" w:customStyle="1">
    <w:name w:val="Resolved Char"/>
    <w:basedOn w:val="DefaultParagraphFont"/>
    <w:link w:val="Resolved"/>
    <w:uiPriority w:val="99"/>
    <w:locked w:val="1"/>
    <w:rsid w:val="000D164D"/>
    <w:rPr>
      <w:rFonts w:ascii="Times New Roman" w:cs="Times New Roman" w:hAnsi="Times New Roman"/>
      <w:b w:val="1"/>
      <w:bCs w:val="1"/>
      <w:sz w:val="24"/>
      <w:szCs w:val="24"/>
    </w:rPr>
  </w:style>
  <w:style w:type="paragraph" w:styleId="t1" w:customStyle="1">
    <w:name w:val="t1"/>
    <w:basedOn w:val="Normal"/>
    <w:rsid w:val="000D164D"/>
    <w:pPr>
      <w:spacing w:after="120" w:before="120"/>
    </w:pPr>
  </w:style>
  <w:style w:type="paragraph" w:styleId="TextHeading6" w:customStyle="1">
    <w:name w:val="Text Heading 6"/>
    <w:basedOn w:val="TextHeading5"/>
    <w:qFormat w:val="1"/>
    <w:rsid w:val="000D164D"/>
    <w:pPr>
      <w:ind w:left="2016"/>
    </w:pPr>
  </w:style>
  <w:style w:type="paragraph" w:styleId="Revision">
    <w:name w:val="Revision"/>
    <w:hidden w:val="1"/>
    <w:uiPriority w:val="99"/>
    <w:semiHidden w:val="1"/>
    <w:rsid w:val="000D164D"/>
  </w:style>
  <w:style w:type="character" w:styleId="PlaceholderText">
    <w:name w:val="Placeholder Text"/>
    <w:basedOn w:val="DefaultParagraphFont"/>
    <w:uiPriority w:val="99"/>
    <w:semiHidden w:val="1"/>
    <w:rsid w:val="00D83245"/>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sz w:val="20"/>
      <w:szCs w:val="20"/>
    </w:rPr>
    <w:tblPr>
      <w:tblStyleRowBandSize w:val="1"/>
      <w:tblStyleColBandSize w:val="1"/>
    </w:tblPr>
  </w:style>
  <w:style w:type="paragraph" w:styleId="ListParagraph">
    <w:name w:val="List Paragraph"/>
    <w:basedOn w:val="Normal"/>
    <w:uiPriority w:val="34"/>
    <w:qFormat w:val="1"/>
    <w:rsid w:val="00AA38A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cVrsmR6VTTs8Qy52fvKcLpr9w==">AMUW2mV6rsvgFlItGKytM+fZ6CsVY8o5igoJCgP8D4QzqFHhI/4IxFoeQyYzCPLpZs65g57zjkJh3uDgsndDoMpRVCO45qxx/cNg8qViF3xIU0KgYNKhWEo=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2021-11-19T22:27:00Z</dcterms:created>
  <dc:creator>Brenda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bdx</vt:lpwstr>
  </property>
  <property fmtid="{D5CDD505-2E9C-101B-9397-08002B2CF9AE}" pid="4" name="Company">
    <vt:lpwstr>wc</vt:lpwstr>
  </property>
</Properties>
</file>