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C7B3" w14:textId="2D857417" w:rsidR="00D10515" w:rsidRPr="0070295F" w:rsidRDefault="0070295F">
      <w:pPr>
        <w:pBdr>
          <w:bottom w:val="single" w:sz="12" w:space="1" w:color="auto"/>
        </w:pBdr>
        <w:rPr>
          <w:b/>
          <w:bCs/>
          <w:sz w:val="28"/>
          <w:szCs w:val="28"/>
        </w:rPr>
      </w:pPr>
      <w:r w:rsidRPr="0070295F">
        <w:rPr>
          <w:b/>
          <w:bCs/>
          <w:sz w:val="28"/>
          <w:szCs w:val="28"/>
        </w:rPr>
        <w:t xml:space="preserve">The </w:t>
      </w:r>
      <w:r w:rsidR="00325DF8" w:rsidRPr="0070295F">
        <w:rPr>
          <w:b/>
          <w:bCs/>
          <w:sz w:val="28"/>
          <w:szCs w:val="28"/>
        </w:rPr>
        <w:t xml:space="preserve">PIAAC Variable Finder: </w:t>
      </w:r>
      <w:r w:rsidRPr="0070295F">
        <w:rPr>
          <w:b/>
          <w:bCs/>
          <w:sz w:val="28"/>
          <w:szCs w:val="28"/>
        </w:rPr>
        <w:t xml:space="preserve">An interactive Shiny app </w:t>
      </w:r>
      <w:r w:rsidR="00325DF8" w:rsidRPr="0070295F">
        <w:rPr>
          <w:b/>
          <w:bCs/>
          <w:sz w:val="28"/>
          <w:szCs w:val="28"/>
        </w:rPr>
        <w:t xml:space="preserve">for </w:t>
      </w:r>
      <w:r w:rsidRPr="0070295F">
        <w:rPr>
          <w:b/>
          <w:bCs/>
          <w:sz w:val="28"/>
          <w:szCs w:val="28"/>
        </w:rPr>
        <w:t>cleaning</w:t>
      </w:r>
      <w:r w:rsidR="006E1DD8">
        <w:rPr>
          <w:b/>
          <w:bCs/>
          <w:sz w:val="28"/>
          <w:szCs w:val="28"/>
        </w:rPr>
        <w:t>, interpreting</w:t>
      </w:r>
      <w:r w:rsidRPr="0070295F">
        <w:rPr>
          <w:b/>
          <w:bCs/>
          <w:sz w:val="28"/>
          <w:szCs w:val="28"/>
        </w:rPr>
        <w:t xml:space="preserve"> and analy</w:t>
      </w:r>
      <w:r w:rsidR="006E1DD8">
        <w:rPr>
          <w:b/>
          <w:bCs/>
          <w:sz w:val="28"/>
          <w:szCs w:val="28"/>
        </w:rPr>
        <w:t xml:space="preserve">zing </w:t>
      </w:r>
      <w:r w:rsidRPr="0070295F">
        <w:rPr>
          <w:b/>
          <w:bCs/>
          <w:sz w:val="28"/>
          <w:szCs w:val="28"/>
        </w:rPr>
        <w:t xml:space="preserve">Programme for the International Assessment of </w:t>
      </w:r>
      <w:bookmarkStart w:id="0" w:name="_Hlk202630890"/>
      <w:r w:rsidRPr="0070295F">
        <w:rPr>
          <w:b/>
          <w:bCs/>
          <w:sz w:val="28"/>
          <w:szCs w:val="28"/>
        </w:rPr>
        <w:t>Adult Competencies data</w:t>
      </w:r>
    </w:p>
    <w:p w14:paraId="2C145D78" w14:textId="77777777" w:rsidR="0070295F" w:rsidRDefault="0070295F"/>
    <w:p w14:paraId="15B73DA3" w14:textId="5E789C1D" w:rsidR="00D84C32" w:rsidRDefault="00D84C32">
      <w:pPr>
        <w:rPr>
          <w:lang w:val="de-DE"/>
        </w:rPr>
      </w:pPr>
      <w:r w:rsidRPr="00D84C32">
        <w:rPr>
          <w:lang w:val="de-DE"/>
        </w:rPr>
        <w:t xml:space="preserve">Nate Breznau, </w:t>
      </w:r>
      <w:hyperlink r:id="rId8" w:history="1">
        <w:r w:rsidRPr="00D74AE0">
          <w:rPr>
            <w:rStyle w:val="Hyperlink"/>
            <w:lang w:val="de-DE"/>
          </w:rPr>
          <w:t>breznau.nate@gmail.com</w:t>
        </w:r>
      </w:hyperlink>
      <w:r>
        <w:rPr>
          <w:lang w:val="de-DE"/>
        </w:rPr>
        <w:t xml:space="preserve">, </w:t>
      </w:r>
      <w:r w:rsidR="00E804A8">
        <w:rPr>
          <w:noProof/>
          <w:lang w:val="de-DE"/>
        </w:rPr>
        <w:drawing>
          <wp:inline distT="0" distB="0" distL="0" distR="0" wp14:anchorId="5409F441" wp14:editId="7F0A328C">
            <wp:extent cx="133350" cy="133350"/>
            <wp:effectExtent l="0" t="0" r="0" b="0"/>
            <wp:docPr id="240065848" name="Graphic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5848" name="Graphic 1">
                      <a:hlinkClick r:id="rId9"/>
                    </pic:cNvPr>
                    <pic:cNvPicPr/>
                  </pic:nvPicPr>
                  <pic:blipFill>
                    <a:blip r:embed="rId10">
                      <a:extLst>
                        <a:ext uri="{96DAC541-7B7A-43D3-8B79-37D633B846F1}">
                          <asvg:svgBlip xmlns:asvg="http://schemas.microsoft.com/office/drawing/2016/SVG/main" r:embed="rId11"/>
                        </a:ext>
                      </a:extLst>
                    </a:blip>
                    <a:stretch>
                      <a:fillRect/>
                    </a:stretch>
                  </pic:blipFill>
                  <pic:spPr>
                    <a:xfrm>
                      <a:off x="0" y="0"/>
                      <a:ext cx="133350" cy="133350"/>
                    </a:xfrm>
                    <a:prstGeom prst="rect">
                      <a:avLst/>
                    </a:prstGeom>
                  </pic:spPr>
                </pic:pic>
              </a:graphicData>
            </a:graphic>
          </wp:inline>
        </w:drawing>
      </w:r>
    </w:p>
    <w:p w14:paraId="3F12C4DE" w14:textId="76F32B8C" w:rsidR="00D84C32" w:rsidRDefault="00D84C32">
      <w:r w:rsidRPr="00D84C32">
        <w:t xml:space="preserve">German Institute for Adult Education </w:t>
      </w:r>
      <w:r>
        <w:t>– Leibniz Centre for Lifelong Learning</w:t>
      </w:r>
    </w:p>
    <w:bookmarkEnd w:id="0"/>
    <w:p w14:paraId="03355F7A" w14:textId="77777777" w:rsidR="00D84C32" w:rsidRDefault="00D84C32"/>
    <w:p w14:paraId="5A85979F" w14:textId="581BE737" w:rsidR="00D84C32" w:rsidRPr="00214C79" w:rsidRDefault="00D84C32">
      <w:pPr>
        <w:rPr>
          <w:b/>
          <w:bCs/>
        </w:rPr>
      </w:pPr>
      <w:r w:rsidRPr="00214C79">
        <w:rPr>
          <w:b/>
          <w:bCs/>
        </w:rPr>
        <w:t>Abstract</w:t>
      </w:r>
    </w:p>
    <w:p w14:paraId="01CDBFE8" w14:textId="1E9BB050" w:rsidR="00214C79" w:rsidRDefault="00214C79">
      <w:r>
        <w:t xml:space="preserve">The release of an interactive app for searching through PIAAC documentation, variables and metadata. </w:t>
      </w:r>
      <w:r w:rsidR="00265670">
        <w:t>This paper shows how the</w:t>
      </w:r>
      <w:r>
        <w:t xml:space="preserve"> app can support researchers seeking to use PIAAC data more efficiently </w:t>
      </w:r>
      <w:r w:rsidR="00265670">
        <w:t>and</w:t>
      </w:r>
      <w:r>
        <w:t xml:space="preserve"> build their own similar apps.</w:t>
      </w:r>
    </w:p>
    <w:p w14:paraId="333489A7" w14:textId="77777777" w:rsidR="00D84C32" w:rsidRDefault="00D84C32"/>
    <w:p w14:paraId="106F1D04" w14:textId="77777777" w:rsidR="00214C79" w:rsidRDefault="00214C79"/>
    <w:p w14:paraId="49E390C8" w14:textId="6E05C0D7" w:rsidR="00D84C32" w:rsidRDefault="00D84C32">
      <w:r>
        <w:t>Keywords: PIAAC, data analysis, shiny, text scraping, app development</w:t>
      </w:r>
    </w:p>
    <w:p w14:paraId="68079BC1" w14:textId="77777777" w:rsidR="00D84C32" w:rsidRDefault="00D84C32"/>
    <w:p w14:paraId="7B6C97B3" w14:textId="77777777" w:rsidR="00214C79" w:rsidRDefault="00214C79"/>
    <w:p w14:paraId="1B9A81D8" w14:textId="77777777" w:rsidR="00214C79" w:rsidRDefault="00214C79"/>
    <w:p w14:paraId="27662E4E" w14:textId="77777777" w:rsidR="00214C79" w:rsidRDefault="00214C79"/>
    <w:p w14:paraId="2198718D" w14:textId="39EA01F9" w:rsidR="00D84C32" w:rsidRDefault="00D84C32">
      <w:r>
        <w:t xml:space="preserve">Funding: This project was partly funded from a German Science Foundation (Deutsches Forschungsgemeinschaft) project number </w:t>
      </w:r>
      <w:r w:rsidR="00B5386E" w:rsidRPr="00B5386E">
        <w:t>464546557</w:t>
      </w:r>
    </w:p>
    <w:p w14:paraId="36B31F81" w14:textId="10CC74DA" w:rsidR="00D84C32" w:rsidRDefault="00D84C32">
      <w:r>
        <w:br w:type="page"/>
      </w:r>
    </w:p>
    <w:p w14:paraId="0EAB92A2" w14:textId="0662AD5B" w:rsidR="00D84C32" w:rsidRDefault="00007C46">
      <w:r>
        <w:lastRenderedPageBreak/>
        <w:t xml:space="preserve">The most widely used data for comparative research on adult skills in rich and </w:t>
      </w:r>
      <w:r w:rsidR="00E8089A">
        <w:t>middle-income</w:t>
      </w:r>
      <w:r>
        <w:t xml:space="preserve"> countries is the</w:t>
      </w:r>
      <w:r w:rsidR="00D84C32">
        <w:t xml:space="preserve"> </w:t>
      </w:r>
      <w:r w:rsidRPr="00207DDB">
        <w:rPr>
          <w:i/>
          <w:iCs/>
        </w:rPr>
        <w:t>Programme for the International Assessment of Adult Competencies</w:t>
      </w:r>
      <w:r w:rsidRPr="00007C46">
        <w:t xml:space="preserve"> </w:t>
      </w:r>
      <w:r w:rsidR="00D84C32">
        <w:t>(PIAAC)</w:t>
      </w:r>
      <w:r>
        <w:t xml:space="preserve">. The various local and international surveys fielded </w:t>
      </w:r>
      <w:r w:rsidR="00E8089A">
        <w:t>within</w:t>
      </w:r>
      <w:r>
        <w:t xml:space="preserve"> this Organisation for Economic Co-Operation and Development (OECD) project measure </w:t>
      </w:r>
      <w:r w:rsidR="006E1DD8">
        <w:t>human capital</w:t>
      </w:r>
      <w:r w:rsidR="0094482D">
        <w:t xml:space="preserve"> in the form of</w:t>
      </w:r>
      <w:r w:rsidR="006E1DD8">
        <w:t xml:space="preserve"> </w:t>
      </w:r>
      <w:r>
        <w:t>literacy, numeracy and p</w:t>
      </w:r>
      <w:r w:rsidRPr="00007C46">
        <w:t xml:space="preserve">roblem-solving in </w:t>
      </w:r>
      <w:r>
        <w:t>t</w:t>
      </w:r>
      <w:r w:rsidRPr="00007C46">
        <w:t>echnology-</w:t>
      </w:r>
      <w:r>
        <w:t>r</w:t>
      </w:r>
      <w:r w:rsidRPr="00007C46">
        <w:t xml:space="preserve">ich </w:t>
      </w:r>
      <w:r>
        <w:t>e</w:t>
      </w:r>
      <w:r w:rsidRPr="00007C46">
        <w:t>nvironments</w:t>
      </w:r>
      <w:r w:rsidR="0094482D">
        <w:t>. It covers</w:t>
      </w:r>
      <w:r>
        <w:t xml:space="preserve"> adults aged 16-65, </w:t>
      </w:r>
      <w:r w:rsidR="006E1DD8">
        <w:t xml:space="preserve">with some countries </w:t>
      </w:r>
      <w:r>
        <w:t xml:space="preserve">sampling from older populations. With the release of PIAAC Cycle 2 in 2025, there are now two waves </w:t>
      </w:r>
      <w:r w:rsidR="00EE2213">
        <w:t xml:space="preserve">of data from 24 </w:t>
      </w:r>
      <w:r w:rsidR="006E1DD8">
        <w:t>countries with an additional 19 that participated in one of the two Cycles</w:t>
      </w:r>
      <w:r w:rsidR="006E1DD8">
        <w:rPr>
          <w:rStyle w:val="FootnoteReference"/>
        </w:rPr>
        <w:footnoteReference w:id="1"/>
      </w:r>
      <w:r w:rsidR="00EE2213">
        <w:t xml:space="preserve">. Since 2018 researchers produced over 150 publications per year using PIAAC data in some form </w:t>
      </w:r>
      <w:r w:rsidR="00EE2213">
        <w:fldChar w:fldCharType="begin"/>
      </w:r>
      <w:r w:rsidR="00EE2213">
        <w:instrText xml:space="preserve"> ADDIN ZOTERO_ITEM CSL_CITATION {"citationID":"0ppjBjLw","properties":{"formattedCitation":"(Maehler et al., 2025)","plainCitation":"(Maehler et al., 2025)","noteIndex":0},"citationItems":[{"id":58155,"uris":["http://zotero.org/groups/5664444/items/GGQ3358X"],"itemData":{"id":58155,"type":"article-journal","abstract":"The OECD Programme for the International Assessment of Adult Competencies (PIAAC) has transformed international research and policy debates on the assessment of adult skills. Although research using PIAAC data is accumulating, little is known about how these data are used and what they contribute to developing the various disciplines interested in adult skills. In this study we use a data-driven approach to examine PIAAC-based international research to date. Drawing on a comprehensive analysis of 880 publications, the review finds that the field of PIAAC research is young and geographically diverse, with dominant contributions from the United States and Germany. While PIAAC research relies on a diverse pool of researchers with high collaboration rates, only a quarter of publications involve international collaboration. Our analyses also revealed that the field has developed grounded on four interrelated disciplines (education, sociology, psychology, economics) and three differentiated historical paths: theoretical and methodological approaches to the measurement of adult skills (e.g. response processes in computer-based assessments), cognitive skills and problem-solving in technology-rich environments at the workplace, and the role of adult literacy skills for societal and economic development. Moreover, the PIAAC literature addresses a broad range of topics, including cognitive, non-cognitive and basic skills (e.g. literacy and numeracy), human capital, occupational mismatch, migration, returns to skills, informal learning and large-scale assessment methodologies. Implications for the further development of PIAAC research for users of PIAAC data, data-providing institutions and policymakers are discussed.","container-title":"International Review of Education","DOI":"https://doi.org/10.1007/s11159-024-10123-4","ISSN":"0020-8566","language":"en","source":"SSOAR","title":"PIAAC Survey of Adult Skills: A review of the research landscape","title-short":"PIAAC Survey of Adult Skills","author":[{"family":"Maehler","given":"Débora B."},{"family":"Hernández Torrano","given":"Daniel"},{"family":"Courtney","given":"Matthew G. R."},{"family":"Fischer","given":"Franzisca P."},{"family":"Hollricher","given":"Luca F."},{"family":"Gorges","given":"Julia"}],"issued":{"date-parts":[["2025"]]}}}],"schema":"https://github.com/citation-style-language/schema/raw/master/csl-citation.json"} </w:instrText>
      </w:r>
      <w:r w:rsidR="00EE2213">
        <w:fldChar w:fldCharType="separate"/>
      </w:r>
      <w:r w:rsidR="00EE2213" w:rsidRPr="00EE2213">
        <w:rPr>
          <w:rFonts w:ascii="Aptos" w:hAnsi="Aptos"/>
        </w:rPr>
        <w:t>(Maehler et al., 2025)</w:t>
      </w:r>
      <w:r w:rsidR="00EE2213">
        <w:fldChar w:fldCharType="end"/>
      </w:r>
      <w:r w:rsidR="00EE2213">
        <w:t xml:space="preserve">. </w:t>
      </w:r>
    </w:p>
    <w:p w14:paraId="78544A38" w14:textId="16ED983A" w:rsidR="00EE2213" w:rsidRDefault="00EE2213">
      <w:r>
        <w:t xml:space="preserve">The PIAAC survey is large and complex. It </w:t>
      </w:r>
      <w:r w:rsidR="006E1DD8">
        <w:t>has</w:t>
      </w:r>
      <w:r>
        <w:t xml:space="preserve"> sophisticated item-response methods to </w:t>
      </w:r>
      <w:r w:rsidR="006E1DD8">
        <w:t>predict</w:t>
      </w:r>
      <w:r>
        <w:t xml:space="preserve"> adult skill scores, population weighting</w:t>
      </w:r>
      <w:r w:rsidR="006E1DD8">
        <w:t>,</w:t>
      </w:r>
      <w:r>
        <w:t xml:space="preserve"> and a detailed background questionnaire </w:t>
      </w:r>
      <w:r w:rsidR="0094482D">
        <w:t>covering</w:t>
      </w:r>
      <w:r>
        <w:t xml:space="preserve"> education, work, demographics, behaviors and attitudes. The data </w:t>
      </w:r>
      <w:r w:rsidR="006E1DD8">
        <w:t>is</w:t>
      </w:r>
      <w:r>
        <w:t xml:space="preserve"> available in </w:t>
      </w:r>
      <w:r w:rsidR="006E1DD8">
        <w:t xml:space="preserve">open access </w:t>
      </w:r>
      <w:r>
        <w:t>Public Use Files (PUFs), requiring only name, email, and usage goals</w:t>
      </w:r>
      <w:r w:rsidR="006E1DD8">
        <w:t xml:space="preserve"> prior to downloading</w:t>
      </w:r>
      <w:r w:rsidR="00106C46">
        <w:rPr>
          <w:rStyle w:val="FootnoteReference"/>
        </w:rPr>
        <w:footnoteReference w:id="2"/>
      </w:r>
      <w:r>
        <w:t xml:space="preserve">. </w:t>
      </w:r>
      <w:r w:rsidR="006E1DD8">
        <w:t>C</w:t>
      </w:r>
      <w:r>
        <w:t>hanges between the two Cycles of PIAAC</w:t>
      </w:r>
      <w:r w:rsidR="006E1DD8">
        <w:t xml:space="preserve"> </w:t>
      </w:r>
      <w:r w:rsidR="0094482D">
        <w:t xml:space="preserve">(roughly 2012 and 2023) </w:t>
      </w:r>
      <w:r w:rsidR="006E1DD8">
        <w:t xml:space="preserve">increase the complexity of this massive data project. To </w:t>
      </w:r>
      <w:r>
        <w:t>fully understand all aspects of the data a</w:t>
      </w:r>
      <w:r w:rsidR="00106C46">
        <w:t xml:space="preserve">nd the differences between </w:t>
      </w:r>
      <w:r w:rsidR="0094482D">
        <w:t xml:space="preserve">the </w:t>
      </w:r>
      <w:r w:rsidR="00106C46">
        <w:t xml:space="preserve">Cycles, </w:t>
      </w:r>
      <w:r w:rsidR="00106C46" w:rsidRPr="00265670">
        <w:rPr>
          <w:i/>
          <w:iCs/>
        </w:rPr>
        <w:t>a</w:t>
      </w:r>
      <w:r w:rsidRPr="00265670">
        <w:rPr>
          <w:i/>
          <w:iCs/>
        </w:rPr>
        <w:t xml:space="preserve"> user needs at least four separate </w:t>
      </w:r>
      <w:r w:rsidR="00306E10" w:rsidRPr="00265670">
        <w:rPr>
          <w:i/>
          <w:iCs/>
        </w:rPr>
        <w:t xml:space="preserve">types of </w:t>
      </w:r>
      <w:r w:rsidRPr="00265670">
        <w:rPr>
          <w:i/>
          <w:iCs/>
        </w:rPr>
        <w:t>documents</w:t>
      </w:r>
      <w:r>
        <w:t xml:space="preserve"> </w:t>
      </w:r>
      <w:r w:rsidRPr="00265670">
        <w:rPr>
          <w:i/>
          <w:iCs/>
        </w:rPr>
        <w:t>each in a different format</w:t>
      </w:r>
      <w:r>
        <w:t xml:space="preserve">. </w:t>
      </w:r>
      <w:r w:rsidR="0094482D">
        <w:t>It</w:t>
      </w:r>
      <w:r w:rsidR="006E1DD8">
        <w:t xml:space="preserve"> can be challenging and confusing to have </w:t>
      </w:r>
      <w:r>
        <w:t xml:space="preserve">some or all of these documents open </w:t>
      </w:r>
      <w:r w:rsidR="006E1DD8">
        <w:t>simultaneously, and to cycle through them searching for variables or other information</w:t>
      </w:r>
      <w:r w:rsidR="0094482D">
        <w:t xml:space="preserve"> us</w:t>
      </w:r>
      <w:r w:rsidR="00E8089A">
        <w:t>ing</w:t>
      </w:r>
      <w:r w:rsidR="0094482D">
        <w:t xml:space="preserve"> different software’s native search functions</w:t>
      </w:r>
      <w:r w:rsidR="00E8089A">
        <w:t xml:space="preserve"> – i.e., the formats are PDF, DOCX, and HTML</w:t>
      </w:r>
      <w:r w:rsidR="00106C46">
        <w:t xml:space="preserve">. </w:t>
      </w:r>
    </w:p>
    <w:p w14:paraId="0F4CD8BB" w14:textId="4C0B618C" w:rsidR="003B6817" w:rsidRDefault="00265670">
      <w:r>
        <w:t>The PIAAC Variable Finder is an app that integrates all these documents</w:t>
      </w:r>
      <w:r w:rsidR="00E8089A">
        <w:t xml:space="preserve"> into a dataframe and makes them searchable</w:t>
      </w:r>
      <w:r>
        <w:t>, thus providing a ‘one stop shop’ for PIAAC metadata. Users can find original question wording, variable names and labels, response codes, information on derived variables and whether variables are trends or not across the two cycles.</w:t>
      </w:r>
      <w:r w:rsidR="00106C46">
        <w:t xml:space="preserve"> </w:t>
      </w:r>
      <w:r w:rsidR="003B6817">
        <w:t>Readers can use the interactive app via a Web browser</w:t>
      </w:r>
      <w:r w:rsidR="003B6817">
        <w:rPr>
          <w:rStyle w:val="FootnoteReference"/>
        </w:rPr>
        <w:footnoteReference w:id="3"/>
      </w:r>
      <w:r w:rsidR="003B6817">
        <w:t xml:space="preserve">, </w:t>
      </w:r>
      <w:r w:rsidR="00E8095E">
        <w:t>access the</w:t>
      </w:r>
      <w:r w:rsidR="003B6817">
        <w:t xml:space="preserve"> entire workflow to construct the app</w:t>
      </w:r>
      <w:r w:rsidR="00E8095E">
        <w:t xml:space="preserve"> on Github</w:t>
      </w:r>
      <w:r w:rsidR="00E8095E">
        <w:rPr>
          <w:rStyle w:val="FootnoteReference"/>
        </w:rPr>
        <w:footnoteReference w:id="4"/>
      </w:r>
      <w:r w:rsidR="003B6817">
        <w:t>, or simply download a zipped folder to run the app locally</w:t>
      </w:r>
      <w:r w:rsidR="00E8095E">
        <w:rPr>
          <w:rStyle w:val="FootnoteReference"/>
        </w:rPr>
        <w:footnoteReference w:id="5"/>
      </w:r>
      <w:r w:rsidR="003B6817">
        <w:t xml:space="preserve">. This open source approach allows users to </w:t>
      </w:r>
      <w:r w:rsidR="00E8089A">
        <w:t xml:space="preserve">use under any condition, </w:t>
      </w:r>
      <w:r w:rsidR="003B6817">
        <w:t xml:space="preserve">expand and customize the app for their purposes. </w:t>
      </w:r>
    </w:p>
    <w:p w14:paraId="1A7853E0" w14:textId="6BAA23FB" w:rsidR="000C7B16" w:rsidRDefault="00265670" w:rsidP="000C7B16">
      <w:r>
        <w:t>This paper serves as a</w:t>
      </w:r>
      <w:r w:rsidR="000C7B16">
        <w:t xml:space="preserve"> “User’s Guide” </w:t>
      </w:r>
      <w:r w:rsidR="00BE7F96">
        <w:t xml:space="preserve">which </w:t>
      </w:r>
      <w:r>
        <w:t>details how the app works, including some details about its construction, and how to use the interactive app to get the most out of it. Technical documentation is available in the app itself via a link</w:t>
      </w:r>
      <w:r w:rsidR="000C7B16">
        <w:t xml:space="preserve">. The link is dynamic, so it will </w:t>
      </w:r>
      <w:r w:rsidR="000C7B16">
        <w:lastRenderedPageBreak/>
        <w:t xml:space="preserve">work either on the Web-based version by linking directly to the guide on Github, or on the local version by opening the PDF file in the </w:t>
      </w:r>
      <w:r w:rsidR="00BE7F96">
        <w:t>Shiny</w:t>
      </w:r>
      <w:r w:rsidR="000C7B16">
        <w:t xml:space="preserve">/www folder inside the project folder. </w:t>
      </w:r>
    </w:p>
    <w:p w14:paraId="659887B9" w14:textId="77777777" w:rsidR="00B5386E" w:rsidRDefault="00B5386E" w:rsidP="000C7B16"/>
    <w:p w14:paraId="757796CB" w14:textId="2296F0CD" w:rsidR="000C7B16" w:rsidRPr="00B5386E" w:rsidRDefault="000C7B16" w:rsidP="000C7B16">
      <w:pPr>
        <w:rPr>
          <w:b/>
          <w:bCs/>
        </w:rPr>
      </w:pPr>
      <w:r w:rsidRPr="00B5386E">
        <w:rPr>
          <w:b/>
          <w:bCs/>
        </w:rPr>
        <w:t>Figure 1. PIAAC Variable Finder User Interface</w:t>
      </w:r>
    </w:p>
    <w:p w14:paraId="14C7BCBA" w14:textId="667ACAF8" w:rsidR="000C7B16" w:rsidRPr="000C7B16" w:rsidRDefault="00464A31" w:rsidP="000C7B16">
      <w:r>
        <w:rPr>
          <w:noProof/>
        </w:rPr>
        <w:drawing>
          <wp:inline distT="0" distB="0" distL="0" distR="0" wp14:anchorId="0FC97885" wp14:editId="4C38EA7B">
            <wp:extent cx="5972810" cy="3359785"/>
            <wp:effectExtent l="0" t="0" r="8890" b="0"/>
            <wp:docPr id="11106402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40248" name="Graphic 1110640248"/>
                    <pic:cNvPicPr/>
                  </pic:nvPicPr>
                  <pic:blipFill>
                    <a:blip r:embed="rId12">
                      <a:extLst>
                        <a:ext uri="{96DAC541-7B7A-43D3-8B79-37D633B846F1}">
                          <asvg:svgBlip xmlns:asvg="http://schemas.microsoft.com/office/drawing/2016/SVG/main" r:embed="rId13"/>
                        </a:ext>
                      </a:extLst>
                    </a:blip>
                    <a:stretch>
                      <a:fillRect/>
                    </a:stretch>
                  </pic:blipFill>
                  <pic:spPr>
                    <a:xfrm>
                      <a:off x="0" y="0"/>
                      <a:ext cx="5972810" cy="3359785"/>
                    </a:xfrm>
                    <a:prstGeom prst="rect">
                      <a:avLst/>
                    </a:prstGeom>
                  </pic:spPr>
                </pic:pic>
              </a:graphicData>
            </a:graphic>
          </wp:inline>
        </w:drawing>
      </w:r>
    </w:p>
    <w:p w14:paraId="46D6FD92" w14:textId="2DC7C029" w:rsidR="00B5386E" w:rsidRDefault="00B5386E">
      <w:r>
        <w:t xml:space="preserve">The user interface (UI) contains three primary regions. The left-hand sidebar has two search fields (Figure 1.1). The Main Search filters </w:t>
      </w:r>
      <w:r w:rsidR="00BE7F96">
        <w:t>the entire</w:t>
      </w:r>
      <w:r>
        <w:t xml:space="preserve"> database directly. It is not Boolean, so words </w:t>
      </w:r>
      <w:r w:rsidR="00BE7F96">
        <w:t>and phrases must be exact</w:t>
      </w:r>
      <w:r>
        <w:t xml:space="preserve">. </w:t>
      </w:r>
      <w:r w:rsidR="00BE7F96">
        <w:t xml:space="preserve">As of version 1.0, most fields have both </w:t>
      </w:r>
      <w:r>
        <w:t xml:space="preserve">English </w:t>
      </w:r>
      <w:r w:rsidR="00BE7F96">
        <w:t>and</w:t>
      </w:r>
      <w:r>
        <w:t xml:space="preserve"> German</w:t>
      </w:r>
      <w:r w:rsidR="00BE7F96">
        <w:t xml:space="preserve"> metadata</w:t>
      </w:r>
      <w:r>
        <w:t xml:space="preserve">. The app does not engage in any translation however, so in some cases the </w:t>
      </w:r>
      <w:r w:rsidR="00BE7F96">
        <w:t xml:space="preserve">ostensibly </w:t>
      </w:r>
      <w:r>
        <w:t xml:space="preserve">same word in both languages </w:t>
      </w:r>
      <w:r w:rsidR="00BE7F96">
        <w:t>could</w:t>
      </w:r>
      <w:r>
        <w:t xml:space="preserve"> yield different results. The </w:t>
      </w:r>
      <w:r w:rsidR="00E8089A">
        <w:t>‘</w:t>
      </w:r>
      <w:r>
        <w:t>Search Within</w:t>
      </w:r>
      <w:r w:rsidR="00E8089A">
        <w:t>’</w:t>
      </w:r>
      <w:r>
        <w:t xml:space="preserve"> Results field searches within those results already showing. </w:t>
      </w:r>
    </w:p>
    <w:p w14:paraId="7CE85E9C" w14:textId="157C6FBE" w:rsidR="006D465B" w:rsidRDefault="00B5386E">
      <w:r>
        <w:t>Next in the sidebar are two check boxes that default as unticked</w:t>
      </w:r>
      <w:r w:rsidR="006D465B">
        <w:t xml:space="preserve"> (Figure 1.2)</w:t>
      </w:r>
      <w:r>
        <w:t xml:space="preserve">.  If the user ticks the Show Trend Variables box, it will filter the results to include only </w:t>
      </w:r>
      <w:r w:rsidR="00FD6336">
        <w:t>strict</w:t>
      </w:r>
      <w:r>
        <w:t xml:space="preserve"> and </w:t>
      </w:r>
      <w:r w:rsidR="00FD6336">
        <w:t>soft</w:t>
      </w:r>
      <w:r>
        <w:t xml:space="preserve"> trend variables. </w:t>
      </w:r>
      <w:r w:rsidR="00BE7F96">
        <w:t>Corresponding to this is the “TREND STATUS” variable in Figure 1.5 which can have “NA” which means ‘not applicable’ and indicates no trend, “</w:t>
      </w:r>
      <w:r w:rsidR="00E8089A">
        <w:t>d</w:t>
      </w:r>
      <w:r w:rsidR="00BE7F96">
        <w:t xml:space="preserve">erived” which indicates it is most likely a trend variable but the variable from the other </w:t>
      </w:r>
      <w:r w:rsidR="00FD6336">
        <w:t>C</w:t>
      </w:r>
      <w:r w:rsidR="00BE7F96">
        <w:t xml:space="preserve">ycle has a different name (usually with “C2” at the end, “Cy 1 only” or “Cy 2 only” which is self-evidence, and “soft” or “strict” indicating face (roughly speaking) or both face and content validity (strictly speaking) in the measure across the two </w:t>
      </w:r>
      <w:r w:rsidR="00FD6336">
        <w:t>C</w:t>
      </w:r>
      <w:r w:rsidR="00BE7F96">
        <w:t xml:space="preserve">ycles. If the user ticks the </w:t>
      </w:r>
      <w:r w:rsidR="00E8089A">
        <w:t>‘</w:t>
      </w:r>
      <w:r w:rsidR="00BE7F96">
        <w:t>Show Only PUF Non-Missings</w:t>
      </w:r>
      <w:r w:rsidR="00E8089A">
        <w:t>’</w:t>
      </w:r>
      <w:r w:rsidR="00BE7F96">
        <w:t xml:space="preserve"> box, it will only show variables that have non-missing data in at least one cycle and at least one country</w:t>
      </w:r>
      <w:r w:rsidR="00FD6336">
        <w:t xml:space="preserve"> (Germany or the United Kingdom)</w:t>
      </w:r>
      <w:r w:rsidR="00BE7F96">
        <w:t>. In other words, when this box is not ticked it will show many variables that exist</w:t>
      </w:r>
      <w:r w:rsidR="00FD6336">
        <w:t xml:space="preserve"> in PIAAC</w:t>
      </w:r>
      <w:r w:rsidR="00BE7F96">
        <w:t xml:space="preserve"> but </w:t>
      </w:r>
      <w:r w:rsidR="00E8089A">
        <w:t>contain all</w:t>
      </w:r>
      <w:r w:rsidR="00FD6336">
        <w:t xml:space="preserve"> missing values </w:t>
      </w:r>
      <w:r w:rsidR="00BE7F96">
        <w:t xml:space="preserve">in the PUFs. </w:t>
      </w:r>
      <w:r w:rsidR="006D465B">
        <w:t xml:space="preserve">Corresponding </w:t>
      </w:r>
      <w:r w:rsidR="006D465B">
        <w:lastRenderedPageBreak/>
        <w:t xml:space="preserve">to this variable in Figure 1.5 is the </w:t>
      </w:r>
      <w:r w:rsidR="00BE7F96">
        <w:t>field for</w:t>
      </w:r>
      <w:r w:rsidR="006D465B">
        <w:t xml:space="preserve"> “NON-MISSING in PUF:”, </w:t>
      </w:r>
      <w:r w:rsidR="00BE7F96">
        <w:t xml:space="preserve">which will </w:t>
      </w:r>
      <w:r w:rsidR="00FD6336">
        <w:t>populate with the</w:t>
      </w:r>
      <w:r w:rsidR="00BE7F96">
        <w:t xml:space="preserve"> value</w:t>
      </w:r>
      <w:r w:rsidR="006D465B">
        <w:t xml:space="preserve"> “No” </w:t>
      </w:r>
      <w:r w:rsidR="00FD6336">
        <w:t xml:space="preserve">for every variable </w:t>
      </w:r>
      <w:r w:rsidR="00BE7F96">
        <w:t>when the box is ticked</w:t>
      </w:r>
      <w:r w:rsidR="006D465B">
        <w:t xml:space="preserve">. </w:t>
      </w:r>
    </w:p>
    <w:p w14:paraId="6E634B9D" w14:textId="42974E0D" w:rsidR="006D465B" w:rsidRDefault="006D465B">
      <w:r>
        <w:t xml:space="preserve">Figure 1.3 is a link to the User’s Guide which contains the same basic information relayed here, but with a bullet point structure </w:t>
      </w:r>
      <w:r w:rsidR="00BE7F96">
        <w:t>and more details as part of the app’s technical documentation</w:t>
      </w:r>
      <w:r>
        <w:t>.</w:t>
      </w:r>
      <w:r w:rsidR="00BE7F96">
        <w:t xml:space="preserve"> Directly </w:t>
      </w:r>
      <w:r w:rsidR="00E8089A">
        <w:t>below</w:t>
      </w:r>
      <w:r w:rsidR="00BE7F96">
        <w:t xml:space="preserve"> is the preferred citation. The DOI for the app works through Zenodo</w:t>
      </w:r>
      <w:r w:rsidR="00E8089A">
        <w:rPr>
          <w:rStyle w:val="FootnoteReference"/>
        </w:rPr>
        <w:footnoteReference w:id="6"/>
      </w:r>
      <w:r w:rsidR="00BE7F96">
        <w:t xml:space="preserve">. </w:t>
      </w:r>
    </w:p>
    <w:p w14:paraId="713C62F3" w14:textId="753DE854" w:rsidR="001A5A2E" w:rsidRDefault="001A5A2E">
      <w:r>
        <w:t xml:space="preserve">Figure 1.4 </w:t>
      </w:r>
      <w:r w:rsidR="00FD6336">
        <w:t xml:space="preserve">is </w:t>
      </w:r>
      <w:r>
        <w:t>the main results panel in the center-right region of the app</w:t>
      </w:r>
      <w:r w:rsidR="00FD6336">
        <w:t xml:space="preserve">. It </w:t>
      </w:r>
      <w:r>
        <w:t xml:space="preserve">displays the first 7 </w:t>
      </w:r>
      <w:r w:rsidR="00FD6336">
        <w:t xml:space="preserve">variable </w:t>
      </w:r>
      <w:r>
        <w:t xml:space="preserve">results in alphabetical order (the order of the dataframe). I elected to display 7 per page, because on most devices this seemed to maximize space allowing the other two panels to be viewable on most single monitor screens. These </w:t>
      </w:r>
      <w:r w:rsidR="00FD6336">
        <w:t xml:space="preserve">features </w:t>
      </w:r>
      <w:r>
        <w:t xml:space="preserve">are all easily customizable. Once a user is familiar with Shiny, it is incredibly easy to use, especially by asking Gen AI. My point is that user’s are encouraged to customize their experience. In addition, feedback is welcome, therefore the final line at the bottom of Figure 1.3 (the side panel) is a link to my email to suggest modifications and report any bugs. </w:t>
      </w:r>
    </w:p>
    <w:p w14:paraId="5BE4C6B1" w14:textId="59061CF6" w:rsidR="00BC0B24" w:rsidRDefault="001A5A2E">
      <w:r>
        <w:t>In the list for Figure 1.4 the user sees the variable name verbatim as it is in the PIAAC data in the column “</w:t>
      </w:r>
      <w:r w:rsidR="00BC0B24">
        <w:t>variable</w:t>
      </w:r>
      <w:r>
        <w:t xml:space="preserve">”. Then </w:t>
      </w:r>
      <w:r w:rsidR="00BC0B24">
        <w:t xml:space="preserve">under “display_label” is the value for variable_label_en which is the metadata variable for the English label of the variable taken mostly from the PIAAC’s own </w:t>
      </w:r>
      <w:r w:rsidR="00BC0B24" w:rsidRPr="009E7432">
        <w:t xml:space="preserve">labelling. </w:t>
      </w:r>
      <w:r w:rsidR="009E7432" w:rsidRPr="009E7432">
        <w:t xml:space="preserve">There are exceptions because some countries have their own questions, especially when it comes to the education system. For example, the UK </w:t>
      </w:r>
      <w:r w:rsidR="009E7432">
        <w:t xml:space="preserve">as a variable </w:t>
      </w:r>
      <w:r w:rsidR="009E7432" w:rsidRPr="009E7432">
        <w:t xml:space="preserve">B_Q01a3UK </w:t>
      </w:r>
      <w:r w:rsidR="009E7432">
        <w:t>from the question,</w:t>
      </w:r>
      <w:r w:rsidR="009E7432" w:rsidRPr="009E7432">
        <w:t xml:space="preserve"> </w:t>
      </w:r>
      <w:r w:rsidR="009E7432">
        <w:t>“</w:t>
      </w:r>
      <w:r w:rsidR="009E7432" w:rsidRPr="009E7432">
        <w:t>Can you indicate which level in our national education system corresponds most closely with the level of this qualification?</w:t>
      </w:r>
      <w:r w:rsidR="009E7432">
        <w:t>”</w:t>
      </w:r>
      <w:r w:rsidR="009E7432" w:rsidRPr="009E7432">
        <w:t xml:space="preserve">. </w:t>
      </w:r>
      <w:r w:rsidR="009E7432" w:rsidRPr="0094482D">
        <w:rPr>
          <w:lang w:val="de-DE"/>
        </w:rPr>
        <w:t xml:space="preserve">In Germany a </w:t>
      </w:r>
      <w:r w:rsidR="009E7432" w:rsidRPr="00214C79">
        <w:rPr>
          <w:lang w:val="de-DE"/>
        </w:rPr>
        <w:t>similarly unique variable B_Q01aDE1 is measured with the question</w:t>
      </w:r>
      <w:r w:rsidR="009E7432" w:rsidRPr="0094482D">
        <w:rPr>
          <w:lang w:val="de-DE"/>
        </w:rPr>
        <w:t xml:space="preserve">, “Welchen höchsten allgemeinbildenden Schulabschluss haben Sie? </w:t>
      </w:r>
      <w:r w:rsidR="009E7432" w:rsidRPr="009E7432">
        <w:rPr>
          <w:lang w:val="de-DE"/>
        </w:rPr>
        <w:t>Bitte sagen Sie es mir anhand dieser Liste.”</w:t>
      </w:r>
      <w:r w:rsidR="009E7432">
        <w:rPr>
          <w:lang w:val="de-DE"/>
        </w:rPr>
        <w:t xml:space="preserve"> </w:t>
      </w:r>
      <w:r w:rsidR="009E7432" w:rsidRPr="009E7432">
        <w:t>These completely country-unique variables as a rule have t</w:t>
      </w:r>
      <w:r w:rsidR="009E7432">
        <w:t>he country’s two-digit alpha International Standards Organization (iso2c) classification in the variable name. Because these variables do not have labels, I use the question wording from the questionnaires as replacement</w:t>
      </w:r>
      <w:r w:rsidR="00306E10">
        <w:t xml:space="preserve"> – I programed it this way, so that if there is no label, then the question wording appears</w:t>
      </w:r>
      <w:r w:rsidR="009E7432">
        <w:t>.</w:t>
      </w:r>
      <w:r w:rsidR="00306E10">
        <w:t xml:space="preserve"> The last column “cycle” lists from which Cycle the variable derives, or if it is in </w:t>
      </w:r>
      <w:r w:rsidR="00FD6336">
        <w:t>“</w:t>
      </w:r>
      <w:r w:rsidR="00306E10">
        <w:t>both</w:t>
      </w:r>
      <w:r w:rsidR="00FD6336">
        <w:t>”</w:t>
      </w:r>
      <w:r w:rsidR="00306E10">
        <w:t xml:space="preserve">. </w:t>
      </w:r>
      <w:r w:rsidR="009E7432">
        <w:t xml:space="preserve"> </w:t>
      </w:r>
    </w:p>
    <w:p w14:paraId="06B3F033" w14:textId="12BEB906" w:rsidR="00306E10" w:rsidRPr="009E7432" w:rsidRDefault="00306E10">
      <w:r>
        <w:t>Figure 1.5 is a more detailed breakdown of the highlighted variable. This appears blank when the app is launched, and is populated with values only after the user selects (clicks or taps) one of the seven rows in the list so that it is highlighted</w:t>
      </w:r>
      <w:r w:rsidR="006B4E17">
        <w:t>, i.e., active</w:t>
      </w:r>
      <w:r>
        <w:t xml:space="preserve">. Then nearly all available metadata for that variable appears below. Table 1 lists all variables in the metadata that I </w:t>
      </w:r>
      <w:r>
        <w:lastRenderedPageBreak/>
        <w:t>extracted from the PIAAC documentation and the PIAAC data itself. This provides an explanation for the metadata results in this section.</w:t>
      </w:r>
    </w:p>
    <w:p w14:paraId="59C41282" w14:textId="77777777" w:rsidR="00EC6BE3" w:rsidRPr="009E7432" w:rsidRDefault="00EC6BE3">
      <w:pPr>
        <w:rPr>
          <w:b/>
          <w:bCs/>
        </w:rPr>
      </w:pPr>
      <w:r w:rsidRPr="009E7432">
        <w:rPr>
          <w:b/>
          <w:bCs/>
        </w:rPr>
        <w:br w:type="page"/>
      </w:r>
    </w:p>
    <w:p w14:paraId="054EC912" w14:textId="48EF3A5B" w:rsidR="00BC0B24" w:rsidRPr="00EC6BE3" w:rsidRDefault="00BC0B24">
      <w:pPr>
        <w:rPr>
          <w:b/>
          <w:bCs/>
        </w:rPr>
      </w:pPr>
      <w:r w:rsidRPr="00EC6BE3">
        <w:rPr>
          <w:b/>
          <w:bCs/>
        </w:rPr>
        <w:lastRenderedPageBreak/>
        <w:t>Table 1. Metadata Variables in the Dataframe Behind the PIAAC Variable Finder</w:t>
      </w:r>
    </w:p>
    <w:tbl>
      <w:tblPr>
        <w:tblStyle w:val="TableGrid"/>
        <w:tblW w:w="0" w:type="auto"/>
        <w:tblLook w:val="04A0" w:firstRow="1" w:lastRow="0" w:firstColumn="1" w:lastColumn="0" w:noHBand="0" w:noVBand="1"/>
      </w:tblPr>
      <w:tblGrid>
        <w:gridCol w:w="2422"/>
        <w:gridCol w:w="2659"/>
        <w:gridCol w:w="3008"/>
        <w:gridCol w:w="1307"/>
      </w:tblGrid>
      <w:tr w:rsidR="00BC0B24" w:rsidRPr="009E7432" w14:paraId="7B525216" w14:textId="71C05426" w:rsidTr="009E7432">
        <w:tc>
          <w:tcPr>
            <w:tcW w:w="2425" w:type="dxa"/>
          </w:tcPr>
          <w:p w14:paraId="1352B8FD" w14:textId="6D38CC5A" w:rsidR="00BC0B24" w:rsidRPr="009E7432" w:rsidRDefault="00BC0B24" w:rsidP="00BC0B24">
            <w:pPr>
              <w:jc w:val="center"/>
              <w:rPr>
                <w:b/>
                <w:bCs/>
                <w:sz w:val="22"/>
                <w:szCs w:val="22"/>
                <w:lang w:val="fr-FR"/>
              </w:rPr>
            </w:pPr>
            <w:r w:rsidRPr="009E7432">
              <w:rPr>
                <w:b/>
                <w:bCs/>
                <w:sz w:val="22"/>
                <w:szCs w:val="22"/>
                <w:lang w:val="fr-FR"/>
              </w:rPr>
              <w:t>meta variable</w:t>
            </w:r>
          </w:p>
        </w:tc>
        <w:tc>
          <w:tcPr>
            <w:tcW w:w="2790" w:type="dxa"/>
          </w:tcPr>
          <w:p w14:paraId="678F771B" w14:textId="336254D4" w:rsidR="00BC0B24" w:rsidRPr="009E7432" w:rsidRDefault="00BC0B24" w:rsidP="00BC0B24">
            <w:pPr>
              <w:jc w:val="center"/>
              <w:rPr>
                <w:b/>
                <w:bCs/>
                <w:sz w:val="22"/>
                <w:szCs w:val="22"/>
              </w:rPr>
            </w:pPr>
            <w:r w:rsidRPr="009E7432">
              <w:rPr>
                <w:b/>
                <w:bCs/>
                <w:sz w:val="22"/>
                <w:szCs w:val="22"/>
              </w:rPr>
              <w:t>purpose</w:t>
            </w:r>
          </w:p>
        </w:tc>
        <w:tc>
          <w:tcPr>
            <w:tcW w:w="3150" w:type="dxa"/>
          </w:tcPr>
          <w:p w14:paraId="05D945AB" w14:textId="25A0E730" w:rsidR="00BC0B24" w:rsidRPr="009E7432" w:rsidRDefault="00BC0B24" w:rsidP="00BC0B24">
            <w:pPr>
              <w:jc w:val="center"/>
              <w:rPr>
                <w:b/>
                <w:bCs/>
                <w:sz w:val="22"/>
                <w:szCs w:val="22"/>
              </w:rPr>
            </w:pPr>
            <w:r w:rsidRPr="009E7432">
              <w:rPr>
                <w:b/>
                <w:bCs/>
                <w:sz w:val="22"/>
                <w:szCs w:val="22"/>
              </w:rPr>
              <w:t>values</w:t>
            </w:r>
          </w:p>
        </w:tc>
        <w:tc>
          <w:tcPr>
            <w:tcW w:w="1031" w:type="dxa"/>
          </w:tcPr>
          <w:p w14:paraId="7A693208" w14:textId="25D55ACB" w:rsidR="00BC0B24" w:rsidRPr="009E7432" w:rsidRDefault="00BC0B24" w:rsidP="00BC0B24">
            <w:pPr>
              <w:jc w:val="center"/>
              <w:rPr>
                <w:b/>
                <w:bCs/>
                <w:sz w:val="22"/>
                <w:szCs w:val="22"/>
              </w:rPr>
            </w:pPr>
            <w:r w:rsidRPr="009E7432">
              <w:rPr>
                <w:b/>
                <w:bCs/>
                <w:sz w:val="22"/>
                <w:szCs w:val="22"/>
              </w:rPr>
              <w:t>displayed?</w:t>
            </w:r>
          </w:p>
        </w:tc>
      </w:tr>
      <w:tr w:rsidR="00BC0B24" w:rsidRPr="009E7432" w14:paraId="33022F9B" w14:textId="30B16367" w:rsidTr="009E7432">
        <w:tc>
          <w:tcPr>
            <w:tcW w:w="2425" w:type="dxa"/>
          </w:tcPr>
          <w:p w14:paraId="23C42154" w14:textId="5FCE3EA3" w:rsidR="00BC0B24" w:rsidRPr="009E7432" w:rsidRDefault="00BC0B24">
            <w:pPr>
              <w:rPr>
                <w:sz w:val="22"/>
                <w:szCs w:val="22"/>
              </w:rPr>
            </w:pPr>
            <w:r w:rsidRPr="00BC0B24">
              <w:rPr>
                <w:sz w:val="22"/>
                <w:szCs w:val="22"/>
                <w:lang w:val="fr-FR"/>
              </w:rPr>
              <w:t>variable</w:t>
            </w:r>
          </w:p>
        </w:tc>
        <w:tc>
          <w:tcPr>
            <w:tcW w:w="2790" w:type="dxa"/>
          </w:tcPr>
          <w:p w14:paraId="363F6B1C" w14:textId="0DF012CD" w:rsidR="00BC0B24" w:rsidRPr="009E7432" w:rsidRDefault="00BC0B24">
            <w:pPr>
              <w:rPr>
                <w:sz w:val="22"/>
                <w:szCs w:val="22"/>
              </w:rPr>
            </w:pPr>
            <w:r w:rsidRPr="009E7432">
              <w:rPr>
                <w:sz w:val="22"/>
                <w:szCs w:val="22"/>
              </w:rPr>
              <w:t>variable name in PIAAC data</w:t>
            </w:r>
          </w:p>
        </w:tc>
        <w:tc>
          <w:tcPr>
            <w:tcW w:w="3150" w:type="dxa"/>
          </w:tcPr>
          <w:p w14:paraId="39FCD19C" w14:textId="42B49D0C" w:rsidR="00BC0B24" w:rsidRPr="009E7432" w:rsidRDefault="00BC0B24">
            <w:pPr>
              <w:rPr>
                <w:sz w:val="22"/>
                <w:szCs w:val="22"/>
              </w:rPr>
            </w:pPr>
            <w:r w:rsidRPr="009E7432">
              <w:rPr>
                <w:sz w:val="22"/>
                <w:szCs w:val="22"/>
              </w:rPr>
              <w:t>verbatim from PUF files</w:t>
            </w:r>
          </w:p>
        </w:tc>
        <w:tc>
          <w:tcPr>
            <w:tcW w:w="1031" w:type="dxa"/>
          </w:tcPr>
          <w:p w14:paraId="203F420F" w14:textId="5C6C9B53" w:rsidR="00BC0B24" w:rsidRPr="009E7432" w:rsidRDefault="00BC0B24">
            <w:pPr>
              <w:rPr>
                <w:sz w:val="22"/>
                <w:szCs w:val="22"/>
              </w:rPr>
            </w:pPr>
            <w:r w:rsidRPr="009E7432">
              <w:rPr>
                <w:sz w:val="22"/>
                <w:szCs w:val="22"/>
              </w:rPr>
              <w:t>yes</w:t>
            </w:r>
          </w:p>
        </w:tc>
      </w:tr>
      <w:tr w:rsidR="00BC0B24" w:rsidRPr="009E7432" w14:paraId="68BA015E" w14:textId="35D5F28C" w:rsidTr="009E7432">
        <w:tc>
          <w:tcPr>
            <w:tcW w:w="2425" w:type="dxa"/>
          </w:tcPr>
          <w:p w14:paraId="75E9104B" w14:textId="62E6D7EF" w:rsidR="00BC0B24" w:rsidRPr="009E7432" w:rsidRDefault="00BC0B24">
            <w:pPr>
              <w:rPr>
                <w:sz w:val="22"/>
                <w:szCs w:val="22"/>
              </w:rPr>
            </w:pPr>
            <w:r w:rsidRPr="00BC0B24">
              <w:rPr>
                <w:sz w:val="22"/>
                <w:szCs w:val="22"/>
                <w:lang w:val="fr-FR"/>
              </w:rPr>
              <w:t>question_text_de</w:t>
            </w:r>
          </w:p>
        </w:tc>
        <w:tc>
          <w:tcPr>
            <w:tcW w:w="2790" w:type="dxa"/>
          </w:tcPr>
          <w:p w14:paraId="0922F5ED" w14:textId="557B9091" w:rsidR="00BC0B24" w:rsidRPr="009E7432" w:rsidRDefault="009E7432">
            <w:pPr>
              <w:rPr>
                <w:sz w:val="22"/>
                <w:szCs w:val="22"/>
              </w:rPr>
            </w:pPr>
            <w:r>
              <w:rPr>
                <w:sz w:val="22"/>
                <w:szCs w:val="22"/>
              </w:rPr>
              <w:t>Question</w:t>
            </w:r>
            <w:r w:rsidR="00BC0B24" w:rsidRPr="009E7432">
              <w:rPr>
                <w:sz w:val="22"/>
                <w:szCs w:val="22"/>
              </w:rPr>
              <w:t xml:space="preserve"> wording German</w:t>
            </w:r>
          </w:p>
        </w:tc>
        <w:tc>
          <w:tcPr>
            <w:tcW w:w="3150" w:type="dxa"/>
          </w:tcPr>
          <w:p w14:paraId="1D412F23" w14:textId="2E3DAAC1" w:rsidR="00BC0B24" w:rsidRPr="009E7432" w:rsidRDefault="00BC0B24">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6BC6A811" w14:textId="5F4B5FB3" w:rsidR="00BC0B24" w:rsidRPr="009E7432" w:rsidRDefault="00BC0B24">
            <w:pPr>
              <w:rPr>
                <w:sz w:val="22"/>
                <w:szCs w:val="22"/>
              </w:rPr>
            </w:pPr>
            <w:r w:rsidRPr="009E7432">
              <w:rPr>
                <w:sz w:val="22"/>
                <w:szCs w:val="22"/>
              </w:rPr>
              <w:t>yes</w:t>
            </w:r>
          </w:p>
        </w:tc>
      </w:tr>
      <w:tr w:rsidR="00BC0B24" w:rsidRPr="009E7432" w14:paraId="7CDE5AE1" w14:textId="3F2A91C2" w:rsidTr="009E7432">
        <w:tc>
          <w:tcPr>
            <w:tcW w:w="2425" w:type="dxa"/>
          </w:tcPr>
          <w:p w14:paraId="42D36112" w14:textId="74F45C2B" w:rsidR="00BC0B24" w:rsidRPr="009E7432" w:rsidRDefault="00BC0B24" w:rsidP="00BC0B24">
            <w:pPr>
              <w:rPr>
                <w:sz w:val="22"/>
                <w:szCs w:val="22"/>
              </w:rPr>
            </w:pPr>
            <w:r w:rsidRPr="00BC0B24">
              <w:rPr>
                <w:sz w:val="22"/>
                <w:szCs w:val="22"/>
                <w:lang w:val="fr-FR"/>
              </w:rPr>
              <w:t>question_text_en</w:t>
            </w:r>
          </w:p>
        </w:tc>
        <w:tc>
          <w:tcPr>
            <w:tcW w:w="2790" w:type="dxa"/>
          </w:tcPr>
          <w:p w14:paraId="423FB4EC" w14:textId="7A3D70BF" w:rsidR="00BC0B24" w:rsidRPr="009E7432" w:rsidRDefault="009E7432" w:rsidP="00BC0B24">
            <w:pPr>
              <w:rPr>
                <w:sz w:val="22"/>
                <w:szCs w:val="22"/>
              </w:rPr>
            </w:pPr>
            <w:r>
              <w:rPr>
                <w:sz w:val="22"/>
                <w:szCs w:val="22"/>
              </w:rPr>
              <w:t>Question</w:t>
            </w:r>
            <w:r w:rsidRPr="009E7432">
              <w:rPr>
                <w:sz w:val="22"/>
                <w:szCs w:val="22"/>
              </w:rPr>
              <w:t xml:space="preserve"> </w:t>
            </w:r>
            <w:r w:rsidR="00BC0B24" w:rsidRPr="009E7432">
              <w:rPr>
                <w:sz w:val="22"/>
                <w:szCs w:val="22"/>
              </w:rPr>
              <w:t>wording English</w:t>
            </w:r>
          </w:p>
        </w:tc>
        <w:tc>
          <w:tcPr>
            <w:tcW w:w="3150" w:type="dxa"/>
          </w:tcPr>
          <w:p w14:paraId="210CA338" w14:textId="0ECC69E9" w:rsidR="00BC0B24" w:rsidRPr="009E7432" w:rsidRDefault="00BC0B24" w:rsidP="00BC0B24">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5F26836F" w14:textId="503030D9" w:rsidR="00BC0B24" w:rsidRPr="009E7432" w:rsidRDefault="00BC0B24" w:rsidP="00BC0B24">
            <w:pPr>
              <w:rPr>
                <w:sz w:val="22"/>
                <w:szCs w:val="22"/>
              </w:rPr>
            </w:pPr>
            <w:r w:rsidRPr="009E7432">
              <w:rPr>
                <w:sz w:val="22"/>
                <w:szCs w:val="22"/>
              </w:rPr>
              <w:t>yes</w:t>
            </w:r>
          </w:p>
        </w:tc>
      </w:tr>
      <w:tr w:rsidR="00BC0B24" w:rsidRPr="009E7432" w14:paraId="1039E251" w14:textId="638D2FDC" w:rsidTr="009E7432">
        <w:tc>
          <w:tcPr>
            <w:tcW w:w="2425" w:type="dxa"/>
          </w:tcPr>
          <w:p w14:paraId="79516B23" w14:textId="24889733" w:rsidR="00BC0B24" w:rsidRPr="009E7432" w:rsidRDefault="00BC0B24">
            <w:pPr>
              <w:rPr>
                <w:sz w:val="22"/>
                <w:szCs w:val="22"/>
              </w:rPr>
            </w:pPr>
            <w:r w:rsidRPr="00BC0B24">
              <w:rPr>
                <w:sz w:val="22"/>
                <w:szCs w:val="22"/>
                <w:lang w:val="fr-FR"/>
              </w:rPr>
              <w:t>responses_de</w:t>
            </w:r>
          </w:p>
        </w:tc>
        <w:tc>
          <w:tcPr>
            <w:tcW w:w="2790" w:type="dxa"/>
          </w:tcPr>
          <w:p w14:paraId="4388123A" w14:textId="37304081" w:rsidR="00BC0B24" w:rsidRPr="009E7432" w:rsidRDefault="009E7432">
            <w:pPr>
              <w:rPr>
                <w:sz w:val="22"/>
                <w:szCs w:val="22"/>
              </w:rPr>
            </w:pPr>
            <w:r>
              <w:rPr>
                <w:sz w:val="22"/>
                <w:szCs w:val="22"/>
              </w:rPr>
              <w:t xml:space="preserve">Response </w:t>
            </w:r>
            <w:r w:rsidR="00BC0B24" w:rsidRPr="009E7432">
              <w:rPr>
                <w:sz w:val="22"/>
                <w:szCs w:val="22"/>
              </w:rPr>
              <w:t>wording German</w:t>
            </w:r>
          </w:p>
        </w:tc>
        <w:tc>
          <w:tcPr>
            <w:tcW w:w="3150" w:type="dxa"/>
          </w:tcPr>
          <w:p w14:paraId="5630264B" w14:textId="5307C12C" w:rsidR="00BC0B24" w:rsidRPr="009E7432" w:rsidRDefault="00BC0B24">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3A71F266" w14:textId="76911E01" w:rsidR="00BC0B24" w:rsidRPr="009E7432" w:rsidRDefault="00BC0B24">
            <w:pPr>
              <w:rPr>
                <w:sz w:val="22"/>
                <w:szCs w:val="22"/>
              </w:rPr>
            </w:pPr>
            <w:r w:rsidRPr="009E7432">
              <w:rPr>
                <w:sz w:val="22"/>
                <w:szCs w:val="22"/>
              </w:rPr>
              <w:t>yes</w:t>
            </w:r>
          </w:p>
        </w:tc>
      </w:tr>
      <w:tr w:rsidR="003A2510" w:rsidRPr="009E7432" w14:paraId="73450F01" w14:textId="406D06FA" w:rsidTr="009E7432">
        <w:tc>
          <w:tcPr>
            <w:tcW w:w="2425" w:type="dxa"/>
          </w:tcPr>
          <w:p w14:paraId="17ABF374" w14:textId="5B67AA32" w:rsidR="003A2510" w:rsidRPr="009E7432" w:rsidRDefault="003A2510" w:rsidP="003A2510">
            <w:pPr>
              <w:rPr>
                <w:sz w:val="22"/>
                <w:szCs w:val="22"/>
              </w:rPr>
            </w:pPr>
            <w:r w:rsidRPr="00BC0B24">
              <w:rPr>
                <w:sz w:val="22"/>
                <w:szCs w:val="22"/>
                <w:lang w:val="fr-FR"/>
              </w:rPr>
              <w:t>responses_en</w:t>
            </w:r>
          </w:p>
        </w:tc>
        <w:tc>
          <w:tcPr>
            <w:tcW w:w="2790" w:type="dxa"/>
          </w:tcPr>
          <w:p w14:paraId="3AA75B32" w14:textId="657EB4E9" w:rsidR="003A2510" w:rsidRPr="009E7432" w:rsidRDefault="009E7432" w:rsidP="003A2510">
            <w:pPr>
              <w:rPr>
                <w:sz w:val="22"/>
                <w:szCs w:val="22"/>
              </w:rPr>
            </w:pPr>
            <w:r>
              <w:rPr>
                <w:sz w:val="22"/>
                <w:szCs w:val="22"/>
              </w:rPr>
              <w:t xml:space="preserve">Response </w:t>
            </w:r>
            <w:r w:rsidR="003A2510" w:rsidRPr="009E7432">
              <w:rPr>
                <w:sz w:val="22"/>
                <w:szCs w:val="22"/>
              </w:rPr>
              <w:t>wording German</w:t>
            </w:r>
          </w:p>
        </w:tc>
        <w:tc>
          <w:tcPr>
            <w:tcW w:w="3150" w:type="dxa"/>
          </w:tcPr>
          <w:p w14:paraId="41624D87" w14:textId="5C2112C3" w:rsidR="003A2510" w:rsidRPr="009E7432" w:rsidRDefault="003A2510" w:rsidP="003A2510">
            <w:pPr>
              <w:rPr>
                <w:sz w:val="22"/>
                <w:szCs w:val="22"/>
              </w:rPr>
            </w:pPr>
            <w:r w:rsidRPr="009E7432">
              <w:rPr>
                <w:sz w:val="22"/>
                <w:szCs w:val="22"/>
              </w:rPr>
              <w:t>Verbatim from questionnaire</w:t>
            </w:r>
            <w:r w:rsidRPr="009E7432">
              <w:rPr>
                <w:sz w:val="22"/>
                <w:szCs w:val="22"/>
                <w:vertAlign w:val="superscript"/>
              </w:rPr>
              <w:t>a</w:t>
            </w:r>
          </w:p>
        </w:tc>
        <w:tc>
          <w:tcPr>
            <w:tcW w:w="1031" w:type="dxa"/>
          </w:tcPr>
          <w:p w14:paraId="31B16915" w14:textId="7BD9AFC8" w:rsidR="003A2510" w:rsidRPr="009E7432" w:rsidRDefault="003A2510" w:rsidP="003A2510">
            <w:pPr>
              <w:rPr>
                <w:sz w:val="22"/>
                <w:szCs w:val="22"/>
              </w:rPr>
            </w:pPr>
            <w:r w:rsidRPr="009E7432">
              <w:rPr>
                <w:sz w:val="22"/>
                <w:szCs w:val="22"/>
              </w:rPr>
              <w:t>yes</w:t>
            </w:r>
          </w:p>
        </w:tc>
      </w:tr>
      <w:tr w:rsidR="00BC0B24" w:rsidRPr="009E7432" w14:paraId="5B82DD7C" w14:textId="7E19104F" w:rsidTr="009E7432">
        <w:tc>
          <w:tcPr>
            <w:tcW w:w="2425" w:type="dxa"/>
          </w:tcPr>
          <w:p w14:paraId="23878AAE" w14:textId="672DAFAF" w:rsidR="00BC0B24" w:rsidRPr="009E7432" w:rsidRDefault="00BC0B24">
            <w:pPr>
              <w:rPr>
                <w:sz w:val="22"/>
                <w:szCs w:val="22"/>
              </w:rPr>
            </w:pPr>
            <w:r w:rsidRPr="00BC0B24">
              <w:rPr>
                <w:sz w:val="22"/>
                <w:szCs w:val="22"/>
                <w:lang w:val="fr-FR"/>
              </w:rPr>
              <w:t>generic_label_de</w:t>
            </w:r>
          </w:p>
        </w:tc>
        <w:tc>
          <w:tcPr>
            <w:tcW w:w="2790" w:type="dxa"/>
          </w:tcPr>
          <w:p w14:paraId="21E00D67" w14:textId="60895631" w:rsidR="00BC0B24" w:rsidRPr="009E7432" w:rsidRDefault="003A2510">
            <w:pPr>
              <w:rPr>
                <w:sz w:val="22"/>
                <w:szCs w:val="22"/>
              </w:rPr>
            </w:pPr>
            <w:r w:rsidRPr="009E7432">
              <w:rPr>
                <w:sz w:val="22"/>
                <w:szCs w:val="22"/>
              </w:rPr>
              <w:t>Variable label German</w:t>
            </w:r>
          </w:p>
        </w:tc>
        <w:tc>
          <w:tcPr>
            <w:tcW w:w="3150" w:type="dxa"/>
          </w:tcPr>
          <w:p w14:paraId="2B6EFA3E" w14:textId="4E160D98" w:rsidR="00BC0B24" w:rsidRPr="009E7432" w:rsidRDefault="003A2510">
            <w:pPr>
              <w:rPr>
                <w:sz w:val="22"/>
                <w:szCs w:val="22"/>
              </w:rPr>
            </w:pPr>
            <w:r w:rsidRPr="009E7432">
              <w:rPr>
                <w:sz w:val="22"/>
                <w:szCs w:val="22"/>
              </w:rPr>
              <w:t>From PIAAC documentation</w:t>
            </w:r>
          </w:p>
        </w:tc>
        <w:tc>
          <w:tcPr>
            <w:tcW w:w="1031" w:type="dxa"/>
          </w:tcPr>
          <w:p w14:paraId="2293A40E" w14:textId="0B373E78" w:rsidR="00BC0B24" w:rsidRPr="009E7432" w:rsidRDefault="003A2510">
            <w:pPr>
              <w:rPr>
                <w:sz w:val="22"/>
                <w:szCs w:val="22"/>
              </w:rPr>
            </w:pPr>
            <w:r w:rsidRPr="009E7432">
              <w:rPr>
                <w:sz w:val="22"/>
                <w:szCs w:val="22"/>
              </w:rPr>
              <w:t>no</w:t>
            </w:r>
          </w:p>
        </w:tc>
      </w:tr>
      <w:tr w:rsidR="003A2510" w:rsidRPr="009E7432" w14:paraId="20E78D1F" w14:textId="15098295" w:rsidTr="009E7432">
        <w:tc>
          <w:tcPr>
            <w:tcW w:w="2425" w:type="dxa"/>
          </w:tcPr>
          <w:p w14:paraId="4677CA65" w14:textId="7AE14D58" w:rsidR="003A2510" w:rsidRPr="009E7432" w:rsidRDefault="003A2510" w:rsidP="003A2510">
            <w:pPr>
              <w:rPr>
                <w:sz w:val="22"/>
                <w:szCs w:val="22"/>
              </w:rPr>
            </w:pPr>
            <w:r w:rsidRPr="00BC0B24">
              <w:rPr>
                <w:sz w:val="22"/>
                <w:szCs w:val="22"/>
                <w:lang w:val="fr-FR"/>
              </w:rPr>
              <w:t>generic_label_en</w:t>
            </w:r>
          </w:p>
        </w:tc>
        <w:tc>
          <w:tcPr>
            <w:tcW w:w="2790" w:type="dxa"/>
          </w:tcPr>
          <w:p w14:paraId="7C9C5131" w14:textId="0411335C" w:rsidR="003A2510" w:rsidRPr="009E7432" w:rsidRDefault="003A2510" w:rsidP="003A2510">
            <w:pPr>
              <w:rPr>
                <w:sz w:val="22"/>
                <w:szCs w:val="22"/>
              </w:rPr>
            </w:pPr>
            <w:r w:rsidRPr="009E7432">
              <w:rPr>
                <w:sz w:val="22"/>
                <w:szCs w:val="22"/>
              </w:rPr>
              <w:t>Variable label English</w:t>
            </w:r>
          </w:p>
        </w:tc>
        <w:tc>
          <w:tcPr>
            <w:tcW w:w="3150" w:type="dxa"/>
          </w:tcPr>
          <w:p w14:paraId="13E3B01A" w14:textId="40F38737" w:rsidR="003A2510" w:rsidRPr="009E7432" w:rsidRDefault="003A2510" w:rsidP="003A2510">
            <w:pPr>
              <w:rPr>
                <w:sz w:val="22"/>
                <w:szCs w:val="22"/>
              </w:rPr>
            </w:pPr>
            <w:r w:rsidRPr="009E7432">
              <w:rPr>
                <w:sz w:val="22"/>
                <w:szCs w:val="22"/>
              </w:rPr>
              <w:t>From PIAAC documentation</w:t>
            </w:r>
          </w:p>
        </w:tc>
        <w:tc>
          <w:tcPr>
            <w:tcW w:w="1031" w:type="dxa"/>
          </w:tcPr>
          <w:p w14:paraId="28E34B46" w14:textId="7FB4498F" w:rsidR="003A2510" w:rsidRPr="009E7432" w:rsidRDefault="003A2510" w:rsidP="003A2510">
            <w:pPr>
              <w:rPr>
                <w:sz w:val="22"/>
                <w:szCs w:val="22"/>
              </w:rPr>
            </w:pPr>
            <w:r w:rsidRPr="009E7432">
              <w:rPr>
                <w:sz w:val="22"/>
                <w:szCs w:val="22"/>
              </w:rPr>
              <w:t>yes</w:t>
            </w:r>
          </w:p>
        </w:tc>
      </w:tr>
      <w:tr w:rsidR="00BC0B24" w:rsidRPr="009E7432" w14:paraId="4C2407FB" w14:textId="32CB784C" w:rsidTr="009E7432">
        <w:tc>
          <w:tcPr>
            <w:tcW w:w="2425" w:type="dxa"/>
          </w:tcPr>
          <w:p w14:paraId="6E1D9029" w14:textId="3F9F2B43" w:rsidR="00BC0B24" w:rsidRPr="009E7432" w:rsidRDefault="00BC0B24">
            <w:pPr>
              <w:rPr>
                <w:sz w:val="22"/>
                <w:szCs w:val="22"/>
              </w:rPr>
            </w:pPr>
            <w:r w:rsidRPr="00BC0B24">
              <w:rPr>
                <w:sz w:val="22"/>
                <w:szCs w:val="22"/>
                <w:lang w:val="fr-FR"/>
              </w:rPr>
              <w:t>constructed_vars</w:t>
            </w:r>
          </w:p>
        </w:tc>
        <w:tc>
          <w:tcPr>
            <w:tcW w:w="2790" w:type="dxa"/>
          </w:tcPr>
          <w:p w14:paraId="7F30740B" w14:textId="28D47129" w:rsidR="00BC0B24" w:rsidRPr="009E7432" w:rsidRDefault="003A2510">
            <w:pPr>
              <w:rPr>
                <w:sz w:val="22"/>
                <w:szCs w:val="22"/>
              </w:rPr>
            </w:pPr>
            <w:r w:rsidRPr="009E7432">
              <w:rPr>
                <w:sz w:val="22"/>
                <w:szCs w:val="22"/>
              </w:rPr>
              <w:t>Rules for variable construction</w:t>
            </w:r>
          </w:p>
        </w:tc>
        <w:tc>
          <w:tcPr>
            <w:tcW w:w="3150" w:type="dxa"/>
          </w:tcPr>
          <w:p w14:paraId="00E0D3A5" w14:textId="1F920632" w:rsidR="00BC0B24" w:rsidRPr="009E7432" w:rsidRDefault="003A2510">
            <w:pPr>
              <w:rPr>
                <w:sz w:val="22"/>
                <w:szCs w:val="22"/>
              </w:rPr>
            </w:pPr>
            <w:r w:rsidRPr="009E7432">
              <w:rPr>
                <w:sz w:val="22"/>
                <w:szCs w:val="22"/>
              </w:rPr>
              <w:t>From PIAAC documentation</w:t>
            </w:r>
          </w:p>
        </w:tc>
        <w:tc>
          <w:tcPr>
            <w:tcW w:w="1031" w:type="dxa"/>
          </w:tcPr>
          <w:p w14:paraId="42D2DA78" w14:textId="029F4AB6" w:rsidR="00BC0B24" w:rsidRPr="009E7432" w:rsidRDefault="003A2510">
            <w:pPr>
              <w:rPr>
                <w:sz w:val="22"/>
                <w:szCs w:val="22"/>
              </w:rPr>
            </w:pPr>
            <w:r w:rsidRPr="009E7432">
              <w:rPr>
                <w:sz w:val="22"/>
                <w:szCs w:val="22"/>
              </w:rPr>
              <w:t>no</w:t>
            </w:r>
          </w:p>
        </w:tc>
      </w:tr>
      <w:tr w:rsidR="00BC0B24" w:rsidRPr="009E7432" w14:paraId="34A9A913" w14:textId="2E1405C9" w:rsidTr="009E7432">
        <w:tc>
          <w:tcPr>
            <w:tcW w:w="2425" w:type="dxa"/>
          </w:tcPr>
          <w:p w14:paraId="1D52F404" w14:textId="64AF5593" w:rsidR="00BC0B24" w:rsidRPr="009E7432" w:rsidRDefault="00BC0B24">
            <w:pPr>
              <w:rPr>
                <w:sz w:val="22"/>
                <w:szCs w:val="22"/>
              </w:rPr>
            </w:pPr>
            <w:r w:rsidRPr="00BC0B24">
              <w:rPr>
                <w:sz w:val="22"/>
                <w:szCs w:val="22"/>
                <w:lang w:val="fr-FR"/>
              </w:rPr>
              <w:t>ref_variables</w:t>
            </w:r>
          </w:p>
        </w:tc>
        <w:tc>
          <w:tcPr>
            <w:tcW w:w="2790" w:type="dxa"/>
          </w:tcPr>
          <w:p w14:paraId="1267F581" w14:textId="19EBB92C" w:rsidR="00BC0B24" w:rsidRPr="009E7432" w:rsidRDefault="003A2510">
            <w:pPr>
              <w:rPr>
                <w:sz w:val="22"/>
                <w:szCs w:val="22"/>
              </w:rPr>
            </w:pPr>
            <w:r w:rsidRPr="009E7432">
              <w:rPr>
                <w:sz w:val="22"/>
                <w:szCs w:val="22"/>
              </w:rPr>
              <w:t>A list of related variables, including those used to construct th</w:t>
            </w:r>
            <w:r w:rsidR="009E7432">
              <w:rPr>
                <w:sz w:val="22"/>
                <w:szCs w:val="22"/>
              </w:rPr>
              <w:t>is</w:t>
            </w:r>
            <w:r w:rsidRPr="009E7432">
              <w:rPr>
                <w:sz w:val="22"/>
                <w:szCs w:val="22"/>
              </w:rPr>
              <w:t xml:space="preserve"> variable</w:t>
            </w:r>
            <w:r w:rsidRPr="009E7432">
              <w:rPr>
                <w:sz w:val="22"/>
                <w:szCs w:val="22"/>
                <w:vertAlign w:val="superscript"/>
              </w:rPr>
              <w:t>b</w:t>
            </w:r>
          </w:p>
        </w:tc>
        <w:tc>
          <w:tcPr>
            <w:tcW w:w="3150" w:type="dxa"/>
          </w:tcPr>
          <w:p w14:paraId="3942043F" w14:textId="1B165BEF" w:rsidR="00BC0B24" w:rsidRPr="009E7432" w:rsidRDefault="00A13CCA">
            <w:pPr>
              <w:rPr>
                <w:sz w:val="22"/>
                <w:szCs w:val="22"/>
              </w:rPr>
            </w:pPr>
            <w:r w:rsidRPr="009E7432">
              <w:rPr>
                <w:sz w:val="22"/>
                <w:szCs w:val="22"/>
              </w:rPr>
              <w:t>If/then rules</w:t>
            </w:r>
          </w:p>
        </w:tc>
        <w:tc>
          <w:tcPr>
            <w:tcW w:w="1031" w:type="dxa"/>
          </w:tcPr>
          <w:p w14:paraId="512EC1D7" w14:textId="59CAA59E" w:rsidR="00BC0B24" w:rsidRPr="009E7432" w:rsidRDefault="00A13CCA">
            <w:pPr>
              <w:rPr>
                <w:sz w:val="22"/>
                <w:szCs w:val="22"/>
              </w:rPr>
            </w:pPr>
            <w:r w:rsidRPr="009E7432">
              <w:rPr>
                <w:sz w:val="22"/>
                <w:szCs w:val="22"/>
              </w:rPr>
              <w:t>no</w:t>
            </w:r>
          </w:p>
        </w:tc>
      </w:tr>
      <w:tr w:rsidR="00BC0B24" w:rsidRPr="009E7432" w14:paraId="55AD9E47" w14:textId="09CF3C6F" w:rsidTr="009E7432">
        <w:tc>
          <w:tcPr>
            <w:tcW w:w="2425" w:type="dxa"/>
          </w:tcPr>
          <w:p w14:paraId="51B71DC0" w14:textId="28C9521D" w:rsidR="00BC0B24" w:rsidRPr="009E7432" w:rsidRDefault="00BC0B24">
            <w:pPr>
              <w:rPr>
                <w:sz w:val="22"/>
                <w:szCs w:val="22"/>
              </w:rPr>
            </w:pPr>
            <w:r w:rsidRPr="00BC0B24">
              <w:rPr>
                <w:sz w:val="22"/>
                <w:szCs w:val="22"/>
                <w:lang w:val="fr-FR"/>
              </w:rPr>
              <w:t>cycle</w:t>
            </w:r>
          </w:p>
        </w:tc>
        <w:tc>
          <w:tcPr>
            <w:tcW w:w="2790" w:type="dxa"/>
          </w:tcPr>
          <w:p w14:paraId="78FD2B6F" w14:textId="1CF50F71" w:rsidR="00BC0B24" w:rsidRPr="009E7432" w:rsidRDefault="00A13CCA">
            <w:pPr>
              <w:rPr>
                <w:sz w:val="22"/>
                <w:szCs w:val="22"/>
              </w:rPr>
            </w:pPr>
            <w:r w:rsidRPr="009E7432">
              <w:rPr>
                <w:sz w:val="22"/>
                <w:szCs w:val="22"/>
              </w:rPr>
              <w:t>Cycle identifier</w:t>
            </w:r>
          </w:p>
        </w:tc>
        <w:tc>
          <w:tcPr>
            <w:tcW w:w="3150" w:type="dxa"/>
          </w:tcPr>
          <w:p w14:paraId="6DEC5C96" w14:textId="77777777" w:rsidR="005A7429" w:rsidRPr="009E7432" w:rsidRDefault="00A13CCA" w:rsidP="005A7429">
            <w:pPr>
              <w:pStyle w:val="ListParagraph"/>
              <w:numPr>
                <w:ilvl w:val="0"/>
                <w:numId w:val="2"/>
              </w:numPr>
              <w:spacing w:line="216" w:lineRule="auto"/>
              <w:ind w:left="310" w:hanging="267"/>
              <w:rPr>
                <w:sz w:val="22"/>
                <w:szCs w:val="22"/>
              </w:rPr>
            </w:pPr>
            <w:r w:rsidRPr="009E7432">
              <w:rPr>
                <w:sz w:val="22"/>
                <w:szCs w:val="22"/>
              </w:rPr>
              <w:t>Cy 1</w:t>
            </w:r>
          </w:p>
          <w:p w14:paraId="43BD1D16" w14:textId="77777777" w:rsidR="005A7429" w:rsidRPr="009E7432" w:rsidRDefault="00A13CCA" w:rsidP="005A7429">
            <w:pPr>
              <w:pStyle w:val="ListParagraph"/>
              <w:numPr>
                <w:ilvl w:val="0"/>
                <w:numId w:val="2"/>
              </w:numPr>
              <w:spacing w:line="216" w:lineRule="auto"/>
              <w:ind w:left="310" w:hanging="267"/>
              <w:rPr>
                <w:sz w:val="22"/>
                <w:szCs w:val="22"/>
              </w:rPr>
            </w:pPr>
            <w:r w:rsidRPr="009E7432">
              <w:rPr>
                <w:sz w:val="22"/>
                <w:szCs w:val="22"/>
              </w:rPr>
              <w:t>Cy 2</w:t>
            </w:r>
          </w:p>
          <w:p w14:paraId="2378359D" w14:textId="43733552" w:rsidR="00BC0B24" w:rsidRPr="009E7432" w:rsidRDefault="00A13CCA" w:rsidP="005A7429">
            <w:pPr>
              <w:pStyle w:val="ListParagraph"/>
              <w:numPr>
                <w:ilvl w:val="0"/>
                <w:numId w:val="2"/>
              </w:numPr>
              <w:spacing w:line="216" w:lineRule="auto"/>
              <w:ind w:left="310" w:hanging="267"/>
              <w:rPr>
                <w:sz w:val="22"/>
                <w:szCs w:val="22"/>
              </w:rPr>
            </w:pPr>
            <w:r w:rsidRPr="009E7432">
              <w:rPr>
                <w:sz w:val="22"/>
                <w:szCs w:val="22"/>
              </w:rPr>
              <w:t>both</w:t>
            </w:r>
          </w:p>
        </w:tc>
        <w:tc>
          <w:tcPr>
            <w:tcW w:w="1031" w:type="dxa"/>
          </w:tcPr>
          <w:p w14:paraId="6E4E344E" w14:textId="313027E3" w:rsidR="00BC0B24" w:rsidRPr="009E7432" w:rsidRDefault="00A13CCA">
            <w:pPr>
              <w:rPr>
                <w:sz w:val="22"/>
                <w:szCs w:val="22"/>
              </w:rPr>
            </w:pPr>
            <w:r w:rsidRPr="009E7432">
              <w:rPr>
                <w:sz w:val="22"/>
                <w:szCs w:val="22"/>
              </w:rPr>
              <w:t>yes</w:t>
            </w:r>
          </w:p>
        </w:tc>
      </w:tr>
      <w:tr w:rsidR="00BC0B24" w:rsidRPr="009E7432" w14:paraId="333D9AA2" w14:textId="49398733" w:rsidTr="009E7432">
        <w:tc>
          <w:tcPr>
            <w:tcW w:w="2425" w:type="dxa"/>
          </w:tcPr>
          <w:p w14:paraId="3B5D86D6" w14:textId="19BFCB4B" w:rsidR="00BC0B24" w:rsidRPr="009E7432" w:rsidRDefault="00BC0B24">
            <w:pPr>
              <w:rPr>
                <w:sz w:val="22"/>
                <w:szCs w:val="22"/>
              </w:rPr>
            </w:pPr>
            <w:r w:rsidRPr="00BC0B24">
              <w:rPr>
                <w:sz w:val="22"/>
                <w:szCs w:val="22"/>
                <w:lang w:val="fr-FR"/>
              </w:rPr>
              <w:t>trend</w:t>
            </w:r>
          </w:p>
        </w:tc>
        <w:tc>
          <w:tcPr>
            <w:tcW w:w="2790" w:type="dxa"/>
          </w:tcPr>
          <w:p w14:paraId="0E0A81C2" w14:textId="740F634E" w:rsidR="00BC0B24" w:rsidRPr="009E7432" w:rsidRDefault="00A13CCA">
            <w:pPr>
              <w:rPr>
                <w:sz w:val="22"/>
                <w:szCs w:val="22"/>
              </w:rPr>
            </w:pPr>
            <w:r w:rsidRPr="009E7432">
              <w:rPr>
                <w:sz w:val="22"/>
                <w:szCs w:val="22"/>
              </w:rPr>
              <w:t>Identifies a trend variable</w:t>
            </w:r>
          </w:p>
        </w:tc>
        <w:tc>
          <w:tcPr>
            <w:tcW w:w="3150" w:type="dxa"/>
          </w:tcPr>
          <w:p w14:paraId="06640306" w14:textId="77777777" w:rsidR="005A7429" w:rsidRPr="009E7432" w:rsidRDefault="00A13CCA" w:rsidP="009E7432">
            <w:pPr>
              <w:pStyle w:val="ListParagraph"/>
              <w:numPr>
                <w:ilvl w:val="0"/>
                <w:numId w:val="2"/>
              </w:numPr>
              <w:spacing w:line="216" w:lineRule="auto"/>
              <w:ind w:left="317" w:hanging="274"/>
              <w:rPr>
                <w:sz w:val="22"/>
                <w:szCs w:val="22"/>
              </w:rPr>
            </w:pPr>
            <w:r w:rsidRPr="009E7432">
              <w:rPr>
                <w:sz w:val="22"/>
                <w:szCs w:val="22"/>
              </w:rPr>
              <w:t>Strict</w:t>
            </w:r>
          </w:p>
          <w:p w14:paraId="5C94B167" w14:textId="77777777" w:rsidR="005A7429" w:rsidRPr="009E7432" w:rsidRDefault="005A7429" w:rsidP="009E7432">
            <w:pPr>
              <w:pStyle w:val="ListParagraph"/>
              <w:numPr>
                <w:ilvl w:val="0"/>
                <w:numId w:val="2"/>
              </w:numPr>
              <w:spacing w:line="216" w:lineRule="auto"/>
              <w:ind w:left="317" w:hanging="274"/>
              <w:rPr>
                <w:sz w:val="22"/>
                <w:szCs w:val="22"/>
              </w:rPr>
            </w:pPr>
            <w:r w:rsidRPr="009E7432">
              <w:rPr>
                <w:sz w:val="22"/>
                <w:szCs w:val="22"/>
              </w:rPr>
              <w:t>Soft</w:t>
            </w:r>
          </w:p>
          <w:p w14:paraId="0E2F0F27" w14:textId="0E2CAEA7" w:rsidR="005A7429" w:rsidRPr="009E7432" w:rsidRDefault="005A7429" w:rsidP="009E7432">
            <w:pPr>
              <w:pStyle w:val="ListParagraph"/>
              <w:numPr>
                <w:ilvl w:val="0"/>
                <w:numId w:val="2"/>
              </w:numPr>
              <w:spacing w:line="216" w:lineRule="auto"/>
              <w:ind w:left="317" w:hanging="274"/>
              <w:rPr>
                <w:sz w:val="22"/>
                <w:szCs w:val="22"/>
              </w:rPr>
            </w:pPr>
            <w:r w:rsidRPr="009E7432">
              <w:rPr>
                <w:sz w:val="22"/>
                <w:szCs w:val="22"/>
              </w:rPr>
              <w:t>Derived</w:t>
            </w:r>
            <w:r w:rsidRPr="009E7432">
              <w:rPr>
                <w:sz w:val="22"/>
                <w:szCs w:val="22"/>
                <w:vertAlign w:val="superscript"/>
              </w:rPr>
              <w:t xml:space="preserve"> c</w:t>
            </w:r>
          </w:p>
          <w:p w14:paraId="173A2E45" w14:textId="77777777" w:rsidR="005A7429" w:rsidRPr="009E7432" w:rsidRDefault="00A13CCA" w:rsidP="009E7432">
            <w:pPr>
              <w:pStyle w:val="ListParagraph"/>
              <w:numPr>
                <w:ilvl w:val="0"/>
                <w:numId w:val="2"/>
              </w:numPr>
              <w:spacing w:line="216" w:lineRule="auto"/>
              <w:ind w:left="317" w:hanging="274"/>
              <w:rPr>
                <w:sz w:val="22"/>
                <w:szCs w:val="22"/>
              </w:rPr>
            </w:pPr>
            <w:r w:rsidRPr="009E7432">
              <w:rPr>
                <w:sz w:val="22"/>
                <w:szCs w:val="22"/>
              </w:rPr>
              <w:t>Cy1 onl</w:t>
            </w:r>
            <w:r w:rsidR="005A7429" w:rsidRPr="009E7432">
              <w:rPr>
                <w:sz w:val="22"/>
                <w:szCs w:val="22"/>
              </w:rPr>
              <w:t>y</w:t>
            </w:r>
          </w:p>
          <w:p w14:paraId="5172759F" w14:textId="1396DEDE" w:rsidR="005A7429" w:rsidRPr="009E7432" w:rsidRDefault="00085B6B" w:rsidP="009E7432">
            <w:pPr>
              <w:pStyle w:val="ListParagraph"/>
              <w:numPr>
                <w:ilvl w:val="0"/>
                <w:numId w:val="2"/>
              </w:numPr>
              <w:spacing w:line="216" w:lineRule="auto"/>
              <w:ind w:left="317" w:hanging="274"/>
              <w:rPr>
                <w:sz w:val="22"/>
                <w:szCs w:val="22"/>
              </w:rPr>
            </w:pPr>
            <w:r w:rsidRPr="009E7432">
              <w:rPr>
                <w:sz w:val="22"/>
                <w:szCs w:val="22"/>
              </w:rPr>
              <w:t>Cy2 only</w:t>
            </w:r>
          </w:p>
          <w:p w14:paraId="4420A3ED" w14:textId="3ECA2094" w:rsidR="00BC0B24" w:rsidRPr="009E7432" w:rsidRDefault="00A13CCA" w:rsidP="009E7432">
            <w:pPr>
              <w:pStyle w:val="ListParagraph"/>
              <w:numPr>
                <w:ilvl w:val="0"/>
                <w:numId w:val="2"/>
              </w:numPr>
              <w:spacing w:line="216" w:lineRule="auto"/>
              <w:ind w:left="317" w:hanging="274"/>
              <w:rPr>
                <w:sz w:val="22"/>
                <w:szCs w:val="22"/>
              </w:rPr>
            </w:pPr>
            <w:r w:rsidRPr="009E7432">
              <w:rPr>
                <w:sz w:val="22"/>
                <w:szCs w:val="22"/>
              </w:rPr>
              <w:t>NA (not a trend)</w:t>
            </w:r>
          </w:p>
        </w:tc>
        <w:tc>
          <w:tcPr>
            <w:tcW w:w="1031" w:type="dxa"/>
          </w:tcPr>
          <w:p w14:paraId="3F049AE6" w14:textId="0213EF9E" w:rsidR="00BC0B24" w:rsidRPr="009E7432" w:rsidRDefault="00A13CCA">
            <w:pPr>
              <w:rPr>
                <w:sz w:val="22"/>
                <w:szCs w:val="22"/>
              </w:rPr>
            </w:pPr>
            <w:r w:rsidRPr="009E7432">
              <w:rPr>
                <w:sz w:val="22"/>
                <w:szCs w:val="22"/>
              </w:rPr>
              <w:t>yes</w:t>
            </w:r>
          </w:p>
        </w:tc>
      </w:tr>
      <w:tr w:rsidR="00BC0B24" w:rsidRPr="009E7432" w14:paraId="2BCE177F" w14:textId="2EB74E8F" w:rsidTr="009E7432">
        <w:tc>
          <w:tcPr>
            <w:tcW w:w="2425" w:type="dxa"/>
          </w:tcPr>
          <w:p w14:paraId="5D0E4053" w14:textId="426BFE9C" w:rsidR="00BC0B24" w:rsidRPr="009E7432" w:rsidRDefault="00BC0B24">
            <w:pPr>
              <w:rPr>
                <w:sz w:val="22"/>
                <w:szCs w:val="22"/>
              </w:rPr>
            </w:pPr>
            <w:r w:rsidRPr="00BC0B24">
              <w:rPr>
                <w:sz w:val="22"/>
                <w:szCs w:val="22"/>
                <w:lang w:val="fr-FR"/>
              </w:rPr>
              <w:t>trend_var</w:t>
            </w:r>
          </w:p>
        </w:tc>
        <w:tc>
          <w:tcPr>
            <w:tcW w:w="2790" w:type="dxa"/>
          </w:tcPr>
          <w:p w14:paraId="06C69216" w14:textId="0EEC6C47" w:rsidR="00BC0B24" w:rsidRPr="009E7432" w:rsidRDefault="00A13CCA">
            <w:pPr>
              <w:rPr>
                <w:sz w:val="22"/>
                <w:szCs w:val="22"/>
              </w:rPr>
            </w:pPr>
            <w:r w:rsidRPr="009E7432">
              <w:rPr>
                <w:sz w:val="22"/>
                <w:szCs w:val="22"/>
              </w:rPr>
              <w:t>Identifies trend pair</w:t>
            </w:r>
          </w:p>
        </w:tc>
        <w:tc>
          <w:tcPr>
            <w:tcW w:w="3150" w:type="dxa"/>
          </w:tcPr>
          <w:p w14:paraId="0ADF18FB" w14:textId="795D0409" w:rsidR="00BC0B24" w:rsidRPr="009E7432" w:rsidRDefault="00EC6BE3">
            <w:pPr>
              <w:rPr>
                <w:sz w:val="22"/>
                <w:szCs w:val="22"/>
              </w:rPr>
            </w:pPr>
            <w:r w:rsidRPr="009E7432">
              <w:rPr>
                <w:sz w:val="22"/>
                <w:szCs w:val="22"/>
              </w:rPr>
              <w:t>If different between Cycles, the name of the corresponding trend variable</w:t>
            </w:r>
            <w:r w:rsidR="00A13CCA" w:rsidRPr="009E7432">
              <w:rPr>
                <w:sz w:val="22"/>
                <w:szCs w:val="22"/>
              </w:rPr>
              <w:t xml:space="preserve"> </w:t>
            </w:r>
          </w:p>
        </w:tc>
        <w:tc>
          <w:tcPr>
            <w:tcW w:w="1031" w:type="dxa"/>
          </w:tcPr>
          <w:p w14:paraId="494D9818" w14:textId="40816E41" w:rsidR="00BC0B24" w:rsidRPr="009E7432" w:rsidRDefault="00A13CCA">
            <w:pPr>
              <w:rPr>
                <w:sz w:val="22"/>
                <w:szCs w:val="22"/>
              </w:rPr>
            </w:pPr>
            <w:r w:rsidRPr="009E7432">
              <w:rPr>
                <w:sz w:val="22"/>
                <w:szCs w:val="22"/>
              </w:rPr>
              <w:t>yes</w:t>
            </w:r>
          </w:p>
        </w:tc>
      </w:tr>
      <w:tr w:rsidR="00BC0B24" w:rsidRPr="009E7432" w14:paraId="2B0BF2BC" w14:textId="40D0A9E2" w:rsidTr="009E7432">
        <w:tc>
          <w:tcPr>
            <w:tcW w:w="2425" w:type="dxa"/>
          </w:tcPr>
          <w:p w14:paraId="1C683376" w14:textId="06086A15" w:rsidR="00BC0B24" w:rsidRPr="009E7432" w:rsidRDefault="00BC0B24">
            <w:pPr>
              <w:rPr>
                <w:sz w:val="22"/>
                <w:szCs w:val="22"/>
              </w:rPr>
            </w:pPr>
            <w:r w:rsidRPr="00BC0B24">
              <w:rPr>
                <w:sz w:val="22"/>
                <w:szCs w:val="22"/>
                <w:lang w:val="fr-FR"/>
              </w:rPr>
              <w:t>soft_trend_explanation</w:t>
            </w:r>
          </w:p>
        </w:tc>
        <w:tc>
          <w:tcPr>
            <w:tcW w:w="2790" w:type="dxa"/>
          </w:tcPr>
          <w:p w14:paraId="648B04EA" w14:textId="2964CED2" w:rsidR="00BC0B24" w:rsidRPr="009E7432" w:rsidRDefault="00EC6BE3">
            <w:pPr>
              <w:rPr>
                <w:sz w:val="22"/>
                <w:szCs w:val="22"/>
              </w:rPr>
            </w:pPr>
            <w:r w:rsidRPr="009E7432">
              <w:rPr>
                <w:sz w:val="22"/>
                <w:szCs w:val="22"/>
              </w:rPr>
              <w:t>Differences between Cycles</w:t>
            </w:r>
          </w:p>
        </w:tc>
        <w:tc>
          <w:tcPr>
            <w:tcW w:w="3150" w:type="dxa"/>
          </w:tcPr>
          <w:p w14:paraId="4448770C" w14:textId="1B5F079D" w:rsidR="00BC0B24" w:rsidRPr="009E7432" w:rsidRDefault="00EC6BE3">
            <w:pPr>
              <w:rPr>
                <w:sz w:val="22"/>
                <w:szCs w:val="22"/>
              </w:rPr>
            </w:pPr>
            <w:r w:rsidRPr="009E7432">
              <w:rPr>
                <w:sz w:val="22"/>
                <w:szCs w:val="22"/>
              </w:rPr>
              <w:t xml:space="preserve">PIAAC’s documented explanation </w:t>
            </w:r>
          </w:p>
        </w:tc>
        <w:tc>
          <w:tcPr>
            <w:tcW w:w="1031" w:type="dxa"/>
          </w:tcPr>
          <w:p w14:paraId="201222CA" w14:textId="3A335466" w:rsidR="00BC0B24" w:rsidRPr="009E7432" w:rsidRDefault="00EC6BE3">
            <w:pPr>
              <w:rPr>
                <w:sz w:val="22"/>
                <w:szCs w:val="22"/>
              </w:rPr>
            </w:pPr>
            <w:r w:rsidRPr="009E7432">
              <w:rPr>
                <w:sz w:val="22"/>
                <w:szCs w:val="22"/>
              </w:rPr>
              <w:t xml:space="preserve">yes, </w:t>
            </w:r>
            <w:r w:rsidR="009E7432">
              <w:rPr>
                <w:sz w:val="22"/>
                <w:szCs w:val="22"/>
              </w:rPr>
              <w:t>if</w:t>
            </w:r>
            <w:r w:rsidRPr="009E7432">
              <w:rPr>
                <w:sz w:val="22"/>
                <w:szCs w:val="22"/>
              </w:rPr>
              <w:t xml:space="preserve"> trend = “Soft”</w:t>
            </w:r>
          </w:p>
        </w:tc>
      </w:tr>
      <w:tr w:rsidR="00BC0B24" w:rsidRPr="009E7432" w14:paraId="4E1A57AA" w14:textId="77777777" w:rsidTr="009E7432">
        <w:tc>
          <w:tcPr>
            <w:tcW w:w="2425" w:type="dxa"/>
          </w:tcPr>
          <w:p w14:paraId="5587A855" w14:textId="24E033D3" w:rsidR="00BC0B24" w:rsidRPr="009E7432" w:rsidRDefault="00BC0B24">
            <w:pPr>
              <w:rPr>
                <w:sz w:val="22"/>
                <w:szCs w:val="22"/>
                <w:lang w:val="fr-FR"/>
              </w:rPr>
            </w:pPr>
            <w:r w:rsidRPr="00BC0B24">
              <w:rPr>
                <w:sz w:val="22"/>
                <w:szCs w:val="22"/>
                <w:lang w:val="fr-FR"/>
              </w:rPr>
              <w:t>c_vars</w:t>
            </w:r>
          </w:p>
        </w:tc>
        <w:tc>
          <w:tcPr>
            <w:tcW w:w="2790" w:type="dxa"/>
          </w:tcPr>
          <w:p w14:paraId="5051AB74" w14:textId="299B19C0" w:rsidR="00BC0B24" w:rsidRPr="009E7432" w:rsidRDefault="00EC6BE3">
            <w:pPr>
              <w:rPr>
                <w:sz w:val="22"/>
                <w:szCs w:val="22"/>
              </w:rPr>
            </w:pPr>
            <w:r w:rsidRPr="009E7432">
              <w:rPr>
                <w:sz w:val="22"/>
                <w:szCs w:val="22"/>
              </w:rPr>
              <w:t>Related variables</w:t>
            </w:r>
          </w:p>
        </w:tc>
        <w:tc>
          <w:tcPr>
            <w:tcW w:w="3150" w:type="dxa"/>
          </w:tcPr>
          <w:p w14:paraId="682B7487" w14:textId="478CF40B" w:rsidR="00BC0B24" w:rsidRPr="009E7432" w:rsidRDefault="00EC6BE3">
            <w:pPr>
              <w:rPr>
                <w:sz w:val="22"/>
                <w:szCs w:val="22"/>
              </w:rPr>
            </w:pPr>
            <w:r w:rsidRPr="009E7432">
              <w:rPr>
                <w:sz w:val="22"/>
                <w:szCs w:val="22"/>
              </w:rPr>
              <w:t>Compiles base variables for derived measures, and similar variables</w:t>
            </w:r>
          </w:p>
        </w:tc>
        <w:tc>
          <w:tcPr>
            <w:tcW w:w="1031" w:type="dxa"/>
          </w:tcPr>
          <w:p w14:paraId="662254C1" w14:textId="01A196A6" w:rsidR="00BC0B24" w:rsidRPr="009E7432" w:rsidRDefault="00EC6BE3">
            <w:pPr>
              <w:rPr>
                <w:sz w:val="22"/>
                <w:szCs w:val="22"/>
              </w:rPr>
            </w:pPr>
            <w:r w:rsidRPr="009E7432">
              <w:rPr>
                <w:sz w:val="22"/>
                <w:szCs w:val="22"/>
              </w:rPr>
              <w:t>yes</w:t>
            </w:r>
          </w:p>
        </w:tc>
      </w:tr>
      <w:tr w:rsidR="00BC0B24" w:rsidRPr="009E7432" w14:paraId="0778897A" w14:textId="77777777" w:rsidTr="009E7432">
        <w:tc>
          <w:tcPr>
            <w:tcW w:w="2425" w:type="dxa"/>
          </w:tcPr>
          <w:p w14:paraId="72F36FC5" w14:textId="19A2FF33" w:rsidR="00BC0B24" w:rsidRPr="009E7432" w:rsidRDefault="00BC0B24">
            <w:pPr>
              <w:rPr>
                <w:sz w:val="22"/>
                <w:szCs w:val="22"/>
                <w:lang w:val="fr-FR"/>
              </w:rPr>
            </w:pPr>
            <w:r w:rsidRPr="00BC0B24">
              <w:rPr>
                <w:sz w:val="22"/>
                <w:szCs w:val="22"/>
              </w:rPr>
              <w:t>notin</w:t>
            </w:r>
          </w:p>
        </w:tc>
        <w:tc>
          <w:tcPr>
            <w:tcW w:w="2790" w:type="dxa"/>
          </w:tcPr>
          <w:p w14:paraId="0013DD58" w14:textId="38B39A15" w:rsidR="00BC0B24" w:rsidRPr="009E7432" w:rsidRDefault="00EC6BE3">
            <w:pPr>
              <w:rPr>
                <w:sz w:val="22"/>
                <w:szCs w:val="22"/>
              </w:rPr>
            </w:pPr>
            <w:r w:rsidRPr="009E7432">
              <w:rPr>
                <w:sz w:val="22"/>
                <w:szCs w:val="22"/>
              </w:rPr>
              <w:t>If all missing in PUF for DE &amp; UK Cycle 1</w:t>
            </w:r>
          </w:p>
        </w:tc>
        <w:tc>
          <w:tcPr>
            <w:tcW w:w="3150" w:type="dxa"/>
          </w:tcPr>
          <w:p w14:paraId="151F275A" w14:textId="35F64C3C" w:rsidR="00BC0B24" w:rsidRPr="009E7432" w:rsidRDefault="00EC6BE3">
            <w:pPr>
              <w:rPr>
                <w:sz w:val="22"/>
                <w:szCs w:val="22"/>
              </w:rPr>
            </w:pPr>
            <w:r w:rsidRPr="009E7432">
              <w:rPr>
                <w:sz w:val="22"/>
                <w:szCs w:val="22"/>
              </w:rPr>
              <w:t>1 = Yes</w:t>
            </w:r>
          </w:p>
        </w:tc>
        <w:tc>
          <w:tcPr>
            <w:tcW w:w="1031" w:type="dxa"/>
          </w:tcPr>
          <w:p w14:paraId="67356BE1" w14:textId="0689F20E" w:rsidR="00BC0B24" w:rsidRPr="009E7432" w:rsidRDefault="00EC6BE3">
            <w:pPr>
              <w:rPr>
                <w:sz w:val="22"/>
                <w:szCs w:val="22"/>
              </w:rPr>
            </w:pPr>
            <w:r w:rsidRPr="009E7432">
              <w:rPr>
                <w:sz w:val="22"/>
                <w:szCs w:val="22"/>
              </w:rPr>
              <w:t>no</w:t>
            </w:r>
          </w:p>
        </w:tc>
      </w:tr>
      <w:tr w:rsidR="00BC0B24" w:rsidRPr="009E7432" w14:paraId="6D754ECC" w14:textId="77777777" w:rsidTr="009E7432">
        <w:tc>
          <w:tcPr>
            <w:tcW w:w="2425" w:type="dxa"/>
          </w:tcPr>
          <w:p w14:paraId="6A6FAC26" w14:textId="1ABCB84D" w:rsidR="00BC0B24" w:rsidRPr="009E7432" w:rsidRDefault="00BC0B24">
            <w:pPr>
              <w:rPr>
                <w:sz w:val="22"/>
                <w:szCs w:val="22"/>
              </w:rPr>
            </w:pPr>
            <w:r w:rsidRPr="00BC0B24">
              <w:rPr>
                <w:sz w:val="22"/>
                <w:szCs w:val="22"/>
              </w:rPr>
              <w:t>notin2</w:t>
            </w:r>
          </w:p>
        </w:tc>
        <w:tc>
          <w:tcPr>
            <w:tcW w:w="2790" w:type="dxa"/>
          </w:tcPr>
          <w:p w14:paraId="592C2CF5" w14:textId="20B2FA62" w:rsidR="00BC0B24" w:rsidRPr="009E7432" w:rsidRDefault="00EC6BE3">
            <w:pPr>
              <w:rPr>
                <w:sz w:val="22"/>
                <w:szCs w:val="22"/>
              </w:rPr>
            </w:pPr>
            <w:r w:rsidRPr="009E7432">
              <w:rPr>
                <w:sz w:val="22"/>
                <w:szCs w:val="22"/>
              </w:rPr>
              <w:t>If all missing in PUR for DE &amp; UK Cycle 2</w:t>
            </w:r>
          </w:p>
        </w:tc>
        <w:tc>
          <w:tcPr>
            <w:tcW w:w="3150" w:type="dxa"/>
          </w:tcPr>
          <w:p w14:paraId="0EC59636" w14:textId="5DB54CC5" w:rsidR="00BC0B24" w:rsidRPr="009E7432" w:rsidRDefault="00EC6BE3">
            <w:pPr>
              <w:rPr>
                <w:sz w:val="22"/>
                <w:szCs w:val="22"/>
                <w:lang w:val="it-IT"/>
              </w:rPr>
            </w:pPr>
            <w:r w:rsidRPr="009E7432">
              <w:rPr>
                <w:sz w:val="22"/>
                <w:szCs w:val="22"/>
                <w:lang w:val="it-IT"/>
              </w:rPr>
              <w:t>1 = Yes</w:t>
            </w:r>
          </w:p>
        </w:tc>
        <w:tc>
          <w:tcPr>
            <w:tcW w:w="1031" w:type="dxa"/>
          </w:tcPr>
          <w:p w14:paraId="4D205BF9" w14:textId="796C5D99" w:rsidR="00BC0B24" w:rsidRPr="009E7432" w:rsidRDefault="00EC6BE3">
            <w:pPr>
              <w:rPr>
                <w:sz w:val="22"/>
                <w:szCs w:val="22"/>
                <w:lang w:val="it-IT"/>
              </w:rPr>
            </w:pPr>
            <w:r w:rsidRPr="009E7432">
              <w:rPr>
                <w:sz w:val="22"/>
                <w:szCs w:val="22"/>
                <w:lang w:val="it-IT"/>
              </w:rPr>
              <w:t>no</w:t>
            </w:r>
          </w:p>
        </w:tc>
      </w:tr>
      <w:tr w:rsidR="00BC0B24" w:rsidRPr="009E7432" w14:paraId="348F22B7" w14:textId="77777777" w:rsidTr="009E7432">
        <w:trPr>
          <w:trHeight w:val="589"/>
        </w:trPr>
        <w:tc>
          <w:tcPr>
            <w:tcW w:w="2425" w:type="dxa"/>
          </w:tcPr>
          <w:p w14:paraId="485CE52A" w14:textId="2A2FD744" w:rsidR="00BC0B24" w:rsidRPr="009E7432" w:rsidRDefault="00BC0B24">
            <w:pPr>
              <w:rPr>
                <w:sz w:val="22"/>
                <w:szCs w:val="22"/>
              </w:rPr>
            </w:pPr>
            <w:r w:rsidRPr="00BC0B24">
              <w:rPr>
                <w:sz w:val="22"/>
                <w:szCs w:val="22"/>
              </w:rPr>
              <w:t>none</w:t>
            </w:r>
          </w:p>
        </w:tc>
        <w:tc>
          <w:tcPr>
            <w:tcW w:w="2790" w:type="dxa"/>
          </w:tcPr>
          <w:p w14:paraId="2ED05C3E" w14:textId="796A03EB" w:rsidR="00BC0B24" w:rsidRPr="009E7432" w:rsidRDefault="00EC6BE3">
            <w:pPr>
              <w:rPr>
                <w:sz w:val="22"/>
                <w:szCs w:val="22"/>
              </w:rPr>
            </w:pPr>
            <w:r w:rsidRPr="009E7432">
              <w:rPr>
                <w:sz w:val="22"/>
                <w:szCs w:val="22"/>
              </w:rPr>
              <w:t>If missing for both Cycles and countr</w:t>
            </w:r>
            <w:r w:rsidR="009E7432">
              <w:rPr>
                <w:sz w:val="22"/>
                <w:szCs w:val="22"/>
              </w:rPr>
              <w:t>ies</w:t>
            </w:r>
          </w:p>
        </w:tc>
        <w:tc>
          <w:tcPr>
            <w:tcW w:w="3150" w:type="dxa"/>
          </w:tcPr>
          <w:p w14:paraId="28FF6247" w14:textId="28BD94DF" w:rsidR="00EC6BE3" w:rsidRPr="009E7432" w:rsidRDefault="00EC6BE3" w:rsidP="00EC6BE3">
            <w:pPr>
              <w:pStyle w:val="ListParagraph"/>
              <w:numPr>
                <w:ilvl w:val="0"/>
                <w:numId w:val="2"/>
              </w:numPr>
              <w:spacing w:after="160" w:line="216" w:lineRule="auto"/>
              <w:ind w:left="310" w:hanging="267"/>
              <w:rPr>
                <w:sz w:val="22"/>
                <w:szCs w:val="22"/>
              </w:rPr>
            </w:pPr>
            <w:r w:rsidRPr="009E7432">
              <w:rPr>
                <w:sz w:val="22"/>
                <w:szCs w:val="22"/>
              </w:rPr>
              <w:t>Yes</w:t>
            </w:r>
          </w:p>
          <w:p w14:paraId="0A6F8427" w14:textId="52D85636" w:rsidR="00BC0B24" w:rsidRPr="009E7432" w:rsidRDefault="00EC6BE3" w:rsidP="00EC6BE3">
            <w:pPr>
              <w:pStyle w:val="ListParagraph"/>
              <w:numPr>
                <w:ilvl w:val="0"/>
                <w:numId w:val="2"/>
              </w:numPr>
              <w:spacing w:after="160" w:line="216" w:lineRule="auto"/>
              <w:ind w:left="310" w:hanging="267"/>
              <w:rPr>
                <w:sz w:val="22"/>
                <w:szCs w:val="22"/>
              </w:rPr>
            </w:pPr>
            <w:r w:rsidRPr="009E7432">
              <w:rPr>
                <w:sz w:val="22"/>
                <w:szCs w:val="22"/>
              </w:rPr>
              <w:t>No</w:t>
            </w:r>
          </w:p>
        </w:tc>
        <w:tc>
          <w:tcPr>
            <w:tcW w:w="1031" w:type="dxa"/>
          </w:tcPr>
          <w:p w14:paraId="732D8689" w14:textId="465E0819" w:rsidR="00BC0B24" w:rsidRPr="009E7432" w:rsidRDefault="00EC6BE3">
            <w:pPr>
              <w:rPr>
                <w:sz w:val="22"/>
                <w:szCs w:val="22"/>
              </w:rPr>
            </w:pPr>
            <w:r w:rsidRPr="009E7432">
              <w:rPr>
                <w:sz w:val="22"/>
                <w:szCs w:val="22"/>
              </w:rPr>
              <w:t>yes</w:t>
            </w:r>
          </w:p>
        </w:tc>
      </w:tr>
    </w:tbl>
    <w:p w14:paraId="41F60694" w14:textId="669910CF" w:rsidR="00BC0B24" w:rsidRDefault="00BC0B24" w:rsidP="003A2510">
      <w:pPr>
        <w:spacing w:after="0"/>
        <w:rPr>
          <w:sz w:val="20"/>
          <w:szCs w:val="20"/>
        </w:rPr>
      </w:pPr>
      <w:r w:rsidRPr="00BC0B24">
        <w:rPr>
          <w:sz w:val="20"/>
          <w:szCs w:val="20"/>
          <w:vertAlign w:val="superscript"/>
        </w:rPr>
        <w:t>a</w:t>
      </w:r>
      <w:r w:rsidRPr="00BC0B24">
        <w:rPr>
          <w:sz w:val="20"/>
          <w:szCs w:val="20"/>
        </w:rPr>
        <w:t>Except for derived variables which use the PIAAC documentation descriptive wording</w:t>
      </w:r>
    </w:p>
    <w:p w14:paraId="63ACDFF1" w14:textId="467958B6" w:rsidR="003A2510" w:rsidRDefault="003A2510" w:rsidP="003A2510">
      <w:pPr>
        <w:spacing w:after="0"/>
        <w:rPr>
          <w:sz w:val="20"/>
          <w:szCs w:val="20"/>
        </w:rPr>
      </w:pPr>
      <w:r w:rsidRPr="003A2510">
        <w:rPr>
          <w:sz w:val="20"/>
          <w:szCs w:val="20"/>
          <w:vertAlign w:val="superscript"/>
        </w:rPr>
        <w:t>b</w:t>
      </w:r>
      <w:r>
        <w:rPr>
          <w:sz w:val="20"/>
          <w:szCs w:val="20"/>
        </w:rPr>
        <w:t xml:space="preserve">There uncertainty here (room for development) because of the diverse sources for this </w:t>
      </w:r>
      <w:r w:rsidR="00A13CCA">
        <w:rPr>
          <w:sz w:val="20"/>
          <w:szCs w:val="20"/>
        </w:rPr>
        <w:t>information</w:t>
      </w:r>
    </w:p>
    <w:p w14:paraId="0B729C35" w14:textId="728DE74C" w:rsidR="00A13CCA" w:rsidRPr="00BC0B24" w:rsidRDefault="00A13CCA" w:rsidP="003A2510">
      <w:pPr>
        <w:spacing w:after="0"/>
        <w:rPr>
          <w:sz w:val="20"/>
          <w:szCs w:val="20"/>
        </w:rPr>
      </w:pPr>
      <w:r w:rsidRPr="00A13CCA">
        <w:rPr>
          <w:sz w:val="20"/>
          <w:szCs w:val="20"/>
          <w:vertAlign w:val="superscript"/>
        </w:rPr>
        <w:t>c</w:t>
      </w:r>
      <w:r>
        <w:rPr>
          <w:sz w:val="20"/>
          <w:szCs w:val="20"/>
        </w:rPr>
        <w:t xml:space="preserve">“Derived” </w:t>
      </w:r>
      <w:r w:rsidR="005A7429">
        <w:rPr>
          <w:sz w:val="20"/>
          <w:szCs w:val="20"/>
        </w:rPr>
        <w:t>indicates</w:t>
      </w:r>
      <w:r>
        <w:rPr>
          <w:sz w:val="20"/>
          <w:szCs w:val="20"/>
        </w:rPr>
        <w:t xml:space="preserve"> </w:t>
      </w:r>
      <w:r w:rsidR="00085B6B">
        <w:rPr>
          <w:sz w:val="20"/>
          <w:szCs w:val="20"/>
        </w:rPr>
        <w:t>a constructed variable that exists in both Cycles</w:t>
      </w:r>
      <w:r w:rsidR="009E7432">
        <w:rPr>
          <w:sz w:val="20"/>
          <w:szCs w:val="20"/>
        </w:rPr>
        <w:t>,</w:t>
      </w:r>
      <w:r w:rsidR="00085B6B">
        <w:rPr>
          <w:sz w:val="20"/>
          <w:szCs w:val="20"/>
        </w:rPr>
        <w:t xml:space="preserve"> thus theoretically a trend</w:t>
      </w:r>
      <w:r>
        <w:rPr>
          <w:sz w:val="20"/>
          <w:szCs w:val="20"/>
        </w:rPr>
        <w:t xml:space="preserve">, </w:t>
      </w:r>
      <w:r w:rsidR="00085B6B">
        <w:rPr>
          <w:sz w:val="20"/>
          <w:szCs w:val="20"/>
        </w:rPr>
        <w:t>but measurement can differ</w:t>
      </w:r>
      <w:r w:rsidR="009E7432">
        <w:rPr>
          <w:sz w:val="20"/>
          <w:szCs w:val="20"/>
        </w:rPr>
        <w:t>.</w:t>
      </w:r>
      <w:r w:rsidR="00085B6B">
        <w:rPr>
          <w:sz w:val="20"/>
          <w:szCs w:val="20"/>
        </w:rPr>
        <w:t xml:space="preserve"> </w:t>
      </w:r>
      <w:r w:rsidR="009E7432">
        <w:rPr>
          <w:sz w:val="20"/>
          <w:szCs w:val="20"/>
        </w:rPr>
        <w:t>S</w:t>
      </w:r>
      <w:r w:rsidR="00085B6B">
        <w:rPr>
          <w:sz w:val="20"/>
          <w:szCs w:val="20"/>
        </w:rPr>
        <w:t>hould be investigated on a case-by-case basis for comparison</w:t>
      </w:r>
    </w:p>
    <w:p w14:paraId="3C22D6D2" w14:textId="1C9E96B1" w:rsidR="004C31E8" w:rsidRDefault="004C31E8">
      <w:pPr>
        <w:rPr>
          <w:b/>
          <w:bCs/>
        </w:rPr>
      </w:pPr>
    </w:p>
    <w:p w14:paraId="7215A15D" w14:textId="77777777" w:rsidR="008F2CCA" w:rsidRDefault="008F2CCA" w:rsidP="008F2CCA"/>
    <w:p w14:paraId="67936818" w14:textId="547C8CA9" w:rsidR="008F2CCA" w:rsidRDefault="00E8089A" w:rsidP="008F2CCA">
      <w:r>
        <w:t xml:space="preserve">The repository helps users to expand or customize my app. For example, users might want to add more languages. </w:t>
      </w:r>
      <w:r w:rsidR="008F2CCA">
        <w:t xml:space="preserve">My workflow uses scraping methods to get verbatim question wording from the HTML files into a dataframe (files </w:t>
      </w:r>
      <w:r w:rsidR="008F2CCA" w:rsidRPr="007F3341">
        <w:rPr>
          <w:i/>
          <w:iCs/>
        </w:rPr>
        <w:t>parse_questionnaires_cycle1.R</w:t>
      </w:r>
      <w:r w:rsidR="008F2CCA">
        <w:t xml:space="preserve"> and </w:t>
      </w:r>
      <w:r w:rsidR="008F2CCA" w:rsidRPr="007F3341">
        <w:rPr>
          <w:i/>
          <w:iCs/>
        </w:rPr>
        <w:t>parse_quesionnaires_cycle2.R</w:t>
      </w:r>
      <w:r w:rsidR="008F2CCA">
        <w:t xml:space="preserve">). I converted the Stata (Cycle 1 saved as </w:t>
      </w:r>
      <w:r w:rsidR="008F2CCA" w:rsidRPr="007F3341">
        <w:rPr>
          <w:i/>
          <w:iCs/>
        </w:rPr>
        <w:t>label_data_PIAAC_Cy1.csv</w:t>
      </w:r>
      <w:r w:rsidR="008F2CCA">
        <w:t>) and R (Cycle 2 saved as a dataframe (</w:t>
      </w:r>
      <w:r w:rsidR="008F2CCA" w:rsidRPr="007F3341">
        <w:rPr>
          <w:i/>
          <w:iCs/>
        </w:rPr>
        <w:t>label_data_PIAAC.RDS</w:t>
      </w:r>
      <w:r w:rsidR="008F2CCA">
        <w:t xml:space="preserve">) variable label documents into CSV files which are imported and merged with the dataframe (routing </w:t>
      </w:r>
      <w:r w:rsidR="008F2CCA" w:rsidRPr="007F3341">
        <w:rPr>
          <w:i/>
          <w:iCs/>
        </w:rPr>
        <w:t>parse_labels.R</w:t>
      </w:r>
      <w:r w:rsidR="008F2CCA">
        <w:t>), conversion of the longitudinal trend PDF into a Word document using Word which preserved the tables containing the trend data with minor conversion bugs requiring hand editing and then saving as CSV (</w:t>
      </w:r>
      <w:r w:rsidR="008F2CCA" w:rsidRPr="007F3341">
        <w:rPr>
          <w:i/>
          <w:iCs/>
        </w:rPr>
        <w:t>trend_vars.csv</w:t>
      </w:r>
      <w:r w:rsidR="008F2CCA">
        <w:t xml:space="preserve"> imported and cleaned via </w:t>
      </w:r>
      <w:r w:rsidR="008F2CCA" w:rsidRPr="007F3341">
        <w:rPr>
          <w:i/>
          <w:iCs/>
        </w:rPr>
        <w:t>trend_var.R</w:t>
      </w:r>
      <w:r w:rsidR="008F2CCA">
        <w:t>), and finally copying a list from the derived variables document and saving it as a CSV file (</w:t>
      </w:r>
      <w:r w:rsidR="008F2CCA" w:rsidRPr="007F3341">
        <w:rPr>
          <w:i/>
          <w:iCs/>
        </w:rPr>
        <w:t>derived_vars.csv</w:t>
      </w:r>
      <w:r w:rsidR="008F2CCA">
        <w:t xml:space="preserve">) and putting everything together with the main routine </w:t>
      </w:r>
      <w:r w:rsidR="008F2CCA" w:rsidRPr="007F3341">
        <w:rPr>
          <w:i/>
          <w:iCs/>
        </w:rPr>
        <w:t>prep _shiny.R</w:t>
      </w:r>
      <w:r w:rsidR="008F2CCA">
        <w:t xml:space="preserve">. </w:t>
      </w:r>
    </w:p>
    <w:p w14:paraId="6206FA9A" w14:textId="744A8C8D" w:rsidR="0048744C" w:rsidRDefault="0048744C" w:rsidP="008F2CCA">
      <w:r>
        <w:t>Th</w:t>
      </w:r>
      <w:r>
        <w:t>e scraping and app</w:t>
      </w:r>
      <w:r>
        <w:t xml:space="preserve"> could be done in other languages but I see many advantages to R </w:t>
      </w:r>
      <w:r>
        <w:fldChar w:fldCharType="begin"/>
      </w:r>
      <w:r>
        <w:instrText xml:space="preserve"> ADDIN ZOTERO_ITEM CSL_CITATION {"citationID":"1NWMuiqN","properties":{"formattedCitation":"(R Core Team, 2024)","plainCitation":"(R Core Team, 2024)","noteIndex":0},"citationItems":[{"id":58995,"uris":["http://zotero.org/users/5554610/items/KXPWIW83"],"itemData":{"id":58995,"type":"book","edition":"R version 4.4.1 -- \"Race for Your Life\"","event-place":"Vienna, Austria","publisher":"R Foundation for Statistical Computing","publisher-place":"Vienna, Austria","title":"R: A Language and Environment for Statistical Computing","URL":"https://www.R-project.org/","author":[{"literal":"R Core Team"}],"issued":{"date-parts":[["2024",6,14]]}}}],"schema":"https://github.com/citation-style-language/schema/raw/master/csl-citation.json"} </w:instrText>
      </w:r>
      <w:r>
        <w:fldChar w:fldCharType="separate"/>
      </w:r>
      <w:r w:rsidRPr="00713A3F">
        <w:rPr>
          <w:rFonts w:ascii="Aptos" w:hAnsi="Aptos"/>
        </w:rPr>
        <w:t>(R Core Team, 2024)</w:t>
      </w:r>
      <w:r>
        <w:fldChar w:fldCharType="end"/>
      </w:r>
      <w:r>
        <w:t xml:space="preserve"> in combination with the R Studio IDE </w:t>
      </w:r>
      <w:r>
        <w:fldChar w:fldCharType="begin"/>
      </w:r>
      <w:r>
        <w:instrText xml:space="preserve"> ADDIN ZOTERO_ITEM CSL_CITATION {"citationID":"7BDjIXQf","properties":{"formattedCitation":"(Posit Team, 2025)","plainCitation":"(Posit Team, 2025)","noteIndex":0},"citationItems":[{"id":58996,"uris":["http://zotero.org/users/5554610/items/MBDISPC7"],"itemData":{"id":58996,"type":"book","event-place":"Boston, MA","publisher":"Posit Software, PBC","publisher-place":"Boston, MA","title":"RStudio: Integrated Development Environment for R","URL":"http://www.posit.co/","author":[{"literal":"Posit Team"}],"issued":{"date-parts":[["2025"]]}}}],"schema":"https://github.com/citation-style-language/schema/raw/master/csl-citation.json"} </w:instrText>
      </w:r>
      <w:r>
        <w:fldChar w:fldCharType="separate"/>
      </w:r>
      <w:r w:rsidRPr="00713A3F">
        <w:rPr>
          <w:rFonts w:ascii="Aptos" w:hAnsi="Aptos"/>
        </w:rPr>
        <w:t>(Posit Team, 2025)</w:t>
      </w:r>
      <w:r>
        <w:fldChar w:fldCharType="end"/>
      </w:r>
      <w:r>
        <w:t xml:space="preserve">: The IDE was specifically designed to run R statistical software and is compatible with Git allowing for easy version control and open source sharing, the programming language R was developed by scientists for scientists, and Shiny (like many packages in R) allows users to do data science without being data scientists – i.e., very user friendly </w:t>
      </w:r>
      <w:r>
        <w:fldChar w:fldCharType="begin"/>
      </w:r>
      <w:r>
        <w:instrText xml:space="preserve"> ADDIN ZOTERO_ITEM CSL_CITATION {"citationID":"hd7ECAZD","properties":{"formattedCitation":"(Chang et al., 2025)","plainCitation":"(Chang et al., 2025)","noteIndex":0},"citationItems":[{"id":58993,"uris":["http://zotero.org/users/5554610/items/A2XN4WL5"],"itemData":{"id":58993,"type":"book","edition":"v1.11.1","publisher":"R Package Suite","title":"shiny: Web Application Framework for R","URL":"https://shiny.posit.co/","author":[{"family":"Chang","given":"Winston"},{"family":"Cheng","given":"Joe"},{"family":"Allaire","given":"J. J."},{"family":"Sievert","given":"Carson"},{"family":"Schloerke","given":"Barret"},{"family":"Xie","given":"Yihui"},{"family":"Allen","given":"Jeff"},{"family":"McPherson","given":"Jonathan"},{"family":"Dipert","given":"Alan"},{"family":"Borges","given":"Barbara"}],"issued":{"date-parts":[["2025"]]}}}],"schema":"https://github.com/citation-style-language/schema/raw/master/csl-citation.json"} </w:instrText>
      </w:r>
      <w:r>
        <w:fldChar w:fldCharType="separate"/>
      </w:r>
      <w:r w:rsidRPr="00720719">
        <w:rPr>
          <w:rFonts w:ascii="Aptos" w:hAnsi="Aptos"/>
        </w:rPr>
        <w:t>(Chang et al., 2025)</w:t>
      </w:r>
      <w:r>
        <w:fldChar w:fldCharType="end"/>
      </w:r>
      <w:r>
        <w:t xml:space="preserve">. </w:t>
      </w:r>
    </w:p>
    <w:p w14:paraId="1D0D3F6E" w14:textId="77777777" w:rsidR="008F2CCA" w:rsidRDefault="008F2CCA" w:rsidP="008F2CCA">
      <w:r>
        <w:t xml:space="preserve">Some notable benefits of working with Shiny are fluid layouts. The infrastructure of Shiny means that all the heavy development lifting is done for me. Simple packages like </w:t>
      </w:r>
      <w:r w:rsidRPr="0066613B">
        <w:t xml:space="preserve">fluidPage() </w:t>
      </w:r>
      <w:r>
        <w:t>generate outputs that seamlessly adjust to screen sizes and move text and fields around to fit. Using base R and tidyverse commands allows filtering the dataset reactively. Thus, as soon as users type anything in the search or tick boxes, the filtering starts. Also, it allows the users to click (or toggle on a phone) on a single result in the results list. Doing this activates that particular variable which populates the display in a lower panel with all the meta-data about that variable.</w:t>
      </w:r>
    </w:p>
    <w:p w14:paraId="20472938" w14:textId="77777777" w:rsidR="008F2CCA" w:rsidRPr="0066613B" w:rsidRDefault="008F2CCA" w:rsidP="008F2CCA">
      <w:r>
        <w:t xml:space="preserve">I was able to add some basic instructions </w:t>
      </w:r>
      <w:r w:rsidRPr="0066613B">
        <w:t xml:space="preserve">and </w:t>
      </w:r>
      <w:r>
        <w:t xml:space="preserve">an </w:t>
      </w:r>
      <w:r w:rsidRPr="0066613B">
        <w:t>attribution</w:t>
      </w:r>
      <w:r>
        <w:t xml:space="preserve">, along with a </w:t>
      </w:r>
      <w:r w:rsidRPr="0066613B">
        <w:t xml:space="preserve">logo for </w:t>
      </w:r>
      <w:r>
        <w:t>my institute into the left-hand side</w:t>
      </w:r>
      <w:r w:rsidRPr="0066613B">
        <w:t xml:space="preserve">. </w:t>
      </w:r>
      <w:r>
        <w:t>With the help of Gen AI, I</w:t>
      </w:r>
      <w:r w:rsidRPr="0066613B">
        <w:t xml:space="preserve"> embedded CSS </w:t>
      </w:r>
      <w:r>
        <w:t>for improved wrapping</w:t>
      </w:r>
      <w:r w:rsidRPr="0066613B">
        <w:t xml:space="preserve"> </w:t>
      </w:r>
      <w:r>
        <w:t xml:space="preserve">on screen without the need for </w:t>
      </w:r>
      <w:r w:rsidRPr="0066613B">
        <w:t>horizontal scrolling.</w:t>
      </w:r>
      <w:r>
        <w:t xml:space="preserve"> </w:t>
      </w:r>
      <w:r w:rsidRPr="0066613B">
        <w:t xml:space="preserve">Advanced filtering </w:t>
      </w:r>
      <w:r>
        <w:t xml:space="preserve">options with check boxes were added to allow users to view only trend variables and filter out results for variables that have no non-missing values in either of the two countries or Cycles individual-level data – this occurs due to data protection policies that got much stricter with Cycle 2. This information was extracted from the actual PIAAC PUFs in the routine </w:t>
      </w:r>
      <w:r w:rsidRPr="009A5280">
        <w:rPr>
          <w:i/>
          <w:iCs/>
        </w:rPr>
        <w:t>prep_shiny.R</w:t>
      </w:r>
      <w:r w:rsidRPr="0066613B">
        <w:t>.</w:t>
      </w:r>
    </w:p>
    <w:p w14:paraId="6504FD0B" w14:textId="6AFEF661" w:rsidR="008F2CCA" w:rsidRDefault="008F2CCA" w:rsidP="008F2CCA">
      <w:r>
        <w:t xml:space="preserve">The app runs locally on any recent R version so long as the user installs all the necessary packages. They can simply download and extract the Shiny folder, open the file app.R in R </w:t>
      </w:r>
      <w:r>
        <w:lastRenderedPageBreak/>
        <w:t>Studio and a button “Run App” automatically appears. Click and it runs. At the same time</w:t>
      </w:r>
      <w:r w:rsidR="0048744C">
        <w:t>,</w:t>
      </w:r>
      <w:r>
        <w:t xml:space="preserve"> I thought that for the benefit of non-R-users, or people on the go, it is helpful to have a publicly accessible tool. For this, shinyapps.io provides a low-cost solution to host the app so that users can access it via the Internet and a Web browser. The shinyapps.io service builds a virtual computing environment ensuring that the app will always function even if updates to packages or R itself reduce or remove functionality. This has the benefit that if I no longer maintain the app on Github, or have not updated it recently, users can still access it online.</w:t>
      </w:r>
    </w:p>
    <w:p w14:paraId="4C6F50D0" w14:textId="0DE0356B" w:rsidR="00306E10" w:rsidRDefault="0048744C" w:rsidP="00306E10">
      <w:r>
        <w:t>In summary, t</w:t>
      </w:r>
      <w:r w:rsidR="00306E10">
        <w:t>he app allows a user to access information from diverse sources that otherwise requires manually searching through HTML questionnaires in different languages</w:t>
      </w:r>
      <w:r w:rsidR="001E4A98">
        <w:t xml:space="preserve"> (one for each language and wave)</w:t>
      </w:r>
      <w:r w:rsidR="00306E10">
        <w:t xml:space="preserve">, </w:t>
      </w:r>
      <w:r w:rsidR="001E4A98">
        <w:t>the</w:t>
      </w:r>
      <w:r w:rsidR="001E4A98" w:rsidRPr="001E4A98">
        <w:t xml:space="preserve"> variable labels</w:t>
      </w:r>
      <w:r w:rsidR="001E4A98">
        <w:t xml:space="preserve"> provided in either an Excel file or as integrative code (Stata and R) to automatically add them to the combined PIAAC data (one for each cycle)</w:t>
      </w:r>
      <w:r w:rsidR="001E4A98" w:rsidRPr="001E4A98">
        <w:t>, longitudinal trend identification</w:t>
      </w:r>
      <w:r w:rsidR="001E4A98">
        <w:t xml:space="preserve"> via a PDF</w:t>
      </w:r>
      <w:r w:rsidR="001E4A98" w:rsidRPr="001E4A98">
        <w:t>, and derived variable</w:t>
      </w:r>
      <w:r w:rsidR="001E4A98">
        <w:t xml:space="preserve"> information in a Word document (one for each cycle). As such</w:t>
      </w:r>
      <w:r w:rsidR="006B4E17">
        <w:t>,</w:t>
      </w:r>
      <w:r w:rsidR="001E4A98">
        <w:t xml:space="preserve"> the app can economize </w:t>
      </w:r>
      <w:r w:rsidR="006B4E17">
        <w:t>this otherwise complicated</w:t>
      </w:r>
      <w:r w:rsidR="001E4A98">
        <w:t xml:space="preserve"> research process. It not only saves time and effort, but it also can help researchers interactively explore the PIAAC data. Researchers looking for ideas, or curious about what was asked will benefit from </w:t>
      </w:r>
      <w:r w:rsidR="006B4E17">
        <w:t>this</w:t>
      </w:r>
      <w:r w:rsidR="001E4A98">
        <w:t xml:space="preserve"> app. </w:t>
      </w:r>
    </w:p>
    <w:p w14:paraId="7B7BC7D0" w14:textId="22D7585F" w:rsidR="001E4A98" w:rsidRDefault="001E4A98" w:rsidP="00306E10">
      <w:r>
        <w:t xml:space="preserve">The app is uniquely designed for the PIAAC data, but the workflow here demonstrates that such an app could be built for any large-scale assessment survey (e.g., </w:t>
      </w:r>
      <w:r w:rsidRPr="001E4A98">
        <w:t>Programme for International Student Assessment</w:t>
      </w:r>
      <w:r>
        <w:t xml:space="preserve">) or any survey data </w:t>
      </w:r>
      <w:r w:rsidR="006B4E17">
        <w:t>with</w:t>
      </w:r>
      <w:r>
        <w:t xml:space="preserve"> many waves, variations and complexities (e.g. International Social Survey Program or World Values Survey). This project demonstrates that social scientists can all be developers of tools. It also represents a transition in thinking toward metascience and meta-searching. Moreover, such activities can help shift our thinking away from publications as the only means for evaluating research activities and knowledge. Tool development, like generating public data or public science activities could be a welcome addition to evaluation criteria.</w:t>
      </w:r>
    </w:p>
    <w:p w14:paraId="1FC9036C" w14:textId="029D8B7A" w:rsidR="001E4A98" w:rsidRPr="001E4A98" w:rsidRDefault="001E4A98" w:rsidP="00306E10">
      <w:r>
        <w:t xml:space="preserve">My limited experience with the world of app development, and contact with development communities, is that open source is of the highest value. Like FAIR data practices (Findable, Accessible, Interoperable, Reusable) open source app development with high quality workflows and documentation materials follows the ideals of open science and reproducibility. </w:t>
      </w:r>
    </w:p>
    <w:p w14:paraId="3CCFC12C" w14:textId="77777777" w:rsidR="001E4A98" w:rsidRDefault="001E4A98">
      <w:pPr>
        <w:rPr>
          <w:b/>
          <w:bCs/>
        </w:rPr>
      </w:pPr>
      <w:r>
        <w:br w:type="page"/>
      </w:r>
    </w:p>
    <w:p w14:paraId="741CB416" w14:textId="62BF3AC9" w:rsidR="006B4E17" w:rsidRDefault="006B4E17" w:rsidP="004C31E8">
      <w:pPr>
        <w:pStyle w:val="Heading2"/>
      </w:pPr>
      <w:r>
        <w:lastRenderedPageBreak/>
        <w:t>References</w:t>
      </w:r>
    </w:p>
    <w:p w14:paraId="4E2C9309" w14:textId="77777777" w:rsidR="00625CCA" w:rsidRPr="00625CCA" w:rsidRDefault="006B4E17" w:rsidP="00625CCA">
      <w:pPr>
        <w:pStyle w:val="Bibliography"/>
        <w:rPr>
          <w:rFonts w:ascii="Aptos" w:hAnsi="Aptos"/>
        </w:rPr>
      </w:pPr>
      <w:r>
        <w:fldChar w:fldCharType="begin"/>
      </w:r>
      <w:r w:rsidR="00625CCA">
        <w:instrText xml:space="preserve"> ADDIN ZOTERO_BIBL {"uncited":[],"omitted":[],"custom":[]} CSL_BIBLIOGRAPHY </w:instrText>
      </w:r>
      <w:r>
        <w:fldChar w:fldCharType="separate"/>
      </w:r>
      <w:r w:rsidR="00625CCA" w:rsidRPr="00625CCA">
        <w:rPr>
          <w:rFonts w:ascii="Aptos" w:hAnsi="Aptos"/>
        </w:rPr>
        <w:t xml:space="preserve">Chang, W., Cheng, J., Allaire, J. J., Sievert, C., Schloerke, B., Xie, Y., Allen, J., McPherson, J., Dipert, A., &amp; Borges, B. (2025). </w:t>
      </w:r>
      <w:r w:rsidR="00625CCA" w:rsidRPr="00625CCA">
        <w:rPr>
          <w:rFonts w:ascii="Aptos" w:hAnsi="Aptos"/>
          <w:i/>
          <w:iCs/>
        </w:rPr>
        <w:t>shiny: Web Application Framework for R</w:t>
      </w:r>
      <w:r w:rsidR="00625CCA" w:rsidRPr="00625CCA">
        <w:rPr>
          <w:rFonts w:ascii="Aptos" w:hAnsi="Aptos"/>
        </w:rPr>
        <w:t xml:space="preserve"> (v1.11.1). R Package Suite. https://shiny.posit.co/</w:t>
      </w:r>
    </w:p>
    <w:p w14:paraId="1F119338" w14:textId="77777777" w:rsidR="00625CCA" w:rsidRPr="00625CCA" w:rsidRDefault="00625CCA" w:rsidP="00625CCA">
      <w:pPr>
        <w:pStyle w:val="Bibliography"/>
        <w:rPr>
          <w:rFonts w:ascii="Aptos" w:hAnsi="Aptos"/>
        </w:rPr>
      </w:pPr>
      <w:r w:rsidRPr="00625CCA">
        <w:rPr>
          <w:rFonts w:ascii="Aptos" w:hAnsi="Aptos"/>
        </w:rPr>
        <w:t xml:space="preserve">Maehler, D. B., Hernández Torrano, D., Courtney, M. G. R., Fischer, F. P., Hollricher, L. F., &amp; Gorges, J. (2025). PIAAC Survey of Adult Skills: A review of the research landscape. </w:t>
      </w:r>
      <w:r w:rsidRPr="00625CCA">
        <w:rPr>
          <w:rFonts w:ascii="Aptos" w:hAnsi="Aptos"/>
          <w:i/>
          <w:iCs/>
        </w:rPr>
        <w:t>International Review of Education</w:t>
      </w:r>
      <w:r w:rsidRPr="00625CCA">
        <w:rPr>
          <w:rFonts w:ascii="Aptos" w:hAnsi="Aptos"/>
        </w:rPr>
        <w:t>. https://doi.org/10.1007/s11159-024-10123-4</w:t>
      </w:r>
    </w:p>
    <w:p w14:paraId="004981BF" w14:textId="77777777" w:rsidR="00625CCA" w:rsidRPr="00625CCA" w:rsidRDefault="00625CCA" w:rsidP="00625CCA">
      <w:pPr>
        <w:pStyle w:val="Bibliography"/>
        <w:rPr>
          <w:rFonts w:ascii="Aptos" w:hAnsi="Aptos"/>
        </w:rPr>
      </w:pPr>
      <w:r w:rsidRPr="00625CCA">
        <w:rPr>
          <w:rFonts w:ascii="Aptos" w:hAnsi="Aptos"/>
        </w:rPr>
        <w:t xml:space="preserve">Posit Team. (2025). </w:t>
      </w:r>
      <w:r w:rsidRPr="00625CCA">
        <w:rPr>
          <w:rFonts w:ascii="Aptos" w:hAnsi="Aptos"/>
          <w:i/>
          <w:iCs/>
        </w:rPr>
        <w:t>RStudio: Integrated Development Environment for R</w:t>
      </w:r>
      <w:r w:rsidRPr="00625CCA">
        <w:rPr>
          <w:rFonts w:ascii="Aptos" w:hAnsi="Aptos"/>
        </w:rPr>
        <w:t>. Posit Software, PBC. http://www.posit.co/</w:t>
      </w:r>
    </w:p>
    <w:p w14:paraId="1F032AEB" w14:textId="77777777" w:rsidR="00625CCA" w:rsidRPr="00625CCA" w:rsidRDefault="00625CCA" w:rsidP="00625CCA">
      <w:pPr>
        <w:pStyle w:val="Bibliography"/>
        <w:rPr>
          <w:rFonts w:ascii="Aptos" w:hAnsi="Aptos"/>
        </w:rPr>
      </w:pPr>
      <w:r w:rsidRPr="00625CCA">
        <w:rPr>
          <w:rFonts w:ascii="Aptos" w:hAnsi="Aptos"/>
        </w:rPr>
        <w:t xml:space="preserve">R Core Team. (2024). </w:t>
      </w:r>
      <w:r w:rsidRPr="00625CCA">
        <w:rPr>
          <w:rFonts w:ascii="Aptos" w:hAnsi="Aptos"/>
          <w:i/>
          <w:iCs/>
        </w:rPr>
        <w:t>R: A Language and Environment for Statistical Computing</w:t>
      </w:r>
      <w:r w:rsidRPr="00625CCA">
        <w:rPr>
          <w:rFonts w:ascii="Aptos" w:hAnsi="Aptos"/>
        </w:rPr>
        <w:t xml:space="preserve"> (R version 4.4.1-- “Race for Your Life”). R Foundation for Statistical Computing. https://www.R-project.org/</w:t>
      </w:r>
    </w:p>
    <w:p w14:paraId="5AFFE3F9" w14:textId="22670BFF" w:rsidR="006B4E17" w:rsidRPr="006B4E17" w:rsidRDefault="006B4E17" w:rsidP="00214C79">
      <w:pPr>
        <w:spacing w:line="276" w:lineRule="auto"/>
      </w:pPr>
      <w:r>
        <w:fldChar w:fldCharType="end"/>
      </w:r>
    </w:p>
    <w:p w14:paraId="32501756" w14:textId="77777777" w:rsidR="00214C79" w:rsidRDefault="00214C79">
      <w:pPr>
        <w:jc w:val="left"/>
        <w:rPr>
          <w:b/>
          <w:bCs/>
        </w:rPr>
      </w:pPr>
      <w:r>
        <w:br w:type="page"/>
      </w:r>
    </w:p>
    <w:p w14:paraId="1729E5BD" w14:textId="6729312A" w:rsidR="002C7A0A" w:rsidRDefault="002C7A0A" w:rsidP="004C31E8">
      <w:pPr>
        <w:pStyle w:val="Heading2"/>
      </w:pPr>
      <w:r>
        <w:lastRenderedPageBreak/>
        <w:t>Appendix</w:t>
      </w:r>
    </w:p>
    <w:p w14:paraId="02666098" w14:textId="2A42C499" w:rsidR="002C7A0A" w:rsidRPr="009E7432" w:rsidRDefault="002C7A0A" w:rsidP="009E7432">
      <w:pPr>
        <w:pStyle w:val="Heading4"/>
      </w:pPr>
      <w:r w:rsidRPr="009E7432">
        <w:t>Prompt 1</w:t>
      </w:r>
    </w:p>
    <w:p w14:paraId="2DC374AD" w14:textId="2B55C926" w:rsidR="004C31E8" w:rsidRDefault="004C31E8" w:rsidP="002C7A0A">
      <w:r>
        <w:t>My first go at a Shiny app:</w:t>
      </w:r>
    </w:p>
    <w:p w14:paraId="6508E79F" w14:textId="21AAB8BF" w:rsidR="004C31E8" w:rsidRDefault="002C7A0A" w:rsidP="004C31E8">
      <w:pPr>
        <w:shd w:val="clear" w:color="auto" w:fill="F2F2F2" w:themeFill="background1" w:themeFillShade="F2"/>
        <w:rPr>
          <w:rFonts w:ascii="Helvetica" w:hAnsi="Helvetica"/>
          <w:sz w:val="20"/>
          <w:szCs w:val="20"/>
        </w:rPr>
      </w:pPr>
      <w:r w:rsidRPr="002C7A0A">
        <w:rPr>
          <w:rFonts w:ascii="Helvetica" w:hAnsi="Helvetica"/>
          <w:sz w:val="20"/>
          <w:szCs w:val="20"/>
        </w:rPr>
        <w:t>Ok I have my final dataframe "df" which I will use to build the shiny app. I want a shiny app with two panels, side-by-side. The one on the left will be much smaller and a user interactive panel. It will have a Boolean search bar. In this search bar, users can write Boolean search terms in English or German. The app will then search through the values in the variables "variable", "question_text_en", "question_text_de", "responses_en", "responses_de", "generic_label_en", "trend_var" and "generic_label_de". If any hits are found in any of these variables, the corresponding row should be included in the output. The right panel will be all output and be split into two halves and upper half and a lower half. It will report the results of the search in the upper half, which could be more than one hit. Results will be displayed in rows and the top row will be selected by default, but the user themselves can click on different rows. The rows will consist of the values for "variable", "generic_label_en" (which will be replaced by "question_text_en" if "generic_label_en" is NA, and will be replaced by "question_text_de" in case both generic_label_en and question_text_en are NA) and "cycle". The lower half of the right panel will be a report of the selected row (top row by default, or user clicked row). This report will consist of "Variable:" which will out put the value for df$variable, "Cycle:" which will output df$cycle, "Trend status:" which will output df$trend, "Question text EN:" which will output df$question_text_en, "Question text DE:" which will output df$question_text_de, "Responses:" which will output df$responses_en (but if this is NA then it will output df$responses_de), "Related variables:" which will combine all values from the following separated by a comma df$trend_var, df$ref_variables and df$constructed_vars.</w:t>
      </w:r>
    </w:p>
    <w:p w14:paraId="049A17BD" w14:textId="0D19E8EF" w:rsidR="004C31E8" w:rsidRDefault="004C31E8" w:rsidP="004C31E8">
      <w:r>
        <w:t>ChatGPT 3.5o results:</w:t>
      </w:r>
    </w:p>
    <w:p w14:paraId="739FF2A5" w14:textId="151292E5"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library(shiny)</w:t>
      </w:r>
    </w:p>
    <w:p w14:paraId="5A2C963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library(dplyr)</w:t>
      </w:r>
    </w:p>
    <w:p w14:paraId="7B8B493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library(DT)</w:t>
      </w:r>
    </w:p>
    <w:p w14:paraId="2985AF2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library(stringr)</w:t>
      </w:r>
    </w:p>
    <w:p w14:paraId="089C7C81"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7661097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Load Data</w:t>
      </w:r>
    </w:p>
    <w:p w14:paraId="03B5520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df &lt;- readRDS("piaac_final_df.RDS")  # Ensure this is the correct file name</w:t>
      </w:r>
    </w:p>
    <w:p w14:paraId="5E18C61C"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77750BC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Define UI</w:t>
      </w:r>
    </w:p>
    <w:p w14:paraId="6051581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ui &lt;- fluidPage(</w:t>
      </w:r>
    </w:p>
    <w:p w14:paraId="2BAE186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titlePanel("PIAAC Questionnaire Search"),</w:t>
      </w:r>
    </w:p>
    <w:p w14:paraId="50EA959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sidebarLayout(</w:t>
      </w:r>
    </w:p>
    <w:p w14:paraId="52796C7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sidebarPanel(</w:t>
      </w:r>
    </w:p>
    <w:p w14:paraId="1743DED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width = 3,  # Smaller panel</w:t>
      </w:r>
    </w:p>
    <w:p w14:paraId="21C79E8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textInput("search_term", "Boolean Search (English/German)", value = ""),</w:t>
      </w:r>
    </w:p>
    <w:p w14:paraId="0218F65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actionButton("search_btn", "Search")</w:t>
      </w:r>
    </w:p>
    <w:p w14:paraId="12AF068E"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5F9B29B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mainPanel(</w:t>
      </w:r>
    </w:p>
    <w:p w14:paraId="5E9D125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width = 9,</w:t>
      </w:r>
    </w:p>
    <w:p w14:paraId="4AD4CBC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fluidRow(</w:t>
      </w:r>
    </w:p>
    <w:p w14:paraId="6099572B"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column(12, DTOutput("search_results"))</w:t>
      </w:r>
    </w:p>
    <w:p w14:paraId="75B2055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4983594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fluidRow(</w:t>
      </w:r>
    </w:p>
    <w:p w14:paraId="4F0408A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column(12, verbatimTextOutput("selected_row"))</w:t>
      </w:r>
    </w:p>
    <w:p w14:paraId="68CBBF2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6B725ED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DAD461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B67582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w:t>
      </w:r>
    </w:p>
    <w:p w14:paraId="66AD5137"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221199A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lastRenderedPageBreak/>
        <w:t># Define Server</w:t>
      </w:r>
    </w:p>
    <w:p w14:paraId="18405A0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server &lt;- function(input, output, session) {</w:t>
      </w:r>
    </w:p>
    <w:p w14:paraId="77C9DD5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63DFC1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Reactive: Perform Boolean Search</w:t>
      </w:r>
    </w:p>
    <w:p w14:paraId="62FC1CD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filtered_data &lt;- reactive({</w:t>
      </w:r>
    </w:p>
    <w:p w14:paraId="7CEC8B2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req(input$search_btn)  # Only search when button is clicked</w:t>
      </w:r>
    </w:p>
    <w:p w14:paraId="19A31F7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search_term &lt;- input$search_term</w:t>
      </w:r>
    </w:p>
    <w:p w14:paraId="21FB49B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404896E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if (search_term == "") {</w:t>
      </w:r>
    </w:p>
    <w:p w14:paraId="3BD1DB1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return(df)  # Show all if empty</w:t>
      </w:r>
    </w:p>
    <w:p w14:paraId="7CCE932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BF17B1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A0D104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Filter: Search across multiple columns</w:t>
      </w:r>
    </w:p>
    <w:p w14:paraId="0236609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 %&gt;%</w:t>
      </w:r>
    </w:p>
    <w:p w14:paraId="7B2450C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filter(</w:t>
      </w:r>
    </w:p>
    <w:p w14:paraId="3B3CC16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str_detect(variable, regex(search_term, ignore_case = TRUE)) |</w:t>
      </w:r>
    </w:p>
    <w:p w14:paraId="24D4AA2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str_detect(question_text_en, regex(search_term, ignore_case = TRUE)) |</w:t>
      </w:r>
    </w:p>
    <w:p w14:paraId="0D900E7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str_detect(question_text_de, regex(search_term, ignore_case = TRUE)) |</w:t>
      </w:r>
    </w:p>
    <w:p w14:paraId="6A8851A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str_detect(responses_en, regex(search_term, ignore_case = TRUE)) |</w:t>
      </w:r>
    </w:p>
    <w:p w14:paraId="0AB0A29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str_detect(responses_de, regex(search_term, ignore_case = TRUE)) |</w:t>
      </w:r>
    </w:p>
    <w:p w14:paraId="355A8CE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str_detect(generic_label_en, regex(search_term, ignore_case = TRUE)) |</w:t>
      </w:r>
    </w:p>
    <w:p w14:paraId="6DDBE15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str_detect(generic_label_de, regex(search_term, ignore_case = TRUE)) |</w:t>
      </w:r>
    </w:p>
    <w:p w14:paraId="2760B0A1"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str_detect(trend_var, regex(search_term, ignore_case = TRUE))</w:t>
      </w:r>
    </w:p>
    <w:p w14:paraId="4364EB3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1A0E8A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6509838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90731A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Output: Display search results in a table</w:t>
      </w:r>
    </w:p>
    <w:p w14:paraId="640981B4"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output$search_results &lt;- renderDT({</w:t>
      </w:r>
    </w:p>
    <w:p w14:paraId="5BC1B7A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 &lt;- filtered_data()</w:t>
      </w:r>
    </w:p>
    <w:p w14:paraId="31AF2C4E"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28436D6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 %&gt;%</w:t>
      </w:r>
    </w:p>
    <w:p w14:paraId="3DC7C8D4" w14:textId="77777777" w:rsidR="004C31E8" w:rsidRPr="00E8095E" w:rsidRDefault="004C31E8" w:rsidP="004C31E8">
      <w:pPr>
        <w:shd w:val="clear" w:color="auto" w:fill="F2F2F2" w:themeFill="background1" w:themeFillShade="F2"/>
        <w:spacing w:after="0"/>
        <w:rPr>
          <w:rFonts w:ascii="Helvetica" w:hAnsi="Helvetica"/>
          <w:sz w:val="16"/>
          <w:szCs w:val="16"/>
          <w:lang w:val="fr-FR"/>
        </w:rPr>
      </w:pPr>
      <w:r w:rsidRPr="004C31E8">
        <w:rPr>
          <w:rFonts w:ascii="Helvetica" w:hAnsi="Helvetica"/>
          <w:sz w:val="16"/>
          <w:szCs w:val="16"/>
        </w:rPr>
        <w:t xml:space="preserve">      </w:t>
      </w:r>
      <w:r w:rsidRPr="00E8095E">
        <w:rPr>
          <w:rFonts w:ascii="Helvetica" w:hAnsi="Helvetica"/>
          <w:sz w:val="16"/>
          <w:szCs w:val="16"/>
          <w:lang w:val="fr-FR"/>
        </w:rPr>
        <w:t>mutate(</w:t>
      </w:r>
    </w:p>
    <w:p w14:paraId="34703566" w14:textId="77777777" w:rsidR="004C31E8" w:rsidRPr="00E8095E" w:rsidRDefault="004C31E8" w:rsidP="004C31E8">
      <w:pPr>
        <w:shd w:val="clear" w:color="auto" w:fill="F2F2F2" w:themeFill="background1" w:themeFillShade="F2"/>
        <w:spacing w:after="0"/>
        <w:rPr>
          <w:rFonts w:ascii="Helvetica" w:hAnsi="Helvetica"/>
          <w:sz w:val="16"/>
          <w:szCs w:val="16"/>
          <w:lang w:val="fr-FR"/>
        </w:rPr>
      </w:pPr>
      <w:r w:rsidRPr="00E8095E">
        <w:rPr>
          <w:rFonts w:ascii="Helvetica" w:hAnsi="Helvetica"/>
          <w:sz w:val="16"/>
          <w:szCs w:val="16"/>
          <w:lang w:val="fr-FR"/>
        </w:rPr>
        <w:t xml:space="preserve">        display_label = coalesce(generic_label_en, question_text_en, question_text_de)</w:t>
      </w:r>
    </w:p>
    <w:p w14:paraId="4FBD4F5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E8095E">
        <w:rPr>
          <w:rFonts w:ascii="Helvetica" w:hAnsi="Helvetica"/>
          <w:sz w:val="16"/>
          <w:szCs w:val="16"/>
          <w:lang w:val="fr-FR"/>
        </w:rPr>
        <w:t xml:space="preserve">      </w:t>
      </w:r>
      <w:r w:rsidRPr="004C31E8">
        <w:rPr>
          <w:rFonts w:ascii="Helvetica" w:hAnsi="Helvetica"/>
          <w:sz w:val="16"/>
          <w:szCs w:val="16"/>
        </w:rPr>
        <w:t>) %&gt;%</w:t>
      </w:r>
    </w:p>
    <w:p w14:paraId="2C9A7D4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select(variable, display_label, cycle) %&gt;%</w:t>
      </w:r>
    </w:p>
    <w:p w14:paraId="3DC5B6A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datatable(selection = "single", options = list(pageLength = 5))</w:t>
      </w:r>
    </w:p>
    <w:p w14:paraId="64FC3F8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C1D7C8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523FFFA5"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Reactive: Get selected row data</w:t>
      </w:r>
    </w:p>
    <w:p w14:paraId="7C3F2F4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selected_row_data &lt;- reactive({</w:t>
      </w:r>
    </w:p>
    <w:p w14:paraId="1F05F54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req(input$search_results_rows_selected)</w:t>
      </w:r>
    </w:p>
    <w:p w14:paraId="429EDAF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selected_index &lt;- input$search_results_rows_selected</w:t>
      </w:r>
    </w:p>
    <w:p w14:paraId="6343F8F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 &lt;- filtered_data()</w:t>
      </w:r>
    </w:p>
    <w:p w14:paraId="41B332DC"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2B309E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df_filtered[selected_index, ]</w:t>
      </w:r>
    </w:p>
    <w:p w14:paraId="79908111"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7B45D51"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D6CB4E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 Output: Display details of selected row</w:t>
      </w:r>
    </w:p>
    <w:p w14:paraId="6E640E60"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output$selected_row &lt;- renderPrint({</w:t>
      </w:r>
    </w:p>
    <w:p w14:paraId="0F8875A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row &lt;- selected_row_data()</w:t>
      </w:r>
    </w:p>
    <w:p w14:paraId="01158BF7"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2A73A7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if (nrow(row) == 0) {</w:t>
      </w:r>
    </w:p>
    <w:p w14:paraId="547B398E"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return("No row selected.")</w:t>
      </w:r>
    </w:p>
    <w:p w14:paraId="165BDCC2"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5D30CA4D"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33CDE54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cat("**Variable:**", row$variable, "\n")</w:t>
      </w:r>
    </w:p>
    <w:p w14:paraId="7CE1D7E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cat("**Cycle:**", row$cycle, "\n")</w:t>
      </w:r>
    </w:p>
    <w:p w14:paraId="7F252743"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cat("**Trend status:**", row$trend, "\n")</w:t>
      </w:r>
    </w:p>
    <w:p w14:paraId="4F602DE6"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4C31E8">
        <w:rPr>
          <w:rFonts w:ascii="Helvetica" w:hAnsi="Helvetica"/>
          <w:sz w:val="16"/>
          <w:szCs w:val="16"/>
        </w:rPr>
        <w:t xml:space="preserve">    </w:t>
      </w:r>
      <w:r w:rsidRPr="00E804A8">
        <w:rPr>
          <w:rFonts w:ascii="Helvetica" w:hAnsi="Helvetica"/>
          <w:sz w:val="16"/>
          <w:szCs w:val="16"/>
          <w:lang w:val="fr-FR"/>
        </w:rPr>
        <w:t>cat("**Question text EN:**", row$question_text_en, "\n")</w:t>
      </w:r>
    </w:p>
    <w:p w14:paraId="37CDB46F"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E804A8">
        <w:rPr>
          <w:rFonts w:ascii="Helvetica" w:hAnsi="Helvetica"/>
          <w:sz w:val="16"/>
          <w:szCs w:val="16"/>
          <w:lang w:val="fr-FR"/>
        </w:rPr>
        <w:t xml:space="preserve">    cat("**Question text DE:**", row$question_text_de, "\n")</w:t>
      </w:r>
    </w:p>
    <w:p w14:paraId="698FE508"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E804A8">
        <w:rPr>
          <w:rFonts w:ascii="Helvetica" w:hAnsi="Helvetica"/>
          <w:sz w:val="16"/>
          <w:szCs w:val="16"/>
          <w:lang w:val="fr-FR"/>
        </w:rPr>
        <w:t xml:space="preserve">    cat("**Responses:**", coalesce(row$responses_en, row$responses_de), "\n")</w:t>
      </w:r>
    </w:p>
    <w:p w14:paraId="50525486" w14:textId="77777777" w:rsidR="004C31E8" w:rsidRPr="00E804A8" w:rsidRDefault="004C31E8" w:rsidP="004C31E8">
      <w:pPr>
        <w:shd w:val="clear" w:color="auto" w:fill="F2F2F2" w:themeFill="background1" w:themeFillShade="F2"/>
        <w:spacing w:after="0"/>
        <w:rPr>
          <w:rFonts w:ascii="Helvetica" w:hAnsi="Helvetica"/>
          <w:sz w:val="16"/>
          <w:szCs w:val="16"/>
          <w:lang w:val="fr-FR"/>
        </w:rPr>
      </w:pPr>
      <w:r w:rsidRPr="00E804A8">
        <w:rPr>
          <w:rFonts w:ascii="Helvetica" w:hAnsi="Helvetica"/>
          <w:sz w:val="16"/>
          <w:szCs w:val="16"/>
          <w:lang w:val="fr-FR"/>
        </w:rPr>
        <w:t xml:space="preserve">    </w:t>
      </w:r>
    </w:p>
    <w:p w14:paraId="018172BF"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E804A8">
        <w:rPr>
          <w:rFonts w:ascii="Helvetica" w:hAnsi="Helvetica"/>
          <w:sz w:val="16"/>
          <w:szCs w:val="16"/>
          <w:lang w:val="fr-FR"/>
        </w:rPr>
        <w:lastRenderedPageBreak/>
        <w:t xml:space="preserve">    </w:t>
      </w:r>
      <w:r w:rsidRPr="004C31E8">
        <w:rPr>
          <w:rFonts w:ascii="Helvetica" w:hAnsi="Helvetica"/>
          <w:sz w:val="16"/>
          <w:szCs w:val="16"/>
        </w:rPr>
        <w:t># Combine related variables</w:t>
      </w:r>
    </w:p>
    <w:p w14:paraId="5E1BC999"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related_vars &lt;- paste(na.omit(c(row$trend_var, row$ref_variables, row$constructed_vars)), collapse = ", ")</w:t>
      </w:r>
    </w:p>
    <w:p w14:paraId="6B11E5F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cat("**Related variables:**", related_vars, "\n")</w:t>
      </w:r>
    </w:p>
    <w:p w14:paraId="28B05C46"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xml:space="preserve">  })</w:t>
      </w:r>
    </w:p>
    <w:p w14:paraId="10D0A29A"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w:t>
      </w:r>
    </w:p>
    <w:p w14:paraId="2EFAB820" w14:textId="77777777" w:rsidR="004C31E8" w:rsidRPr="004C31E8" w:rsidRDefault="004C31E8" w:rsidP="004C31E8">
      <w:pPr>
        <w:shd w:val="clear" w:color="auto" w:fill="F2F2F2" w:themeFill="background1" w:themeFillShade="F2"/>
        <w:spacing w:after="0"/>
        <w:rPr>
          <w:rFonts w:ascii="Helvetica" w:hAnsi="Helvetica"/>
          <w:sz w:val="16"/>
          <w:szCs w:val="16"/>
        </w:rPr>
      </w:pPr>
    </w:p>
    <w:p w14:paraId="637676B8" w14:textId="77777777"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 Run the application</w:t>
      </w:r>
    </w:p>
    <w:p w14:paraId="605582E1" w14:textId="52B55B8A" w:rsidR="004C31E8" w:rsidRPr="004C31E8" w:rsidRDefault="004C31E8" w:rsidP="004C31E8">
      <w:pPr>
        <w:shd w:val="clear" w:color="auto" w:fill="F2F2F2" w:themeFill="background1" w:themeFillShade="F2"/>
        <w:spacing w:after="0"/>
        <w:rPr>
          <w:rFonts w:ascii="Helvetica" w:hAnsi="Helvetica"/>
          <w:sz w:val="16"/>
          <w:szCs w:val="16"/>
        </w:rPr>
      </w:pPr>
      <w:r w:rsidRPr="004C31E8">
        <w:rPr>
          <w:rFonts w:ascii="Helvetica" w:hAnsi="Helvetica"/>
          <w:sz w:val="16"/>
          <w:szCs w:val="16"/>
        </w:rPr>
        <w:t>shinyApp(ui = ui, server = server)</w:t>
      </w:r>
    </w:p>
    <w:sectPr w:rsidR="004C31E8" w:rsidRPr="004C31E8" w:rsidSect="00207631">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2F39B" w14:textId="77777777" w:rsidR="00CE3768" w:rsidRDefault="00CE3768" w:rsidP="00106C46">
      <w:pPr>
        <w:spacing w:after="0" w:line="240" w:lineRule="auto"/>
      </w:pPr>
      <w:r>
        <w:separator/>
      </w:r>
    </w:p>
  </w:endnote>
  <w:endnote w:type="continuationSeparator" w:id="0">
    <w:p w14:paraId="619AF4D2" w14:textId="77777777" w:rsidR="00CE3768" w:rsidRDefault="00CE3768" w:rsidP="00106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D864" w14:textId="77777777" w:rsidR="00CE3768" w:rsidRDefault="00CE3768" w:rsidP="00106C46">
      <w:pPr>
        <w:spacing w:after="0" w:line="240" w:lineRule="auto"/>
      </w:pPr>
      <w:r>
        <w:separator/>
      </w:r>
    </w:p>
  </w:footnote>
  <w:footnote w:type="continuationSeparator" w:id="0">
    <w:p w14:paraId="17E91F0B" w14:textId="77777777" w:rsidR="00CE3768" w:rsidRDefault="00CE3768" w:rsidP="00106C46">
      <w:pPr>
        <w:spacing w:after="0" w:line="240" w:lineRule="auto"/>
      </w:pPr>
      <w:r>
        <w:continuationSeparator/>
      </w:r>
    </w:p>
  </w:footnote>
  <w:footnote w:id="1">
    <w:p w14:paraId="4054504B" w14:textId="1796C2E1" w:rsidR="006E1DD8" w:rsidRDefault="006E1DD8">
      <w:pPr>
        <w:pStyle w:val="FootnoteText"/>
      </w:pPr>
      <w:r>
        <w:rPr>
          <w:rStyle w:val="FootnoteReference"/>
        </w:rPr>
        <w:footnoteRef/>
      </w:r>
      <w:r>
        <w:t xml:space="preserve"> There are also two predecessors to the PIAAC that measure similar adult skills across a handful of countries: The </w:t>
      </w:r>
      <w:r w:rsidRPr="00207DDB">
        <w:rPr>
          <w:i/>
          <w:iCs/>
        </w:rPr>
        <w:t>International Adult Literacy Skills Survey</w:t>
      </w:r>
      <w:r w:rsidRPr="006E1DD8">
        <w:t xml:space="preserve"> (IALS) and the </w:t>
      </w:r>
      <w:r w:rsidRPr="00207DDB">
        <w:rPr>
          <w:i/>
          <w:iCs/>
        </w:rPr>
        <w:t>Adult Literacy and Life Skills Survey</w:t>
      </w:r>
      <w:r w:rsidRPr="006E1DD8">
        <w:t xml:space="preserve"> (ALL)</w:t>
      </w:r>
      <w:r w:rsidR="00207DDB">
        <w:t>.</w:t>
      </w:r>
    </w:p>
  </w:footnote>
  <w:footnote w:id="2">
    <w:p w14:paraId="29E640A6" w14:textId="322E85F2" w:rsidR="00106C46" w:rsidRDefault="00106C46">
      <w:pPr>
        <w:pStyle w:val="FootnoteText"/>
      </w:pPr>
      <w:r>
        <w:rPr>
          <w:rStyle w:val="FootnoteReference"/>
        </w:rPr>
        <w:footnoteRef/>
      </w:r>
      <w:r>
        <w:t xml:space="preserve"> </w:t>
      </w:r>
      <w:r w:rsidR="006E1DD8">
        <w:t xml:space="preserve">Access here: </w:t>
      </w:r>
      <w:hyperlink r:id="rId1" w:history="1">
        <w:r w:rsidR="006E1DD8" w:rsidRPr="004171A6">
          <w:rPr>
            <w:rStyle w:val="Hyperlink"/>
          </w:rPr>
          <w:t>https://www.oecd.org/en/about/programmes/piaac/piaac-data.html</w:t>
        </w:r>
      </w:hyperlink>
      <w:r w:rsidR="006E1DD8">
        <w:t xml:space="preserve">. Note: </w:t>
      </w:r>
      <w:r>
        <w:t xml:space="preserve">There are Scientific Use Files (SUFs) as well which contain fewer redacted variables, but require </w:t>
      </w:r>
      <w:r w:rsidR="006E1DD8">
        <w:t>minor security clearance</w:t>
      </w:r>
      <w:r>
        <w:t xml:space="preserve"> and a usage agreement</w:t>
      </w:r>
      <w:r w:rsidR="006E1DD8">
        <w:t xml:space="preserve"> for access</w:t>
      </w:r>
      <w:r>
        <w:t>.</w:t>
      </w:r>
    </w:p>
  </w:footnote>
  <w:footnote w:id="3">
    <w:p w14:paraId="465F89DC" w14:textId="593BEDAE" w:rsidR="003B6817" w:rsidRDefault="003B6817">
      <w:pPr>
        <w:pStyle w:val="FootnoteText"/>
      </w:pPr>
      <w:r>
        <w:rPr>
          <w:rStyle w:val="FootnoteReference"/>
        </w:rPr>
        <w:footnoteRef/>
      </w:r>
      <w:r>
        <w:t xml:space="preserve"> </w:t>
      </w:r>
      <w:hyperlink r:id="rId2" w:history="1">
        <w:r w:rsidRPr="00954DA6">
          <w:rPr>
            <w:rStyle w:val="Hyperlink"/>
          </w:rPr>
          <w:t>https://nate-breznau.shinyapps.io/PIAAC_Variable_Finder/</w:t>
        </w:r>
      </w:hyperlink>
      <w:r>
        <w:t xml:space="preserve"> </w:t>
      </w:r>
    </w:p>
  </w:footnote>
  <w:footnote w:id="4">
    <w:p w14:paraId="6927DEF6" w14:textId="759A8797" w:rsidR="00E8095E" w:rsidRDefault="00E8095E">
      <w:pPr>
        <w:pStyle w:val="FootnoteText"/>
      </w:pPr>
      <w:r>
        <w:rPr>
          <w:rStyle w:val="FootnoteReference"/>
        </w:rPr>
        <w:footnoteRef/>
      </w:r>
      <w:r>
        <w:t xml:space="preserve"> </w:t>
      </w:r>
      <w:hyperlink r:id="rId3" w:history="1">
        <w:r w:rsidRPr="00F419D1">
          <w:rPr>
            <w:rStyle w:val="Hyperlink"/>
          </w:rPr>
          <w:t>https://github.com/nbreznau/PIAAC_Variable_Finder</w:t>
        </w:r>
      </w:hyperlink>
      <w:r>
        <w:t xml:space="preserve"> </w:t>
      </w:r>
    </w:p>
  </w:footnote>
  <w:footnote w:id="5">
    <w:p w14:paraId="0EEF6677" w14:textId="7610DA91" w:rsidR="00E8095E" w:rsidRDefault="00E8095E">
      <w:pPr>
        <w:pStyle w:val="FootnoteText"/>
      </w:pPr>
      <w:r>
        <w:rPr>
          <w:rStyle w:val="FootnoteReference"/>
        </w:rPr>
        <w:footnoteRef/>
      </w:r>
      <w:r>
        <w:t xml:space="preserve"> </w:t>
      </w:r>
      <w:hyperlink r:id="rId4" w:history="1">
        <w:r w:rsidRPr="00F419D1">
          <w:rPr>
            <w:rStyle w:val="Hyperlink"/>
          </w:rPr>
          <w:t>https://github.com/nbreznau/PIAAC_Variable_Finder/blob/main/Shiny.zip</w:t>
        </w:r>
      </w:hyperlink>
      <w:r>
        <w:t xml:space="preserve"> </w:t>
      </w:r>
    </w:p>
  </w:footnote>
  <w:footnote w:id="6">
    <w:p w14:paraId="358ACA07" w14:textId="347689F5" w:rsidR="00E8089A" w:rsidRDefault="00E8089A">
      <w:pPr>
        <w:pStyle w:val="FootnoteText"/>
      </w:pPr>
      <w:r>
        <w:rPr>
          <w:rStyle w:val="FootnoteReference"/>
        </w:rPr>
        <w:footnoteRef/>
      </w:r>
      <w:r>
        <w:t xml:space="preserve"> </w:t>
      </w:r>
      <w:r w:rsidRPr="00E8089A">
        <w:t>This is a free to use service that has a Github plugin. It automatically generates a DOI and keeps up with newer versions of the repository supporting the app. Zenodo works stand alone and with many other workflow and repository services. Thus, Zenodo is an ideal open science tool.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2E6F"/>
    <w:multiLevelType w:val="hybridMultilevel"/>
    <w:tmpl w:val="82989432"/>
    <w:lvl w:ilvl="0" w:tplc="A718E74A">
      <w:start w:val="1"/>
      <w:numFmt w:val="upperLetter"/>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021B84"/>
    <w:multiLevelType w:val="hybridMultilevel"/>
    <w:tmpl w:val="50600330"/>
    <w:lvl w:ilvl="0" w:tplc="137CC86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363045">
    <w:abstractNumId w:val="0"/>
  </w:num>
  <w:num w:numId="2" w16cid:durableId="1724598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DF8"/>
    <w:rsid w:val="00007C46"/>
    <w:rsid w:val="00042042"/>
    <w:rsid w:val="00085B6B"/>
    <w:rsid w:val="000C7B16"/>
    <w:rsid w:val="000F083A"/>
    <w:rsid w:val="00106C46"/>
    <w:rsid w:val="00110276"/>
    <w:rsid w:val="00114931"/>
    <w:rsid w:val="00160EAC"/>
    <w:rsid w:val="001A5A2E"/>
    <w:rsid w:val="001D333C"/>
    <w:rsid w:val="001E4A98"/>
    <w:rsid w:val="00207631"/>
    <w:rsid w:val="00207DDB"/>
    <w:rsid w:val="00214C79"/>
    <w:rsid w:val="00225BC2"/>
    <w:rsid w:val="00241754"/>
    <w:rsid w:val="00265670"/>
    <w:rsid w:val="002852F6"/>
    <w:rsid w:val="002C7A0A"/>
    <w:rsid w:val="00306E10"/>
    <w:rsid w:val="00325DF8"/>
    <w:rsid w:val="0037532E"/>
    <w:rsid w:val="00384B2E"/>
    <w:rsid w:val="003A2510"/>
    <w:rsid w:val="003B08ED"/>
    <w:rsid w:val="003B6817"/>
    <w:rsid w:val="004370D2"/>
    <w:rsid w:val="00446233"/>
    <w:rsid w:val="00451593"/>
    <w:rsid w:val="00464A31"/>
    <w:rsid w:val="0048744C"/>
    <w:rsid w:val="004C181B"/>
    <w:rsid w:val="004C31E8"/>
    <w:rsid w:val="005A7429"/>
    <w:rsid w:val="005D2755"/>
    <w:rsid w:val="00620EC6"/>
    <w:rsid w:val="00625CCA"/>
    <w:rsid w:val="006331F1"/>
    <w:rsid w:val="0066613B"/>
    <w:rsid w:val="00671B9E"/>
    <w:rsid w:val="00692486"/>
    <w:rsid w:val="006B4E17"/>
    <w:rsid w:val="006D1871"/>
    <w:rsid w:val="006D465B"/>
    <w:rsid w:val="006E01CC"/>
    <w:rsid w:val="006E1DD8"/>
    <w:rsid w:val="006F5D53"/>
    <w:rsid w:val="0070295F"/>
    <w:rsid w:val="00713A3F"/>
    <w:rsid w:val="00720719"/>
    <w:rsid w:val="007272AF"/>
    <w:rsid w:val="00737BCA"/>
    <w:rsid w:val="007E56B5"/>
    <w:rsid w:val="007F3341"/>
    <w:rsid w:val="00806A49"/>
    <w:rsid w:val="00856237"/>
    <w:rsid w:val="008E7509"/>
    <w:rsid w:val="008F2CCA"/>
    <w:rsid w:val="009037B0"/>
    <w:rsid w:val="0091717D"/>
    <w:rsid w:val="0094482D"/>
    <w:rsid w:val="00992FBC"/>
    <w:rsid w:val="009A5280"/>
    <w:rsid w:val="009C00AF"/>
    <w:rsid w:val="009C323D"/>
    <w:rsid w:val="009E7432"/>
    <w:rsid w:val="00A13CCA"/>
    <w:rsid w:val="00A7055C"/>
    <w:rsid w:val="00AC5129"/>
    <w:rsid w:val="00AD79B5"/>
    <w:rsid w:val="00B23737"/>
    <w:rsid w:val="00B4094A"/>
    <w:rsid w:val="00B5386E"/>
    <w:rsid w:val="00B96073"/>
    <w:rsid w:val="00BC0B24"/>
    <w:rsid w:val="00BE7F96"/>
    <w:rsid w:val="00BF1281"/>
    <w:rsid w:val="00BF7D61"/>
    <w:rsid w:val="00C01B41"/>
    <w:rsid w:val="00C07B96"/>
    <w:rsid w:val="00C452AA"/>
    <w:rsid w:val="00C537B4"/>
    <w:rsid w:val="00C7638E"/>
    <w:rsid w:val="00CC220C"/>
    <w:rsid w:val="00CE3768"/>
    <w:rsid w:val="00D0033B"/>
    <w:rsid w:val="00D10515"/>
    <w:rsid w:val="00D32BA8"/>
    <w:rsid w:val="00D4334B"/>
    <w:rsid w:val="00D62DBE"/>
    <w:rsid w:val="00D63B15"/>
    <w:rsid w:val="00D84C32"/>
    <w:rsid w:val="00DE643A"/>
    <w:rsid w:val="00E20A12"/>
    <w:rsid w:val="00E26F8F"/>
    <w:rsid w:val="00E517CB"/>
    <w:rsid w:val="00E54BCE"/>
    <w:rsid w:val="00E804A8"/>
    <w:rsid w:val="00E8089A"/>
    <w:rsid w:val="00E8095E"/>
    <w:rsid w:val="00EB1563"/>
    <w:rsid w:val="00EB52C8"/>
    <w:rsid w:val="00EC6BE3"/>
    <w:rsid w:val="00EE2213"/>
    <w:rsid w:val="00FD63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6C4E"/>
  <w15:chartTrackingRefBased/>
  <w15:docId w15:val="{97DD3526-41A3-4BCA-B897-CF1CA64C0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C79"/>
    <w:pPr>
      <w:jc w:val="both"/>
    </w:pPr>
  </w:style>
  <w:style w:type="paragraph" w:styleId="Heading1">
    <w:name w:val="heading 1"/>
    <w:basedOn w:val="Normal"/>
    <w:next w:val="Normal"/>
    <w:link w:val="Heading1Char"/>
    <w:uiPriority w:val="9"/>
    <w:qFormat/>
    <w:rsid w:val="00325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ListParagraph"/>
    <w:next w:val="Normal"/>
    <w:link w:val="Heading2Char"/>
    <w:uiPriority w:val="9"/>
    <w:unhideWhenUsed/>
    <w:qFormat/>
    <w:rsid w:val="00BF1281"/>
    <w:pPr>
      <w:numPr>
        <w:numId w:val="1"/>
      </w:numPr>
      <w:ind w:hanging="720"/>
      <w:outlineLvl w:val="1"/>
    </w:pPr>
    <w:rPr>
      <w:b/>
      <w:bCs/>
    </w:rPr>
  </w:style>
  <w:style w:type="paragraph" w:styleId="Heading3">
    <w:name w:val="heading 3"/>
    <w:basedOn w:val="Normal"/>
    <w:next w:val="Normal"/>
    <w:link w:val="Heading3Char"/>
    <w:uiPriority w:val="9"/>
    <w:unhideWhenUsed/>
    <w:qFormat/>
    <w:rsid w:val="00713A3F"/>
    <w:pPr>
      <w:spacing w:before="240"/>
      <w:jc w:val="center"/>
      <w:outlineLvl w:val="2"/>
    </w:pPr>
    <w:rPr>
      <w:i/>
      <w:iCs/>
    </w:rPr>
  </w:style>
  <w:style w:type="paragraph" w:styleId="Heading4">
    <w:name w:val="heading 4"/>
    <w:basedOn w:val="Normal"/>
    <w:next w:val="Normal"/>
    <w:link w:val="Heading4Char"/>
    <w:uiPriority w:val="9"/>
    <w:unhideWhenUsed/>
    <w:qFormat/>
    <w:rsid w:val="009E7432"/>
    <w:pPr>
      <w:outlineLvl w:val="3"/>
    </w:pPr>
    <w:rPr>
      <w:b/>
      <w:bCs/>
    </w:rPr>
  </w:style>
  <w:style w:type="paragraph" w:styleId="Heading5">
    <w:name w:val="heading 5"/>
    <w:basedOn w:val="Normal"/>
    <w:next w:val="Normal"/>
    <w:link w:val="Heading5Char"/>
    <w:uiPriority w:val="9"/>
    <w:semiHidden/>
    <w:unhideWhenUsed/>
    <w:qFormat/>
    <w:rsid w:val="00325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281"/>
    <w:rPr>
      <w:b/>
      <w:bCs/>
    </w:rPr>
  </w:style>
  <w:style w:type="character" w:customStyle="1" w:styleId="Heading3Char">
    <w:name w:val="Heading 3 Char"/>
    <w:basedOn w:val="DefaultParagraphFont"/>
    <w:link w:val="Heading3"/>
    <w:uiPriority w:val="9"/>
    <w:rsid w:val="00713A3F"/>
    <w:rPr>
      <w:i/>
      <w:iCs/>
    </w:rPr>
  </w:style>
  <w:style w:type="character" w:customStyle="1" w:styleId="Heading4Char">
    <w:name w:val="Heading 4 Char"/>
    <w:basedOn w:val="DefaultParagraphFont"/>
    <w:link w:val="Heading4"/>
    <w:uiPriority w:val="9"/>
    <w:rsid w:val="009E7432"/>
    <w:rPr>
      <w:b/>
      <w:bCs/>
    </w:rPr>
  </w:style>
  <w:style w:type="character" w:customStyle="1" w:styleId="Heading5Char">
    <w:name w:val="Heading 5 Char"/>
    <w:basedOn w:val="DefaultParagraphFont"/>
    <w:link w:val="Heading5"/>
    <w:uiPriority w:val="9"/>
    <w:semiHidden/>
    <w:rsid w:val="00325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DF8"/>
    <w:rPr>
      <w:rFonts w:eastAsiaTheme="majorEastAsia" w:cstheme="majorBidi"/>
      <w:color w:val="272727" w:themeColor="text1" w:themeTint="D8"/>
    </w:rPr>
  </w:style>
  <w:style w:type="paragraph" w:styleId="Title">
    <w:name w:val="Title"/>
    <w:basedOn w:val="Normal"/>
    <w:next w:val="Normal"/>
    <w:link w:val="TitleChar"/>
    <w:uiPriority w:val="10"/>
    <w:qFormat/>
    <w:rsid w:val="00325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DF8"/>
    <w:pPr>
      <w:spacing w:before="160"/>
      <w:jc w:val="center"/>
    </w:pPr>
    <w:rPr>
      <w:i/>
      <w:iCs/>
      <w:color w:val="404040" w:themeColor="text1" w:themeTint="BF"/>
    </w:rPr>
  </w:style>
  <w:style w:type="character" w:customStyle="1" w:styleId="QuoteChar">
    <w:name w:val="Quote Char"/>
    <w:basedOn w:val="DefaultParagraphFont"/>
    <w:link w:val="Quote"/>
    <w:uiPriority w:val="29"/>
    <w:rsid w:val="00325DF8"/>
    <w:rPr>
      <w:i/>
      <w:iCs/>
      <w:color w:val="404040" w:themeColor="text1" w:themeTint="BF"/>
    </w:rPr>
  </w:style>
  <w:style w:type="paragraph" w:styleId="ListParagraph">
    <w:name w:val="List Paragraph"/>
    <w:basedOn w:val="Normal"/>
    <w:uiPriority w:val="34"/>
    <w:qFormat/>
    <w:rsid w:val="00325DF8"/>
    <w:pPr>
      <w:ind w:left="720"/>
      <w:contextualSpacing/>
    </w:pPr>
  </w:style>
  <w:style w:type="character" w:styleId="IntenseEmphasis">
    <w:name w:val="Intense Emphasis"/>
    <w:basedOn w:val="DefaultParagraphFont"/>
    <w:uiPriority w:val="21"/>
    <w:qFormat/>
    <w:rsid w:val="00325DF8"/>
    <w:rPr>
      <w:i/>
      <w:iCs/>
      <w:color w:val="0F4761" w:themeColor="accent1" w:themeShade="BF"/>
    </w:rPr>
  </w:style>
  <w:style w:type="paragraph" w:styleId="IntenseQuote">
    <w:name w:val="Intense Quote"/>
    <w:basedOn w:val="Normal"/>
    <w:next w:val="Normal"/>
    <w:link w:val="IntenseQuoteChar"/>
    <w:uiPriority w:val="30"/>
    <w:qFormat/>
    <w:rsid w:val="00325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DF8"/>
    <w:rPr>
      <w:i/>
      <w:iCs/>
      <w:color w:val="0F4761" w:themeColor="accent1" w:themeShade="BF"/>
    </w:rPr>
  </w:style>
  <w:style w:type="character" w:styleId="IntenseReference">
    <w:name w:val="Intense Reference"/>
    <w:basedOn w:val="DefaultParagraphFont"/>
    <w:uiPriority w:val="32"/>
    <w:qFormat/>
    <w:rsid w:val="00325DF8"/>
    <w:rPr>
      <w:b/>
      <w:bCs/>
      <w:smallCaps/>
      <w:color w:val="0F4761" w:themeColor="accent1" w:themeShade="BF"/>
      <w:spacing w:val="5"/>
    </w:rPr>
  </w:style>
  <w:style w:type="character" w:styleId="Hyperlink">
    <w:name w:val="Hyperlink"/>
    <w:basedOn w:val="DefaultParagraphFont"/>
    <w:uiPriority w:val="99"/>
    <w:unhideWhenUsed/>
    <w:rsid w:val="00D84C32"/>
    <w:rPr>
      <w:color w:val="467886" w:themeColor="hyperlink"/>
      <w:u w:val="single"/>
    </w:rPr>
  </w:style>
  <w:style w:type="character" w:styleId="UnresolvedMention">
    <w:name w:val="Unresolved Mention"/>
    <w:basedOn w:val="DefaultParagraphFont"/>
    <w:uiPriority w:val="99"/>
    <w:semiHidden/>
    <w:unhideWhenUsed/>
    <w:rsid w:val="00D84C32"/>
    <w:rPr>
      <w:color w:val="605E5C"/>
      <w:shd w:val="clear" w:color="auto" w:fill="E1DFDD"/>
    </w:rPr>
  </w:style>
  <w:style w:type="paragraph" w:styleId="FootnoteText">
    <w:name w:val="footnote text"/>
    <w:basedOn w:val="Normal"/>
    <w:link w:val="FootnoteTextChar"/>
    <w:uiPriority w:val="99"/>
    <w:semiHidden/>
    <w:unhideWhenUsed/>
    <w:rsid w:val="00106C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06C46"/>
    <w:rPr>
      <w:sz w:val="20"/>
      <w:szCs w:val="20"/>
    </w:rPr>
  </w:style>
  <w:style w:type="character" w:styleId="FootnoteReference">
    <w:name w:val="footnote reference"/>
    <w:basedOn w:val="DefaultParagraphFont"/>
    <w:uiPriority w:val="99"/>
    <w:semiHidden/>
    <w:unhideWhenUsed/>
    <w:rsid w:val="00106C46"/>
    <w:rPr>
      <w:vertAlign w:val="superscript"/>
    </w:rPr>
  </w:style>
  <w:style w:type="paragraph" w:styleId="HTMLPreformatted">
    <w:name w:val="HTML Preformatted"/>
    <w:basedOn w:val="Normal"/>
    <w:link w:val="HTMLPreformattedChar"/>
    <w:uiPriority w:val="99"/>
    <w:semiHidden/>
    <w:unhideWhenUsed/>
    <w:rsid w:val="00225B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5BC2"/>
    <w:rPr>
      <w:rFonts w:ascii="Consolas" w:hAnsi="Consolas"/>
      <w:sz w:val="20"/>
      <w:szCs w:val="20"/>
    </w:rPr>
  </w:style>
  <w:style w:type="character" w:styleId="CommentReference">
    <w:name w:val="annotation reference"/>
    <w:basedOn w:val="DefaultParagraphFont"/>
    <w:uiPriority w:val="99"/>
    <w:semiHidden/>
    <w:unhideWhenUsed/>
    <w:rsid w:val="00D63B15"/>
    <w:rPr>
      <w:sz w:val="16"/>
      <w:szCs w:val="16"/>
    </w:rPr>
  </w:style>
  <w:style w:type="paragraph" w:styleId="CommentText">
    <w:name w:val="annotation text"/>
    <w:basedOn w:val="Normal"/>
    <w:link w:val="CommentTextChar"/>
    <w:uiPriority w:val="99"/>
    <w:unhideWhenUsed/>
    <w:rsid w:val="00D63B15"/>
    <w:pPr>
      <w:spacing w:line="240" w:lineRule="auto"/>
    </w:pPr>
    <w:rPr>
      <w:sz w:val="20"/>
      <w:szCs w:val="20"/>
    </w:rPr>
  </w:style>
  <w:style w:type="character" w:customStyle="1" w:styleId="CommentTextChar">
    <w:name w:val="Comment Text Char"/>
    <w:basedOn w:val="DefaultParagraphFont"/>
    <w:link w:val="CommentText"/>
    <w:uiPriority w:val="99"/>
    <w:rsid w:val="00D63B15"/>
    <w:rPr>
      <w:sz w:val="20"/>
      <w:szCs w:val="20"/>
    </w:rPr>
  </w:style>
  <w:style w:type="paragraph" w:styleId="CommentSubject">
    <w:name w:val="annotation subject"/>
    <w:basedOn w:val="CommentText"/>
    <w:next w:val="CommentText"/>
    <w:link w:val="CommentSubjectChar"/>
    <w:uiPriority w:val="99"/>
    <w:semiHidden/>
    <w:unhideWhenUsed/>
    <w:rsid w:val="00D63B15"/>
    <w:rPr>
      <w:b/>
      <w:bCs/>
    </w:rPr>
  </w:style>
  <w:style w:type="character" w:customStyle="1" w:styleId="CommentSubjectChar">
    <w:name w:val="Comment Subject Char"/>
    <w:basedOn w:val="CommentTextChar"/>
    <w:link w:val="CommentSubject"/>
    <w:uiPriority w:val="99"/>
    <w:semiHidden/>
    <w:rsid w:val="00D63B15"/>
    <w:rPr>
      <w:b/>
      <w:bCs/>
      <w:sz w:val="20"/>
      <w:szCs w:val="20"/>
    </w:rPr>
  </w:style>
  <w:style w:type="table" w:styleId="TableGrid">
    <w:name w:val="Table Grid"/>
    <w:basedOn w:val="TableNormal"/>
    <w:uiPriority w:val="39"/>
    <w:rsid w:val="00BC0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B4E17"/>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03592">
      <w:bodyDiv w:val="1"/>
      <w:marLeft w:val="0"/>
      <w:marRight w:val="0"/>
      <w:marTop w:val="0"/>
      <w:marBottom w:val="0"/>
      <w:divBdr>
        <w:top w:val="none" w:sz="0" w:space="0" w:color="auto"/>
        <w:left w:val="none" w:sz="0" w:space="0" w:color="auto"/>
        <w:bottom w:val="none" w:sz="0" w:space="0" w:color="auto"/>
        <w:right w:val="none" w:sz="0" w:space="0" w:color="auto"/>
      </w:divBdr>
    </w:div>
    <w:div w:id="459346818">
      <w:bodyDiv w:val="1"/>
      <w:marLeft w:val="0"/>
      <w:marRight w:val="0"/>
      <w:marTop w:val="0"/>
      <w:marBottom w:val="0"/>
      <w:divBdr>
        <w:top w:val="none" w:sz="0" w:space="0" w:color="auto"/>
        <w:left w:val="none" w:sz="0" w:space="0" w:color="auto"/>
        <w:bottom w:val="none" w:sz="0" w:space="0" w:color="auto"/>
        <w:right w:val="none" w:sz="0" w:space="0" w:color="auto"/>
      </w:divBdr>
    </w:div>
    <w:div w:id="646398660">
      <w:bodyDiv w:val="1"/>
      <w:marLeft w:val="0"/>
      <w:marRight w:val="0"/>
      <w:marTop w:val="0"/>
      <w:marBottom w:val="0"/>
      <w:divBdr>
        <w:top w:val="none" w:sz="0" w:space="0" w:color="auto"/>
        <w:left w:val="none" w:sz="0" w:space="0" w:color="auto"/>
        <w:bottom w:val="none" w:sz="0" w:space="0" w:color="auto"/>
        <w:right w:val="none" w:sz="0" w:space="0" w:color="auto"/>
      </w:divBdr>
    </w:div>
    <w:div w:id="1065295086">
      <w:bodyDiv w:val="1"/>
      <w:marLeft w:val="0"/>
      <w:marRight w:val="0"/>
      <w:marTop w:val="0"/>
      <w:marBottom w:val="0"/>
      <w:divBdr>
        <w:top w:val="none" w:sz="0" w:space="0" w:color="auto"/>
        <w:left w:val="none" w:sz="0" w:space="0" w:color="auto"/>
        <w:bottom w:val="none" w:sz="0" w:space="0" w:color="auto"/>
        <w:right w:val="none" w:sz="0" w:space="0" w:color="auto"/>
      </w:divBdr>
    </w:div>
    <w:div w:id="1227374708">
      <w:bodyDiv w:val="1"/>
      <w:marLeft w:val="0"/>
      <w:marRight w:val="0"/>
      <w:marTop w:val="0"/>
      <w:marBottom w:val="0"/>
      <w:divBdr>
        <w:top w:val="none" w:sz="0" w:space="0" w:color="auto"/>
        <w:left w:val="none" w:sz="0" w:space="0" w:color="auto"/>
        <w:bottom w:val="none" w:sz="0" w:space="0" w:color="auto"/>
        <w:right w:val="none" w:sz="0" w:space="0" w:color="auto"/>
      </w:divBdr>
    </w:div>
    <w:div w:id="1289355821">
      <w:bodyDiv w:val="1"/>
      <w:marLeft w:val="0"/>
      <w:marRight w:val="0"/>
      <w:marTop w:val="0"/>
      <w:marBottom w:val="0"/>
      <w:divBdr>
        <w:top w:val="none" w:sz="0" w:space="0" w:color="auto"/>
        <w:left w:val="none" w:sz="0" w:space="0" w:color="auto"/>
        <w:bottom w:val="none" w:sz="0" w:space="0" w:color="auto"/>
        <w:right w:val="none" w:sz="0" w:space="0" w:color="auto"/>
      </w:divBdr>
    </w:div>
    <w:div w:id="2021002904">
      <w:bodyDiv w:val="1"/>
      <w:marLeft w:val="0"/>
      <w:marRight w:val="0"/>
      <w:marTop w:val="0"/>
      <w:marBottom w:val="0"/>
      <w:divBdr>
        <w:top w:val="none" w:sz="0" w:space="0" w:color="auto"/>
        <w:left w:val="none" w:sz="0" w:space="0" w:color="auto"/>
        <w:bottom w:val="none" w:sz="0" w:space="0" w:color="auto"/>
        <w:right w:val="none" w:sz="0" w:space="0" w:color="auto"/>
      </w:divBdr>
    </w:div>
    <w:div w:id="213616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eznau.nate@gmail.com" TargetMode="External"/><Relationship Id="rId13" Type="http://schemas.openxmlformats.org/officeDocument/2006/relationships/image" Target="media/image4.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orcid.org/0000-0003-4983-3137"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github.com/nbreznau/PIAAC_Variable_Finder" TargetMode="External"/><Relationship Id="rId2" Type="http://schemas.openxmlformats.org/officeDocument/2006/relationships/hyperlink" Target="https://nate-breznau.shinyapps.io/PIAAC_Variable_Finder/" TargetMode="External"/><Relationship Id="rId1" Type="http://schemas.openxmlformats.org/officeDocument/2006/relationships/hyperlink" Target="https://www.oecd.org/en/about/programmes/piaac/piaac-data.html" TargetMode="External"/><Relationship Id="rId4" Type="http://schemas.openxmlformats.org/officeDocument/2006/relationships/hyperlink" Target="https://github.com/nbreznau/PIAAC_Variable_Finder/blob/main/Shiny.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A107F-119E-4B20-88A3-218624132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3935</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Breznau, Nathan</dc:creator>
  <cp:keywords/>
  <dc:description/>
  <cp:lastModifiedBy>Breznau, Nathan</cp:lastModifiedBy>
  <cp:revision>5</cp:revision>
  <dcterms:created xsi:type="dcterms:W3CDTF">2025-11-11T10:06:00Z</dcterms:created>
  <dcterms:modified xsi:type="dcterms:W3CDTF">2025-11-11T10:34:00Z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id="LzOQNRcJ"/&gt;&lt;style id="http://www.zotero.org/styles/apa" locale="en-US" hasBibliography="1" bibliographyStyleHasBeenSet="1"/&gt;&lt;prefs&gt;&lt;pref name="fieldType" value="Field"/&gt;&lt;/prefs&gt;&lt;/data&gt;</vt:lpwstr>
  </property>
</Properties>
</file>