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0"/>
        <w:gridCol w:w="1748"/>
        <w:gridCol w:w="1039"/>
        <w:gridCol w:w="1871"/>
        <w:gridCol w:w="1039"/>
        <w:gridCol w:w="1871"/>
        <w:gridCol w:w="1039"/>
        <w:gridCol w:w="1871"/>
        <w:gridCol w:w="1039"/>
        <w:gridCol w:w="1871"/>
        <w:gridCol w:w="1039"/>
      </w:tblGrid>
      <w:tr>
        <w:trPr>
          <w:trHeight w:val="67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M2.1 (Immigrants)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M2.2 (Natives)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M2.3 (Main Effects)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M2.4 (ALE x Forborn)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M2.5 (ALE * 4-vars)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245.47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(2.56)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262.98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(2.31)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258.96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258.99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258.90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(3.18)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-6.91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(2.47)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(2.77)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-18.65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(0.53)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(3.16)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(2.69)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-26.67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-26.59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-17.77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(0.46)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(3.31)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(0.96)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(0.53)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(0.57)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4.89 ***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(1.09)</w:t>
            </w:r>
          </w:p>
        </w:tc>
      </w:tr>
      <w:tr>
        <w:trPr>
          <w:trHeight w:val="62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-84709.52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-552038.33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-638166.64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-638136.71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-637480.57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169445.03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1104102.66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1276359.29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1276301.42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1274999.14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169544.81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1104227.18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1276485.61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1276437.46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1275183.76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169419.03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1104076.66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1276333.29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1276273.42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1274961.14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15901.00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106714.00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122628.00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122627.00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122622.00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body30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body31
        <w:tc>
          <w:tcPr>
            <w:gridSpan w:val="11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2026-05-15T19:14:50Z</dcterms:modified>
  <cp:category/>
</cp:coreProperties>
</file>