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468"/>
        <w:gridCol w:w="1871"/>
        <w:gridCol w:w="1161"/>
      </w:tblGrid>
      <w:tr>
        <w:trPr>
          <w:trHeight w:val="625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1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217.01 **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(61.47)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16.06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(0.30)</w:t>
            </w:r>
          </w:p>
        </w:tc>
      </w:tr>
      <w:tr>
        <w:trPr>
          <w:trHeight w:val="67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11.17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(3.80)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-0.69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</w:t>
            </w:r>
          </w:p>
        </w:tc>
      </w:tr>
      <w:tr>
        <w:trPr>
          <w:trHeight w:val="67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-6.04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(3.04)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-7.99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(0.30)</w:t>
            </w:r>
          </w:p>
        </w:tc>
      </w:tr>
      <w:tr>
        <w:trPr>
          <w:trHeight w:val="67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(3.53)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Non-native speaker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-15.84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(0.62)</w:t>
            </w:r>
          </w:p>
        </w:tc>
      </w:tr>
      <w:tr>
        <w:trPr>
          <w:trHeight w:val="67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Non-native speaker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(4.14)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-16.94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(0.48)</w:t>
            </w:r>
          </w:p>
        </w:tc>
      </w:tr>
      <w:tr>
        <w:trPr>
          <w:trHeight w:val="6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Foreign-born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(4.59)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Secondary education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30.65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</w:t>
            </w:r>
          </w:p>
        </w:tc>
      </w:tr>
      <w:tr>
        <w:trPr>
          <w:trHeight w:val="6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Secondary education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(3.66)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Tertiary education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Tertiary education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(4.17)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GDP per capita (log 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(16.94)</w:t>
            </w:r>
          </w:p>
        </w:tc>
      </w:tr>
      <w:tr>
        <w:trPr>
          <w:trHeight w:val="6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(0.94)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Children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-1.90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(0.59)</w:t>
            </w:r>
          </w:p>
        </w:tc>
      </w:tr>
      <w:tr>
        <w:trPr>
          <w:trHeight w:val="67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-1.81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(1.03)</w:t>
            </w:r>
          </w:p>
        </w:tc>
      </w:tr>
      <w:tr>
        <w:trPr>
          <w:trHeight w:val="67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(1.21)</w:t>
            </w:r>
          </w:p>
        </w:tc>
      </w:tr>
      <w:tr>
        <w:trPr>
          <w:trHeight w:val="67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-3.39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(1.06)</w:t>
            </w:r>
          </w:p>
        </w:tc>
      </w:tr>
      <w:tr>
        <w:trPr>
          <w:trHeight w:val="67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(1.28)</w:t>
            </w:r>
          </w:p>
        </w:tc>
      </w:tr>
      <w:tr>
        <w:trPr>
          <w:trHeight w:val="67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-3.44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(0.58)</w:t>
            </w:r>
          </w:p>
        </w:tc>
      </w:tr>
      <w:tr>
        <w:trPr>
          <w:trHeight w:val="67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2.82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(0.97)</w:t>
            </w:r>
          </w:p>
        </w:tc>
      </w:tr>
      <w:tr>
        <w:trPr>
          <w:trHeight w:val="67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Children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(0.62)</w:t>
            </w:r>
          </w:p>
        </w:tc>
      </w:tr>
      <w:tr>
        <w:trPr>
          <w:trHeight w:val="67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(1.24)</w:t>
            </w:r>
          </w:p>
        </w:tc>
      </w:tr>
      <w:tr>
        <w:trPr>
          <w:trHeight w:val="67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Children x Foreign-born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(2.05)</w:t>
            </w:r>
          </w:p>
        </w:tc>
      </w:tr>
      <w:tr>
        <w:trPr>
          <w:trHeight w:val="67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(1.94)</w:t>
            </w:r>
          </w:p>
        </w:tc>
      </w:tr>
      <w:tr>
        <w:trPr>
          <w:trHeight w:val="67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Children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(2.55)</w:t>
            </w:r>
          </w:p>
        </w:tc>
      </w:tr>
      <w:tr>
        <w:trPr>
          <w:trHeight w:val="67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(2.06)</w:t>
            </w:r>
          </w:p>
        </w:tc>
      </w:tr>
      <w:tr>
        <w:trPr>
          <w:trHeight w:val="67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(1.95)</w:t>
            </w:r>
          </w:p>
        </w:tc>
      </w:tr>
      <w:tr>
        <w:trPr>
          <w:trHeight w:val="67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Children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(1.24)</w:t>
            </w:r>
          </w:p>
        </w:tc>
      </w:tr>
      <w:tr>
        <w:trPr>
          <w:trHeight w:val="67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Children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(2.11)</w:t>
            </w:r>
          </w:p>
        </w:tc>
      </w:tr>
      <w:tr>
        <w:trPr>
          <w:trHeight w:val="67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(2.49)</w:t>
            </w:r>
          </w:p>
        </w:tc>
      </w:tr>
      <w:tr>
        <w:trPr>
          <w:trHeight w:val="67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8.06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(2.03)</w:t>
            </w:r>
          </w:p>
        </w:tc>
      </w:tr>
      <w:tr>
        <w:trPr>
          <w:trHeight w:val="67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Children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(2.59)</w:t>
            </w:r>
          </w:p>
        </w:tc>
      </w:tr>
      <w:tr>
        <w:trPr>
          <w:trHeight w:val="67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Children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(4.12)</w:t>
            </w:r>
          </w:p>
        </w:tc>
      </w:tr>
      <w:tr>
        <w:trPr>
          <w:trHeight w:val="67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Children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(4.22)</w:t>
            </w:r>
          </w:p>
        </w:tc>
      </w:tr>
      <w:tr>
        <w:trPr>
          <w:trHeight w:val="67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(4.06)</w:t>
            </w:r>
          </w:p>
        </w:tc>
      </w:tr>
      <w:tr>
        <w:trPr>
          <w:trHeight w:val="67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Children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(5.19)</w:t>
            </w:r>
          </w:p>
        </w:tc>
      </w:tr>
      <w:tr>
        <w:trPr>
          <w:trHeight w:val="67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Children x Foreign-language x Foreign-born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8.62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(4.28)</w:t>
            </w:r>
          </w:p>
        </w:tc>
      </w:tr>
      <w:tr>
        <w:trPr>
          <w:trHeight w:val="67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Children x Foreign-language x Foreign-born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16.38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(8.56)</w:t>
            </w:r>
          </w:p>
        </w:tc>
      </w:tr>
      <w:tr>
        <w:trPr>
          <w:trHeight w:val="625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nobs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25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nobs.1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68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sigma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42.75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68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logLik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-634585.81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2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1269259.63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2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1269687.18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25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REMLcrit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1269171.63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2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df.residual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122597.00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65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p.value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65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r.squared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68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r.squared.fixed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68" w:hRule="auto"/>
        </w:trPr>
        body55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group.nobs.iso3c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28.00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</w:t>
            </w:r>
          </w:p>
        </w:tc>
      </w:tr>
      <w:tr>
        <w:trPr>
          <w:trHeight w:val="668" w:hRule="auto"/>
        </w:trPr>
        body56
        <w:tc>
          <w:tcPr>
            <w:gridSpan w:val="3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0.001;  ** p &lt; 0.01;  * p &lt; 0.05.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2026-05-06T15:39:08Z</dcterms:modified>
  <cp:category/>
</cp:coreProperties>
</file>