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3154"/>
      </w:tblGrid>
      <w:tr>
        <w:trPr>
          <w:trHeight w:val="668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Native-born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Pooled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Pooled with ALE interaction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261.07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261.11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261.19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(13.87)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(14.00)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(12.45)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(12.46)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13.17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11.89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11.90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-6.91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-6.65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(3.10)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-10.09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-7.53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(3.31)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(3.32)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-0.95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(4.60)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(3.62)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(3.96)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(3.99)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    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-1.96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(4.45)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168786.15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1099215.80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1269525.73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1269479.26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168908.95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1099369.05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1269700.64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1269663.88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2026-03-11T16:16:03Z</dcterms:modified>
  <cp:category/>
</cp:coreProperties>
</file>