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3154"/>
        <w:gridCol w:w="1871"/>
      </w:tblGrid>
      <w:tr>
        <w:trPr>
          <w:trHeight w:val="668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Native-born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Pooled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Pooled with ALE interaction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2026-03-12T12:38:27Z</dcterms:modified>
  <cp:category/>
</cp:coreProperties>
</file>