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27" w:rsidRDefault="006F513D" w:rsidP="006F513D">
      <w:pPr>
        <w:pStyle w:val="Title"/>
      </w:pPr>
      <w:r>
        <w:t>Bulk Quantity Promotion Plugin</w:t>
      </w:r>
    </w:p>
    <w:p w:rsidR="006F513D" w:rsidRDefault="006F513D" w:rsidP="006F513D">
      <w:pPr>
        <w:pStyle w:val="Heading1"/>
      </w:pPr>
      <w:r>
        <w:t>Introduction</w:t>
      </w:r>
    </w:p>
    <w:p w:rsidR="006F513D" w:rsidRDefault="006F513D" w:rsidP="006F513D">
      <w:r>
        <w:t>This document explains how to install and integrate the Bulk Quantity promotion plugin for NBSv3.</w:t>
      </w:r>
    </w:p>
    <w:p w:rsidR="006F513D" w:rsidRDefault="006F513D" w:rsidP="006F513D">
      <w:pPr>
        <w:pStyle w:val="Heading1"/>
      </w:pPr>
      <w:r>
        <w:t>Installation</w:t>
      </w:r>
    </w:p>
    <w:p w:rsidR="006F513D" w:rsidRDefault="006F513D" w:rsidP="006F513D">
      <w:r>
        <w:t xml:space="preserve">Install the plugin Install zip like you would any normal DNN module.  Then go into the NBSv3 Back Office and </w:t>
      </w:r>
      <w:proofErr w:type="spellStart"/>
      <w:r>
        <w:t>goto</w:t>
      </w:r>
      <w:proofErr w:type="spellEnd"/>
      <w:r>
        <w:t xml:space="preserve"> the Admin&gt;Plugin menu.  This should install the required plugin data into the Back Office menu.  You should then find a BO&gt;Promotions&gt;Bulk-Buy option on the menu.</w:t>
      </w:r>
    </w:p>
    <w:p w:rsidR="006F513D" w:rsidRDefault="006F513D" w:rsidP="006F513D">
      <w:r>
        <w:t>NOTE: If you using a NBS version prior to v3.5.2.2 then the plugin it injected at the top of the list, this pushes the dashboard option down and therefore you need to move the dashboard plugin back to the top of the list.</w:t>
      </w:r>
    </w:p>
    <w:p w:rsidR="006F513D" w:rsidRDefault="006F513D" w:rsidP="006F513D">
      <w:r>
        <w:rPr>
          <w:noProof/>
        </w:rPr>
        <w:drawing>
          <wp:inline distT="0" distB="0" distL="0" distR="0" wp14:anchorId="313E6A60" wp14:editId="52F34741">
            <wp:extent cx="1147863"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60914" cy="1705093"/>
                    </a:xfrm>
                    <a:prstGeom prst="rect">
                      <a:avLst/>
                    </a:prstGeom>
                  </pic:spPr>
                </pic:pic>
              </a:graphicData>
            </a:graphic>
          </wp:inline>
        </w:drawing>
      </w:r>
    </w:p>
    <w:p w:rsidR="006F513D" w:rsidRDefault="006F513D" w:rsidP="006F513D">
      <w:r>
        <w:t xml:space="preserve"> </w:t>
      </w:r>
    </w:p>
    <w:p w:rsidR="006F513D" w:rsidRDefault="006F513D" w:rsidP="006F513D">
      <w:pPr>
        <w:pStyle w:val="Heading1"/>
      </w:pPr>
      <w:r>
        <w:t>Adding a Promotion</w:t>
      </w:r>
    </w:p>
    <w:p w:rsidR="006F513D" w:rsidRDefault="006F513D" w:rsidP="006F513D">
      <w:r>
        <w:t>Go into the Bulk-Buy option and you can create a new promotion by click the “Add” button above the list.  This will open a new promotion detail page for you.</w:t>
      </w:r>
    </w:p>
    <w:p w:rsidR="006F513D" w:rsidRDefault="006F513D" w:rsidP="006F513D">
      <w:r>
        <w:rPr>
          <w:noProof/>
        </w:rPr>
        <w:drawing>
          <wp:inline distT="0" distB="0" distL="0" distR="0" wp14:anchorId="7F2DA2AA" wp14:editId="6D775A82">
            <wp:extent cx="4833565" cy="3124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6527" cy="3139041"/>
                    </a:xfrm>
                    <a:prstGeom prst="rect">
                      <a:avLst/>
                    </a:prstGeom>
                  </pic:spPr>
                </pic:pic>
              </a:graphicData>
            </a:graphic>
          </wp:inline>
        </w:drawing>
      </w:r>
    </w:p>
    <w:p w:rsidR="006F513D" w:rsidRDefault="006F513D" w:rsidP="006F513D">
      <w:pPr>
        <w:pStyle w:val="Heading3"/>
      </w:pPr>
      <w:r>
        <w:lastRenderedPageBreak/>
        <w:t>Assign to Property or Category</w:t>
      </w:r>
    </w:p>
    <w:p w:rsidR="006F513D" w:rsidRDefault="006F513D" w:rsidP="006F513D">
      <w:r>
        <w:t>Bulk Promotions work by assigning the promotion to a category or property.  All products that are in the category or have the property will have the promotion activate.</w:t>
      </w:r>
    </w:p>
    <w:p w:rsidR="006F513D" w:rsidRDefault="006F513D" w:rsidP="006F513D">
      <w:r>
        <w:rPr>
          <w:noProof/>
        </w:rPr>
        <w:drawing>
          <wp:inline distT="0" distB="0" distL="0" distR="0" wp14:anchorId="483396F6" wp14:editId="0FFCC7DE">
            <wp:extent cx="47625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704850"/>
                    </a:xfrm>
                    <a:prstGeom prst="rect">
                      <a:avLst/>
                    </a:prstGeom>
                  </pic:spPr>
                </pic:pic>
              </a:graphicData>
            </a:graphic>
          </wp:inline>
        </w:drawing>
      </w:r>
    </w:p>
    <w:p w:rsidR="006F513D" w:rsidRDefault="008B711F" w:rsidP="008B711F">
      <w:pPr>
        <w:pStyle w:val="Heading3"/>
      </w:pPr>
      <w:r>
        <w:t>Description Information</w:t>
      </w:r>
    </w:p>
    <w:p w:rsidR="008B711F" w:rsidRDefault="008B711F" w:rsidP="008B711F">
      <w:r>
        <w:t>The description field allows you to enter a description which can be displayed on the product when the promotion is activate.  This is localized to the language being displayed.  HTML code can be entered, to make the display appear as formatted on the product detail.</w:t>
      </w:r>
    </w:p>
    <w:p w:rsidR="008B711F" w:rsidRPr="008B711F" w:rsidRDefault="008B711F" w:rsidP="008B711F">
      <w:r>
        <w:rPr>
          <w:noProof/>
        </w:rPr>
        <w:drawing>
          <wp:inline distT="0" distB="0" distL="0" distR="0" wp14:anchorId="603B377B" wp14:editId="5E630276">
            <wp:extent cx="30194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1314450"/>
                    </a:xfrm>
                    <a:prstGeom prst="rect">
                      <a:avLst/>
                    </a:prstGeom>
                  </pic:spPr>
                </pic:pic>
              </a:graphicData>
            </a:graphic>
          </wp:inline>
        </w:drawing>
      </w:r>
    </w:p>
    <w:p w:rsidR="006F513D" w:rsidRDefault="008B711F" w:rsidP="008B711F">
      <w:pPr>
        <w:pStyle w:val="Heading3"/>
      </w:pPr>
      <w:r>
        <w:t>Promotion Qty Range</w:t>
      </w:r>
    </w:p>
    <w:p w:rsidR="008B711F" w:rsidRDefault="008B711F" w:rsidP="008B711F">
      <w:r>
        <w:t>The range of quantity promotion is entered into the “Amount of discount” textbox and can be a percentage to an amount.  Each row represents a new quantity range.</w:t>
      </w:r>
    </w:p>
    <w:p w:rsidR="008B711F" w:rsidRPr="008B711F" w:rsidRDefault="008B711F" w:rsidP="008B711F">
      <w:r>
        <w:rPr>
          <w:noProof/>
        </w:rPr>
        <w:drawing>
          <wp:inline distT="0" distB="0" distL="0" distR="0" wp14:anchorId="2513E82B" wp14:editId="5A05ABAB">
            <wp:extent cx="5731510" cy="26263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6360"/>
                    </a:xfrm>
                    <a:prstGeom prst="rect">
                      <a:avLst/>
                    </a:prstGeom>
                  </pic:spPr>
                </pic:pic>
              </a:graphicData>
            </a:graphic>
          </wp:inline>
        </w:drawing>
      </w:r>
      <w:r>
        <w:t xml:space="preserve"> </w:t>
      </w:r>
    </w:p>
    <w:p w:rsidR="001906DD" w:rsidRDefault="001906DD">
      <w:pPr>
        <w:rPr>
          <w:rFonts w:asciiTheme="majorHAnsi" w:eastAsiaTheme="majorEastAsia" w:hAnsiTheme="majorHAnsi" w:cstheme="majorBidi"/>
          <w:color w:val="1F4D78" w:themeColor="accent1" w:themeShade="7F"/>
          <w:sz w:val="24"/>
          <w:szCs w:val="24"/>
        </w:rPr>
      </w:pPr>
      <w:r>
        <w:br w:type="page"/>
      </w:r>
    </w:p>
    <w:p w:rsidR="006F513D" w:rsidRDefault="008B711F" w:rsidP="00A22347">
      <w:pPr>
        <w:pStyle w:val="Heading1"/>
      </w:pPr>
      <w:r>
        <w:lastRenderedPageBreak/>
        <w:t>Displaying the Promotion detail on the product display</w:t>
      </w:r>
    </w:p>
    <w:p w:rsidR="008B711F" w:rsidRDefault="008B711F" w:rsidP="008B711F">
      <w:r>
        <w:t>The description of the promotion or any other data you wish can be displayed on the product display by altering the display template being used.  (By default “</w:t>
      </w:r>
      <w:proofErr w:type="spellStart"/>
      <w:r w:rsidRPr="008B711F">
        <w:t>NBS_ProductDisplayDetail.cshtml</w:t>
      </w:r>
      <w:proofErr w:type="spellEnd"/>
      <w:r>
        <w:t xml:space="preserve">” or </w:t>
      </w:r>
      <w:proofErr w:type="spellStart"/>
      <w:r w:rsidRPr="008B711F">
        <w:t>NBS_ProductDisplay</w:t>
      </w:r>
      <w:r>
        <w:t>List</w:t>
      </w:r>
      <w:r w:rsidRPr="008B711F">
        <w:t>.cshtml</w:t>
      </w:r>
      <w:proofErr w:type="spellEnd"/>
      <w:r>
        <w:t>)</w:t>
      </w:r>
    </w:p>
    <w:p w:rsidR="001906DD" w:rsidRDefault="001906DD" w:rsidP="008B711F">
      <w:r>
        <w:t>There are 2 methods to displaying data</w:t>
      </w:r>
    </w:p>
    <w:p w:rsidR="001906DD" w:rsidRDefault="001906DD" w:rsidP="001906DD">
      <w:pPr>
        <w:pStyle w:val="Heading2"/>
      </w:pPr>
      <w:r>
        <w:t xml:space="preserve">1. Inherit </w:t>
      </w:r>
      <w:proofErr w:type="spellStart"/>
      <w:r>
        <w:t>QtyPromo</w:t>
      </w:r>
      <w:proofErr w:type="spellEnd"/>
      <w:r>
        <w:t xml:space="preserve"> Razor Tokens </w:t>
      </w:r>
      <w:r w:rsidRPr="001906DD">
        <w:rPr>
          <w:color w:val="FF0000"/>
        </w:rPr>
        <w:t>(Recommended)</w:t>
      </w:r>
    </w:p>
    <w:p w:rsidR="001906DD" w:rsidRDefault="001906DD" w:rsidP="008B711F">
      <w:r>
        <w:t>This method involves altering the display templates to inherit the “</w:t>
      </w:r>
      <w:proofErr w:type="spellStart"/>
      <w:r w:rsidRPr="001906DD">
        <w:t>QtyPromoRazorTokens</w:t>
      </w:r>
      <w:proofErr w:type="spellEnd"/>
      <w:r>
        <w:t>” class.</w:t>
      </w:r>
    </w:p>
    <w:p w:rsidR="001906DD" w:rsidRDefault="001906DD" w:rsidP="008B711F">
      <w:r>
        <w:t xml:space="preserve">In the display </w:t>
      </w:r>
      <w:proofErr w:type="gramStart"/>
      <w:r>
        <w:t>template</w:t>
      </w:r>
      <w:proofErr w:type="gramEnd"/>
      <w:r>
        <w:t xml:space="preserve"> the 1st line of the template should define the </w:t>
      </w:r>
      <w:r w:rsidR="00301AE6">
        <w:t>“</w:t>
      </w:r>
      <w:proofErr w:type="spellStart"/>
      <w:r>
        <w:t>NB</w:t>
      </w:r>
      <w:r w:rsidR="00301AE6">
        <w:t>rightBuyRazorTokens</w:t>
      </w:r>
      <w:proofErr w:type="spellEnd"/>
      <w:r w:rsidR="00301AE6">
        <w:t>”</w:t>
      </w:r>
    </w:p>
    <w:p w:rsidR="001906DD" w:rsidRPr="00A22347" w:rsidRDefault="001906DD" w:rsidP="008B711F">
      <w:pPr>
        <w:rPr>
          <w:b/>
        </w:rPr>
      </w:pPr>
      <w:r w:rsidRPr="00A22347">
        <w:rPr>
          <w:b/>
        </w:rPr>
        <w:t xml:space="preserve">@inherits </w:t>
      </w:r>
      <w:proofErr w:type="spellStart"/>
      <w:proofErr w:type="gramStart"/>
      <w:r w:rsidRPr="00A22347">
        <w:rPr>
          <w:b/>
        </w:rPr>
        <w:t>NBrightBuy.render.NBrightBuyRazorTokens</w:t>
      </w:r>
      <w:proofErr w:type="spellEnd"/>
      <w:proofErr w:type="gramEnd"/>
      <w:r w:rsidRPr="00A22347">
        <w:rPr>
          <w:b/>
        </w:rPr>
        <w:t>&lt;</w:t>
      </w:r>
      <w:proofErr w:type="spellStart"/>
      <w:r w:rsidRPr="00A22347">
        <w:rPr>
          <w:b/>
        </w:rPr>
        <w:t>NBrightRazor</w:t>
      </w:r>
      <w:proofErr w:type="spellEnd"/>
      <w:r w:rsidRPr="00A22347">
        <w:rPr>
          <w:b/>
        </w:rPr>
        <w:t>&gt;</w:t>
      </w:r>
    </w:p>
    <w:p w:rsidR="001906DD" w:rsidRDefault="001906DD" w:rsidP="008B711F">
      <w:r>
        <w:t xml:space="preserve">This </w:t>
      </w:r>
      <w:r w:rsidR="004B4E77">
        <w:t xml:space="preserve">line </w:t>
      </w:r>
      <w:r>
        <w:t>needs to be removed and</w:t>
      </w:r>
      <w:r w:rsidR="004B4E77">
        <w:t xml:space="preserve"> replaced with</w:t>
      </w:r>
      <w:r>
        <w:t xml:space="preserve"> the </w:t>
      </w:r>
      <w:r>
        <w:t>“</w:t>
      </w:r>
      <w:proofErr w:type="spellStart"/>
      <w:r w:rsidRPr="001906DD">
        <w:t>QtyPromoRazorTokens</w:t>
      </w:r>
      <w:proofErr w:type="spellEnd"/>
      <w:r>
        <w:t>”</w:t>
      </w:r>
      <w:r w:rsidR="004B4E77">
        <w:t xml:space="preserve"> class</w:t>
      </w:r>
      <w:r>
        <w:t>.</w:t>
      </w:r>
    </w:p>
    <w:p w:rsidR="001906DD" w:rsidRPr="00A22347" w:rsidRDefault="001906DD" w:rsidP="008B711F">
      <w:pPr>
        <w:rPr>
          <w:b/>
        </w:rPr>
      </w:pPr>
      <w:r w:rsidRPr="00A22347">
        <w:rPr>
          <w:b/>
        </w:rPr>
        <w:t xml:space="preserve">@inherits </w:t>
      </w:r>
      <w:proofErr w:type="spellStart"/>
      <w:proofErr w:type="gramStart"/>
      <w:r w:rsidRPr="00A22347">
        <w:rPr>
          <w:b/>
        </w:rPr>
        <w:t>NBrightBuy.QtyPromo.render</w:t>
      </w:r>
      <w:proofErr w:type="gramEnd"/>
      <w:r w:rsidRPr="00A22347">
        <w:rPr>
          <w:b/>
        </w:rPr>
        <w:t>.QtyPromoRazorTokens</w:t>
      </w:r>
      <w:proofErr w:type="spellEnd"/>
      <w:r w:rsidRPr="00A22347">
        <w:rPr>
          <w:b/>
        </w:rPr>
        <w:t>&lt;</w:t>
      </w:r>
      <w:proofErr w:type="spellStart"/>
      <w:r w:rsidRPr="00A22347">
        <w:rPr>
          <w:b/>
        </w:rPr>
        <w:t>NBrightRazor</w:t>
      </w:r>
      <w:proofErr w:type="spellEnd"/>
      <w:r w:rsidRPr="00A22347">
        <w:rPr>
          <w:b/>
        </w:rPr>
        <w:t>&gt;</w:t>
      </w:r>
    </w:p>
    <w:p w:rsidR="001906DD" w:rsidRDefault="001906DD" w:rsidP="008B711F">
      <w:r>
        <w:t xml:space="preserve">You can now use the </w:t>
      </w:r>
      <w:r w:rsidR="00A22347">
        <w:t xml:space="preserve">Qty Promo tokens </w:t>
      </w:r>
      <w:r w:rsidR="004B4E77">
        <w:t>which have been defined</w:t>
      </w:r>
      <w:r w:rsidR="00A22347">
        <w:t xml:space="preserve"> in the Qty promo Plugin.</w:t>
      </w:r>
    </w:p>
    <w:p w:rsidR="00A22347" w:rsidRDefault="00A22347" w:rsidP="008B711F">
      <w:bookmarkStart w:id="0" w:name="_GoBack"/>
      <w:bookmarkEnd w:id="0"/>
    </w:p>
    <w:p w:rsidR="00A22347" w:rsidRDefault="00A22347" w:rsidP="008B711F">
      <w:r>
        <w:t>Example:</w:t>
      </w:r>
    </w:p>
    <w:p w:rsidR="00A22347" w:rsidRDefault="00A22347" w:rsidP="008B711F"/>
    <w:p w:rsidR="00A22347" w:rsidRPr="00B65FE0" w:rsidRDefault="00A22347" w:rsidP="00A22347">
      <w:pPr>
        <w:spacing w:after="0"/>
        <w:rPr>
          <w:b/>
          <w:color w:val="1F3864" w:themeColor="accent5" w:themeShade="80"/>
        </w:rPr>
      </w:pPr>
      <w:r w:rsidRPr="00B65FE0">
        <w:rPr>
          <w:b/>
          <w:color w:val="1F3864" w:themeColor="accent5" w:themeShade="80"/>
        </w:rPr>
        <w:t>@{</w:t>
      </w:r>
    </w:p>
    <w:p w:rsidR="00A22347" w:rsidRPr="00B65FE0" w:rsidRDefault="00A22347" w:rsidP="00A22347">
      <w:pPr>
        <w:spacing w:after="0"/>
        <w:rPr>
          <w:b/>
          <w:color w:val="1F3864" w:themeColor="accent5" w:themeShade="80"/>
        </w:rPr>
      </w:pPr>
      <w:r w:rsidRPr="00B65FE0">
        <w:rPr>
          <w:b/>
          <w:color w:val="1F3864" w:themeColor="accent5" w:themeShade="80"/>
        </w:rPr>
        <w:t xml:space="preserve">    </w:t>
      </w:r>
      <w:proofErr w:type="spellStart"/>
      <w:r w:rsidRPr="00B65FE0">
        <w:rPr>
          <w:b/>
          <w:color w:val="1F3864" w:themeColor="accent5" w:themeShade="80"/>
        </w:rPr>
        <w:t>var</w:t>
      </w:r>
      <w:proofErr w:type="spellEnd"/>
      <w:r w:rsidRPr="00B65FE0">
        <w:rPr>
          <w:b/>
          <w:color w:val="1F3864" w:themeColor="accent5" w:themeShade="80"/>
        </w:rPr>
        <w:t xml:space="preserve"> </w:t>
      </w:r>
      <w:proofErr w:type="spellStart"/>
      <w:r w:rsidRPr="00B65FE0">
        <w:rPr>
          <w:b/>
          <w:color w:val="1F3864" w:themeColor="accent5" w:themeShade="80"/>
        </w:rPr>
        <w:t>hasQtyPromo</w:t>
      </w:r>
      <w:proofErr w:type="spellEnd"/>
      <w:r w:rsidRPr="00B65FE0">
        <w:rPr>
          <w:b/>
          <w:color w:val="1F3864" w:themeColor="accent5" w:themeShade="80"/>
        </w:rPr>
        <w:t xml:space="preserve"> = </w:t>
      </w:r>
      <w:proofErr w:type="spellStart"/>
      <w:r w:rsidRPr="00B65FE0">
        <w:rPr>
          <w:b/>
          <w:color w:val="1F3864" w:themeColor="accent5" w:themeShade="80"/>
        </w:rPr>
        <w:t>HasQtyPromo</w:t>
      </w:r>
      <w:proofErr w:type="spellEnd"/>
      <w:r w:rsidRPr="00B65FE0">
        <w:rPr>
          <w:b/>
          <w:color w:val="1F3864" w:themeColor="accent5" w:themeShade="80"/>
        </w:rPr>
        <w:t>(</w:t>
      </w:r>
      <w:proofErr w:type="spellStart"/>
      <w:proofErr w:type="gramStart"/>
      <w:r w:rsidRPr="00B65FE0">
        <w:rPr>
          <w:b/>
          <w:color w:val="1F3864" w:themeColor="accent5" w:themeShade="80"/>
        </w:rPr>
        <w:t>info.ItemID</w:t>
      </w:r>
      <w:proofErr w:type="spellEnd"/>
      <w:proofErr w:type="gramEnd"/>
      <w:r w:rsidRPr="00B65FE0">
        <w:rPr>
          <w:b/>
          <w:color w:val="1F3864" w:themeColor="accent5" w:themeShade="80"/>
        </w:rPr>
        <w:t>);</w:t>
      </w:r>
    </w:p>
    <w:p w:rsidR="00A22347" w:rsidRPr="00B65FE0" w:rsidRDefault="00A22347" w:rsidP="00A22347">
      <w:pPr>
        <w:spacing w:after="0"/>
        <w:rPr>
          <w:b/>
          <w:color w:val="1F3864" w:themeColor="accent5" w:themeShade="80"/>
        </w:rPr>
      </w:pPr>
      <w:r w:rsidRPr="00B65FE0">
        <w:rPr>
          <w:b/>
          <w:color w:val="1F3864" w:themeColor="accent5" w:themeShade="80"/>
        </w:rPr>
        <w:t xml:space="preserve">    if (</w:t>
      </w:r>
      <w:proofErr w:type="spellStart"/>
      <w:r w:rsidRPr="00B65FE0">
        <w:rPr>
          <w:b/>
          <w:color w:val="1F3864" w:themeColor="accent5" w:themeShade="80"/>
        </w:rPr>
        <w:t>hasQtyPromo.ToString</w:t>
      </w:r>
      <w:proofErr w:type="spellEnd"/>
      <w:r w:rsidRPr="00B65FE0">
        <w:rPr>
          <w:b/>
          <w:color w:val="1F3864" w:themeColor="accent5" w:themeShade="80"/>
        </w:rPr>
        <w:t>() == "true")</w:t>
      </w:r>
    </w:p>
    <w:p w:rsidR="00A22347" w:rsidRPr="00B65FE0" w:rsidRDefault="00A22347" w:rsidP="00A22347">
      <w:pPr>
        <w:spacing w:after="0"/>
        <w:rPr>
          <w:b/>
          <w:color w:val="1F3864" w:themeColor="accent5" w:themeShade="80"/>
        </w:rPr>
      </w:pPr>
      <w:r w:rsidRPr="00B65FE0">
        <w:rPr>
          <w:b/>
          <w:color w:val="1F3864" w:themeColor="accent5" w:themeShade="80"/>
        </w:rPr>
        <w:t xml:space="preserve">    {</w:t>
      </w:r>
    </w:p>
    <w:p w:rsidR="00A22347" w:rsidRPr="00B65FE0" w:rsidRDefault="00A22347" w:rsidP="00A22347">
      <w:pPr>
        <w:spacing w:after="0"/>
        <w:rPr>
          <w:b/>
          <w:color w:val="1F3864" w:themeColor="accent5" w:themeShade="80"/>
        </w:rPr>
      </w:pPr>
      <w:r w:rsidRPr="00B65FE0">
        <w:rPr>
          <w:b/>
          <w:color w:val="1F3864" w:themeColor="accent5" w:themeShade="80"/>
        </w:rPr>
        <w:t xml:space="preserve">        </w:t>
      </w:r>
      <w:r w:rsidRPr="00B65FE0">
        <w:rPr>
          <w:b/>
          <w:color w:val="1F3864" w:themeColor="accent5" w:themeShade="80"/>
        </w:rPr>
        <w:tab/>
      </w:r>
      <w:r w:rsidRPr="00B65FE0">
        <w:rPr>
          <w:b/>
          <w:color w:val="1F3864" w:themeColor="accent5" w:themeShade="80"/>
        </w:rPr>
        <w:t>&lt;div&gt;</w:t>
      </w:r>
    </w:p>
    <w:p w:rsidR="00A22347" w:rsidRPr="00B65FE0" w:rsidRDefault="00A22347" w:rsidP="00A22347">
      <w:pPr>
        <w:spacing w:after="0"/>
        <w:rPr>
          <w:b/>
          <w:color w:val="1F3864" w:themeColor="accent5" w:themeShade="80"/>
        </w:rPr>
      </w:pPr>
      <w:r w:rsidRPr="00B65FE0">
        <w:rPr>
          <w:b/>
          <w:color w:val="1F3864" w:themeColor="accent5" w:themeShade="80"/>
        </w:rPr>
        <w:t xml:space="preserve">            </w:t>
      </w:r>
      <w:r w:rsidRPr="00B65FE0">
        <w:rPr>
          <w:b/>
          <w:color w:val="1F3864" w:themeColor="accent5" w:themeShade="80"/>
        </w:rPr>
        <w:tab/>
      </w:r>
      <w:r w:rsidRPr="00B65FE0">
        <w:rPr>
          <w:b/>
          <w:color w:val="1F3864" w:themeColor="accent5" w:themeShade="80"/>
        </w:rPr>
        <w:tab/>
      </w:r>
      <w:r w:rsidRPr="00B65FE0">
        <w:rPr>
          <w:b/>
          <w:color w:val="1F3864" w:themeColor="accent5" w:themeShade="80"/>
        </w:rPr>
        <w:t>FROM: @</w:t>
      </w:r>
      <w:proofErr w:type="spellStart"/>
      <w:r w:rsidRPr="00B65FE0">
        <w:rPr>
          <w:b/>
          <w:color w:val="1F3864" w:themeColor="accent5" w:themeShade="80"/>
        </w:rPr>
        <w:t>QtyPromoFromPrice</w:t>
      </w:r>
      <w:proofErr w:type="spellEnd"/>
      <w:r w:rsidRPr="00B65FE0">
        <w:rPr>
          <w:b/>
          <w:color w:val="1F3864" w:themeColor="accent5" w:themeShade="80"/>
        </w:rPr>
        <w:t>(</w:t>
      </w:r>
      <w:proofErr w:type="spellStart"/>
      <w:proofErr w:type="gramStart"/>
      <w:r w:rsidRPr="00B65FE0">
        <w:rPr>
          <w:b/>
          <w:color w:val="1F3864" w:themeColor="accent5" w:themeShade="80"/>
        </w:rPr>
        <w:t>info.ItemID</w:t>
      </w:r>
      <w:proofErr w:type="spellEnd"/>
      <w:proofErr w:type="gramEnd"/>
      <w:r w:rsidRPr="00B65FE0">
        <w:rPr>
          <w:b/>
          <w:color w:val="1F3864" w:themeColor="accent5" w:themeShade="80"/>
        </w:rPr>
        <w:t>)</w:t>
      </w:r>
    </w:p>
    <w:p w:rsidR="00A22347" w:rsidRPr="00B65FE0" w:rsidRDefault="00A22347" w:rsidP="00A22347">
      <w:pPr>
        <w:spacing w:after="0"/>
        <w:rPr>
          <w:b/>
          <w:color w:val="1F3864" w:themeColor="accent5" w:themeShade="80"/>
        </w:rPr>
      </w:pPr>
      <w:r w:rsidRPr="00B65FE0">
        <w:rPr>
          <w:b/>
          <w:color w:val="1F3864" w:themeColor="accent5" w:themeShade="80"/>
        </w:rPr>
        <w:t xml:space="preserve">        </w:t>
      </w:r>
      <w:r w:rsidRPr="00B65FE0">
        <w:rPr>
          <w:b/>
          <w:color w:val="1F3864" w:themeColor="accent5" w:themeShade="80"/>
        </w:rPr>
        <w:tab/>
      </w:r>
      <w:r w:rsidRPr="00B65FE0">
        <w:rPr>
          <w:b/>
          <w:color w:val="1F3864" w:themeColor="accent5" w:themeShade="80"/>
        </w:rPr>
        <w:t>&lt;/div&gt;</w:t>
      </w:r>
    </w:p>
    <w:p w:rsidR="00A22347" w:rsidRPr="00B65FE0" w:rsidRDefault="00A22347" w:rsidP="00A22347">
      <w:pPr>
        <w:spacing w:after="0"/>
        <w:ind w:firstLine="720"/>
        <w:rPr>
          <w:b/>
          <w:color w:val="1F3864" w:themeColor="accent5" w:themeShade="80"/>
        </w:rPr>
      </w:pPr>
      <w:r w:rsidRPr="00B65FE0">
        <w:rPr>
          <w:b/>
          <w:color w:val="1F3864" w:themeColor="accent5" w:themeShade="80"/>
        </w:rPr>
        <w:t>&lt;div&gt;</w:t>
      </w:r>
    </w:p>
    <w:p w:rsidR="00A22347" w:rsidRPr="00B65FE0" w:rsidRDefault="00A22347" w:rsidP="00A22347">
      <w:pPr>
        <w:spacing w:after="0"/>
        <w:rPr>
          <w:b/>
          <w:color w:val="1F3864" w:themeColor="accent5" w:themeShade="80"/>
        </w:rPr>
      </w:pPr>
      <w:r w:rsidRPr="00B65FE0">
        <w:rPr>
          <w:b/>
          <w:color w:val="1F3864" w:themeColor="accent5" w:themeShade="80"/>
        </w:rPr>
        <w:tab/>
      </w:r>
      <w:r w:rsidRPr="00B65FE0">
        <w:rPr>
          <w:b/>
          <w:color w:val="1F3864" w:themeColor="accent5" w:themeShade="80"/>
        </w:rPr>
        <w:tab/>
      </w:r>
      <w:r w:rsidRPr="00B65FE0">
        <w:rPr>
          <w:b/>
          <w:color w:val="1F3864" w:themeColor="accent5" w:themeShade="80"/>
        </w:rPr>
        <w:t>@</w:t>
      </w:r>
      <w:proofErr w:type="spellStart"/>
      <w:r w:rsidRPr="00B65FE0">
        <w:rPr>
          <w:b/>
          <w:color w:val="1F3864" w:themeColor="accent5" w:themeShade="80"/>
        </w:rPr>
        <w:t>QtyPromoDescription</w:t>
      </w:r>
      <w:proofErr w:type="spellEnd"/>
      <w:r w:rsidRPr="00B65FE0">
        <w:rPr>
          <w:b/>
          <w:color w:val="1F3864" w:themeColor="accent5" w:themeShade="80"/>
        </w:rPr>
        <w:t>(</w:t>
      </w:r>
      <w:proofErr w:type="spellStart"/>
      <w:proofErr w:type="gramStart"/>
      <w:r w:rsidRPr="00B65FE0">
        <w:rPr>
          <w:b/>
          <w:color w:val="1F3864" w:themeColor="accent5" w:themeShade="80"/>
        </w:rPr>
        <w:t>info.ItemID</w:t>
      </w:r>
      <w:proofErr w:type="spellEnd"/>
      <w:proofErr w:type="gramEnd"/>
      <w:r w:rsidRPr="00B65FE0">
        <w:rPr>
          <w:b/>
          <w:color w:val="1F3864" w:themeColor="accent5" w:themeShade="80"/>
        </w:rPr>
        <w:t>)</w:t>
      </w:r>
    </w:p>
    <w:p w:rsidR="00A22347" w:rsidRPr="00B65FE0" w:rsidRDefault="00A22347" w:rsidP="00A22347">
      <w:pPr>
        <w:spacing w:after="0"/>
        <w:rPr>
          <w:b/>
          <w:color w:val="1F3864" w:themeColor="accent5" w:themeShade="80"/>
        </w:rPr>
      </w:pPr>
      <w:r w:rsidRPr="00B65FE0">
        <w:rPr>
          <w:b/>
          <w:color w:val="1F3864" w:themeColor="accent5" w:themeShade="80"/>
        </w:rPr>
        <w:tab/>
        <w:t>&lt;/div&gt;</w:t>
      </w:r>
    </w:p>
    <w:p w:rsidR="00A22347" w:rsidRPr="00B65FE0" w:rsidRDefault="00A22347" w:rsidP="00A22347">
      <w:pPr>
        <w:spacing w:after="0"/>
        <w:rPr>
          <w:b/>
          <w:color w:val="1F3864" w:themeColor="accent5" w:themeShade="80"/>
        </w:rPr>
      </w:pPr>
      <w:r w:rsidRPr="00B65FE0">
        <w:rPr>
          <w:b/>
          <w:color w:val="1F3864" w:themeColor="accent5" w:themeShade="80"/>
        </w:rPr>
        <w:t xml:space="preserve">    }</w:t>
      </w:r>
    </w:p>
    <w:p w:rsidR="00A22347" w:rsidRPr="00B65FE0" w:rsidRDefault="00A22347" w:rsidP="00A22347">
      <w:pPr>
        <w:spacing w:after="0"/>
        <w:rPr>
          <w:b/>
          <w:color w:val="1F3864" w:themeColor="accent5" w:themeShade="80"/>
        </w:rPr>
      </w:pPr>
      <w:r w:rsidRPr="00B65FE0">
        <w:rPr>
          <w:b/>
          <w:color w:val="1F3864" w:themeColor="accent5" w:themeShade="80"/>
        </w:rPr>
        <w:t xml:space="preserve">    else</w:t>
      </w:r>
    </w:p>
    <w:p w:rsidR="00A22347" w:rsidRPr="00B65FE0" w:rsidRDefault="00A22347" w:rsidP="00A22347">
      <w:pPr>
        <w:spacing w:after="0"/>
        <w:rPr>
          <w:b/>
          <w:color w:val="1F3864" w:themeColor="accent5" w:themeShade="80"/>
        </w:rPr>
      </w:pPr>
      <w:r w:rsidRPr="00B65FE0">
        <w:rPr>
          <w:b/>
          <w:color w:val="1F3864" w:themeColor="accent5" w:themeShade="80"/>
        </w:rPr>
        <w:t xml:space="preserve">    {</w:t>
      </w:r>
    </w:p>
    <w:p w:rsidR="00A22347" w:rsidRPr="00B65FE0" w:rsidRDefault="00A22347" w:rsidP="00A22347">
      <w:pPr>
        <w:spacing w:after="0"/>
        <w:rPr>
          <w:b/>
          <w:color w:val="1F3864" w:themeColor="accent5" w:themeShade="80"/>
        </w:rPr>
      </w:pPr>
      <w:r w:rsidRPr="00B65FE0">
        <w:rPr>
          <w:b/>
          <w:color w:val="1F3864" w:themeColor="accent5" w:themeShade="80"/>
        </w:rPr>
        <w:t xml:space="preserve">        &lt;div&gt;NO PROMOTION&lt;/div&gt;</w:t>
      </w:r>
    </w:p>
    <w:p w:rsidR="00A22347" w:rsidRPr="00B65FE0" w:rsidRDefault="00A22347" w:rsidP="00A22347">
      <w:pPr>
        <w:spacing w:after="0"/>
        <w:rPr>
          <w:b/>
          <w:color w:val="1F3864" w:themeColor="accent5" w:themeShade="80"/>
        </w:rPr>
      </w:pPr>
      <w:r w:rsidRPr="00B65FE0">
        <w:rPr>
          <w:b/>
          <w:color w:val="1F3864" w:themeColor="accent5" w:themeShade="80"/>
        </w:rPr>
        <w:t xml:space="preserve">    }</w:t>
      </w:r>
    </w:p>
    <w:p w:rsidR="00A22347" w:rsidRPr="00B65FE0" w:rsidRDefault="00A22347" w:rsidP="00A22347">
      <w:pPr>
        <w:spacing w:after="0"/>
        <w:rPr>
          <w:b/>
          <w:color w:val="1F3864" w:themeColor="accent5" w:themeShade="80"/>
        </w:rPr>
      </w:pPr>
      <w:r w:rsidRPr="00B65FE0">
        <w:rPr>
          <w:b/>
          <w:color w:val="1F3864" w:themeColor="accent5" w:themeShade="80"/>
        </w:rPr>
        <w:t>}</w:t>
      </w:r>
      <w:r w:rsidRPr="00B65FE0">
        <w:rPr>
          <w:b/>
          <w:color w:val="1F3864" w:themeColor="accent5" w:themeShade="80"/>
        </w:rPr>
        <w:tab/>
      </w:r>
    </w:p>
    <w:p w:rsidR="00A22347" w:rsidRDefault="00A22347" w:rsidP="008B711F"/>
    <w:p w:rsidR="001906DD" w:rsidRDefault="001906DD" w:rsidP="008B711F"/>
    <w:p w:rsidR="001906DD" w:rsidRDefault="001906DD" w:rsidP="001906DD">
      <w:pPr>
        <w:pStyle w:val="Heading2"/>
      </w:pPr>
      <w:r>
        <w:t>2. Use @</w:t>
      </w:r>
      <w:proofErr w:type="spellStart"/>
      <w:r>
        <w:t>RenderTemplate</w:t>
      </w:r>
      <w:proofErr w:type="spellEnd"/>
      <w:r>
        <w:t xml:space="preserve"> token</w:t>
      </w:r>
    </w:p>
    <w:p w:rsidR="001906DD" w:rsidRPr="001906DD" w:rsidRDefault="001906DD" w:rsidP="008B711F">
      <w:pPr>
        <w:rPr>
          <w:b/>
          <w:i/>
        </w:rPr>
      </w:pPr>
      <w:r w:rsidRPr="001906DD">
        <w:rPr>
          <w:b/>
          <w:i/>
        </w:rPr>
        <w:t xml:space="preserve">Note:  Depending on which version of NBS you use, this </w:t>
      </w:r>
      <w:r>
        <w:rPr>
          <w:b/>
          <w:i/>
        </w:rPr>
        <w:t>method may</w:t>
      </w:r>
      <w:r w:rsidRPr="001906DD">
        <w:rPr>
          <w:b/>
          <w:i/>
        </w:rPr>
        <w:t xml:space="preserve"> be affected by cache and cause duplicate display across products.</w:t>
      </w:r>
    </w:p>
    <w:p w:rsidR="008B711F" w:rsidRDefault="008B711F" w:rsidP="008B711F">
      <w:r>
        <w:t>This works by editing the template and adding a token to display a template.  The token to be entered into the display template is the “@</w:t>
      </w:r>
      <w:proofErr w:type="spellStart"/>
      <w:r>
        <w:t>RenderTemplate</w:t>
      </w:r>
      <w:proofErr w:type="spellEnd"/>
      <w:r>
        <w:t>”</w:t>
      </w:r>
    </w:p>
    <w:p w:rsidR="00C911F4" w:rsidRDefault="008B711F" w:rsidP="008B711F">
      <w:r>
        <w:lastRenderedPageBreak/>
        <w:t xml:space="preserve">In the example below we’ve linked the token to an example template which is delivered with </w:t>
      </w:r>
      <w:proofErr w:type="spellStart"/>
      <w:r w:rsidR="00C911F4">
        <w:t>QtyPromo</w:t>
      </w:r>
      <w:proofErr w:type="spellEnd"/>
      <w:r w:rsidR="00C911F4">
        <w:t xml:space="preserve"> install.</w:t>
      </w:r>
    </w:p>
    <w:p w:rsidR="00C911F4" w:rsidRDefault="00C911F4" w:rsidP="00C911F4">
      <w:r>
        <w:rPr>
          <w:highlight w:val="yellow"/>
        </w:rPr>
        <w:t>@</w:t>
      </w:r>
      <w:proofErr w:type="gramStart"/>
      <w:r>
        <w:rPr>
          <w:highlight w:val="white"/>
        </w:rPr>
        <w:t>RenderTemplate(</w:t>
      </w:r>
      <w:proofErr w:type="gramEnd"/>
      <w:r>
        <w:rPr>
          <w:color w:val="A31515"/>
          <w:highlight w:val="white"/>
        </w:rPr>
        <w:t>"/DesktopModules/NBright/NBrightQtyPromo/Themes/config/default/productdisplay.cshtml"</w:t>
      </w:r>
      <w:r>
        <w:rPr>
          <w:highlight w:val="white"/>
        </w:rPr>
        <w:t>, Model)</w:t>
      </w:r>
    </w:p>
    <w:p w:rsidR="00C911F4" w:rsidRDefault="00C911F4" w:rsidP="00C911F4">
      <w:r>
        <w:rPr>
          <w:noProof/>
        </w:rPr>
        <w:drawing>
          <wp:inline distT="0" distB="0" distL="0" distR="0" wp14:anchorId="0C0E097B" wp14:editId="4031ECB6">
            <wp:extent cx="5731510" cy="15608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0830"/>
                    </a:xfrm>
                    <a:prstGeom prst="rect">
                      <a:avLst/>
                    </a:prstGeom>
                  </pic:spPr>
                </pic:pic>
              </a:graphicData>
            </a:graphic>
          </wp:inline>
        </w:drawing>
      </w:r>
    </w:p>
    <w:p w:rsidR="008B711F" w:rsidRDefault="00C911F4" w:rsidP="00C911F4">
      <w:r>
        <w:t>This token is rendering</w:t>
      </w:r>
      <w:r w:rsidR="008B711F">
        <w:t xml:space="preserve"> </w:t>
      </w:r>
      <w:r>
        <w:t>the example template which renders the data using special 2 tokens.</w:t>
      </w:r>
    </w:p>
    <w:p w:rsidR="00C911F4" w:rsidRDefault="00C911F4" w:rsidP="00C911F4">
      <w:r>
        <w:t>@</w:t>
      </w:r>
      <w:proofErr w:type="spellStart"/>
      <w:r>
        <w:t>HasQtyPromo</w:t>
      </w:r>
      <w:proofErr w:type="spellEnd"/>
      <w:r>
        <w:t xml:space="preserve"> </w:t>
      </w:r>
    </w:p>
    <w:p w:rsidR="00C911F4" w:rsidRDefault="00C911F4" w:rsidP="00C911F4">
      <w:r>
        <w:t>@</w:t>
      </w:r>
      <w:proofErr w:type="spellStart"/>
      <w:r>
        <w:t>QtyPromoDescription</w:t>
      </w:r>
      <w:proofErr w:type="spellEnd"/>
      <w:r>
        <w:t>.</w:t>
      </w:r>
    </w:p>
    <w:p w:rsidR="00C911F4" w:rsidRDefault="00C911F4" w:rsidP="00C911F4">
      <w:r>
        <w:t>Look at the example template in the plugin as an example how it can be edited to match your needs.</w:t>
      </w:r>
    </w:p>
    <w:p w:rsidR="00C911F4" w:rsidRDefault="00C911F4" w:rsidP="00C911F4">
      <w:r>
        <w:rPr>
          <w:noProof/>
        </w:rPr>
        <w:drawing>
          <wp:inline distT="0" distB="0" distL="0" distR="0" wp14:anchorId="5538949F" wp14:editId="040D6967">
            <wp:extent cx="5731510" cy="4385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85310"/>
                    </a:xfrm>
                    <a:prstGeom prst="rect">
                      <a:avLst/>
                    </a:prstGeom>
                  </pic:spPr>
                </pic:pic>
              </a:graphicData>
            </a:graphic>
          </wp:inline>
        </w:drawing>
      </w:r>
    </w:p>
    <w:p w:rsidR="00C911F4" w:rsidRDefault="00C911F4" w:rsidP="00C911F4"/>
    <w:p w:rsidR="00C911F4" w:rsidRPr="00C911F4" w:rsidRDefault="00C911F4" w:rsidP="00C911F4"/>
    <w:sectPr w:rsidR="00C911F4" w:rsidRPr="00C9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3D"/>
    <w:rsid w:val="00076027"/>
    <w:rsid w:val="001906DD"/>
    <w:rsid w:val="00301AE6"/>
    <w:rsid w:val="004B4E77"/>
    <w:rsid w:val="006F513D"/>
    <w:rsid w:val="008B711F"/>
    <w:rsid w:val="00A22347"/>
    <w:rsid w:val="00B65FE0"/>
    <w:rsid w:val="00C9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E387"/>
  <w15:chartTrackingRefBased/>
  <w15:docId w15:val="{F7AB8BF6-D6EC-4AE8-A915-6CDBA3D3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1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1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1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1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51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51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4</cp:revision>
  <cp:lastPrinted>2017-12-14T17:48:00Z</cp:lastPrinted>
  <dcterms:created xsi:type="dcterms:W3CDTF">2016-11-11T11:36:00Z</dcterms:created>
  <dcterms:modified xsi:type="dcterms:W3CDTF">2017-12-14T17:51:00Z</dcterms:modified>
</cp:coreProperties>
</file>