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20" w:lineRule="atLeast"/>
        <w:jc w:val="center"/>
        <w:rPr>
          <w:rStyle w:val="14"/>
          <w:rFonts w:hint="eastAsia"/>
        </w:rPr>
      </w:pPr>
      <w:r>
        <w:rPr>
          <w:rStyle w:val="14"/>
          <w:rFonts w:hint="eastAsia"/>
        </w:rPr>
        <w:t>模具制造合同</w:t>
      </w:r>
    </w:p>
    <w:p>
      <w:pPr>
        <w:spacing w:line="120" w:lineRule="atLeast"/>
        <w:jc w:val="center"/>
        <w:rPr>
          <w:rStyle w:val="14"/>
          <w:rFonts w:hint="eastAsia"/>
        </w:rPr>
      </w:pPr>
    </w:p>
    <w:p>
      <w:pPr>
        <w:spacing w:line="120" w:lineRule="atLeast"/>
        <w:jc w:val="right"/>
        <w:rPr>
          <w:rFonts w:hint="eastAsia" w:ascii="宋体" w:hAnsi="宋体"/>
          <w:sz w:val="21"/>
          <w:szCs w:val="21"/>
        </w:rPr>
      </w:pPr>
      <w:r>
        <w:rPr>
          <w:rFonts w:hint="eastAsia" w:ascii="华文楷体" w:hAnsi="华文楷体" w:eastAsia="华文楷体"/>
          <w:sz w:val="28"/>
          <w:szCs w:val="28"/>
        </w:rPr>
        <w:t>　　　　　　　　　　　　　　　　　　　</w:t>
      </w:r>
      <w:r>
        <w:rPr>
          <w:rFonts w:hint="eastAsia" w:ascii="宋体" w:hAnsi="宋体"/>
          <w:sz w:val="21"/>
          <w:szCs w:val="21"/>
        </w:rPr>
        <w:t>合同编号：RTMJ</w:t>
      </w:r>
      <w:r>
        <w:rPr>
          <w:rFonts w:ascii="宋体" w:hAnsi="宋体"/>
          <w:sz w:val="21"/>
          <w:szCs w:val="21"/>
        </w:rPr>
        <w:t>2021</w:t>
      </w:r>
      <w:r>
        <w:rPr>
          <w:rFonts w:hint="eastAsia" w:ascii="宋体" w:hAnsi="宋体"/>
          <w:sz w:val="21"/>
          <w:szCs w:val="21"/>
        </w:rPr>
        <w:t>060801</w:t>
      </w:r>
    </w:p>
    <w:p>
      <w:pPr>
        <w:spacing w:line="120" w:lineRule="atLeast"/>
        <w:jc w:val="left"/>
        <w:rPr>
          <w:rFonts w:hint="eastAsia" w:ascii="宋体" w:hAnsi="宋体"/>
          <w:sz w:val="21"/>
          <w:szCs w:val="21"/>
        </w:rPr>
      </w:pPr>
      <w:r>
        <w:rPr>
          <w:rStyle w:val="16"/>
          <w:rFonts w:hint="eastAsia"/>
        </w:rPr>
        <w:t>定作方（以下简称甲方）：</w:t>
      </w:r>
      <w:r>
        <w:rPr>
          <w:rFonts w:hint="eastAsia" w:ascii="宋体" w:hAnsi="宋体"/>
          <w:sz w:val="21"/>
          <w:szCs w:val="21"/>
        </w:rPr>
        <w:t>宁波市海曙锐特冲压制品有限公司</w:t>
      </w:r>
    </w:p>
    <w:p>
      <w:pPr>
        <w:spacing w:line="120" w:lineRule="atLeast"/>
        <w:jc w:val="left"/>
        <w:rPr>
          <w:rFonts w:ascii="华文楷体" w:hAnsi="华文楷体" w:eastAsia="华文楷体"/>
          <w:sz w:val="28"/>
          <w:szCs w:val="28"/>
        </w:rPr>
      </w:pPr>
      <w:r>
        <w:rPr>
          <w:rStyle w:val="16"/>
          <w:rFonts w:hint="eastAsia"/>
        </w:rPr>
        <w:t>承揽方（以下简称乙方）：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乐清市恒邦电气有限公司</w:t>
      </w:r>
    </w:p>
    <w:p>
      <w:pPr>
        <w:spacing w:line="120" w:lineRule="atLeast"/>
        <w:ind w:left="-540" w:leftChars="-257"/>
        <w:rPr>
          <w:szCs w:val="21"/>
        </w:rPr>
      </w:pPr>
    </w:p>
    <w:p>
      <w:pPr>
        <w:bidi w:val="0"/>
      </w:pPr>
      <w:r>
        <w:rPr>
          <w:rFonts w:hint="eastAsia"/>
        </w:rPr>
        <w:t>在平等自愿、诚实信用的基础上，甲、乙双方经过协商，</w:t>
      </w:r>
      <w:r>
        <w:rPr>
          <w:rFonts w:hint="eastAsia"/>
          <w:lang w:val="en-US" w:eastAsia="zh-CN"/>
        </w:rPr>
        <w:t>就甲方委托乙方开发模具</w:t>
      </w:r>
      <w:bookmarkStart w:id="0" w:name="_GoBack"/>
      <w:bookmarkEnd w:id="0"/>
      <w:r>
        <w:rPr>
          <w:rFonts w:hint="eastAsia"/>
        </w:rPr>
        <w:t>达成以下协议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供双方共同遵守</w:t>
      </w:r>
      <w:r>
        <w:rPr>
          <w:rFonts w:hint="eastAsia"/>
        </w:rPr>
        <w:t>：</w:t>
      </w:r>
    </w:p>
    <w:p>
      <w:pPr>
        <w:pStyle w:val="8"/>
        <w:numPr>
          <w:ilvl w:val="0"/>
          <w:numId w:val="1"/>
        </w:numPr>
        <w:bidi w:val="0"/>
        <w:ind w:left="420" w:leftChars="0" w:firstLineChars="0"/>
      </w:pPr>
      <w:r>
        <w:rPr>
          <w:rFonts w:hint="eastAsia"/>
        </w:rPr>
        <w:t>模具名称、型号规格及数量、价格：</w:t>
      </w:r>
    </w:p>
    <w:p>
      <w:pPr>
        <w:spacing w:line="120" w:lineRule="atLeast"/>
        <w:ind w:left="-540" w:leftChars="-257"/>
        <w:rPr>
          <w:sz w:val="24"/>
        </w:rPr>
      </w:pPr>
    </w:p>
    <w:tbl>
      <w:tblPr>
        <w:tblStyle w:val="1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9"/>
        <w:gridCol w:w="1157"/>
        <w:gridCol w:w="764"/>
        <w:gridCol w:w="1405"/>
        <w:gridCol w:w="1858"/>
        <w:gridCol w:w="2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043" w:type="pct"/>
            <w:noWrap/>
            <w:vAlign w:val="center"/>
          </w:tcPr>
          <w:p>
            <w:pPr>
              <w:ind w:left="-540" w:leftChars="-257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模 具 名 称</w:t>
            </w:r>
          </w:p>
        </w:tc>
        <w:tc>
          <w:tcPr>
            <w:tcW w:w="572" w:type="pct"/>
            <w:noWrap/>
            <w:vAlign w:val="center"/>
          </w:tcPr>
          <w:p>
            <w:pPr>
              <w:ind w:left="-540" w:leftChars="-257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规格型号</w:t>
            </w:r>
          </w:p>
        </w:tc>
        <w:tc>
          <w:tcPr>
            <w:tcW w:w="378" w:type="pct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数量</w:t>
            </w:r>
          </w:p>
        </w:tc>
        <w:tc>
          <w:tcPr>
            <w:tcW w:w="695" w:type="pct"/>
            <w:noWrap/>
            <w:vAlign w:val="center"/>
          </w:tcPr>
          <w:p>
            <w:pPr>
              <w:ind w:left="-107" w:leftChars="-51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单价（RMB）</w:t>
            </w:r>
          </w:p>
        </w:tc>
        <w:tc>
          <w:tcPr>
            <w:tcW w:w="919" w:type="pct"/>
            <w:noWrap/>
            <w:vAlign w:val="center"/>
          </w:tcPr>
          <w:p>
            <w:pPr>
              <w:ind w:left="-540" w:leftChars="-257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合同金额（RMB）</w:t>
            </w:r>
          </w:p>
        </w:tc>
        <w:tc>
          <w:tcPr>
            <w:tcW w:w="1390" w:type="pct"/>
            <w:noWrap/>
            <w:vAlign w:val="center"/>
          </w:tcPr>
          <w:p>
            <w:pPr>
              <w:ind w:left="-540" w:leftChars="-257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备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8" w:hRule="atLeast"/>
        </w:trPr>
        <w:tc>
          <w:tcPr>
            <w:tcW w:w="1043" w:type="pct"/>
            <w:noWrap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铜端子一出二模具</w:t>
            </w:r>
          </w:p>
        </w:tc>
        <w:tc>
          <w:tcPr>
            <w:tcW w:w="572" w:type="pct"/>
            <w:noWrap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378" w:type="pct"/>
            <w:noWrap/>
            <w:vAlign w:val="center"/>
          </w:tcPr>
          <w:p>
            <w:pPr>
              <w:widowControl/>
              <w:spacing w:line="360" w:lineRule="auto"/>
              <w:ind w:firstLine="105" w:firstLineChars="5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widowControl/>
              <w:spacing w:line="360" w:lineRule="auto"/>
              <w:ind w:firstLine="105" w:firstLineChars="5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1套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695" w:type="pct"/>
            <w:noWrap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¥5650元</w:t>
            </w:r>
          </w:p>
        </w:tc>
        <w:tc>
          <w:tcPr>
            <w:tcW w:w="919" w:type="pct"/>
            <w:noWrap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¥5650元</w:t>
            </w:r>
          </w:p>
        </w:tc>
        <w:tc>
          <w:tcPr>
            <w:tcW w:w="1390" w:type="pct"/>
            <w:noWrap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技术要求见《技术协议》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5000" w:type="pct"/>
            <w:gridSpan w:val="6"/>
            <w:noWrap/>
          </w:tcPr>
          <w:p>
            <w:pPr>
              <w:spacing w:line="360" w:lineRule="auto"/>
              <w:ind w:left="960" w:hanging="840" w:hangingChars="4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            （大写）人民币： 伍仟陆佰伍拾圆整（含13%增值税）</w:t>
            </w:r>
          </w:p>
        </w:tc>
      </w:tr>
    </w:tbl>
    <w:p>
      <w:pPr>
        <w:pStyle w:val="8"/>
        <w:bidi w:val="0"/>
      </w:pPr>
      <w:r>
        <w:rPr>
          <w:rFonts w:hint="eastAsia"/>
        </w:rPr>
        <w:t>二、 交货日期及交货地点：</w:t>
      </w:r>
    </w:p>
    <w:p>
      <w:pPr>
        <w:numPr>
          <w:ilvl w:val="0"/>
          <w:numId w:val="2"/>
        </w:numPr>
        <w:bidi w:val="0"/>
        <w:ind w:left="425" w:leftChars="0" w:hanging="425" w:firstLineChars="0"/>
      </w:pPr>
      <w:r>
        <w:rPr>
          <w:rFonts w:hint="eastAsia"/>
        </w:rPr>
        <w:t>交货时间：收到甲方定金后的30天完成模具制作，35天送交100只样品。</w:t>
      </w:r>
    </w:p>
    <w:p>
      <w:pPr>
        <w:numPr>
          <w:ilvl w:val="0"/>
          <w:numId w:val="2"/>
        </w:numPr>
        <w:bidi w:val="0"/>
        <w:ind w:left="425" w:leftChars="0" w:hanging="425" w:firstLineChars="0"/>
      </w:pPr>
      <w:r>
        <w:rPr>
          <w:rFonts w:hint="eastAsia"/>
        </w:rPr>
        <w:t>交货地点：甲方工厂。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三、 技术资料：</w:t>
      </w:r>
    </w:p>
    <w:p>
      <w:pPr>
        <w:bidi w:val="0"/>
      </w:pPr>
      <w:r>
        <w:rPr>
          <w:rFonts w:hint="eastAsia"/>
        </w:rPr>
        <w:t>详见产品图纸及《技术协议》。</w:t>
      </w:r>
    </w:p>
    <w:p>
      <w:pPr>
        <w:pStyle w:val="8"/>
        <w:bidi w:val="0"/>
      </w:pPr>
      <w:r>
        <w:rPr>
          <w:rFonts w:hint="eastAsia"/>
        </w:rPr>
        <w:t>四、 模具验收标准：</w:t>
      </w:r>
    </w:p>
    <w:p>
      <w:pPr>
        <w:spacing w:before="100" w:line="120" w:lineRule="atLeast"/>
        <w:ind w:left="-540" w:leftChars="-257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</w:rPr>
        <w:t>按照产品图纸及《技术协议》进行验收。</w:t>
      </w:r>
    </w:p>
    <w:p>
      <w:pPr>
        <w:pStyle w:val="8"/>
        <w:bidi w:val="0"/>
      </w:pPr>
      <w:r>
        <w:rPr>
          <w:rFonts w:hint="eastAsia"/>
        </w:rPr>
        <w:t>五、 付款方式：</w:t>
      </w:r>
    </w:p>
    <w:p>
      <w:pPr>
        <w:numPr>
          <w:ilvl w:val="0"/>
          <w:numId w:val="3"/>
        </w:numPr>
        <w:bidi w:val="0"/>
        <w:ind w:left="425" w:leftChars="0" w:hanging="425" w:firstLineChars="0"/>
      </w:pPr>
      <w:r>
        <w:rPr>
          <w:rFonts w:hint="eastAsia"/>
        </w:rPr>
        <w:t>合同签订盖章后，甲方预付模具总款的50%作为定金，乙方按合同约定制造模具。</w:t>
      </w:r>
    </w:p>
    <w:p>
      <w:pPr>
        <w:numPr>
          <w:ilvl w:val="0"/>
          <w:numId w:val="3"/>
        </w:numPr>
        <w:bidi w:val="0"/>
        <w:ind w:left="425" w:leftChars="0" w:hanging="425" w:firstLineChars="0"/>
      </w:pPr>
      <w:r>
        <w:rPr>
          <w:rFonts w:hint="eastAsia"/>
        </w:rPr>
        <w:t>乙方完成模具制作并完成生产5万只产品，乙方开具模具发票后，甲方支付乙方剩余50%模具费用。</w:t>
      </w:r>
    </w:p>
    <w:p>
      <w:pPr>
        <w:numPr>
          <w:ilvl w:val="0"/>
          <w:numId w:val="3"/>
        </w:numPr>
        <w:bidi w:val="0"/>
        <w:ind w:left="425" w:leftChars="0" w:hanging="425" w:firstLineChars="0"/>
      </w:pPr>
      <w:r>
        <w:rPr>
          <w:rFonts w:hint="eastAsia"/>
        </w:rPr>
        <w:t>产品付款方式：票到45天。</w:t>
      </w:r>
    </w:p>
    <w:p>
      <w:pPr>
        <w:pStyle w:val="8"/>
        <w:bidi w:val="0"/>
      </w:pPr>
      <w:r>
        <w:rPr>
          <w:rFonts w:hint="eastAsia"/>
        </w:rPr>
        <w:t>六、 模具存放和保养服务：</w:t>
      </w:r>
    </w:p>
    <w:p>
      <w:pPr>
        <w:bidi w:val="0"/>
      </w:pPr>
      <w:r>
        <w:rPr>
          <w:rFonts w:hint="eastAsia"/>
        </w:rPr>
        <w:t>均由乙方负责。由于采用不妥当的存放方式而引起模具的损坏或维修，则费用由乙方承担。易损易耗件更换由乙方负责。</w:t>
      </w:r>
    </w:p>
    <w:p>
      <w:pPr>
        <w:pStyle w:val="8"/>
        <w:bidi w:val="0"/>
      </w:pPr>
      <w:r>
        <w:rPr>
          <w:rFonts w:hint="eastAsia"/>
        </w:rPr>
        <w:t>七、 模具所有权及保密：</w:t>
      </w:r>
    </w:p>
    <w:p>
      <w:pPr>
        <w:bidi w:val="0"/>
      </w:pPr>
      <w:r>
        <w:rPr>
          <w:rFonts w:hint="eastAsia"/>
        </w:rPr>
        <w:t>未经甲方书面同意或授权，乙方不得用此模具给其他第三方单位提供产品。在甲方支付100%模具款后，模具所有权归甲方所有。</w:t>
      </w:r>
    </w:p>
    <w:p>
      <w:pPr>
        <w:pStyle w:val="8"/>
        <w:bidi w:val="0"/>
      </w:pPr>
      <w:r>
        <w:rPr>
          <w:rFonts w:hint="eastAsia"/>
        </w:rPr>
        <w:t>八、 违约责任：</w:t>
      </w:r>
    </w:p>
    <w:p>
      <w:pPr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eastAsia"/>
        </w:rPr>
        <w:t>乙方应按合同约定及时完成模具制作，并完成样品生产。</w:t>
      </w:r>
    </w:p>
    <w:p>
      <w:pPr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eastAsia"/>
        </w:rPr>
        <w:t>若乙方逾期未完成合同约定事宜，则每延迟一天，乙方需向甲方缴纳200元滞纳金；若乙方逾期超过14天，则视为乙方无法履行合同，甲方有权单方面解除合同，乙方需双倍返还定金。</w:t>
      </w:r>
    </w:p>
    <w:p>
      <w:pPr>
        <w:pStyle w:val="8"/>
        <w:bidi w:val="0"/>
      </w:pPr>
      <w:r>
        <w:rPr>
          <w:rFonts w:hint="eastAsia"/>
        </w:rPr>
        <w:t>九、 争议的解决办法：</w:t>
      </w:r>
    </w:p>
    <w:p>
      <w:pPr>
        <w:bidi w:val="0"/>
      </w:pPr>
      <w:r>
        <w:rPr>
          <w:rFonts w:hint="eastAsia"/>
        </w:rPr>
        <w:t>履行本合同过程中，如发生争议，双方应友好协商解决。协商不成，由起诉方法院裁定。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</w:rPr>
        <w:t xml:space="preserve">十、 </w:t>
      </w:r>
      <w:r>
        <w:rPr>
          <w:rFonts w:hint="eastAsia"/>
          <w:lang w:val="en-US" w:eastAsia="zh-CN"/>
        </w:rPr>
        <w:t>其他：</w:t>
      </w:r>
    </w:p>
    <w:p>
      <w:pPr>
        <w:numPr>
          <w:ilvl w:val="0"/>
          <w:numId w:val="5"/>
        </w:numPr>
        <w:bidi w:val="0"/>
      </w:pPr>
      <w:r>
        <w:rPr>
          <w:rFonts w:hint="eastAsia"/>
        </w:rPr>
        <w:t>本合同一式两份，甲乙双方各执一份。《技术协议》是本合同的一部分，与本合同具有相同的法律效力。如果《技术协议》的条款与本合同中的相关条款相冲突，则以本合同条款为准。</w:t>
      </w:r>
    </w:p>
    <w:p>
      <w:pPr>
        <w:numPr>
          <w:ilvl w:val="0"/>
          <w:numId w:val="5"/>
        </w:numPr>
        <w:bidi w:val="0"/>
      </w:pPr>
      <w:r>
        <w:rPr>
          <w:rFonts w:hint="eastAsia"/>
        </w:rPr>
        <w:t>本合同未尽事宜，应由甲乙双方友好协商解决。</w:t>
      </w:r>
    </w:p>
    <w:p>
      <w:pPr>
        <w:pStyle w:val="9"/>
        <w:spacing w:before="100" w:line="120" w:lineRule="atLeast"/>
        <w:ind w:left="-540" w:leftChars="-257" w:firstLine="0" w:firstLineChars="0"/>
        <w:rPr>
          <w:sz w:val="24"/>
        </w:rPr>
      </w:pPr>
    </w:p>
    <w:tbl>
      <w:tblPr>
        <w:tblStyle w:val="12"/>
        <w:tblW w:w="0" w:type="auto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3632"/>
        <w:gridCol w:w="1525"/>
        <w:gridCol w:w="3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1" w:hRule="atLeast"/>
        </w:trPr>
        <w:tc>
          <w:tcPr>
            <w:tcW w:w="5069" w:type="dxa"/>
            <w:gridSpan w:val="2"/>
            <w:noWrap/>
            <w:vAlign w:val="center"/>
          </w:tcPr>
          <w:p>
            <w:pPr>
              <w:spacing w:line="120" w:lineRule="atLeast"/>
              <w:ind w:left="-540" w:leftChars="-257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定  作  方</w:t>
            </w:r>
          </w:p>
        </w:tc>
        <w:tc>
          <w:tcPr>
            <w:tcW w:w="5077" w:type="dxa"/>
            <w:gridSpan w:val="2"/>
            <w:noWrap/>
            <w:vAlign w:val="center"/>
          </w:tcPr>
          <w:p>
            <w:pPr>
              <w:spacing w:line="120" w:lineRule="atLeast"/>
              <w:ind w:left="-540" w:leftChars="-257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承  揽  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437" w:type="dxa"/>
            <w:noWrap/>
            <w:vAlign w:val="center"/>
          </w:tcPr>
          <w:p>
            <w:pPr>
              <w:spacing w:line="12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单位 名称</w:t>
            </w:r>
          </w:p>
        </w:tc>
        <w:tc>
          <w:tcPr>
            <w:tcW w:w="3632" w:type="dxa"/>
            <w:noWrap/>
            <w:vAlign w:val="center"/>
          </w:tcPr>
          <w:p>
            <w:pPr>
              <w:spacing w:line="12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宁波市海曙锐特冲压制品有限公司</w:t>
            </w:r>
          </w:p>
        </w:tc>
        <w:tc>
          <w:tcPr>
            <w:tcW w:w="1525" w:type="dxa"/>
            <w:noWrap/>
            <w:vAlign w:val="center"/>
          </w:tcPr>
          <w:p>
            <w:pPr>
              <w:spacing w:line="120" w:lineRule="atLeast"/>
              <w:ind w:right="105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单位 名称</w:t>
            </w:r>
          </w:p>
        </w:tc>
        <w:tc>
          <w:tcPr>
            <w:tcW w:w="3552" w:type="dxa"/>
            <w:noWrap/>
            <w:vAlign w:val="center"/>
          </w:tcPr>
          <w:p>
            <w:pPr>
              <w:spacing w:line="12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乐清市恒邦电气有限公司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437" w:type="dxa"/>
            <w:noWrap/>
            <w:vAlign w:val="center"/>
          </w:tcPr>
          <w:p>
            <w:pPr>
              <w:spacing w:line="120" w:lineRule="atLeast"/>
              <w:ind w:right="-107" w:rightChars="-51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法定代表人</w:t>
            </w:r>
          </w:p>
        </w:tc>
        <w:tc>
          <w:tcPr>
            <w:tcW w:w="3632" w:type="dxa"/>
            <w:noWrap/>
            <w:vAlign w:val="center"/>
          </w:tcPr>
          <w:p>
            <w:pPr>
              <w:spacing w:line="12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张琪</w:t>
            </w:r>
          </w:p>
        </w:tc>
        <w:tc>
          <w:tcPr>
            <w:tcW w:w="1525" w:type="dxa"/>
            <w:noWrap/>
            <w:vAlign w:val="center"/>
          </w:tcPr>
          <w:p>
            <w:pPr>
              <w:spacing w:line="120" w:lineRule="atLeast"/>
              <w:ind w:right="-107" w:rightChars="-51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法定代表人</w:t>
            </w:r>
          </w:p>
        </w:tc>
        <w:tc>
          <w:tcPr>
            <w:tcW w:w="3552" w:type="dxa"/>
            <w:noWrap/>
            <w:vAlign w:val="center"/>
          </w:tcPr>
          <w:p>
            <w:pPr>
              <w:spacing w:line="12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郑星铎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437" w:type="dxa"/>
            <w:noWrap/>
            <w:vAlign w:val="center"/>
          </w:tcPr>
          <w:p>
            <w:pPr>
              <w:spacing w:line="120" w:lineRule="atLeast"/>
              <w:ind w:right="-107" w:rightChars="-51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委托代表人</w:t>
            </w:r>
          </w:p>
        </w:tc>
        <w:tc>
          <w:tcPr>
            <w:tcW w:w="3632" w:type="dxa"/>
            <w:noWrap/>
            <w:vAlign w:val="center"/>
          </w:tcPr>
          <w:p>
            <w:pPr>
              <w:spacing w:line="12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张斯睿</w:t>
            </w:r>
          </w:p>
        </w:tc>
        <w:tc>
          <w:tcPr>
            <w:tcW w:w="1525" w:type="dxa"/>
            <w:noWrap/>
            <w:vAlign w:val="center"/>
          </w:tcPr>
          <w:p>
            <w:pPr>
              <w:spacing w:line="12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委托代表人</w:t>
            </w:r>
          </w:p>
        </w:tc>
        <w:tc>
          <w:tcPr>
            <w:tcW w:w="3552" w:type="dxa"/>
            <w:noWrap/>
            <w:vAlign w:val="center"/>
          </w:tcPr>
          <w:p>
            <w:pPr>
              <w:spacing w:line="12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郑征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437" w:type="dxa"/>
            <w:noWrap/>
            <w:vAlign w:val="center"/>
          </w:tcPr>
          <w:p>
            <w:pPr>
              <w:spacing w:line="12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地     址</w:t>
            </w:r>
          </w:p>
        </w:tc>
        <w:tc>
          <w:tcPr>
            <w:tcW w:w="3632" w:type="dxa"/>
            <w:noWrap/>
            <w:vAlign w:val="center"/>
          </w:tcPr>
          <w:p>
            <w:pPr>
              <w:spacing w:line="12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宁波市海曙区学院路928号</w:t>
            </w:r>
          </w:p>
        </w:tc>
        <w:tc>
          <w:tcPr>
            <w:tcW w:w="1525" w:type="dxa"/>
            <w:noWrap/>
            <w:vAlign w:val="center"/>
          </w:tcPr>
          <w:p>
            <w:pPr>
              <w:spacing w:line="12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地     址</w:t>
            </w:r>
          </w:p>
        </w:tc>
        <w:tc>
          <w:tcPr>
            <w:tcW w:w="3552" w:type="dxa"/>
            <w:noWrap/>
            <w:vAlign w:val="center"/>
          </w:tcPr>
          <w:p>
            <w:pPr>
              <w:spacing w:line="12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乐清市柳市镇象山村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437" w:type="dxa"/>
            <w:noWrap/>
            <w:vAlign w:val="center"/>
          </w:tcPr>
          <w:p>
            <w:pPr>
              <w:spacing w:line="12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电话 号码</w:t>
            </w:r>
          </w:p>
        </w:tc>
        <w:tc>
          <w:tcPr>
            <w:tcW w:w="3632" w:type="dxa"/>
            <w:noWrap/>
            <w:vAlign w:val="center"/>
          </w:tcPr>
          <w:p>
            <w:pPr>
              <w:spacing w:line="12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0574-88009701</w:t>
            </w:r>
          </w:p>
        </w:tc>
        <w:tc>
          <w:tcPr>
            <w:tcW w:w="1525" w:type="dxa"/>
            <w:noWrap/>
            <w:vAlign w:val="center"/>
          </w:tcPr>
          <w:p>
            <w:pPr>
              <w:spacing w:line="12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电话 号码</w:t>
            </w:r>
          </w:p>
        </w:tc>
        <w:tc>
          <w:tcPr>
            <w:tcW w:w="3552" w:type="dxa"/>
            <w:noWrap/>
            <w:vAlign w:val="center"/>
          </w:tcPr>
          <w:p>
            <w:pPr>
              <w:spacing w:line="12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0577-61750966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437" w:type="dxa"/>
            <w:noWrap/>
            <w:vAlign w:val="center"/>
          </w:tcPr>
          <w:p>
            <w:pPr>
              <w:spacing w:line="12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开户 银行</w:t>
            </w:r>
          </w:p>
        </w:tc>
        <w:tc>
          <w:tcPr>
            <w:tcW w:w="3632" w:type="dxa"/>
            <w:noWrap/>
            <w:vAlign w:val="center"/>
          </w:tcPr>
          <w:p>
            <w:pPr>
              <w:spacing w:line="12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pct10" w:color="auto" w:fill="FFFFFF"/>
              </w:rPr>
              <w:t>宁波银行集仕港支行</w:t>
            </w:r>
          </w:p>
        </w:tc>
        <w:tc>
          <w:tcPr>
            <w:tcW w:w="1525" w:type="dxa"/>
            <w:noWrap/>
            <w:vAlign w:val="center"/>
          </w:tcPr>
          <w:p>
            <w:pPr>
              <w:spacing w:line="12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开户 银行</w:t>
            </w:r>
          </w:p>
        </w:tc>
        <w:tc>
          <w:tcPr>
            <w:tcW w:w="3552" w:type="dxa"/>
            <w:noWrap/>
            <w:vAlign w:val="center"/>
          </w:tcPr>
          <w:p>
            <w:pPr>
              <w:spacing w:line="30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pct10" w:color="auto" w:fill="FFFFFF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pct10" w:color="auto" w:fill="FFFFFF"/>
              </w:rPr>
              <w:t>工商银行温州市乐清市柳市支行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437" w:type="dxa"/>
            <w:noWrap/>
            <w:vAlign w:val="center"/>
          </w:tcPr>
          <w:p>
            <w:pPr>
              <w:tabs>
                <w:tab w:val="left" w:pos="1152"/>
                <w:tab w:val="left" w:pos="1332"/>
              </w:tabs>
              <w:spacing w:line="12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账     号</w:t>
            </w:r>
          </w:p>
        </w:tc>
        <w:tc>
          <w:tcPr>
            <w:tcW w:w="3632" w:type="dxa"/>
            <w:noWrap/>
            <w:vAlign w:val="center"/>
          </w:tcPr>
          <w:p>
            <w:pPr>
              <w:spacing w:line="12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pct10" w:color="auto" w:fill="FFFFFF"/>
              </w:rPr>
              <w:t>33060122000068523</w:t>
            </w:r>
          </w:p>
        </w:tc>
        <w:tc>
          <w:tcPr>
            <w:tcW w:w="1525" w:type="dxa"/>
            <w:noWrap/>
            <w:vAlign w:val="center"/>
          </w:tcPr>
          <w:p>
            <w:pPr>
              <w:spacing w:line="12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账    号</w:t>
            </w:r>
          </w:p>
        </w:tc>
        <w:tc>
          <w:tcPr>
            <w:tcW w:w="3552" w:type="dxa"/>
            <w:noWrap/>
            <w:vAlign w:val="center"/>
          </w:tcPr>
          <w:p>
            <w:pPr>
              <w:spacing w:line="30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pct10" w:color="auto" w:fill="FFFFFF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pct10" w:color="auto" w:fill="FFFFFF"/>
              </w:rPr>
              <w:t>1203282209045799707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437" w:type="dxa"/>
            <w:noWrap/>
            <w:vAlign w:val="center"/>
          </w:tcPr>
          <w:p>
            <w:pPr>
              <w:tabs>
                <w:tab w:val="left" w:pos="1152"/>
                <w:tab w:val="left" w:pos="1332"/>
              </w:tabs>
              <w:spacing w:line="12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税     号</w:t>
            </w:r>
          </w:p>
        </w:tc>
        <w:tc>
          <w:tcPr>
            <w:tcW w:w="3632" w:type="dxa"/>
            <w:noWrap/>
            <w:vAlign w:val="center"/>
          </w:tcPr>
          <w:p>
            <w:pPr>
              <w:spacing w:line="12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913302036810612547</w:t>
            </w:r>
          </w:p>
        </w:tc>
        <w:tc>
          <w:tcPr>
            <w:tcW w:w="1525" w:type="dxa"/>
            <w:noWrap/>
            <w:vAlign w:val="center"/>
          </w:tcPr>
          <w:p>
            <w:pPr>
              <w:spacing w:line="12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税号</w:t>
            </w:r>
          </w:p>
        </w:tc>
        <w:tc>
          <w:tcPr>
            <w:tcW w:w="3552" w:type="dxa"/>
            <w:noWrap/>
            <w:vAlign w:val="center"/>
          </w:tcPr>
          <w:p>
            <w:pPr>
              <w:spacing w:line="12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91330382676175185E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437" w:type="dxa"/>
            <w:noWrap/>
            <w:vAlign w:val="center"/>
          </w:tcPr>
          <w:p>
            <w:pPr>
              <w:spacing w:line="12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签署 日期</w:t>
            </w:r>
          </w:p>
        </w:tc>
        <w:tc>
          <w:tcPr>
            <w:tcW w:w="3632" w:type="dxa"/>
            <w:noWrap/>
            <w:vAlign w:val="center"/>
          </w:tcPr>
          <w:p>
            <w:pPr>
              <w:spacing w:line="12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525" w:type="dxa"/>
            <w:noWrap/>
            <w:vAlign w:val="center"/>
          </w:tcPr>
          <w:p>
            <w:pPr>
              <w:spacing w:line="12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签署 日期</w:t>
            </w:r>
          </w:p>
        </w:tc>
        <w:tc>
          <w:tcPr>
            <w:tcW w:w="3552" w:type="dxa"/>
            <w:noWrap/>
            <w:vAlign w:val="center"/>
          </w:tcPr>
          <w:p>
            <w:pPr>
              <w:spacing w:line="120" w:lineRule="atLeast"/>
              <w:ind w:left="-540" w:leftChars="-257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</w:tbl>
    <w:p>
      <w:pPr>
        <w:spacing w:line="120" w:lineRule="atLeast"/>
        <w:rPr>
          <w:szCs w:val="21"/>
        </w:rPr>
      </w:pPr>
    </w:p>
    <w:p/>
    <w:sectPr>
      <w:headerReference r:id="rId3" w:type="default"/>
      <w:pgSz w:w="11906" w:h="16838"/>
      <w:pgMar w:top="720" w:right="720" w:bottom="720" w:left="720" w:header="851" w:footer="992" w:gutter="567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2DD8A1"/>
    <w:multiLevelType w:val="singleLevel"/>
    <w:tmpl w:val="BA2DD8A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2CCCB28"/>
    <w:multiLevelType w:val="singleLevel"/>
    <w:tmpl w:val="C2CCCB2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C2B276B"/>
    <w:multiLevelType w:val="singleLevel"/>
    <w:tmpl w:val="EC2B276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449F2B0C"/>
    <w:multiLevelType w:val="singleLevel"/>
    <w:tmpl w:val="449F2B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676F4F81"/>
    <w:multiLevelType w:val="multilevel"/>
    <w:tmpl w:val="676F4F81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C702D3"/>
    <w:rsid w:val="001E7F77"/>
    <w:rsid w:val="004E267D"/>
    <w:rsid w:val="00D15DCE"/>
    <w:rsid w:val="0A4513BF"/>
    <w:rsid w:val="0B736D70"/>
    <w:rsid w:val="18F027B1"/>
    <w:rsid w:val="19006407"/>
    <w:rsid w:val="1D421EA9"/>
    <w:rsid w:val="204E3EFB"/>
    <w:rsid w:val="213429C1"/>
    <w:rsid w:val="21B72DCD"/>
    <w:rsid w:val="255F53B6"/>
    <w:rsid w:val="2C3C4A5A"/>
    <w:rsid w:val="397D50BB"/>
    <w:rsid w:val="50C702D3"/>
    <w:rsid w:val="60994C18"/>
    <w:rsid w:val="6B154103"/>
    <w:rsid w:val="6C927D9D"/>
    <w:rsid w:val="704C6BDE"/>
    <w:rsid w:val="713622D5"/>
    <w:rsid w:val="732C22E8"/>
    <w:rsid w:val="77322B92"/>
    <w:rsid w:val="795242D2"/>
    <w:rsid w:val="7A4E0D7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7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8">
    <w:name w:val="heading 9"/>
    <w:basedOn w:val="1"/>
    <w:next w:val="1"/>
    <w:link w:val="16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 Indent"/>
    <w:basedOn w:val="1"/>
    <w:uiPriority w:val="0"/>
    <w:pPr>
      <w:ind w:firstLine="720" w:firstLineChars="225"/>
    </w:pPr>
    <w:rPr>
      <w:sz w:val="32"/>
    </w:rPr>
  </w:style>
  <w:style w:type="paragraph" w:styleId="10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4">
    <w:name w:val="标题 1 Char"/>
    <w:link w:val="2"/>
    <w:qFormat/>
    <w:uiPriority w:val="0"/>
    <w:rPr>
      <w:b/>
      <w:kern w:val="44"/>
      <w:sz w:val="44"/>
    </w:rPr>
  </w:style>
  <w:style w:type="character" w:customStyle="1" w:styleId="15">
    <w:name w:val="页脚 Char"/>
    <w:basedOn w:val="13"/>
    <w:link w:val="10"/>
    <w:uiPriority w:val="0"/>
    <w:rPr>
      <w:kern w:val="2"/>
      <w:sz w:val="18"/>
      <w:szCs w:val="18"/>
    </w:rPr>
  </w:style>
  <w:style w:type="character" w:customStyle="1" w:styleId="16">
    <w:name w:val="标题 9 Char"/>
    <w:link w:val="8"/>
    <w:uiPriority w:val="0"/>
    <w:rPr>
      <w:rFonts w:ascii="Arial" w:hAnsi="Arial" w:eastAsia="黑体"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210</Words>
  <Characters>1197</Characters>
  <Lines>9</Lines>
  <Paragraphs>2</Paragraphs>
  <TotalTime>1</TotalTime>
  <ScaleCrop>false</ScaleCrop>
  <LinksUpToDate>false</LinksUpToDate>
  <CharactersWithSpaces>1405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2021-06-08T01:21:00Z</dcterms:created>
  <dc:creator>阿睿</dc:creator>
  <cp:lastModifiedBy>阿睿</cp:lastModifiedBy>
  <cp:lastPrinted>2021-06-08T05:46:00Z</cp:lastPrinted>
  <dcterms:modified xsi:type="dcterms:W3CDTF">2021-06-08T06:13:28Z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90258CEA523A4D7098A179CFB28D09BB</vt:lpwstr>
  </property>
</Properties>
</file>