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4A5" w:rsidRDefault="00F624A5">
      <w:bookmarkStart w:id="0" w:name="_GoBack"/>
      <w:bookmarkEnd w:id="0"/>
    </w:p>
    <w:p w:rsidR="00F624A5" w:rsidRDefault="00204B12">
      <w:pPr>
        <w:spacing w:line="820" w:lineRule="exact"/>
        <w:ind w:right="440"/>
        <w:rPr>
          <w:b/>
          <w:bCs/>
          <w:sz w:val="30"/>
          <w:szCs w:val="30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                                </w:t>
      </w:r>
      <w:r>
        <w:rPr>
          <w:rFonts w:hint="eastAsia"/>
          <w:b/>
          <w:sz w:val="30"/>
          <w:szCs w:val="30"/>
          <w:u w:val="single"/>
        </w:rPr>
        <w:t>文件编号：</w:t>
      </w:r>
      <w:r>
        <w:rPr>
          <w:rFonts w:hint="eastAsia"/>
          <w:b/>
          <w:sz w:val="30"/>
          <w:szCs w:val="30"/>
          <w:u w:val="single"/>
        </w:rPr>
        <w:t xml:space="preserve"> BT-PG-00</w:t>
      </w:r>
      <w:r w:rsidR="00091194">
        <w:rPr>
          <w:b/>
          <w:sz w:val="30"/>
          <w:szCs w:val="30"/>
          <w:u w:val="single"/>
        </w:rPr>
        <w:t>1</w:t>
      </w:r>
    </w:p>
    <w:p w:rsidR="00F624A5" w:rsidRDefault="00F624A5">
      <w:pPr>
        <w:spacing w:line="820" w:lineRule="exact"/>
        <w:jc w:val="center"/>
        <w:rPr>
          <w:b/>
          <w:bCs/>
          <w:sz w:val="28"/>
          <w:szCs w:val="28"/>
        </w:rPr>
      </w:pPr>
    </w:p>
    <w:p w:rsidR="00F624A5" w:rsidRDefault="00F624A5">
      <w:pPr>
        <w:spacing w:line="820" w:lineRule="exact"/>
        <w:rPr>
          <w:b/>
          <w:bCs/>
          <w:sz w:val="32"/>
        </w:rPr>
      </w:pPr>
    </w:p>
    <w:p w:rsidR="00F624A5" w:rsidRDefault="00F624A5">
      <w:pPr>
        <w:spacing w:line="820" w:lineRule="exact"/>
        <w:rPr>
          <w:b/>
          <w:bCs/>
          <w:sz w:val="32"/>
        </w:rPr>
      </w:pPr>
    </w:p>
    <w:p w:rsidR="00F624A5" w:rsidRDefault="00204B12">
      <w:pPr>
        <w:spacing w:line="820" w:lineRule="exac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进货检验规范</w:t>
      </w:r>
    </w:p>
    <w:p w:rsidR="00F624A5" w:rsidRDefault="00204B12">
      <w:pPr>
        <w:spacing w:line="820" w:lineRule="exact"/>
        <w:jc w:val="center"/>
        <w:rPr>
          <w:bCs/>
          <w:sz w:val="24"/>
        </w:rPr>
      </w:pPr>
      <w:r>
        <w:rPr>
          <w:rFonts w:hint="eastAsia"/>
          <w:bCs/>
          <w:sz w:val="24"/>
        </w:rPr>
        <w:t>版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次：</w:t>
      </w:r>
      <w:r w:rsidR="00091194">
        <w:rPr>
          <w:rFonts w:hint="eastAsia"/>
          <w:bCs/>
          <w:sz w:val="24"/>
        </w:rPr>
        <w:t>A/1</w:t>
      </w:r>
    </w:p>
    <w:p w:rsidR="00F624A5" w:rsidRDefault="00204B12">
      <w:pPr>
        <w:spacing w:line="820" w:lineRule="exact"/>
        <w:jc w:val="center"/>
        <w:rPr>
          <w:bCs/>
          <w:sz w:val="24"/>
        </w:rPr>
      </w:pPr>
      <w:r>
        <w:rPr>
          <w:rFonts w:hint="eastAsia"/>
          <w:b/>
          <w:bCs/>
          <w:sz w:val="32"/>
        </w:rPr>
        <w:t>编制：戎慧娟</w:t>
      </w:r>
    </w:p>
    <w:p w:rsidR="00F624A5" w:rsidRDefault="00204B12">
      <w:pPr>
        <w:spacing w:line="820" w:lineRule="exact"/>
        <w:ind w:firstLineChars="995" w:firstLine="3196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审批：陈承斌</w:t>
      </w:r>
    </w:p>
    <w:p w:rsidR="00F624A5" w:rsidRDefault="00F624A5">
      <w:pPr>
        <w:pStyle w:val="a9"/>
      </w:pPr>
    </w:p>
    <w:p w:rsidR="00F624A5" w:rsidRDefault="00F624A5">
      <w:pPr>
        <w:spacing w:line="820" w:lineRule="exact"/>
        <w:rPr>
          <w:b/>
          <w:bCs/>
          <w:sz w:val="32"/>
        </w:rPr>
      </w:pPr>
    </w:p>
    <w:p w:rsidR="00F624A5" w:rsidRDefault="00F624A5">
      <w:pPr>
        <w:spacing w:line="820" w:lineRule="exact"/>
        <w:rPr>
          <w:b/>
          <w:bCs/>
          <w:sz w:val="32"/>
        </w:rPr>
      </w:pPr>
    </w:p>
    <w:p w:rsidR="00F624A5" w:rsidRDefault="00204B12">
      <w:pPr>
        <w:spacing w:line="820" w:lineRule="exact"/>
        <w:ind w:firstLineChars="845" w:firstLine="2715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百特欣荣模塑有限公司</w:t>
      </w:r>
    </w:p>
    <w:p w:rsidR="00F624A5" w:rsidRDefault="00E57221">
      <w:pPr>
        <w:spacing w:line="820" w:lineRule="exact"/>
        <w:rPr>
          <w:b/>
          <w:bCs/>
          <w:sz w:val="32"/>
        </w:rPr>
      </w:pPr>
      <w:r>
        <w:rPr>
          <w:b/>
          <w:bCs/>
          <w:sz w:val="30"/>
          <w:szCs w:val="30"/>
        </w:rPr>
        <w:pict>
          <v:line id="_x0000_s1026" style="position:absolute;left:0;text-align:left;z-index:251657728;mso-width-relative:page;mso-height-relative:page" from="-36pt,36.4pt" to="450pt,36.4pt"/>
        </w:pict>
      </w:r>
    </w:p>
    <w:p w:rsidR="00F624A5" w:rsidRDefault="00204B12">
      <w:pPr>
        <w:spacing w:line="460" w:lineRule="exac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2014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11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28</w:t>
      </w:r>
      <w:r>
        <w:rPr>
          <w:rFonts w:hint="eastAsia"/>
          <w:b/>
          <w:bCs/>
          <w:sz w:val="30"/>
          <w:szCs w:val="30"/>
        </w:rPr>
        <w:t>日发布</w:t>
      </w:r>
      <w:r>
        <w:rPr>
          <w:rFonts w:hint="eastAsia"/>
          <w:b/>
          <w:bCs/>
          <w:sz w:val="30"/>
          <w:szCs w:val="30"/>
        </w:rPr>
        <w:t xml:space="preserve">              2014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11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29</w:t>
      </w:r>
      <w:r>
        <w:rPr>
          <w:rFonts w:hint="eastAsia"/>
          <w:b/>
          <w:bCs/>
          <w:sz w:val="30"/>
          <w:szCs w:val="30"/>
        </w:rPr>
        <w:t>日实施</w:t>
      </w:r>
    </w:p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p w:rsidR="00F624A5" w:rsidRDefault="00F624A5"/>
    <w:tbl>
      <w:tblPr>
        <w:tblW w:w="972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045"/>
        <w:gridCol w:w="2666"/>
        <w:gridCol w:w="1006"/>
        <w:gridCol w:w="838"/>
        <w:gridCol w:w="516"/>
        <w:gridCol w:w="816"/>
        <w:gridCol w:w="518"/>
        <w:gridCol w:w="1643"/>
      </w:tblGrid>
      <w:tr w:rsidR="00F624A5">
        <w:trPr>
          <w:trHeight w:val="280"/>
        </w:trPr>
        <w:tc>
          <w:tcPr>
            <w:tcW w:w="6227" w:type="dxa"/>
            <w:gridSpan w:val="5"/>
            <w:vMerge w:val="restart"/>
            <w:tcBorders>
              <w:right w:val="single" w:sz="2" w:space="0" w:color="000000"/>
            </w:tcBorders>
          </w:tcPr>
          <w:p w:rsidR="00F624A5" w:rsidRDefault="00204B12">
            <w:r>
              <w:rPr>
                <w:rFonts w:hint="eastAsia"/>
              </w:rPr>
              <w:lastRenderedPageBreak/>
              <w:t>名称：</w:t>
            </w:r>
          </w:p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      </w:t>
            </w:r>
            <w:r>
              <w:rPr>
                <w:rFonts w:hint="eastAsia"/>
                <w:b/>
                <w:sz w:val="32"/>
                <w:szCs w:val="32"/>
              </w:rPr>
              <w:t>进货检验规范</w:t>
            </w: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号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BT-PG-001</w:t>
            </w:r>
          </w:p>
        </w:tc>
      </w:tr>
      <w:tr w:rsidR="00F624A5">
        <w:trPr>
          <w:trHeight w:val="280"/>
        </w:trPr>
        <w:tc>
          <w:tcPr>
            <w:tcW w:w="6227" w:type="dxa"/>
            <w:gridSpan w:val="5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A/1</w:t>
            </w:r>
          </w:p>
        </w:tc>
      </w:tr>
      <w:tr w:rsidR="00F624A5">
        <w:trPr>
          <w:trHeight w:val="280"/>
        </w:trPr>
        <w:tc>
          <w:tcPr>
            <w:tcW w:w="6227" w:type="dxa"/>
            <w:gridSpan w:val="5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1/5</w:t>
            </w:r>
          </w:p>
        </w:tc>
      </w:tr>
      <w:tr w:rsidR="00F624A5">
        <w:trPr>
          <w:trHeight w:val="270"/>
        </w:trPr>
        <w:tc>
          <w:tcPr>
            <w:tcW w:w="6227" w:type="dxa"/>
            <w:gridSpan w:val="5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1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2018.03.20</w:t>
            </w:r>
          </w:p>
        </w:tc>
      </w:tr>
      <w:tr w:rsidR="00F624A5">
        <w:trPr>
          <w:trHeight w:val="300"/>
        </w:trPr>
        <w:tc>
          <w:tcPr>
            <w:tcW w:w="9720" w:type="dxa"/>
            <w:gridSpan w:val="9"/>
            <w:tcBorders>
              <w:bottom w:val="single" w:sz="2" w:space="0" w:color="000000"/>
              <w:right w:val="single" w:sz="4" w:space="0" w:color="auto"/>
            </w:tcBorders>
          </w:tcPr>
          <w:p w:rsidR="00F624A5" w:rsidRDefault="00204B1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、目的</w:t>
            </w:r>
          </w:p>
          <w:p w:rsidR="00F624A5" w:rsidRDefault="00204B12">
            <w:pPr>
              <w:spacing w:line="460" w:lineRule="exact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规范原辅材料的进货检验，以确保原辅材料的质量稳定，确保生产顺利进行。</w:t>
            </w:r>
          </w:p>
          <w:p w:rsidR="00F624A5" w:rsidRDefault="00204B12">
            <w:pPr>
              <w:tabs>
                <w:tab w:val="left" w:pos="5145"/>
              </w:tabs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 </w:t>
            </w:r>
            <w:r>
              <w:rPr>
                <w:rFonts w:hint="eastAsia"/>
                <w:sz w:val="24"/>
              </w:rPr>
              <w:t>范围</w:t>
            </w:r>
          </w:p>
          <w:p w:rsidR="00F624A5" w:rsidRDefault="00204B12">
            <w:pPr>
              <w:spacing w:line="460" w:lineRule="exact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适用于对公司注塑事业部所有原辅材料的进货检验。</w:t>
            </w:r>
          </w:p>
          <w:p w:rsidR="00F624A5" w:rsidRDefault="00204B1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  </w:t>
            </w:r>
            <w:r>
              <w:rPr>
                <w:rFonts w:hint="eastAsia"/>
                <w:sz w:val="24"/>
              </w:rPr>
              <w:t>职责</w:t>
            </w:r>
          </w:p>
          <w:p w:rsidR="00F624A5" w:rsidRDefault="00204B12">
            <w:pPr>
              <w:spacing w:line="460" w:lineRule="exact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3.1</w:t>
            </w:r>
            <w:r w:rsidR="005D0C1E">
              <w:rPr>
                <w:rFonts w:hint="eastAsia"/>
                <w:sz w:val="24"/>
              </w:rPr>
              <w:t>技术研发部</w:t>
            </w:r>
            <w:r>
              <w:rPr>
                <w:rFonts w:hint="eastAsia"/>
                <w:sz w:val="24"/>
              </w:rPr>
              <w:t>负责提供检验用的图纸或客供图纸。</w:t>
            </w:r>
          </w:p>
          <w:p w:rsidR="00F624A5" w:rsidRDefault="00204B12">
            <w:pPr>
              <w:spacing w:line="460" w:lineRule="exact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3.2</w:t>
            </w:r>
            <w:r>
              <w:rPr>
                <w:rFonts w:hint="eastAsia"/>
                <w:sz w:val="24"/>
              </w:rPr>
              <w:t>品管部负责检验标准的制定以及进货产品的检验和验证。</w:t>
            </w:r>
          </w:p>
          <w:p w:rsidR="00F624A5" w:rsidRDefault="00204B12">
            <w:pPr>
              <w:spacing w:line="460" w:lineRule="exact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3.3</w:t>
            </w:r>
            <w:r w:rsidR="00E57221">
              <w:rPr>
                <w:rFonts w:hint="eastAsia"/>
                <w:sz w:val="24"/>
              </w:rPr>
              <w:t>采购部</w:t>
            </w:r>
            <w:r>
              <w:rPr>
                <w:rFonts w:hint="eastAsia"/>
                <w:sz w:val="24"/>
              </w:rPr>
              <w:t>负责督促供应商提供原料质保单以及原料材料的不合格品处理。</w:t>
            </w:r>
          </w:p>
          <w:p w:rsidR="00F624A5" w:rsidRDefault="00204B1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、操作步骤：</w:t>
            </w:r>
          </w:p>
          <w:p w:rsidR="00F624A5" w:rsidRDefault="00204B1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4.1 </w:t>
            </w:r>
            <w:r>
              <w:rPr>
                <w:rFonts w:hint="eastAsia"/>
                <w:sz w:val="24"/>
              </w:rPr>
              <w:t>供应商根据采购内容要求送货到仓库，要附送货单。部分原辅材料要附带质保单、材质证明或检验报告到我司仓库。</w:t>
            </w:r>
          </w:p>
          <w:p w:rsidR="00F624A5" w:rsidRDefault="00204B1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4.2 </w:t>
            </w:r>
            <w:r>
              <w:rPr>
                <w:rFonts w:hint="eastAsia"/>
                <w:sz w:val="24"/>
              </w:rPr>
              <w:t>仓库根据送货单内容仔细核对原辅材料名称、数量，确认无误后把相关资料交由进料检验，并对新到物料挂待检品标示牌。</w:t>
            </w:r>
          </w:p>
          <w:p w:rsidR="00F624A5" w:rsidRDefault="00204B12">
            <w:pPr>
              <w:spacing w:line="380" w:lineRule="exact"/>
              <w:ind w:leftChars="171" w:left="719" w:hangingChars="150" w:hanging="360"/>
              <w:rPr>
                <w:rFonts w:ascii="宋体" w:hAnsi="宋体"/>
                <w:b/>
                <w:sz w:val="22"/>
              </w:rPr>
            </w:pPr>
            <w:r>
              <w:rPr>
                <w:rFonts w:hint="eastAsia"/>
                <w:sz w:val="24"/>
              </w:rPr>
              <w:t>4.3</w:t>
            </w:r>
            <w:r>
              <w:rPr>
                <w:rFonts w:hint="eastAsia"/>
                <w:sz w:val="24"/>
              </w:rPr>
              <w:t>进料检验员仔细核对到库物料的环保测试报告是否在有效期内，材质证明数据是否正确，准备好相关的检验资料，根据仓库提供的数量按照抽样标准进行抽样。</w:t>
            </w:r>
          </w:p>
          <w:p w:rsidR="00F624A5" w:rsidRDefault="00204B12">
            <w:pPr>
              <w:spacing w:line="460" w:lineRule="exact"/>
              <w:ind w:leftChars="171" w:left="719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4.4 </w:t>
            </w:r>
            <w:r>
              <w:rPr>
                <w:rFonts w:hint="eastAsia"/>
                <w:sz w:val="24"/>
              </w:rPr>
              <w:t>检验步骤：</w:t>
            </w:r>
          </w:p>
          <w:p w:rsidR="00F624A5" w:rsidRDefault="00204B12">
            <w:pPr>
              <w:spacing w:line="460" w:lineRule="exact"/>
              <w:ind w:leftChars="171" w:left="719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4.4.1 </w:t>
            </w:r>
            <w:r>
              <w:rPr>
                <w:rFonts w:hint="eastAsia"/>
                <w:sz w:val="24"/>
              </w:rPr>
              <w:t>根据</w:t>
            </w:r>
            <w:r>
              <w:rPr>
                <w:rFonts w:hint="eastAsia"/>
                <w:sz w:val="24"/>
              </w:rPr>
              <w:t>GB2828.1-2012</w:t>
            </w:r>
            <w:r>
              <w:rPr>
                <w:rFonts w:hint="eastAsia"/>
                <w:sz w:val="24"/>
              </w:rPr>
              <w:t>正常检验一次抽样方案，随机抽取一定数量的检验样本；</w:t>
            </w:r>
          </w:p>
          <w:p w:rsidR="00F624A5" w:rsidRDefault="00204B12">
            <w:pPr>
              <w:spacing w:line="460" w:lineRule="exact"/>
              <w:ind w:leftChars="171" w:left="719" w:hangingChars="150" w:hanging="3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4.4.2 </w:t>
            </w:r>
            <w:r>
              <w:rPr>
                <w:rFonts w:hint="eastAsia"/>
                <w:sz w:val="24"/>
              </w:rPr>
              <w:t>根据检验标准书的要求逐一对样本进行检验，把合格品与不合格品分离放置；</w:t>
            </w:r>
          </w:p>
          <w:p w:rsidR="00F624A5" w:rsidRDefault="00204B12">
            <w:pPr>
              <w:spacing w:line="460" w:lineRule="exact"/>
              <w:ind w:leftChars="171" w:left="1439" w:hangingChars="450" w:hanging="1080"/>
              <w:rPr>
                <w:szCs w:val="21"/>
              </w:rPr>
            </w:pPr>
            <w:r>
              <w:rPr>
                <w:rFonts w:hint="eastAsia"/>
                <w:sz w:val="24"/>
              </w:rPr>
              <w:t xml:space="preserve">    4.4.3 </w:t>
            </w:r>
            <w:r>
              <w:rPr>
                <w:rFonts w:hint="eastAsia"/>
                <w:szCs w:val="21"/>
              </w:rPr>
              <w:t>完成全部抽样数量的检查后，统计合格品与不合格品的数量，填入检验记录单中；</w:t>
            </w:r>
          </w:p>
          <w:p w:rsidR="00F624A5" w:rsidRDefault="00204B12">
            <w:pPr>
              <w:spacing w:line="460" w:lineRule="exact"/>
              <w:ind w:leftChars="171" w:left="1439" w:hangingChars="450" w:hanging="10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4.4.4 </w:t>
            </w:r>
            <w:r>
              <w:rPr>
                <w:rFonts w:hint="eastAsia"/>
                <w:sz w:val="24"/>
              </w:rPr>
              <w:t>根据检验结果判定是否接收，检验合格直接通知仓库入库，不合格出具不合格处理单，通知采购人员及时处理；</w:t>
            </w:r>
          </w:p>
          <w:p w:rsidR="00F624A5" w:rsidRDefault="00204B12">
            <w:pPr>
              <w:spacing w:line="400" w:lineRule="exact"/>
              <w:ind w:left="720" w:hangingChars="300" w:hanging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4.5 </w:t>
            </w:r>
            <w:r>
              <w:rPr>
                <w:rFonts w:hint="eastAsia"/>
                <w:sz w:val="24"/>
              </w:rPr>
              <w:t>采购人员根据检验结果，及时对不合格品进行处理：</w:t>
            </w:r>
          </w:p>
          <w:p w:rsidR="00F624A5" w:rsidRDefault="00204B12">
            <w:pPr>
              <w:spacing w:line="400" w:lineRule="exact"/>
              <w:ind w:left="720" w:hangingChars="300" w:hanging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4.5.1 </w:t>
            </w:r>
            <w:r>
              <w:rPr>
                <w:rFonts w:hint="eastAsia"/>
                <w:sz w:val="24"/>
              </w:rPr>
              <w:t>需向客户特采的原辅材料与</w:t>
            </w:r>
            <w:r w:rsidR="00E57221">
              <w:rPr>
                <w:rFonts w:hint="eastAsia"/>
                <w:sz w:val="24"/>
              </w:rPr>
              <w:t>品管部</w:t>
            </w:r>
            <w:r>
              <w:rPr>
                <w:rFonts w:hint="eastAsia"/>
                <w:sz w:val="24"/>
              </w:rPr>
              <w:t>沟通，向客户申请特采；</w:t>
            </w:r>
          </w:p>
          <w:p w:rsidR="00F624A5" w:rsidRDefault="00204B12">
            <w:pPr>
              <w:spacing w:line="400" w:lineRule="exact"/>
              <w:ind w:left="720" w:hangingChars="300" w:hanging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4.5.2 </w:t>
            </w:r>
            <w:r>
              <w:rPr>
                <w:rFonts w:hint="eastAsia"/>
                <w:sz w:val="24"/>
              </w:rPr>
              <w:t>需内部特采的原辅材料，采购人员主导召集品管部、生产部、</w:t>
            </w:r>
            <w:r w:rsidR="005D0C1E">
              <w:rPr>
                <w:rFonts w:hint="eastAsia"/>
                <w:sz w:val="24"/>
              </w:rPr>
              <w:t>技术研发部</w:t>
            </w:r>
            <w:r>
              <w:rPr>
                <w:rFonts w:hint="eastAsia"/>
                <w:sz w:val="24"/>
              </w:rPr>
              <w:t>进行评审，</w:t>
            </w:r>
          </w:p>
          <w:p w:rsidR="00F624A5" w:rsidRDefault="00204B12">
            <w:pPr>
              <w:spacing w:line="400" w:lineRule="exact"/>
              <w:ind w:left="720" w:hangingChars="300" w:hanging="7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确定如何使用。</w:t>
            </w:r>
          </w:p>
        </w:tc>
      </w:tr>
      <w:tr w:rsidR="00F624A5">
        <w:trPr>
          <w:trHeight w:val="300"/>
        </w:trPr>
        <w:tc>
          <w:tcPr>
            <w:tcW w:w="672" w:type="dxa"/>
            <w:tcBorders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③</w:t>
            </w:r>
          </w:p>
        </w:tc>
        <w:tc>
          <w:tcPr>
            <w:tcW w:w="1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2018.03.20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原料抽样的比例</w:t>
            </w:r>
          </w:p>
        </w:tc>
        <w:tc>
          <w:tcPr>
            <w:tcW w:w="10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胡红梅</w:t>
            </w:r>
          </w:p>
        </w:tc>
        <w:tc>
          <w:tcPr>
            <w:tcW w:w="13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制</w:t>
            </w:r>
          </w:p>
        </w:tc>
        <w:tc>
          <w:tcPr>
            <w:tcW w:w="13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核</w:t>
            </w:r>
          </w:p>
        </w:tc>
        <w:tc>
          <w:tcPr>
            <w:tcW w:w="164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准</w:t>
            </w:r>
          </w:p>
        </w:tc>
      </w:tr>
      <w:tr w:rsidR="00F624A5">
        <w:trPr>
          <w:trHeight w:val="300"/>
        </w:trPr>
        <w:tc>
          <w:tcPr>
            <w:tcW w:w="6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②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2017.08.20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原料合格后每包盖合格章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王钱波</w:t>
            </w:r>
          </w:p>
        </w:tc>
        <w:tc>
          <w:tcPr>
            <w:tcW w:w="135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</w:tcPr>
          <w:p w:rsidR="00F624A5" w:rsidRDefault="00F624A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334" w:type="dxa"/>
            <w:gridSpan w:val="2"/>
            <w:vMerge w:val="restart"/>
            <w:tcBorders>
              <w:top w:val="single" w:sz="2" w:space="0" w:color="000000"/>
              <w:left w:val="single" w:sz="4" w:space="0" w:color="auto"/>
              <w:right w:val="single" w:sz="4" w:space="0" w:color="auto"/>
            </w:tcBorders>
          </w:tcPr>
          <w:p w:rsidR="00F624A5" w:rsidRDefault="00F624A5">
            <w:pPr>
              <w:ind w:leftChars="-308" w:left="-26" w:rightChars="-308" w:right="-647" w:hangingChars="414" w:hanging="621"/>
              <w:jc w:val="center"/>
              <w:rPr>
                <w:sz w:val="15"/>
                <w:szCs w:val="15"/>
              </w:rPr>
            </w:pPr>
          </w:p>
        </w:tc>
        <w:tc>
          <w:tcPr>
            <w:tcW w:w="1643" w:type="dxa"/>
            <w:vMerge w:val="restart"/>
            <w:tcBorders>
              <w:top w:val="single" w:sz="2" w:space="0" w:color="000000"/>
              <w:left w:val="single" w:sz="4" w:space="0" w:color="auto"/>
            </w:tcBorders>
          </w:tcPr>
          <w:p w:rsidR="00F624A5" w:rsidRDefault="00F624A5">
            <w:pPr>
              <w:jc w:val="center"/>
              <w:rPr>
                <w:sz w:val="15"/>
                <w:szCs w:val="15"/>
              </w:rPr>
            </w:pPr>
          </w:p>
        </w:tc>
      </w:tr>
      <w:tr w:rsidR="00F624A5">
        <w:trPr>
          <w:trHeight w:val="300"/>
        </w:trPr>
        <w:tc>
          <w:tcPr>
            <w:tcW w:w="6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F624A5">
            <w:pPr>
              <w:numPr>
                <w:ilvl w:val="0"/>
                <w:numId w:val="1"/>
              </w:numPr>
              <w:rPr>
                <w:color w:val="FF0000"/>
                <w:sz w:val="18"/>
                <w:szCs w:val="18"/>
              </w:rPr>
            </w:pP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2016.08.05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增加原料试样的操作规范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戎慧娟</w:t>
            </w:r>
          </w:p>
        </w:tc>
        <w:tc>
          <w:tcPr>
            <w:tcW w:w="1354" w:type="dxa"/>
            <w:gridSpan w:val="2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F624A5" w:rsidRDefault="00F624A5"/>
        </w:tc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24A5" w:rsidRDefault="00F624A5"/>
        </w:tc>
        <w:tc>
          <w:tcPr>
            <w:tcW w:w="164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F624A5" w:rsidRDefault="00F624A5"/>
        </w:tc>
      </w:tr>
      <w:tr w:rsidR="00F624A5">
        <w:trPr>
          <w:trHeight w:val="310"/>
        </w:trPr>
        <w:tc>
          <w:tcPr>
            <w:tcW w:w="6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记号</w:t>
            </w:r>
          </w:p>
        </w:tc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容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制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:rsidR="00F624A5" w:rsidRDefault="00F624A5"/>
        </w:tc>
      </w:tr>
      <w:tr w:rsidR="00F624A5">
        <w:trPr>
          <w:trHeight w:val="400"/>
        </w:trPr>
        <w:tc>
          <w:tcPr>
            <w:tcW w:w="5389" w:type="dxa"/>
            <w:gridSpan w:val="4"/>
            <w:tcBorders>
              <w:top w:val="single" w:sz="2" w:space="0" w:color="000000"/>
              <w:right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更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履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历</w:t>
            </w:r>
          </w:p>
        </w:tc>
        <w:tc>
          <w:tcPr>
            <w:tcW w:w="4331" w:type="dxa"/>
            <w:gridSpan w:val="5"/>
            <w:tcBorders>
              <w:top w:val="single" w:sz="2" w:space="0" w:color="000000"/>
              <w:left w:val="single" w:sz="2" w:space="0" w:color="000000"/>
            </w:tcBorders>
          </w:tcPr>
          <w:p w:rsidR="00F624A5" w:rsidRDefault="00204B12">
            <w:pPr>
              <w:rPr>
                <w:b/>
                <w:i/>
                <w:szCs w:val="21"/>
              </w:rPr>
            </w:pPr>
            <w:r>
              <w:rPr>
                <w:rFonts w:hint="eastAsia"/>
                <w:b/>
                <w:i/>
                <w:szCs w:val="21"/>
              </w:rPr>
              <w:t xml:space="preserve">     </w:t>
            </w:r>
          </w:p>
        </w:tc>
      </w:tr>
    </w:tbl>
    <w:p w:rsidR="00F624A5" w:rsidRDefault="00F624A5"/>
    <w:p w:rsidR="00F624A5" w:rsidRDefault="00F624A5"/>
    <w:tbl>
      <w:tblPr>
        <w:tblW w:w="10495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8"/>
        <w:gridCol w:w="1534"/>
        <w:gridCol w:w="2703"/>
      </w:tblGrid>
      <w:tr w:rsidR="00F624A5">
        <w:trPr>
          <w:trHeight w:val="290"/>
        </w:trPr>
        <w:tc>
          <w:tcPr>
            <w:tcW w:w="625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624A5" w:rsidRDefault="00204B12">
            <w:r>
              <w:rPr>
                <w:rFonts w:hint="eastAsia"/>
              </w:rPr>
              <w:t>名称：</w:t>
            </w:r>
          </w:p>
          <w:p w:rsidR="00F624A5" w:rsidRDefault="00204B12">
            <w:pPr>
              <w:ind w:firstLineChars="545" w:firstLine="1751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进货检验规范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703" w:type="dxa"/>
            <w:tcBorders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BT-PG-001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A/1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2/5</w:t>
            </w:r>
          </w:p>
        </w:tc>
      </w:tr>
      <w:tr w:rsidR="00F624A5">
        <w:trPr>
          <w:trHeight w:val="270"/>
        </w:trPr>
        <w:tc>
          <w:tcPr>
            <w:tcW w:w="6258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2018.03.20</w:t>
            </w:r>
          </w:p>
        </w:tc>
      </w:tr>
      <w:tr w:rsidR="00F624A5">
        <w:trPr>
          <w:trHeight w:val="300"/>
        </w:trPr>
        <w:tc>
          <w:tcPr>
            <w:tcW w:w="10495" w:type="dxa"/>
            <w:gridSpan w:val="3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4.6. </w:t>
            </w:r>
            <w:r>
              <w:rPr>
                <w:rFonts w:hint="eastAsia"/>
                <w:sz w:val="24"/>
              </w:rPr>
              <w:t>进料检验要对检验合格的原辅材料进行每包盖合格章；</w:t>
            </w:r>
            <w:r>
              <w:rPr>
                <w:rFonts w:ascii="宋体" w:hAnsi="宋体" w:hint="eastAsia"/>
                <w:color w:val="FF0000"/>
                <w:sz w:val="24"/>
              </w:rPr>
              <w:t>②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4.7</w:t>
            </w:r>
            <w:r>
              <w:rPr>
                <w:rFonts w:hint="eastAsia"/>
                <w:sz w:val="24"/>
              </w:rPr>
              <w:t>仓库要及时把检验合格的原辅材料挂标示牌，并放置在固定区域；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4.8 </w:t>
            </w:r>
            <w:r>
              <w:rPr>
                <w:rFonts w:hint="eastAsia"/>
                <w:sz w:val="24"/>
              </w:rPr>
              <w:t>进料检验员对检验不合格原辅材料要挂不合格品牌；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4.9 </w:t>
            </w:r>
            <w:r>
              <w:rPr>
                <w:rFonts w:hint="eastAsia"/>
                <w:sz w:val="24"/>
              </w:rPr>
              <w:t>检验员每月统计原辅材料的不合格次数，编制进料月质量报表；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>4.10</w:t>
            </w:r>
            <w:r>
              <w:rPr>
                <w:rFonts w:hint="eastAsia"/>
                <w:sz w:val="24"/>
              </w:rPr>
              <w:t>原辅材料的检验要求</w:t>
            </w:r>
            <w:r>
              <w:rPr>
                <w:rFonts w:hint="eastAsia"/>
                <w:sz w:val="24"/>
              </w:rPr>
              <w:t>: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4.10.1 </w:t>
            </w:r>
            <w:r>
              <w:rPr>
                <w:rFonts w:hint="eastAsia"/>
                <w:sz w:val="24"/>
              </w:rPr>
              <w:t>塑料粒子的检验要求</w:t>
            </w:r>
            <w:r>
              <w:rPr>
                <w:rFonts w:hint="eastAsia"/>
                <w:sz w:val="24"/>
              </w:rPr>
              <w:t>: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4.10.1.1  </w:t>
            </w:r>
            <w:r>
              <w:rPr>
                <w:rFonts w:hint="eastAsia"/>
                <w:sz w:val="24"/>
              </w:rPr>
              <w:t>按照</w:t>
            </w:r>
            <w:r>
              <w:rPr>
                <w:rFonts w:hint="eastAsia"/>
                <w:sz w:val="24"/>
              </w:rPr>
              <w:t>GB2828.1-2012</w:t>
            </w:r>
            <w:r>
              <w:rPr>
                <w:rFonts w:hint="eastAsia"/>
                <w:sz w:val="24"/>
              </w:rPr>
              <w:t>正常检验一次抽样表</w:t>
            </w:r>
            <w:r>
              <w:rPr>
                <w:rFonts w:hint="eastAsia"/>
                <w:sz w:val="24"/>
              </w:rPr>
              <w:t xml:space="preserve">AQL=0.65 </w:t>
            </w:r>
            <w:r>
              <w:rPr>
                <w:rFonts w:ascii="宋体" w:hAnsi="宋体" w:hint="eastAsia"/>
                <w:color w:val="FF0000"/>
                <w:sz w:val="24"/>
              </w:rPr>
              <w:t>③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4.10.1.2  </w:t>
            </w:r>
            <w:r>
              <w:rPr>
                <w:rFonts w:hint="eastAsia"/>
                <w:sz w:val="24"/>
              </w:rPr>
              <w:t>检查项目</w:t>
            </w:r>
            <w:r>
              <w:rPr>
                <w:rFonts w:hint="eastAsia"/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供应商名称、塑料粒子名称、塑料粒子牌号、颗粒大小、颗粒颜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色、颗粒黑点、外包装标识、外包装完整性、材质证明、环保测试报告。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4.10.1.3  </w:t>
            </w:r>
            <w:r>
              <w:rPr>
                <w:rFonts w:hint="eastAsia"/>
                <w:sz w:val="24"/>
              </w:rPr>
              <w:t>检查方式：目测。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4.10.1.4  </w:t>
            </w:r>
            <w:r>
              <w:rPr>
                <w:rFonts w:hint="eastAsia"/>
                <w:sz w:val="24"/>
              </w:rPr>
              <w:t>检查标准：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）供应商名称、塑料粒子名称、牌号核对送货单；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2</w:t>
            </w:r>
            <w:r>
              <w:rPr>
                <w:rFonts w:hint="eastAsia"/>
                <w:sz w:val="24"/>
              </w:rPr>
              <w:t>）颗粒大小、颗粒颜色核对塑料粒子封样；</w:t>
            </w:r>
          </w:p>
          <w:p w:rsidR="00F624A5" w:rsidRDefault="00204B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3</w:t>
            </w:r>
            <w:r>
              <w:rPr>
                <w:rFonts w:hint="eastAsia"/>
                <w:sz w:val="24"/>
              </w:rPr>
              <w:t>）颗粒黑点随机抽取颗粒，仔细查看每颗颗粒有无明显黑点；</w:t>
            </w:r>
          </w:p>
          <w:p w:rsidR="00F624A5" w:rsidRDefault="00204B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）外包装标识、外包装完整性查看标签和封口；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5</w:t>
            </w:r>
            <w:r>
              <w:rPr>
                <w:rFonts w:hint="eastAsia"/>
                <w:sz w:val="24"/>
              </w:rPr>
              <w:t>）材质证明、环保测试报告查看参数范围、有效期；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4.10.1.5  </w:t>
            </w:r>
            <w:r>
              <w:rPr>
                <w:rFonts w:hint="eastAsia"/>
                <w:sz w:val="24"/>
              </w:rPr>
              <w:t>处理方式：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检验确认合格，每包盖上合格章；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检验确认不合格，挂不合格品牌，出具检验记录单，及时向上级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领导反馈情况，通知供应商及时处理；</w:t>
            </w:r>
          </w:p>
          <w:p w:rsidR="00F624A5" w:rsidRDefault="00204B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4.10.1.6  </w:t>
            </w:r>
            <w:r>
              <w:rPr>
                <w:rFonts w:hint="eastAsia"/>
                <w:sz w:val="24"/>
              </w:rPr>
              <w:t>若客户对部分原料有特殊的性能测试要求，需将原料打样成产品进行测试，若无指定要求，则不进行打样测试</w:t>
            </w:r>
            <w:r>
              <w:rPr>
                <w:rFonts w:hint="eastAsia"/>
                <w:sz w:val="24"/>
              </w:rPr>
              <w:t xml:space="preserve">                    </w:t>
            </w:r>
          </w:p>
          <w:p w:rsidR="00F624A5" w:rsidRDefault="00204B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检测项目及判定标准见下表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ascii="宋体" w:hAnsi="宋体" w:hint="eastAsia"/>
                <w:color w:val="FF0000"/>
                <w:sz w:val="24"/>
              </w:rPr>
              <w:t>①</w:t>
            </w:r>
          </w:p>
          <w:tbl>
            <w:tblPr>
              <w:tblW w:w="102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1362"/>
              <w:gridCol w:w="1417"/>
              <w:gridCol w:w="2552"/>
              <w:gridCol w:w="2241"/>
              <w:gridCol w:w="538"/>
              <w:gridCol w:w="1703"/>
            </w:tblGrid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362" w:type="dxa"/>
                  <w:vAlign w:val="center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检测项目</w:t>
                  </w:r>
                </w:p>
              </w:tc>
              <w:tc>
                <w:tcPr>
                  <w:tcW w:w="1417" w:type="dxa"/>
                  <w:vAlign w:val="center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检测设备</w:t>
                  </w:r>
                </w:p>
              </w:tc>
              <w:tc>
                <w:tcPr>
                  <w:tcW w:w="2552" w:type="dxa"/>
                  <w:vAlign w:val="center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测试频率</w:t>
                  </w:r>
                </w:p>
              </w:tc>
              <w:tc>
                <w:tcPr>
                  <w:tcW w:w="2779" w:type="dxa"/>
                  <w:gridSpan w:val="2"/>
                  <w:vAlign w:val="center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测试标准</w:t>
                  </w:r>
                </w:p>
              </w:tc>
              <w:tc>
                <w:tcPr>
                  <w:tcW w:w="1703" w:type="dxa"/>
                  <w:vAlign w:val="center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判断标准</w:t>
                  </w:r>
                </w:p>
              </w:tc>
            </w:tr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色差测试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色差仪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以标准样件取样，与被测品进行对比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偏差值≤△</w:t>
                  </w:r>
                  <w:r>
                    <w:rPr>
                      <w:rFonts w:hint="eastAsia"/>
                      <w:sz w:val="18"/>
                      <w:szCs w:val="18"/>
                    </w:rPr>
                    <w:t>Eab0.8</w:t>
                  </w:r>
                  <w:r>
                    <w:rPr>
                      <w:rFonts w:hint="eastAsia"/>
                      <w:sz w:val="18"/>
                      <w:szCs w:val="18"/>
                    </w:rPr>
                    <w:t>为合格</w:t>
                  </w:r>
                </w:p>
              </w:tc>
            </w:tr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阻燃测试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酒精灯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将物料放置在已点火焰的酒精灯顶部，燃烧</w:t>
                  </w:r>
                  <w:r>
                    <w:rPr>
                      <w:rFonts w:hint="eastAsia"/>
                      <w:sz w:val="18"/>
                      <w:szCs w:val="18"/>
                    </w:rPr>
                    <w:t>5-10</w:t>
                  </w:r>
                  <w:r>
                    <w:rPr>
                      <w:rFonts w:hint="eastAsia"/>
                      <w:sz w:val="18"/>
                      <w:szCs w:val="18"/>
                    </w:rPr>
                    <w:t>秒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离开火源后，在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秒内熄灭的为阻燃料，继续燃烧的为非阻燃料</w:t>
                  </w:r>
                </w:p>
              </w:tc>
            </w:tr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耐高温测试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高温试验箱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不同物料按要求设定指定的温度，当烘箱温度达到设定值后，将物料放置烘箱内，进行</w:t>
                  </w: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rFonts w:hint="eastAsia"/>
                      <w:sz w:val="18"/>
                      <w:szCs w:val="18"/>
                    </w:rPr>
                    <w:t>小时高温试验</w:t>
                  </w:r>
                </w:p>
                <w:p w:rsidR="00F624A5" w:rsidRDefault="00F624A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不可变形，表面不可有脱皮、起泡。</w:t>
                  </w:r>
                </w:p>
              </w:tc>
            </w:tr>
            <w:tr w:rsidR="00F624A5">
              <w:trPr>
                <w:trHeight w:val="435"/>
              </w:trPr>
              <w:tc>
                <w:tcPr>
                  <w:tcW w:w="5787" w:type="dxa"/>
                  <w:gridSpan w:val="4"/>
                  <w:vMerge w:val="restart"/>
                </w:tcPr>
                <w:p w:rsidR="00F624A5" w:rsidRDefault="00204B12">
                  <w:pPr>
                    <w:spacing w:line="400" w:lineRule="exact"/>
                    <w:ind w:left="1800" w:hangingChars="900" w:hanging="180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名称：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                                       </w:t>
                  </w:r>
                  <w:r>
                    <w:rPr>
                      <w:rFonts w:hint="eastAsia"/>
                      <w:b/>
                      <w:sz w:val="32"/>
                      <w:szCs w:val="32"/>
                    </w:rPr>
                    <w:t>进货检验规范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                                  </w:t>
                  </w:r>
                </w:p>
              </w:tc>
              <w:tc>
                <w:tcPr>
                  <w:tcW w:w="2241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编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/>
                      <w:sz w:val="20"/>
                      <w:szCs w:val="20"/>
                    </w:rPr>
                    <w:t>号</w:t>
                  </w:r>
                </w:p>
              </w:tc>
              <w:tc>
                <w:tcPr>
                  <w:tcW w:w="2241" w:type="dxa"/>
                  <w:gridSpan w:val="2"/>
                </w:tcPr>
                <w:p w:rsidR="00F624A5" w:rsidRDefault="00091194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BT-PG-001</w:t>
                  </w:r>
                </w:p>
              </w:tc>
            </w:tr>
            <w:tr w:rsidR="00F624A5">
              <w:tc>
                <w:tcPr>
                  <w:tcW w:w="5787" w:type="dxa"/>
                  <w:gridSpan w:val="4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41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版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/>
                      <w:sz w:val="20"/>
                      <w:szCs w:val="20"/>
                    </w:rPr>
                    <w:t>次</w:t>
                  </w:r>
                </w:p>
              </w:tc>
              <w:tc>
                <w:tcPr>
                  <w:tcW w:w="2241" w:type="dxa"/>
                  <w:gridSpan w:val="2"/>
                </w:tcPr>
                <w:p w:rsidR="00F624A5" w:rsidRDefault="00091194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A/1</w:t>
                  </w:r>
                </w:p>
              </w:tc>
            </w:tr>
            <w:tr w:rsidR="00F624A5">
              <w:tc>
                <w:tcPr>
                  <w:tcW w:w="5787" w:type="dxa"/>
                  <w:gridSpan w:val="4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41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页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/>
                      <w:sz w:val="20"/>
                      <w:szCs w:val="20"/>
                    </w:rPr>
                    <w:t>码</w:t>
                  </w:r>
                </w:p>
              </w:tc>
              <w:tc>
                <w:tcPr>
                  <w:tcW w:w="2241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3/5</w:t>
                  </w:r>
                </w:p>
              </w:tc>
            </w:tr>
            <w:tr w:rsidR="00F624A5">
              <w:trPr>
                <w:trHeight w:val="300"/>
              </w:trPr>
              <w:tc>
                <w:tcPr>
                  <w:tcW w:w="5787" w:type="dxa"/>
                  <w:gridSpan w:val="4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41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hint="eastAsia"/>
                      <w:sz w:val="20"/>
                      <w:szCs w:val="20"/>
                    </w:rPr>
                    <w:t>期</w:t>
                  </w:r>
                </w:p>
              </w:tc>
              <w:tc>
                <w:tcPr>
                  <w:tcW w:w="2241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2018.03.20</w:t>
                  </w:r>
                </w:p>
              </w:tc>
            </w:tr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装配测试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对应的上下盖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塞规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将原料注塑成型至指定产品，与对应的上下盖进行组装测试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组装后，四周间隙均匀，上下断差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≤</w:t>
                  </w:r>
                  <w:r>
                    <w:rPr>
                      <w:rFonts w:hint="eastAsia"/>
                      <w:sz w:val="18"/>
                      <w:szCs w:val="18"/>
                    </w:rPr>
                    <w:t>0.3mm,</w:t>
                  </w:r>
                  <w:r>
                    <w:rPr>
                      <w:rFonts w:hint="eastAsia"/>
                      <w:sz w:val="18"/>
                      <w:szCs w:val="18"/>
                    </w:rPr>
                    <w:t>美工草间隙</w:t>
                  </w:r>
                  <w:r>
                    <w:rPr>
                      <w:rFonts w:hint="eastAsia"/>
                      <w:sz w:val="18"/>
                      <w:szCs w:val="18"/>
                    </w:rPr>
                    <w:t>.C</w:t>
                  </w:r>
                  <w:r>
                    <w:rPr>
                      <w:rFonts w:hint="eastAsia"/>
                      <w:sz w:val="18"/>
                      <w:szCs w:val="18"/>
                    </w:rPr>
                    <w:t>±</w:t>
                  </w:r>
                  <w:r>
                    <w:rPr>
                      <w:rFonts w:hint="eastAsia"/>
                      <w:sz w:val="18"/>
                      <w:szCs w:val="18"/>
                    </w:rPr>
                    <w:t>0.3</w:t>
                  </w:r>
                </w:p>
              </w:tc>
            </w:tr>
            <w:tr w:rsidR="00F624A5">
              <w:trPr>
                <w:trHeight w:val="1885"/>
              </w:trPr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熔融指数测试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溶体流动速率测试仪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原料：</w:t>
                  </w:r>
                  <w:r>
                    <w:rPr>
                      <w:rFonts w:hint="eastAsia"/>
                      <w:sz w:val="18"/>
                      <w:szCs w:val="18"/>
                    </w:rPr>
                    <w:t>15-20g/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每次入库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不同物料按要求设定指定的温度，当仪器温度达到设定值后，将塑胶颗粒放置容器内，按照仪器的语音提示，进行相关步骤的操作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对比熔脂上下限标准规范</w:t>
                  </w:r>
                </w:p>
              </w:tc>
            </w:tr>
            <w:tr w:rsidR="00F624A5">
              <w:tc>
                <w:tcPr>
                  <w:tcW w:w="456" w:type="dxa"/>
                  <w:vMerge w:val="restart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362" w:type="dxa"/>
                  <w:vMerge w:val="restart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强度测试</w:t>
                  </w:r>
                </w:p>
              </w:tc>
              <w:tc>
                <w:tcPr>
                  <w:tcW w:w="1417" w:type="dxa"/>
                  <w:vMerge w:val="restart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电动螺丝刀</w:t>
                  </w:r>
                </w:p>
              </w:tc>
              <w:tc>
                <w:tcPr>
                  <w:tcW w:w="2552" w:type="dxa"/>
                  <w:vMerge w:val="restart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有螺丝孔柱的产品，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1.</w:t>
                  </w:r>
                  <w:r>
                    <w:rPr>
                      <w:rFonts w:hint="eastAsia"/>
                      <w:sz w:val="18"/>
                      <w:szCs w:val="18"/>
                    </w:rPr>
                    <w:t>将电动扭力值调节阀旋转至</w:t>
                  </w:r>
                  <w:r>
                    <w:rPr>
                      <w:rFonts w:hint="eastAsia"/>
                      <w:sz w:val="18"/>
                      <w:szCs w:val="18"/>
                    </w:rPr>
                    <w:t>3kgf.cm</w:t>
                  </w:r>
                  <w:r>
                    <w:rPr>
                      <w:rFonts w:hint="eastAsia"/>
                      <w:sz w:val="18"/>
                      <w:szCs w:val="18"/>
                    </w:rPr>
                    <w:t>，确定螺丝是否能顺利拧进螺丝孔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2.</w:t>
                  </w:r>
                  <w:r>
                    <w:rPr>
                      <w:rFonts w:hint="eastAsia"/>
                      <w:sz w:val="18"/>
                      <w:szCs w:val="18"/>
                    </w:rPr>
                    <w:t>将电动扭力值调节阀旋转至</w:t>
                  </w:r>
                  <w:r>
                    <w:rPr>
                      <w:rFonts w:hint="eastAsia"/>
                      <w:sz w:val="18"/>
                      <w:szCs w:val="18"/>
                    </w:rPr>
                    <w:t>5kgf.cm</w:t>
                  </w:r>
                  <w:r>
                    <w:rPr>
                      <w:rFonts w:hint="eastAsia"/>
                      <w:sz w:val="18"/>
                      <w:szCs w:val="18"/>
                    </w:rPr>
                    <w:t>，确定螺丝是否有滑牙及爆裂现象存在。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螺丝柱表面应无任何裂纹现象存在。</w:t>
                  </w:r>
                </w:p>
              </w:tc>
            </w:tr>
            <w:tr w:rsidR="00F624A5">
              <w:trPr>
                <w:trHeight w:val="1338"/>
              </w:trPr>
              <w:tc>
                <w:tcPr>
                  <w:tcW w:w="456" w:type="dxa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62" w:type="dxa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vMerge/>
                </w:tcPr>
                <w:p w:rsidR="00F624A5" w:rsidRDefault="00F624A5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无螺丝孔柱的产品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1.</w:t>
                  </w:r>
                  <w:r>
                    <w:rPr>
                      <w:rFonts w:hint="eastAsia"/>
                      <w:sz w:val="18"/>
                      <w:szCs w:val="18"/>
                    </w:rPr>
                    <w:t>产品细筋或卡扣弯曲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°左右，产品弯曲变形合格，若整体断裂为不合格。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产品弯曲变形合格，若整体断裂为不合格。</w:t>
                  </w:r>
                </w:p>
              </w:tc>
            </w:tr>
            <w:tr w:rsidR="00F624A5">
              <w:tc>
                <w:tcPr>
                  <w:tcW w:w="456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36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跌落性能测试</w:t>
                  </w:r>
                </w:p>
              </w:tc>
              <w:tc>
                <w:tcPr>
                  <w:tcW w:w="1417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目视</w:t>
                  </w:r>
                </w:p>
              </w:tc>
              <w:tc>
                <w:tcPr>
                  <w:tcW w:w="2552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制品：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个</w:t>
                  </w:r>
                  <w:r>
                    <w:rPr>
                      <w:rFonts w:hint="eastAsia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sz w:val="18"/>
                      <w:szCs w:val="18"/>
                    </w:rPr>
                    <w:t>每次原料试样</w:t>
                  </w:r>
                </w:p>
              </w:tc>
              <w:tc>
                <w:tcPr>
                  <w:tcW w:w="2779" w:type="dxa"/>
                  <w:gridSpan w:val="2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将产品放置在距离水泥地面</w:t>
                  </w:r>
                  <w:r>
                    <w:rPr>
                      <w:rFonts w:hint="eastAsia"/>
                      <w:sz w:val="18"/>
                      <w:szCs w:val="18"/>
                    </w:rPr>
                    <w:t>0.8</w:t>
                  </w:r>
                  <w:r>
                    <w:rPr>
                      <w:rFonts w:hint="eastAsia"/>
                      <w:sz w:val="18"/>
                      <w:szCs w:val="18"/>
                    </w:rPr>
                    <w:t>米的高度中，</w:t>
                  </w: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rFonts w:hint="eastAsia"/>
                      <w:sz w:val="18"/>
                      <w:szCs w:val="18"/>
                    </w:rPr>
                    <w:t>个面垂直跌落一个循环，</w:t>
                  </w:r>
                </w:p>
              </w:tc>
              <w:tc>
                <w:tcPr>
                  <w:tcW w:w="1703" w:type="dxa"/>
                </w:tcPr>
                <w:p w:rsidR="00F624A5" w:rsidRDefault="00204B12">
                  <w:pPr>
                    <w:spacing w:line="400" w:lineRule="exact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允许手动可恢复的机械失效现象发生；允许不影响用户正常使用和安全的轻微机械故障。</w:t>
                  </w:r>
                </w:p>
              </w:tc>
            </w:tr>
          </w:tbl>
          <w:p w:rsidR="00F624A5" w:rsidRDefault="00F624A5">
            <w:pPr>
              <w:spacing w:line="400" w:lineRule="exact"/>
              <w:rPr>
                <w:sz w:val="24"/>
              </w:rPr>
            </w:pPr>
          </w:p>
          <w:p w:rsidR="00F624A5" w:rsidRDefault="00204B12">
            <w:pPr>
              <w:spacing w:line="400" w:lineRule="exact"/>
              <w:ind w:firstLineChars="650" w:firstLine="15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 </w:t>
            </w:r>
            <w:r>
              <w:rPr>
                <w:rFonts w:hint="eastAsia"/>
                <w:sz w:val="24"/>
              </w:rPr>
              <w:t>五金配件的检验要求：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4.10.2.1  </w:t>
            </w:r>
            <w:r>
              <w:rPr>
                <w:rFonts w:hint="eastAsia"/>
                <w:sz w:val="24"/>
              </w:rPr>
              <w:t>抽验数量：按照</w:t>
            </w:r>
            <w:r>
              <w:rPr>
                <w:rFonts w:hint="eastAsia"/>
                <w:sz w:val="24"/>
              </w:rPr>
              <w:t>GB2828.1-2012</w:t>
            </w:r>
            <w:r>
              <w:rPr>
                <w:rFonts w:hint="eastAsia"/>
                <w:sz w:val="24"/>
              </w:rPr>
              <w:t>正常检验一次抽样表</w:t>
            </w:r>
            <w:r>
              <w:rPr>
                <w:rFonts w:hint="eastAsia"/>
                <w:sz w:val="24"/>
              </w:rPr>
              <w:t>AQL=0.65</w:t>
            </w:r>
            <w:r>
              <w:rPr>
                <w:rFonts w:hint="eastAsia"/>
                <w:sz w:val="24"/>
              </w:rPr>
              <w:t>；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其中尺寸测量数量为</w:t>
            </w:r>
            <w:r>
              <w:rPr>
                <w:rFonts w:hint="eastAsia"/>
                <w:sz w:val="24"/>
              </w:rPr>
              <w:t>10pcs</w:t>
            </w:r>
            <w:r>
              <w:rPr>
                <w:rFonts w:hint="eastAsia"/>
                <w:sz w:val="24"/>
              </w:rPr>
              <w:t>；</w:t>
            </w:r>
          </w:p>
          <w:p w:rsidR="00F624A5" w:rsidRDefault="00204B12">
            <w:pPr>
              <w:tabs>
                <w:tab w:val="right" w:pos="10279"/>
              </w:tabs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4.10.2.2  </w:t>
            </w:r>
            <w:r>
              <w:rPr>
                <w:rFonts w:hint="eastAsia"/>
                <w:sz w:val="24"/>
              </w:rPr>
              <w:t>检查项目：配件名称、型号、外观、尺寸、性能、实际装配；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4.10.2.3  </w:t>
            </w:r>
            <w:r>
              <w:rPr>
                <w:rFonts w:hint="eastAsia"/>
                <w:sz w:val="24"/>
              </w:rPr>
              <w:t>检查方式：目测、检具、实配、卡尺、千分尺、二次元等计量器具；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4.10.2.4  </w:t>
            </w:r>
            <w:r>
              <w:rPr>
                <w:rFonts w:hint="eastAsia"/>
                <w:sz w:val="24"/>
              </w:rPr>
              <w:t>检查标准：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）参照各配件的检验标准书；</w:t>
            </w:r>
          </w:p>
          <w:p w:rsidR="00F624A5" w:rsidRDefault="00F624A5">
            <w:pPr>
              <w:spacing w:line="400" w:lineRule="exact"/>
              <w:ind w:firstLineChars="1500" w:firstLine="3600"/>
              <w:jc w:val="center"/>
              <w:rPr>
                <w:sz w:val="24"/>
              </w:rPr>
            </w:pPr>
          </w:p>
        </w:tc>
      </w:tr>
      <w:tr w:rsidR="00F624A5">
        <w:trPr>
          <w:trHeight w:val="290"/>
        </w:trPr>
        <w:tc>
          <w:tcPr>
            <w:tcW w:w="625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624A5" w:rsidRDefault="00204B12">
            <w:r>
              <w:rPr>
                <w:rFonts w:hint="eastAsia"/>
              </w:rPr>
              <w:t>名称：</w:t>
            </w:r>
          </w:p>
          <w:p w:rsidR="00F624A5" w:rsidRDefault="00204B12">
            <w:pPr>
              <w:ind w:firstLineChars="495" w:firstLine="159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进货检验规范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703" w:type="dxa"/>
            <w:tcBorders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BT-PG-001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A/1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4/5</w:t>
            </w:r>
          </w:p>
        </w:tc>
      </w:tr>
      <w:tr w:rsidR="00F624A5">
        <w:trPr>
          <w:trHeight w:val="270"/>
        </w:trPr>
        <w:tc>
          <w:tcPr>
            <w:tcW w:w="6258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2018.03.20</w:t>
            </w:r>
          </w:p>
        </w:tc>
      </w:tr>
      <w:tr w:rsidR="00F624A5">
        <w:trPr>
          <w:trHeight w:val="300"/>
        </w:trPr>
        <w:tc>
          <w:tcPr>
            <w:tcW w:w="10495" w:type="dxa"/>
            <w:gridSpan w:val="3"/>
            <w:tcBorders>
              <w:bottom w:val="single" w:sz="2" w:space="0" w:color="000000"/>
              <w:right w:val="single" w:sz="4" w:space="0" w:color="auto"/>
            </w:tcBorders>
          </w:tcPr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4.10.2.4  </w:t>
            </w:r>
            <w:r>
              <w:rPr>
                <w:rFonts w:hint="eastAsia"/>
                <w:sz w:val="24"/>
              </w:rPr>
              <w:t>检查标准：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）参照各配件的检验标准书；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）材质证明、质保单查看参数范围、有效期；</w:t>
            </w:r>
          </w:p>
          <w:p w:rsidR="00F624A5" w:rsidRDefault="00204B12">
            <w:pPr>
              <w:spacing w:line="400" w:lineRule="exact"/>
              <w:ind w:firstLineChars="350" w:firstLine="8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4.10.2.5  </w:t>
            </w:r>
            <w:r>
              <w:rPr>
                <w:rFonts w:hint="eastAsia"/>
                <w:sz w:val="24"/>
              </w:rPr>
              <w:t>处理方式：检验确认合格，盖上合格章；</w:t>
            </w:r>
          </w:p>
          <w:p w:rsidR="00F624A5" w:rsidRDefault="00204B1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rFonts w:hint="eastAsia"/>
                <w:sz w:val="24"/>
              </w:rPr>
              <w:t>检验确认不合格，挂不合格品标示牌，出具检验记录单，及时向上级</w:t>
            </w:r>
          </w:p>
          <w:p w:rsidR="00F624A5" w:rsidRDefault="00204B12">
            <w:pPr>
              <w:spacing w:line="400" w:lineRule="exact"/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领导反馈情况，通知供应商及时处理；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4.10.3 </w:t>
            </w:r>
            <w:r>
              <w:rPr>
                <w:rFonts w:hint="eastAsia"/>
                <w:sz w:val="24"/>
              </w:rPr>
              <w:t>纸箱的检验要求：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4.10.3.1 </w:t>
            </w:r>
            <w:r>
              <w:rPr>
                <w:rFonts w:hint="eastAsia"/>
                <w:sz w:val="24"/>
              </w:rPr>
              <w:t>抽检数量：按照</w:t>
            </w:r>
            <w:r>
              <w:rPr>
                <w:rFonts w:hint="eastAsia"/>
                <w:sz w:val="24"/>
              </w:rPr>
              <w:t>GB2828.1-2012</w:t>
            </w:r>
            <w:r>
              <w:rPr>
                <w:rFonts w:hint="eastAsia"/>
                <w:sz w:val="24"/>
              </w:rPr>
              <w:t>正常检验一次抽样表</w:t>
            </w:r>
            <w:r>
              <w:rPr>
                <w:rFonts w:hint="eastAsia"/>
                <w:sz w:val="24"/>
              </w:rPr>
              <w:t>AQL=0.65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 xml:space="preserve">  </w:t>
            </w:r>
          </w:p>
          <w:p w:rsidR="00F624A5" w:rsidRPr="00204B12" w:rsidRDefault="00204B12">
            <w:pPr>
              <w:spacing w:line="400" w:lineRule="exact"/>
              <w:ind w:firstLineChars="350" w:firstLine="840"/>
              <w:rPr>
                <w:rFonts w:ascii="宋体" w:hAnsi="宋体"/>
                <w:sz w:val="24"/>
              </w:rPr>
            </w:pPr>
            <w:r w:rsidRPr="00204B12">
              <w:rPr>
                <w:rFonts w:ascii="宋体" w:hAnsi="宋体" w:hint="eastAsia"/>
                <w:sz w:val="24"/>
              </w:rPr>
              <w:t xml:space="preserve"> 4.10.3.2 检查项目：纸箱材质、瓦楞厚度、纸箱尺寸大小                                       纸箱压箱试验、纸箱翻盖试验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4.10.3.3 </w:t>
            </w:r>
            <w:r>
              <w:rPr>
                <w:rFonts w:hint="eastAsia"/>
                <w:sz w:val="24"/>
              </w:rPr>
              <w:t>检查方式：目测、卷尺、测试等；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4.10.3.4 </w:t>
            </w:r>
            <w:r>
              <w:rPr>
                <w:rFonts w:hint="eastAsia"/>
                <w:sz w:val="24"/>
              </w:rPr>
              <w:t>检查标准：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）纸箱材质核对纸箱封片；</w:t>
            </w:r>
          </w:p>
          <w:p w:rsidR="00F624A5" w:rsidRDefault="00204B12">
            <w:pPr>
              <w:spacing w:line="400" w:lineRule="exact"/>
              <w:ind w:leftChars="456" w:left="3238" w:hangingChars="950" w:hanging="22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2</w:t>
            </w:r>
            <w:r>
              <w:rPr>
                <w:rFonts w:hint="eastAsia"/>
                <w:sz w:val="24"/>
              </w:rPr>
              <w:t>）双瓦楞厚度公差要求为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±</w:t>
            </w:r>
            <w:r>
              <w:rPr>
                <w:rFonts w:hint="eastAsia"/>
                <w:sz w:val="24"/>
              </w:rPr>
              <w:t>1mm</w:t>
            </w:r>
            <w:r>
              <w:rPr>
                <w:rFonts w:hint="eastAsia"/>
                <w:sz w:val="24"/>
              </w:rPr>
              <w:t>，单瓦楞厚度公差要求为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±</w:t>
            </w:r>
            <w:r>
              <w:rPr>
                <w:rFonts w:hint="eastAsia"/>
                <w:sz w:val="24"/>
              </w:rPr>
              <w:t>1mm              3</w:t>
            </w:r>
            <w:r>
              <w:rPr>
                <w:rFonts w:hint="eastAsia"/>
                <w:sz w:val="24"/>
              </w:rPr>
              <w:t>）纸箱尺寸大小公差要求为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±</w:t>
            </w:r>
            <w:r>
              <w:rPr>
                <w:rFonts w:hint="eastAsia"/>
                <w:sz w:val="24"/>
              </w:rPr>
              <w:t>5mm</w:t>
            </w:r>
            <w:r>
              <w:rPr>
                <w:rFonts w:hint="eastAsia"/>
                <w:sz w:val="24"/>
              </w:rPr>
              <w:t>；</w:t>
            </w:r>
          </w:p>
          <w:p w:rsidR="00F624A5" w:rsidRDefault="00204B12">
            <w:pPr>
              <w:spacing w:line="400" w:lineRule="exact"/>
              <w:ind w:leftChars="456" w:left="3238" w:hangingChars="950" w:hanging="22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4</w:t>
            </w:r>
            <w:r>
              <w:rPr>
                <w:rFonts w:hint="eastAsia"/>
                <w:sz w:val="24"/>
              </w:rPr>
              <w:t>）档条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隔板大小公差要求为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±</w:t>
            </w:r>
            <w:r>
              <w:rPr>
                <w:rFonts w:hint="eastAsia"/>
                <w:sz w:val="24"/>
              </w:rPr>
              <w:t>5mm;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5</w:t>
            </w:r>
            <w:r>
              <w:rPr>
                <w:rFonts w:hint="eastAsia"/>
                <w:sz w:val="24"/>
              </w:rPr>
              <w:t>）纸箱压箱试验要求</w:t>
            </w:r>
            <w:r>
              <w:rPr>
                <w:rFonts w:hint="eastAsia"/>
                <w:sz w:val="24"/>
              </w:rPr>
              <w:t>50kg</w:t>
            </w:r>
            <w:r>
              <w:rPr>
                <w:rFonts w:hint="eastAsia"/>
                <w:sz w:val="24"/>
              </w:rPr>
              <w:t>的重物压住折叠好的纸箱对角线，纸箱</w:t>
            </w:r>
          </w:p>
          <w:p w:rsidR="00F624A5" w:rsidRDefault="00204B12">
            <w:pPr>
              <w:spacing w:line="400" w:lineRule="exact"/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菱柱无明显变形即可，测试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6</w:t>
            </w:r>
            <w:r>
              <w:rPr>
                <w:rFonts w:hint="eastAsia"/>
                <w:sz w:val="24"/>
              </w:rPr>
              <w:t>）纸箱翻盖试验指对翻盖以</w:t>
            </w:r>
            <w:r>
              <w:rPr>
                <w:rFonts w:hint="eastAsia"/>
                <w:sz w:val="24"/>
              </w:rPr>
              <w:t>180</w:t>
            </w:r>
            <w:r>
              <w:rPr>
                <w:rFonts w:hint="eastAsia"/>
                <w:sz w:val="24"/>
              </w:rPr>
              <w:t>度角度摆动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次，瓦楞压边部位无</w:t>
            </w:r>
          </w:p>
          <w:p w:rsidR="00F624A5" w:rsidRDefault="00204B12">
            <w:pPr>
              <w:spacing w:line="400" w:lineRule="exact"/>
              <w:ind w:firstLineChars="1500" w:firstLine="3600"/>
              <w:rPr>
                <w:sz w:val="24"/>
              </w:rPr>
            </w:pPr>
            <w:r>
              <w:rPr>
                <w:rFonts w:hint="eastAsia"/>
                <w:sz w:val="24"/>
              </w:rPr>
              <w:t>明显的破裂、断裂现象，测试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4.10.3.5  </w:t>
            </w:r>
            <w:r>
              <w:rPr>
                <w:rFonts w:hint="eastAsia"/>
                <w:sz w:val="24"/>
              </w:rPr>
              <w:t>处理方式：检验确认合格，通知仓库入库；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>检验确认合格，向采购反应情况，由采购通知供应商及时处理；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4.10.4 </w:t>
            </w:r>
            <w:r>
              <w:rPr>
                <w:rFonts w:hint="eastAsia"/>
                <w:sz w:val="24"/>
              </w:rPr>
              <w:t>包装袋的检验要求：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4.10.4.1 </w:t>
            </w:r>
            <w:r>
              <w:rPr>
                <w:rFonts w:hint="eastAsia"/>
                <w:sz w:val="24"/>
              </w:rPr>
              <w:t>抽检数量：按照</w:t>
            </w:r>
            <w:r>
              <w:rPr>
                <w:rFonts w:hint="eastAsia"/>
                <w:sz w:val="24"/>
              </w:rPr>
              <w:t>GB2828.1-2012</w:t>
            </w:r>
            <w:r>
              <w:rPr>
                <w:rFonts w:hint="eastAsia"/>
                <w:sz w:val="24"/>
              </w:rPr>
              <w:t>正常检验一次抽样表</w:t>
            </w:r>
            <w:r>
              <w:rPr>
                <w:rFonts w:hint="eastAsia"/>
                <w:sz w:val="24"/>
              </w:rPr>
              <w:t>AQL=0.65</w:t>
            </w:r>
            <w:r>
              <w:rPr>
                <w:rFonts w:hint="eastAsia"/>
                <w:sz w:val="24"/>
              </w:rPr>
              <w:t>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4.10.4.2 </w:t>
            </w:r>
            <w:r>
              <w:rPr>
                <w:rFonts w:hint="eastAsia"/>
                <w:sz w:val="24"/>
              </w:rPr>
              <w:t>抽查项目：包装袋材质、包装袋尺寸大小、包装袋封边牢度、包装袋表面颗粒，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包装袋开口可操作性；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4.10.4.3 </w:t>
            </w:r>
            <w:r>
              <w:rPr>
                <w:rFonts w:hint="eastAsia"/>
                <w:sz w:val="24"/>
              </w:rPr>
              <w:t>检查方式：目测、卷尺、重物测试、手试；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4.10.4.4 </w:t>
            </w:r>
            <w:r>
              <w:rPr>
                <w:rFonts w:hint="eastAsia"/>
                <w:sz w:val="24"/>
              </w:rPr>
              <w:t>检查标准：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）包装袋材质核对封样；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2</w:t>
            </w:r>
            <w:r>
              <w:rPr>
                <w:rFonts w:hint="eastAsia"/>
                <w:sz w:val="24"/>
              </w:rPr>
              <w:t>）包装袋尺寸大小公差要求</w:t>
            </w:r>
            <w:r>
              <w:rPr>
                <w:rFonts w:hint="eastAsia"/>
                <w:sz w:val="24"/>
              </w:rPr>
              <w:t>X+20mm</w:t>
            </w:r>
            <w:r>
              <w:rPr>
                <w:rFonts w:hint="eastAsia"/>
                <w:sz w:val="24"/>
              </w:rPr>
              <w:t>；</w:t>
            </w:r>
          </w:p>
          <w:p w:rsidR="00F624A5" w:rsidRDefault="00204B12">
            <w:pPr>
              <w:ind w:firstLineChars="400" w:firstLine="96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3</w:t>
            </w:r>
            <w:r>
              <w:rPr>
                <w:rFonts w:hint="eastAsia"/>
                <w:sz w:val="24"/>
              </w:rPr>
              <w:t>）包装袋封边牢度测试要求试装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公斤的铁块放入包装袋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分钟，</w:t>
            </w:r>
          </w:p>
          <w:p w:rsidR="00F624A5" w:rsidRDefault="00204B12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包装袋封边不破损；</w:t>
            </w:r>
          </w:p>
          <w:p w:rsidR="00F624A5" w:rsidRDefault="00204B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4</w:t>
            </w:r>
            <w:r>
              <w:rPr>
                <w:rFonts w:hint="eastAsia"/>
                <w:sz w:val="24"/>
              </w:rPr>
              <w:t>）包装袋表面颗粒要求每</w:t>
            </w:r>
            <w:r>
              <w:rPr>
                <w:rFonts w:hint="eastAsia"/>
                <w:sz w:val="24"/>
              </w:rPr>
              <w:t>10cm</w:t>
            </w:r>
            <w:r>
              <w:rPr>
                <w:rFonts w:hint="eastAsia"/>
                <w:sz w:val="24"/>
              </w:rPr>
              <w:t>×</w:t>
            </w:r>
            <w:r>
              <w:rPr>
                <w:rFonts w:hint="eastAsia"/>
                <w:sz w:val="24"/>
              </w:rPr>
              <w:t>10cm</w:t>
            </w:r>
            <w:r>
              <w:rPr>
                <w:rFonts w:hint="eastAsia"/>
                <w:sz w:val="24"/>
              </w:rPr>
              <w:t>面积内，颗粒大于</w:t>
            </w:r>
            <w:r>
              <w:rPr>
                <w:rFonts w:hint="eastAsia"/>
                <w:sz w:val="24"/>
              </w:rPr>
              <w:t>0.3mm</w:t>
            </w:r>
          </w:p>
          <w:p w:rsidR="00F624A5" w:rsidRDefault="00204B12">
            <w:pPr>
              <w:ind w:firstLineChars="1550" w:firstLine="3720"/>
              <w:rPr>
                <w:sz w:val="24"/>
              </w:rPr>
            </w:pPr>
            <w:r>
              <w:rPr>
                <w:rFonts w:hint="eastAsia"/>
                <w:sz w:val="24"/>
              </w:rPr>
              <w:t>的不允许超过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个；</w:t>
            </w:r>
          </w:p>
          <w:p w:rsidR="00F624A5" w:rsidRDefault="00204B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5</w:t>
            </w:r>
            <w:r>
              <w:rPr>
                <w:rFonts w:hint="eastAsia"/>
                <w:sz w:val="24"/>
              </w:rPr>
              <w:t>）包装袋开口测试要求右手用大拇指与食指能轻易分开袋口为准；</w:t>
            </w:r>
          </w:p>
          <w:p w:rsidR="00F624A5" w:rsidRDefault="00204B12">
            <w:pPr>
              <w:spacing w:line="400" w:lineRule="exact"/>
              <w:ind w:firstLineChars="350" w:firstLine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4.10.4.5 </w:t>
            </w:r>
            <w:r>
              <w:rPr>
                <w:rFonts w:hint="eastAsia"/>
                <w:sz w:val="24"/>
              </w:rPr>
              <w:t>处理方式：检验确认合格，通知仓库入库；</w:t>
            </w:r>
          </w:p>
          <w:p w:rsidR="00F624A5" w:rsidRDefault="00204B12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</w:t>
            </w:r>
            <w:r>
              <w:rPr>
                <w:rFonts w:hint="eastAsia"/>
                <w:sz w:val="24"/>
              </w:rPr>
              <w:t>检验确认不合格，向采购反应情况，由采购通知供应商及时处理；</w:t>
            </w:r>
          </w:p>
          <w:p w:rsidR="00F624A5" w:rsidRDefault="00204B12">
            <w:r>
              <w:rPr>
                <w:rFonts w:hint="eastAsia"/>
              </w:rPr>
              <w:t xml:space="preserve">         </w:t>
            </w:r>
          </w:p>
          <w:p w:rsidR="00F624A5" w:rsidRDefault="00F624A5"/>
          <w:p w:rsidR="00F624A5" w:rsidRDefault="00204B12">
            <w:r>
              <w:rPr>
                <w:rFonts w:hint="eastAsia"/>
              </w:rPr>
              <w:t xml:space="preserve">  </w:t>
            </w:r>
          </w:p>
        </w:tc>
      </w:tr>
      <w:tr w:rsidR="00F624A5">
        <w:trPr>
          <w:trHeight w:val="400"/>
        </w:trPr>
        <w:tc>
          <w:tcPr>
            <w:tcW w:w="10495" w:type="dxa"/>
            <w:gridSpan w:val="3"/>
            <w:tcBorders>
              <w:top w:val="single" w:sz="2" w:space="0" w:color="000000"/>
            </w:tcBorders>
          </w:tcPr>
          <w:p w:rsidR="00F624A5" w:rsidRDefault="00F624A5">
            <w:pPr>
              <w:jc w:val="center"/>
              <w:rPr>
                <w:b/>
                <w:i/>
                <w:sz w:val="15"/>
                <w:szCs w:val="15"/>
              </w:rPr>
            </w:pPr>
          </w:p>
        </w:tc>
      </w:tr>
      <w:tr w:rsidR="00F624A5">
        <w:trPr>
          <w:trHeight w:val="290"/>
        </w:trPr>
        <w:tc>
          <w:tcPr>
            <w:tcW w:w="625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F624A5" w:rsidRDefault="00204B12">
            <w:r>
              <w:rPr>
                <w:rFonts w:hint="eastAsia"/>
              </w:rPr>
              <w:t>名称：</w:t>
            </w:r>
          </w:p>
          <w:p w:rsidR="00F624A5" w:rsidRDefault="00204B12">
            <w:pPr>
              <w:ind w:firstLineChars="445" w:firstLine="143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进货检验规范</w:t>
            </w:r>
          </w:p>
        </w:tc>
        <w:tc>
          <w:tcPr>
            <w:tcW w:w="15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703" w:type="dxa"/>
            <w:tcBorders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BT-PG-001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0911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A/1</w:t>
            </w:r>
          </w:p>
        </w:tc>
      </w:tr>
      <w:tr w:rsidR="00F624A5">
        <w:trPr>
          <w:trHeight w:val="280"/>
        </w:trPr>
        <w:tc>
          <w:tcPr>
            <w:tcW w:w="6258" w:type="dxa"/>
            <w:vMerge/>
            <w:tcBorders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码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5/5</w:t>
            </w:r>
          </w:p>
        </w:tc>
      </w:tr>
      <w:tr w:rsidR="00F624A5">
        <w:trPr>
          <w:trHeight w:val="270"/>
        </w:trPr>
        <w:tc>
          <w:tcPr>
            <w:tcW w:w="6258" w:type="dxa"/>
            <w:vMerge/>
            <w:tcBorders>
              <w:bottom w:val="single" w:sz="2" w:space="0" w:color="000000"/>
              <w:right w:val="single" w:sz="2" w:space="0" w:color="000000"/>
            </w:tcBorders>
          </w:tcPr>
          <w:p w:rsidR="00F624A5" w:rsidRDefault="00F624A5">
            <w:pPr>
              <w:rPr>
                <w:sz w:val="18"/>
                <w:szCs w:val="18"/>
              </w:rPr>
            </w:pP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24A5" w:rsidRDefault="00204B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期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F624A5" w:rsidRDefault="00204B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2018.03.20</w:t>
            </w:r>
          </w:p>
        </w:tc>
      </w:tr>
      <w:tr w:rsidR="00F624A5">
        <w:trPr>
          <w:trHeight w:val="300"/>
        </w:trPr>
        <w:tc>
          <w:tcPr>
            <w:tcW w:w="10495" w:type="dxa"/>
            <w:gridSpan w:val="3"/>
            <w:tcBorders>
              <w:bottom w:val="single" w:sz="2" w:space="0" w:color="000000"/>
              <w:right w:val="single" w:sz="4" w:space="0" w:color="auto"/>
            </w:tcBorders>
          </w:tcPr>
          <w:p w:rsidR="00F624A5" w:rsidRDefault="00204B12">
            <w:r>
              <w:rPr>
                <w:rFonts w:hint="eastAsia"/>
              </w:rPr>
              <w:t xml:space="preserve">4.10.5 </w:t>
            </w:r>
            <w:r>
              <w:rPr>
                <w:rFonts w:hint="eastAsia"/>
              </w:rPr>
              <w:t>其它物料的要求：</w:t>
            </w:r>
          </w:p>
          <w:p w:rsidR="00F624A5" w:rsidRDefault="00204B12">
            <w:pPr>
              <w:tabs>
                <w:tab w:val="left" w:pos="210"/>
              </w:tabs>
              <w:spacing w:line="380" w:lineRule="exact"/>
              <w:ind w:firstLineChars="200" w:firstLine="420"/>
              <w:rPr>
                <w:sz w:val="24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未列入上述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项的其余物料若无指定要求检验，采用免检方式入库；</w:t>
            </w:r>
          </w:p>
          <w:p w:rsidR="00F624A5" w:rsidRDefault="00F624A5">
            <w:pPr>
              <w:tabs>
                <w:tab w:val="left" w:pos="210"/>
              </w:tabs>
              <w:spacing w:line="380" w:lineRule="exact"/>
              <w:ind w:firstLineChars="200" w:firstLine="480"/>
              <w:rPr>
                <w:sz w:val="24"/>
              </w:rPr>
            </w:pPr>
          </w:p>
          <w:p w:rsidR="00F624A5" w:rsidRDefault="00204B12">
            <w:pPr>
              <w:tabs>
                <w:tab w:val="left" w:pos="210"/>
              </w:tabs>
              <w:spacing w:line="38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4.11</w:t>
            </w:r>
            <w:r>
              <w:rPr>
                <w:rFonts w:hint="eastAsia"/>
                <w:sz w:val="24"/>
              </w:rPr>
              <w:t>抽样表依据：见下表</w:t>
            </w:r>
          </w:p>
          <w:p w:rsidR="00F624A5" w:rsidRDefault="00F624A5">
            <w:pPr>
              <w:spacing w:line="500" w:lineRule="exact"/>
              <w:rPr>
                <w:sz w:val="24"/>
              </w:rPr>
            </w:pPr>
          </w:p>
          <w:p w:rsidR="00F624A5" w:rsidRDefault="00204B1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>
              <w:rPr>
                <w:rFonts w:ascii="宋体" w:hAnsi="宋体" w:cs="宋体" w:hint="eastAsia"/>
                <w:kern w:val="0"/>
                <w:sz w:val="24"/>
              </w:rPr>
              <w:instrText>INCLUDEPICTURE  "C:\\Users\\wulanglang\\Desktop\\宁波百勒汽车零部件有限公司\\Documents\\WeChat Files\\shuijing15990238086\\AppData\\Roaming\\Tencent\\Users\\37115732\\QQ\\WinTemp\\RichOle\\905N8_G0H2V$F[~FHMX6ELV.jpg" \* MERGEFORMATINET</w:instrText>
            </w:r>
            <w:r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09119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091194">
              <w:rPr>
                <w:rFonts w:ascii="宋体" w:hAnsi="宋体" w:cs="宋体"/>
                <w:kern w:val="0"/>
                <w:sz w:val="24"/>
              </w:rPr>
              <w:instrText xml:space="preserve"> INCLUDEPICTURE  "C:\\Users\\wulanglang\\Desktop\\宁波百勒汽车零部件有限公司\\Documents\\WeChat Files\\shuijing15990238086\\AppData\\Roaming\\Tencent\\Users\\37115732\\QQ\\WinTemp\\RichOle\\905N8_G0H2V$F[~FHMX6ELV.jpg" \* MERGEFORMATINET </w:instrText>
            </w:r>
            <w:r w:rsidR="0009119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D0C1E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D0C1E">
              <w:rPr>
                <w:rFonts w:ascii="宋体" w:hAnsi="宋体" w:cs="宋体"/>
                <w:kern w:val="0"/>
                <w:sz w:val="24"/>
              </w:rPr>
              <w:instrText xml:space="preserve"> INCLUDEPICTURE  "C:\\Users\\吴城容\\Desktop\\三级文件好记录\\03-三级文件\\Documents\\WeChat Files\\shuijing15990238086\\AppData\\Roaming\\Tencent\\Users\\37115732\\QQ\\WinTemp\\RichOle\\905N8_G0H2V$F[~FHMX6ELV.jpg" \* MERGEFORMATINET </w:instrText>
            </w:r>
            <w:r w:rsidR="005D0C1E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E5722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E57221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INCLUDEPICTURE  "C:\\Users\\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吴城容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\\Desktop\\03-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三级文件（参考）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\\Documents\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>\WeChat Files\\shuijing15990238086\\AppData\\Roaming\\Tencent\\Users\\37115732\\QQ\\WinTemp\\RichOle\\905N8_G0H2V$F[~FHMX6ELV.jpg" \* MERGEFORMATINET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E5722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E57221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7.5pt;height:307.5pt">
                  <v:imagedata r:id="rId8" r:href="rId9"/>
                </v:shape>
              </w:pict>
            </w:r>
            <w:r w:rsidR="00E5722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D0C1E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091194">
              <w:rPr>
                <w:rFonts w:ascii="宋体" w:hAnsi="宋体" w:cs="宋体"/>
                <w:kern w:val="0"/>
                <w:sz w:val="24"/>
              </w:rPr>
              <w:fldChar w:fldCharType="end"/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624A5" w:rsidRDefault="00F624A5">
            <w:pPr>
              <w:spacing w:line="500" w:lineRule="exact"/>
              <w:rPr>
                <w:sz w:val="24"/>
              </w:rPr>
            </w:pPr>
          </w:p>
          <w:p w:rsidR="00F624A5" w:rsidRDefault="00F624A5">
            <w:pPr>
              <w:spacing w:line="500" w:lineRule="exact"/>
              <w:rPr>
                <w:sz w:val="24"/>
              </w:rPr>
            </w:pPr>
          </w:p>
          <w:p w:rsidR="00F624A5" w:rsidRDefault="00F624A5">
            <w:pPr>
              <w:spacing w:line="500" w:lineRule="exact"/>
              <w:rPr>
                <w:sz w:val="24"/>
              </w:rPr>
            </w:pPr>
          </w:p>
          <w:p w:rsidR="00F624A5" w:rsidRDefault="00F624A5">
            <w:pPr>
              <w:spacing w:line="500" w:lineRule="exact"/>
              <w:rPr>
                <w:sz w:val="24"/>
              </w:rPr>
            </w:pPr>
          </w:p>
          <w:p w:rsidR="00F624A5" w:rsidRDefault="00F624A5">
            <w:pPr>
              <w:spacing w:line="500" w:lineRule="exact"/>
              <w:rPr>
                <w:rFonts w:ascii="宋体" w:hAnsi="宋体"/>
                <w:sz w:val="24"/>
                <w:szCs w:val="21"/>
              </w:rPr>
            </w:pPr>
          </w:p>
          <w:p w:rsidR="00F624A5" w:rsidRDefault="00F624A5">
            <w:pPr>
              <w:spacing w:line="500" w:lineRule="exact"/>
              <w:rPr>
                <w:rFonts w:ascii="宋体" w:hAnsi="宋体"/>
                <w:sz w:val="24"/>
                <w:szCs w:val="21"/>
              </w:rPr>
            </w:pPr>
          </w:p>
          <w:p w:rsidR="00F624A5" w:rsidRDefault="00F624A5">
            <w:pPr>
              <w:spacing w:line="500" w:lineRule="exact"/>
              <w:rPr>
                <w:rFonts w:ascii="宋体" w:hAnsi="宋体"/>
                <w:sz w:val="24"/>
                <w:szCs w:val="28"/>
              </w:rPr>
            </w:pPr>
          </w:p>
        </w:tc>
      </w:tr>
      <w:tr w:rsidR="00F624A5">
        <w:trPr>
          <w:trHeight w:val="400"/>
        </w:trPr>
        <w:tc>
          <w:tcPr>
            <w:tcW w:w="10495" w:type="dxa"/>
            <w:gridSpan w:val="3"/>
            <w:tcBorders>
              <w:top w:val="single" w:sz="2" w:space="0" w:color="000000"/>
            </w:tcBorders>
          </w:tcPr>
          <w:p w:rsidR="00F624A5" w:rsidRDefault="00F624A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</w:tr>
    </w:tbl>
    <w:p w:rsidR="00F624A5" w:rsidRDefault="00F624A5"/>
    <w:sectPr w:rsidR="00F624A5">
      <w:pgSz w:w="11906" w:h="16838"/>
      <w:pgMar w:top="1021" w:right="1797" w:bottom="102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C1E" w:rsidRDefault="005D0C1E" w:rsidP="005D0C1E">
      <w:r>
        <w:separator/>
      </w:r>
    </w:p>
  </w:endnote>
  <w:endnote w:type="continuationSeparator" w:id="0">
    <w:p w:rsidR="005D0C1E" w:rsidRDefault="005D0C1E" w:rsidP="005D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C1E" w:rsidRDefault="005D0C1E" w:rsidP="005D0C1E">
      <w:r>
        <w:separator/>
      </w:r>
    </w:p>
  </w:footnote>
  <w:footnote w:type="continuationSeparator" w:id="0">
    <w:p w:rsidR="005D0C1E" w:rsidRDefault="005D0C1E" w:rsidP="005D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42D"/>
    <w:multiLevelType w:val="multilevel"/>
    <w:tmpl w:val="019A142D"/>
    <w:lvl w:ilvl="0">
      <w:start w:val="1"/>
      <w:numFmt w:val="decimalEnclosedCircle"/>
      <w:lvlText w:val="%1"/>
      <w:lvlJc w:val="left"/>
      <w:pPr>
        <w:ind w:left="54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1020" w:hanging="420"/>
      </w:pPr>
    </w:lvl>
    <w:lvl w:ilvl="2">
      <w:start w:val="1"/>
      <w:numFmt w:val="lowerRoman"/>
      <w:lvlText w:val="%3."/>
      <w:lvlJc w:val="right"/>
      <w:pPr>
        <w:ind w:left="1440" w:hanging="420"/>
      </w:pPr>
    </w:lvl>
    <w:lvl w:ilvl="3">
      <w:start w:val="1"/>
      <w:numFmt w:val="decimal"/>
      <w:lvlText w:val="%4."/>
      <w:lvlJc w:val="left"/>
      <w:pPr>
        <w:ind w:left="1860" w:hanging="420"/>
      </w:pPr>
    </w:lvl>
    <w:lvl w:ilvl="4">
      <w:start w:val="1"/>
      <w:numFmt w:val="lowerLetter"/>
      <w:lvlText w:val="%5)"/>
      <w:lvlJc w:val="left"/>
      <w:pPr>
        <w:ind w:left="2280" w:hanging="420"/>
      </w:pPr>
    </w:lvl>
    <w:lvl w:ilvl="5">
      <w:start w:val="1"/>
      <w:numFmt w:val="lowerRoman"/>
      <w:lvlText w:val="%6."/>
      <w:lvlJc w:val="right"/>
      <w:pPr>
        <w:ind w:left="2700" w:hanging="420"/>
      </w:pPr>
    </w:lvl>
    <w:lvl w:ilvl="6">
      <w:start w:val="1"/>
      <w:numFmt w:val="decimal"/>
      <w:lvlText w:val="%7."/>
      <w:lvlJc w:val="left"/>
      <w:pPr>
        <w:ind w:left="3120" w:hanging="420"/>
      </w:pPr>
    </w:lvl>
    <w:lvl w:ilvl="7">
      <w:start w:val="1"/>
      <w:numFmt w:val="lowerLetter"/>
      <w:lvlText w:val="%8)"/>
      <w:lvlJc w:val="left"/>
      <w:pPr>
        <w:ind w:left="3540" w:hanging="420"/>
      </w:pPr>
    </w:lvl>
    <w:lvl w:ilvl="8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0228"/>
    <w:rsid w:val="000312C0"/>
    <w:rsid w:val="000417C9"/>
    <w:rsid w:val="000454C5"/>
    <w:rsid w:val="00074560"/>
    <w:rsid w:val="00076F17"/>
    <w:rsid w:val="000802CA"/>
    <w:rsid w:val="00091194"/>
    <w:rsid w:val="000930E2"/>
    <w:rsid w:val="000C2BC3"/>
    <w:rsid w:val="000C3124"/>
    <w:rsid w:val="000D64FA"/>
    <w:rsid w:val="00100FA5"/>
    <w:rsid w:val="001138A6"/>
    <w:rsid w:val="00127298"/>
    <w:rsid w:val="0012764C"/>
    <w:rsid w:val="00143A4D"/>
    <w:rsid w:val="00166960"/>
    <w:rsid w:val="00167373"/>
    <w:rsid w:val="00191686"/>
    <w:rsid w:val="001A2031"/>
    <w:rsid w:val="001A3EFB"/>
    <w:rsid w:val="001B1756"/>
    <w:rsid w:val="001B195F"/>
    <w:rsid w:val="001B7D5B"/>
    <w:rsid w:val="001E633E"/>
    <w:rsid w:val="00204B12"/>
    <w:rsid w:val="00212316"/>
    <w:rsid w:val="002316B1"/>
    <w:rsid w:val="00251083"/>
    <w:rsid w:val="00272600"/>
    <w:rsid w:val="00283E09"/>
    <w:rsid w:val="002903F2"/>
    <w:rsid w:val="002A426C"/>
    <w:rsid w:val="002D69F2"/>
    <w:rsid w:val="002E3F1B"/>
    <w:rsid w:val="003007B6"/>
    <w:rsid w:val="00310BB6"/>
    <w:rsid w:val="0031705F"/>
    <w:rsid w:val="00335D7E"/>
    <w:rsid w:val="00345AA3"/>
    <w:rsid w:val="003515BE"/>
    <w:rsid w:val="00351D46"/>
    <w:rsid w:val="00360D88"/>
    <w:rsid w:val="003811C5"/>
    <w:rsid w:val="00387608"/>
    <w:rsid w:val="003A5F78"/>
    <w:rsid w:val="003D51DE"/>
    <w:rsid w:val="003E09F0"/>
    <w:rsid w:val="003E1820"/>
    <w:rsid w:val="003F3C26"/>
    <w:rsid w:val="0044106F"/>
    <w:rsid w:val="0044139F"/>
    <w:rsid w:val="00456B30"/>
    <w:rsid w:val="00462FDC"/>
    <w:rsid w:val="00490C40"/>
    <w:rsid w:val="004938CE"/>
    <w:rsid w:val="004949DD"/>
    <w:rsid w:val="0049649B"/>
    <w:rsid w:val="004A1D38"/>
    <w:rsid w:val="004C3AA2"/>
    <w:rsid w:val="004D0A7E"/>
    <w:rsid w:val="004D1A79"/>
    <w:rsid w:val="004E3156"/>
    <w:rsid w:val="004F3997"/>
    <w:rsid w:val="004F5CFB"/>
    <w:rsid w:val="00526264"/>
    <w:rsid w:val="0058518D"/>
    <w:rsid w:val="005A2D17"/>
    <w:rsid w:val="005B1070"/>
    <w:rsid w:val="005B1AA5"/>
    <w:rsid w:val="005C43A3"/>
    <w:rsid w:val="005D0C1E"/>
    <w:rsid w:val="005D3186"/>
    <w:rsid w:val="005E1B8C"/>
    <w:rsid w:val="005F4BA3"/>
    <w:rsid w:val="00604C85"/>
    <w:rsid w:val="006058E9"/>
    <w:rsid w:val="00611D8E"/>
    <w:rsid w:val="006220A3"/>
    <w:rsid w:val="006267A2"/>
    <w:rsid w:val="0066337E"/>
    <w:rsid w:val="006726FF"/>
    <w:rsid w:val="0068605C"/>
    <w:rsid w:val="00696491"/>
    <w:rsid w:val="006F01D6"/>
    <w:rsid w:val="006F1B2D"/>
    <w:rsid w:val="006F38D6"/>
    <w:rsid w:val="006F79ED"/>
    <w:rsid w:val="00704684"/>
    <w:rsid w:val="007359C7"/>
    <w:rsid w:val="007446DB"/>
    <w:rsid w:val="00774007"/>
    <w:rsid w:val="00782240"/>
    <w:rsid w:val="00785966"/>
    <w:rsid w:val="007B17CE"/>
    <w:rsid w:val="007C466F"/>
    <w:rsid w:val="007C7347"/>
    <w:rsid w:val="007D5BCA"/>
    <w:rsid w:val="007E2EF1"/>
    <w:rsid w:val="007F2869"/>
    <w:rsid w:val="00825812"/>
    <w:rsid w:val="00835F20"/>
    <w:rsid w:val="0085046D"/>
    <w:rsid w:val="00856A93"/>
    <w:rsid w:val="008B74FF"/>
    <w:rsid w:val="008C0D8A"/>
    <w:rsid w:val="00903DF7"/>
    <w:rsid w:val="00915029"/>
    <w:rsid w:val="0091749A"/>
    <w:rsid w:val="00935104"/>
    <w:rsid w:val="00941FB6"/>
    <w:rsid w:val="009571D9"/>
    <w:rsid w:val="009713CC"/>
    <w:rsid w:val="0098402A"/>
    <w:rsid w:val="009A2C94"/>
    <w:rsid w:val="009D03DD"/>
    <w:rsid w:val="009D682A"/>
    <w:rsid w:val="009E745B"/>
    <w:rsid w:val="009F1944"/>
    <w:rsid w:val="009F4A76"/>
    <w:rsid w:val="00A06381"/>
    <w:rsid w:val="00A17DE7"/>
    <w:rsid w:val="00A2415C"/>
    <w:rsid w:val="00AA16DD"/>
    <w:rsid w:val="00AA4D53"/>
    <w:rsid w:val="00AB175E"/>
    <w:rsid w:val="00AC3A56"/>
    <w:rsid w:val="00AD0FD4"/>
    <w:rsid w:val="00AD4C60"/>
    <w:rsid w:val="00AE0228"/>
    <w:rsid w:val="00B11806"/>
    <w:rsid w:val="00B17BA9"/>
    <w:rsid w:val="00B337D8"/>
    <w:rsid w:val="00B40171"/>
    <w:rsid w:val="00B50437"/>
    <w:rsid w:val="00B523B7"/>
    <w:rsid w:val="00B60F51"/>
    <w:rsid w:val="00B76503"/>
    <w:rsid w:val="00B838DB"/>
    <w:rsid w:val="00B878B1"/>
    <w:rsid w:val="00BC5C63"/>
    <w:rsid w:val="00BE0B42"/>
    <w:rsid w:val="00C10696"/>
    <w:rsid w:val="00C10D2A"/>
    <w:rsid w:val="00C11A9E"/>
    <w:rsid w:val="00C20139"/>
    <w:rsid w:val="00C23B72"/>
    <w:rsid w:val="00C339E6"/>
    <w:rsid w:val="00C44D43"/>
    <w:rsid w:val="00C44D9C"/>
    <w:rsid w:val="00C60E7C"/>
    <w:rsid w:val="00C628DE"/>
    <w:rsid w:val="00CB1C12"/>
    <w:rsid w:val="00CB30CD"/>
    <w:rsid w:val="00CE7110"/>
    <w:rsid w:val="00CF26F0"/>
    <w:rsid w:val="00D04039"/>
    <w:rsid w:val="00D61F1C"/>
    <w:rsid w:val="00D72EAB"/>
    <w:rsid w:val="00D748DA"/>
    <w:rsid w:val="00D779EE"/>
    <w:rsid w:val="00DF2C47"/>
    <w:rsid w:val="00DF7A03"/>
    <w:rsid w:val="00E0072F"/>
    <w:rsid w:val="00E54B95"/>
    <w:rsid w:val="00E57221"/>
    <w:rsid w:val="00E81307"/>
    <w:rsid w:val="00E92849"/>
    <w:rsid w:val="00EA6452"/>
    <w:rsid w:val="00EE4F1D"/>
    <w:rsid w:val="00EF49AA"/>
    <w:rsid w:val="00F05621"/>
    <w:rsid w:val="00F15467"/>
    <w:rsid w:val="00F3260D"/>
    <w:rsid w:val="00F44D75"/>
    <w:rsid w:val="00F47DC9"/>
    <w:rsid w:val="00F5176B"/>
    <w:rsid w:val="00F56054"/>
    <w:rsid w:val="00F624A5"/>
    <w:rsid w:val="00F63F94"/>
    <w:rsid w:val="00F86028"/>
    <w:rsid w:val="00FB4579"/>
    <w:rsid w:val="00FD0909"/>
    <w:rsid w:val="00FE5933"/>
    <w:rsid w:val="35DC54CC"/>
    <w:rsid w:val="3B552BF4"/>
    <w:rsid w:val="402515E2"/>
    <w:rsid w:val="4246473D"/>
    <w:rsid w:val="70DC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A3785532-B0CA-4458-A483-5EED1797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20"/>
    </w:p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Documents/WeChat%20Files/shuijing15990238086/AppData/Roaming/Tencent/Users/37115732/QQ/WinTemp/RichOle/905N8_G0H2V$F%5b~FHMX6ELV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名称：</dc:title>
  <dc:creator>king</dc:creator>
  <cp:lastModifiedBy>吴城容</cp:lastModifiedBy>
  <cp:revision>10</cp:revision>
  <cp:lastPrinted>2018-03-30T01:29:00Z</cp:lastPrinted>
  <dcterms:created xsi:type="dcterms:W3CDTF">2017-12-14T07:56:00Z</dcterms:created>
  <dcterms:modified xsi:type="dcterms:W3CDTF">2018-07-26T06:03:00Z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