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F887" w14:textId="77777777" w:rsidR="004E2A16" w:rsidRDefault="004E2A16">
      <w:pPr>
        <w:pStyle w:val="normal1"/>
        <w:rPr>
          <w:b/>
          <w:i/>
          <w:sz w:val="26"/>
          <w:szCs w:val="26"/>
        </w:rPr>
      </w:pPr>
    </w:p>
    <w:p w14:paraId="3DC29465" w14:textId="749DF908" w:rsidR="004E2A16" w:rsidRDefault="006F4A45"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Título del Proyecto: Medición y calibración de altas capacitancias con trazabilidad a Patrones Cuánticos</w:t>
      </w:r>
    </w:p>
    <w:p w14:paraId="6CC3B25E" w14:textId="77777777" w:rsidR="004E2A16" w:rsidRDefault="004E2A16">
      <w:pPr>
        <w:pStyle w:val="normal1"/>
        <w:rPr>
          <w:b/>
          <w:sz w:val="26"/>
          <w:szCs w:val="26"/>
        </w:rPr>
      </w:pPr>
    </w:p>
    <w:p w14:paraId="2A9EAB86" w14:textId="4845C651" w:rsidR="004E2A16" w:rsidRDefault="00000000">
      <w:pPr>
        <w:pStyle w:val="normal1"/>
        <w:rPr>
          <w:sz w:val="26"/>
          <w:szCs w:val="26"/>
        </w:rPr>
      </w:pPr>
      <w:r>
        <w:rPr>
          <w:b/>
          <w:sz w:val="26"/>
          <w:szCs w:val="26"/>
        </w:rPr>
        <w:t xml:space="preserve">Integrante:  </w:t>
      </w:r>
      <w:r>
        <w:rPr>
          <w:sz w:val="26"/>
          <w:szCs w:val="26"/>
        </w:rPr>
        <w:t xml:space="preserve">Nicolas </w:t>
      </w:r>
      <w:r w:rsidR="00552B31">
        <w:rPr>
          <w:sz w:val="26"/>
          <w:szCs w:val="26"/>
        </w:rPr>
        <w:t>Sebastián Brunella</w:t>
      </w:r>
    </w:p>
    <w:p w14:paraId="449C274B" w14:textId="78816E4B" w:rsidR="00552B31" w:rsidRPr="00552B31" w:rsidRDefault="007077D0" w:rsidP="00552B31">
      <w:pPr>
        <w:pStyle w:val="normal1"/>
        <w:rPr>
          <w:b/>
          <w:bCs/>
          <w:sz w:val="26"/>
          <w:szCs w:val="26"/>
          <w:lang w:val="es-AR"/>
        </w:rPr>
      </w:pPr>
      <w:r>
        <w:rPr>
          <w:b/>
          <w:sz w:val="26"/>
          <w:szCs w:val="26"/>
        </w:rPr>
        <w:t>Profesor:</w:t>
      </w:r>
      <w:r w:rsidR="00552B31">
        <w:rPr>
          <w:b/>
          <w:sz w:val="26"/>
          <w:szCs w:val="26"/>
        </w:rPr>
        <w:t xml:space="preserve">     </w:t>
      </w:r>
      <w:r w:rsidR="00552B31" w:rsidRPr="00552B31">
        <w:rPr>
          <w:sz w:val="26"/>
          <w:szCs w:val="26"/>
          <w:lang w:val="es-AR"/>
        </w:rPr>
        <w:t>Nicolas Urbano Pintos</w:t>
      </w:r>
    </w:p>
    <w:p w14:paraId="15410F38" w14:textId="77777777" w:rsidR="00552B31" w:rsidRPr="00552B31" w:rsidRDefault="00552B31" w:rsidP="00552B31">
      <w:pPr>
        <w:pStyle w:val="normal1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 xml:space="preserve">Ayudante de Trabajos Prácticos: </w:t>
      </w:r>
      <w:r w:rsidRPr="00552B31">
        <w:rPr>
          <w:sz w:val="26"/>
          <w:szCs w:val="26"/>
          <w:lang w:val="es-AR"/>
        </w:rPr>
        <w:t xml:space="preserve">Roque Antonio Emanuel </w:t>
      </w:r>
      <w:proofErr w:type="spellStart"/>
      <w:r w:rsidRPr="00552B31">
        <w:rPr>
          <w:sz w:val="26"/>
          <w:szCs w:val="26"/>
          <w:lang w:val="es-AR"/>
        </w:rPr>
        <w:t>Iozzo</w:t>
      </w:r>
      <w:proofErr w:type="spellEnd"/>
    </w:p>
    <w:p w14:paraId="4435FDCC" w14:textId="2513FCDA" w:rsidR="004E2A16" w:rsidRDefault="004E2A16">
      <w:pPr>
        <w:pStyle w:val="normal1"/>
        <w:rPr>
          <w:b/>
          <w:sz w:val="26"/>
          <w:szCs w:val="26"/>
        </w:rPr>
      </w:pPr>
    </w:p>
    <w:p w14:paraId="66564FB4" w14:textId="4009C40E" w:rsidR="004E2A16" w:rsidRDefault="00C809EB">
      <w:pPr>
        <w:pStyle w:val="normal1"/>
        <w:rPr>
          <w:b/>
          <w:sz w:val="26"/>
          <w:szCs w:val="26"/>
        </w:rPr>
      </w:pPr>
      <w:r>
        <w:rPr>
          <w:b/>
          <w:sz w:val="26"/>
          <w:szCs w:val="26"/>
        </w:rPr>
        <w:t>Resumen</w:t>
      </w:r>
    </w:p>
    <w:p w14:paraId="183C8901" w14:textId="77777777" w:rsidR="004E2A16" w:rsidRDefault="004E2A16">
      <w:pPr>
        <w:pStyle w:val="normal1"/>
        <w:rPr>
          <w:b/>
          <w:sz w:val="26"/>
          <w:szCs w:val="26"/>
        </w:rPr>
      </w:pPr>
    </w:p>
    <w:p w14:paraId="40EFDF25" w14:textId="07283485" w:rsidR="006F4A45" w:rsidRPr="006F4A45" w:rsidRDefault="006F4A45" w:rsidP="006F4A45">
      <w:pPr>
        <w:rPr>
          <w:lang w:val="es-AR"/>
        </w:rPr>
      </w:pPr>
      <w:r w:rsidRPr="006F4A45">
        <w:rPr>
          <w:lang w:val="es-AR"/>
        </w:rPr>
        <w:t>El sistema tiene como objetivo determinar la capacidad</w:t>
      </w:r>
      <w:r>
        <w:rPr>
          <w:lang w:val="es-AR"/>
        </w:rPr>
        <w:t xml:space="preserve"> </w:t>
      </w:r>
      <w:r w:rsidRPr="006F4A45">
        <w:rPr>
          <w:lang w:val="es-AR"/>
        </w:rPr>
        <w:t>eléctrica de</w:t>
      </w:r>
      <w:r>
        <w:rPr>
          <w:lang w:val="es-AR"/>
        </w:rPr>
        <w:t xml:space="preserve"> </w:t>
      </w:r>
      <w:proofErr w:type="spellStart"/>
      <w:r w:rsidRPr="006F4A45">
        <w:rPr>
          <w:lang w:val="es-AR"/>
        </w:rPr>
        <w:t>Cx</w:t>
      </w:r>
      <w:proofErr w:type="spellEnd"/>
      <w:r w:rsidRPr="006F4A45">
        <w:rPr>
          <w:lang w:val="es-AR"/>
        </w:rPr>
        <w:t>, un capacitor de transferencia, conectado</w:t>
      </w:r>
      <w:r>
        <w:rPr>
          <w:lang w:val="es-AR"/>
        </w:rPr>
        <w:t xml:space="preserve"> </w:t>
      </w:r>
      <w:r w:rsidRPr="006F4A45">
        <w:rPr>
          <w:lang w:val="es-AR"/>
        </w:rPr>
        <w:t>en serie con un resistor patrón</w:t>
      </w:r>
      <w:r w:rsidR="003D7F19">
        <w:rPr>
          <w:lang w:val="es-AR"/>
        </w:rPr>
        <w:t xml:space="preserve"> </w:t>
      </w:r>
      <w:r w:rsidRPr="006F4A45">
        <w:rPr>
          <w:lang w:val="es-AR"/>
        </w:rPr>
        <w:t xml:space="preserve">Rp. Estas magnitudes </w:t>
      </w:r>
      <w:r>
        <w:rPr>
          <w:lang w:val="es-AR"/>
        </w:rPr>
        <w:t xml:space="preserve">están </w:t>
      </w:r>
      <w:r w:rsidRPr="006F4A45">
        <w:rPr>
          <w:lang w:val="es-AR"/>
        </w:rPr>
        <w:t xml:space="preserve">relacionadas por la constante de tiempo </w:t>
      </w:r>
      <w:r w:rsidRPr="006F4A45">
        <w:rPr>
          <w:i/>
          <w:iCs/>
          <w:lang w:val="es-AR"/>
        </w:rPr>
        <w:t>τ</w:t>
      </w:r>
      <w:r w:rsidRPr="006F4A45">
        <w:rPr>
          <w:lang w:val="es-AR"/>
        </w:rPr>
        <w:t>. El valor de Rp</w:t>
      </w:r>
      <w:r>
        <w:rPr>
          <w:lang w:val="es-AR"/>
        </w:rPr>
        <w:t xml:space="preserve"> </w:t>
      </w:r>
      <w:r w:rsidRPr="006F4A45">
        <w:rPr>
          <w:lang w:val="es-AR"/>
        </w:rPr>
        <w:t>es conocido, pero el de</w:t>
      </w:r>
      <w:r w:rsidR="00C809EB">
        <w:rPr>
          <w:lang w:val="es-AR"/>
        </w:rPr>
        <w:t xml:space="preserve"> </w:t>
      </w:r>
      <w:proofErr w:type="spellStart"/>
      <w:r w:rsidR="00C809EB">
        <w:rPr>
          <w:lang w:val="es-AR"/>
        </w:rPr>
        <w:t>Cx</w:t>
      </w:r>
      <w:proofErr w:type="spellEnd"/>
      <w:r w:rsidR="00C809EB">
        <w:rPr>
          <w:lang w:val="es-AR"/>
        </w:rPr>
        <w:t xml:space="preserve"> y</w:t>
      </w:r>
      <w:r w:rsidRPr="006F4A45">
        <w:rPr>
          <w:lang w:val="es-AR"/>
        </w:rPr>
        <w:t xml:space="preserve"> </w:t>
      </w:r>
      <w:r w:rsidRPr="006F4A45">
        <w:rPr>
          <w:i/>
          <w:iCs/>
          <w:lang w:val="es-AR"/>
        </w:rPr>
        <w:t xml:space="preserve">τ </w:t>
      </w:r>
      <w:r w:rsidRPr="006F4A45">
        <w:rPr>
          <w:lang w:val="es-AR"/>
        </w:rPr>
        <w:t>no. Para obtenerl</w:t>
      </w:r>
      <w:r w:rsidR="00C809EB">
        <w:rPr>
          <w:lang w:val="es-AR"/>
        </w:rPr>
        <w:t xml:space="preserve">os </w:t>
      </w:r>
      <w:r w:rsidRPr="006F4A45">
        <w:rPr>
          <w:lang w:val="es-AR"/>
        </w:rPr>
        <w:t>se mide la tensión en el capacitor (inicialmente descargado)</w:t>
      </w:r>
      <w:r>
        <w:rPr>
          <w:lang w:val="es-AR"/>
        </w:rPr>
        <w:t xml:space="preserve"> </w:t>
      </w:r>
      <w:r w:rsidRPr="006F4A45">
        <w:rPr>
          <w:lang w:val="es-AR"/>
        </w:rPr>
        <w:t>mientras se está cargando luego de aplica</w:t>
      </w:r>
      <w:r w:rsidR="003D7F19">
        <w:rPr>
          <w:lang w:val="es-AR"/>
        </w:rPr>
        <w:t>r</w:t>
      </w:r>
      <w:r w:rsidRPr="006F4A45">
        <w:rPr>
          <w:lang w:val="es-AR"/>
        </w:rPr>
        <w:t xml:space="preserve"> un</w:t>
      </w:r>
      <w:r>
        <w:rPr>
          <w:lang w:val="es-AR"/>
        </w:rPr>
        <w:t xml:space="preserve"> </w:t>
      </w:r>
      <w:r w:rsidRPr="006F4A45">
        <w:rPr>
          <w:lang w:val="es-AR"/>
        </w:rPr>
        <w:t>escalón de tensión con un generador de alta estabilidad al</w:t>
      </w:r>
      <w:r w:rsidR="00C809EB">
        <w:rPr>
          <w:lang w:val="es-AR"/>
        </w:rPr>
        <w:t xml:space="preserve"> </w:t>
      </w:r>
      <w:r w:rsidRPr="006F4A45">
        <w:rPr>
          <w:lang w:val="es-AR"/>
        </w:rPr>
        <w:t>conjunto RC</w:t>
      </w:r>
      <w:r w:rsidR="00C809EB">
        <w:rPr>
          <w:lang w:val="es-AR"/>
        </w:rPr>
        <w:t xml:space="preserve"> serie</w:t>
      </w:r>
      <w:r w:rsidRPr="006F4A45">
        <w:rPr>
          <w:lang w:val="es-AR"/>
        </w:rPr>
        <w:t>. Luego de registrarse las mediciones con un multímetro calibrado de alta precisión se analizan</w:t>
      </w:r>
      <w:r>
        <w:rPr>
          <w:lang w:val="es-AR"/>
        </w:rPr>
        <w:t xml:space="preserve"> </w:t>
      </w:r>
      <w:r w:rsidRPr="006F4A45">
        <w:rPr>
          <w:lang w:val="es-AR"/>
        </w:rPr>
        <w:t>con un algoritmo de regresión lineal con mínimos cuadrados</w:t>
      </w:r>
    </w:p>
    <w:p w14:paraId="13AAF1CB" w14:textId="77777777" w:rsidR="007077D0" w:rsidRDefault="006F4A45" w:rsidP="006F4A45">
      <w:pPr>
        <w:rPr>
          <w:lang w:val="es-AR"/>
        </w:rPr>
      </w:pPr>
      <w:r w:rsidRPr="006F4A45">
        <w:rPr>
          <w:lang w:val="es-AR"/>
        </w:rPr>
        <w:t xml:space="preserve">el cual retorna un valor de </w:t>
      </w:r>
      <w:r w:rsidRPr="006F4A45">
        <w:rPr>
          <w:i/>
          <w:iCs/>
          <w:lang w:val="es-AR"/>
        </w:rPr>
        <w:t>τ</w:t>
      </w:r>
      <w:r w:rsidRPr="006F4A45">
        <w:rPr>
          <w:lang w:val="es-AR"/>
        </w:rPr>
        <w:t xml:space="preserve">. </w:t>
      </w:r>
    </w:p>
    <w:p w14:paraId="5C496B50" w14:textId="57CAF25B" w:rsidR="006F4A45" w:rsidRPr="007077D0" w:rsidRDefault="006F4A45" w:rsidP="006F4A45">
      <w:pPr>
        <w:rPr>
          <w:i/>
          <w:iCs/>
          <w:lang w:val="es-AR"/>
        </w:rPr>
      </w:pPr>
      <w:r w:rsidRPr="006F4A45">
        <w:rPr>
          <w:lang w:val="es-AR"/>
        </w:rPr>
        <w:t xml:space="preserve">Finalmente se opera con </w:t>
      </w:r>
      <w:r w:rsidRPr="006F4A45">
        <w:rPr>
          <w:i/>
          <w:iCs/>
          <w:lang w:val="es-AR"/>
        </w:rPr>
        <w:t>τ</w:t>
      </w:r>
      <w:r>
        <w:rPr>
          <w:i/>
          <w:iCs/>
          <w:lang w:val="es-AR"/>
        </w:rPr>
        <w:t xml:space="preserve"> </w:t>
      </w:r>
      <w:r w:rsidRPr="006F4A45">
        <w:rPr>
          <w:lang w:val="es-AR"/>
        </w:rPr>
        <w:t xml:space="preserve">y con Rp y se obtiene el valor de </w:t>
      </w:r>
      <w:proofErr w:type="spellStart"/>
      <w:r w:rsidRPr="006F4A45">
        <w:rPr>
          <w:lang w:val="es-AR"/>
        </w:rPr>
        <w:t>Cx</w:t>
      </w:r>
      <w:proofErr w:type="spellEnd"/>
      <w:r w:rsidRPr="006F4A45">
        <w:rPr>
          <w:lang w:val="es-AR"/>
        </w:rPr>
        <w:t>. Este valor se deberá</w:t>
      </w:r>
      <w:r>
        <w:rPr>
          <w:i/>
          <w:iCs/>
          <w:lang w:val="es-AR"/>
        </w:rPr>
        <w:t xml:space="preserve"> </w:t>
      </w:r>
      <w:r w:rsidRPr="006F4A45">
        <w:rPr>
          <w:lang w:val="es-AR"/>
        </w:rPr>
        <w:t>comparar con los medidos por los instrumentos a calibrar</w:t>
      </w:r>
      <w:r>
        <w:rPr>
          <w:i/>
          <w:iCs/>
          <w:lang w:val="es-AR"/>
        </w:rPr>
        <w:t xml:space="preserve"> </w:t>
      </w:r>
      <w:r w:rsidRPr="006F4A45">
        <w:rPr>
          <w:lang w:val="es-AR"/>
        </w:rPr>
        <w:t xml:space="preserve">en el mismo </w:t>
      </w:r>
      <w:r w:rsidR="003D7F19" w:rsidRPr="006F4A45">
        <w:rPr>
          <w:lang w:val="es-AR"/>
        </w:rPr>
        <w:t>día</w:t>
      </w:r>
      <w:r w:rsidRPr="006F4A45">
        <w:rPr>
          <w:lang w:val="es-AR"/>
        </w:rPr>
        <w:t xml:space="preserve"> para determinar su error e incertidumbres</w:t>
      </w:r>
      <w:r>
        <w:rPr>
          <w:i/>
          <w:iCs/>
          <w:lang w:val="es-AR"/>
        </w:rPr>
        <w:t xml:space="preserve"> </w:t>
      </w:r>
      <w:r w:rsidRPr="006F4A45">
        <w:rPr>
          <w:lang w:val="es-AR"/>
        </w:rPr>
        <w:t>aplicando el método de transferencia.</w:t>
      </w:r>
      <w:r w:rsidR="007077D0">
        <w:rPr>
          <w:i/>
          <w:iCs/>
          <w:lang w:val="es-AR"/>
        </w:rPr>
        <w:t xml:space="preserve"> </w:t>
      </w:r>
      <w:r w:rsidRPr="006F4A45">
        <w:rPr>
          <w:lang w:val="es-AR"/>
        </w:rPr>
        <w:t>Lo propuesto permitirá realizar calibraciones de capacitores</w:t>
      </w:r>
      <w:r>
        <w:rPr>
          <w:lang w:val="es-AR"/>
        </w:rPr>
        <w:t xml:space="preserve"> </w:t>
      </w:r>
      <w:r w:rsidRPr="006F4A45">
        <w:rPr>
          <w:lang w:val="es-AR"/>
        </w:rPr>
        <w:t>de alto valor abriendo oportunidades para empresas nacionales</w:t>
      </w:r>
      <w:r>
        <w:rPr>
          <w:lang w:val="es-AR"/>
        </w:rPr>
        <w:t xml:space="preserve"> </w:t>
      </w:r>
      <w:r w:rsidRPr="006F4A45">
        <w:rPr>
          <w:lang w:val="es-AR"/>
        </w:rPr>
        <w:t>que podrán calibrar sus instrumentos cumpliendo</w:t>
      </w:r>
    </w:p>
    <w:p w14:paraId="49A5CE27" w14:textId="4C49C0C2" w:rsidR="004E2A16" w:rsidRPr="006F4A45" w:rsidRDefault="006F4A45" w:rsidP="006F4A45">
      <w:pPr>
        <w:rPr>
          <w:lang w:val="es-AR"/>
        </w:rPr>
      </w:pPr>
      <w:r w:rsidRPr="006F4A45">
        <w:rPr>
          <w:lang w:val="es-AR"/>
        </w:rPr>
        <w:t>las normas. Además, será accesible ya que no se deberá</w:t>
      </w:r>
      <w:r>
        <w:rPr>
          <w:lang w:val="es-AR"/>
        </w:rPr>
        <w:t xml:space="preserve"> </w:t>
      </w:r>
      <w:r w:rsidRPr="006F4A45">
        <w:rPr>
          <w:lang w:val="es-AR"/>
        </w:rPr>
        <w:t>adquirir equipamiento costoso para implementarlo.</w:t>
      </w:r>
    </w:p>
    <w:p w14:paraId="4919EB6C" w14:textId="77777777" w:rsidR="006F4A45" w:rsidRDefault="006F4A45">
      <w:pPr>
        <w:pStyle w:val="normal1"/>
        <w:rPr>
          <w:b/>
          <w:sz w:val="26"/>
          <w:szCs w:val="26"/>
        </w:rPr>
      </w:pPr>
    </w:p>
    <w:p w14:paraId="78E28A40" w14:textId="33F7EBB2" w:rsidR="004E2A16" w:rsidRDefault="00000000">
      <w:pPr>
        <w:pStyle w:val="normal1"/>
        <w:rPr>
          <w:sz w:val="24"/>
          <w:szCs w:val="24"/>
        </w:rPr>
      </w:pPr>
      <w:r>
        <w:rPr>
          <w:b/>
          <w:sz w:val="26"/>
          <w:szCs w:val="26"/>
        </w:rPr>
        <w:t>Diagrama en bloques y Descripción</w:t>
      </w:r>
    </w:p>
    <w:p w14:paraId="25DEC285" w14:textId="67B011CD" w:rsidR="004E2A16" w:rsidRDefault="004E2A16">
      <w:pPr>
        <w:pStyle w:val="normal1"/>
        <w:rPr>
          <w:sz w:val="24"/>
          <w:szCs w:val="24"/>
        </w:rPr>
      </w:pPr>
    </w:p>
    <w:p w14:paraId="6DD93929" w14:textId="6513E38C" w:rsidR="004E2A16" w:rsidRDefault="006F4A45" w:rsidP="003D7F19">
      <w:pPr>
        <w:pStyle w:val="normal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0D5118" wp14:editId="66299ACD">
            <wp:extent cx="4005618" cy="2997334"/>
            <wp:effectExtent l="0" t="0" r="0" b="0"/>
            <wp:docPr id="103130970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970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763" cy="30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D9B9" w14:textId="77777777" w:rsidR="004E2A16" w:rsidRDefault="004E2A16">
      <w:pPr>
        <w:pStyle w:val="normal1"/>
        <w:rPr>
          <w:sz w:val="26"/>
          <w:szCs w:val="26"/>
        </w:rPr>
      </w:pPr>
    </w:p>
    <w:p w14:paraId="6E17638C" w14:textId="1172443A" w:rsidR="004E2A16" w:rsidRDefault="004E2A16">
      <w:pPr>
        <w:pStyle w:val="normal1"/>
      </w:pPr>
    </w:p>
    <w:p w14:paraId="617BBD2C" w14:textId="0A336A23" w:rsidR="00C809EB" w:rsidRPr="00C809EB" w:rsidRDefault="00C809EB">
      <w:pPr>
        <w:pStyle w:val="normal1"/>
        <w:rPr>
          <w:b/>
          <w:bCs/>
          <w:sz w:val="24"/>
          <w:szCs w:val="24"/>
        </w:rPr>
      </w:pPr>
      <w:r w:rsidRPr="00C809EB">
        <w:rPr>
          <w:b/>
          <w:bCs/>
          <w:sz w:val="24"/>
          <w:szCs w:val="24"/>
        </w:rPr>
        <w:t xml:space="preserve">Desarrollo matemático </w:t>
      </w:r>
    </w:p>
    <w:p w14:paraId="5E30D576" w14:textId="77777777" w:rsidR="00C809EB" w:rsidRDefault="00C809EB">
      <w:pPr>
        <w:pStyle w:val="normal1"/>
      </w:pPr>
    </w:p>
    <w:p w14:paraId="51F29769" w14:textId="45E9B0CC" w:rsidR="004E2A16" w:rsidRDefault="00C809EB">
      <w:pPr>
        <w:pStyle w:val="normal1"/>
      </w:pPr>
      <w:r>
        <w:t>Se</w:t>
      </w:r>
      <w:r w:rsidR="00B86EE2">
        <w:t xml:space="preserve"> basa en la expresión</w:t>
      </w:r>
      <w:r w:rsidR="003D7F19">
        <w:t>:</w:t>
      </w:r>
    </w:p>
    <w:p w14:paraId="77E572E2" w14:textId="77777777" w:rsidR="003D7F19" w:rsidRDefault="003D7F19">
      <w:pPr>
        <w:pStyle w:val="normal1"/>
      </w:pPr>
    </w:p>
    <w:p w14:paraId="434696E3" w14:textId="7337B0A3" w:rsidR="004E2A16" w:rsidRDefault="003D7F19" w:rsidP="003D7F19">
      <w:pPr>
        <w:pStyle w:val="normal1"/>
        <w:jc w:val="center"/>
      </w:pPr>
      <w:r>
        <w:rPr>
          <w:noProof/>
        </w:rPr>
        <w:drawing>
          <wp:inline distT="0" distB="0" distL="0" distR="0" wp14:anchorId="7890901C" wp14:editId="31C7158E">
            <wp:extent cx="2115403" cy="402146"/>
            <wp:effectExtent l="0" t="0" r="0" b="0"/>
            <wp:docPr id="485799894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9894" name="Imagen 1" descr="Un dibujo de una person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895" cy="4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B19" w14:textId="5F68E20A" w:rsidR="00B86EE2" w:rsidRDefault="00B86EE2" w:rsidP="00B86EE2">
      <w:pPr>
        <w:pStyle w:val="normal1"/>
      </w:pPr>
      <w:r>
        <w:t>Siendo:</w:t>
      </w:r>
    </w:p>
    <w:p w14:paraId="479B468F" w14:textId="77777777" w:rsidR="00B86EE2" w:rsidRDefault="00B86EE2" w:rsidP="00B86EE2">
      <w:pPr>
        <w:pStyle w:val="normal1"/>
      </w:pPr>
    </w:p>
    <w:p w14:paraId="09BE381A" w14:textId="13FEB1A4" w:rsidR="00B86EE2" w:rsidRDefault="00B86EE2" w:rsidP="00B86EE2">
      <w:pPr>
        <w:pStyle w:val="normal1"/>
      </w:pPr>
      <w:r>
        <w:rPr>
          <w:noProof/>
        </w:rPr>
        <w:drawing>
          <wp:inline distT="0" distB="0" distL="0" distR="0" wp14:anchorId="2CF1A0DE" wp14:editId="2D51BB04">
            <wp:extent cx="3190875" cy="1554428"/>
            <wp:effectExtent l="0" t="0" r="0" b="0"/>
            <wp:docPr id="17059640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40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29" cy="15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38F5" w14:textId="77777777" w:rsidR="003D7F19" w:rsidRDefault="003D7F19">
      <w:pPr>
        <w:pStyle w:val="normal1"/>
      </w:pPr>
    </w:p>
    <w:p w14:paraId="73746637" w14:textId="77777777" w:rsidR="007077D0" w:rsidRDefault="007077D0">
      <w:pPr>
        <w:pStyle w:val="normal1"/>
      </w:pPr>
      <w:r>
        <w:t xml:space="preserve">El escalón se aplica desde el generador de tensión, la tensión instantánea en el </w:t>
      </w:r>
      <w:proofErr w:type="spellStart"/>
      <w:r>
        <w:t>Cx</w:t>
      </w:r>
      <w:proofErr w:type="spellEnd"/>
      <w:r>
        <w:t xml:space="preserve"> se mide con el multímetro. El tiempo está dado por el muestreo del multímetro y el resistor patrón es un resistor calibrado.</w:t>
      </w:r>
    </w:p>
    <w:p w14:paraId="4B1CF869" w14:textId="1279F95F" w:rsidR="004E2A16" w:rsidRDefault="007077D0">
      <w:pPr>
        <w:pStyle w:val="normal1"/>
      </w:pPr>
      <w:r>
        <w:t>O</w:t>
      </w:r>
      <w:r w:rsidR="00B86EE2">
        <w:t>pera</w:t>
      </w:r>
      <w:r>
        <w:t>ndo</w:t>
      </w:r>
      <w:r w:rsidR="00B86EE2">
        <w:t xml:space="preserve"> </w:t>
      </w:r>
      <w:r>
        <w:t xml:space="preserve">se puede </w:t>
      </w:r>
      <w:r w:rsidR="00B86EE2">
        <w:t>llegar a la siguiente ecuación</w:t>
      </w:r>
      <w:r>
        <w:t>:</w:t>
      </w:r>
    </w:p>
    <w:p w14:paraId="3121DC32" w14:textId="7D6119C5" w:rsidR="00B86EE2" w:rsidRDefault="00B86EE2" w:rsidP="007077D0">
      <w:pPr>
        <w:pStyle w:val="normal1"/>
        <w:jc w:val="center"/>
      </w:pPr>
      <w:r>
        <w:rPr>
          <w:noProof/>
        </w:rPr>
        <w:drawing>
          <wp:inline distT="0" distB="0" distL="0" distR="0" wp14:anchorId="6D15C6E5" wp14:editId="5F557392">
            <wp:extent cx="2770496" cy="568430"/>
            <wp:effectExtent l="0" t="0" r="0" b="0"/>
            <wp:docPr id="2015899567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99567" name="Imagen 1" descr="Imagen de la pantalla de un celular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95" cy="5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2F0D" w14:textId="138E4E8A" w:rsidR="007077D0" w:rsidRDefault="007077D0" w:rsidP="007077D0">
      <w:pPr>
        <w:pStyle w:val="normal1"/>
      </w:pPr>
      <w:r>
        <w:t>Procesando los datos y en base a lo anterior se puede linealizar la curva ya que esta expresión es lineal con el tiempo y con una pendiente m =-1/</w:t>
      </w:r>
      <w:r>
        <w:rPr>
          <w:rFonts w:ascii="Calibri" w:hAnsi="Calibri" w:cs="Calibri"/>
        </w:rPr>
        <w:t>T</w:t>
      </w:r>
      <w:r>
        <w:t>.</w:t>
      </w:r>
    </w:p>
    <w:p w14:paraId="4B34B883" w14:textId="77777777" w:rsidR="007077D0" w:rsidRDefault="007077D0" w:rsidP="007077D0">
      <w:pPr>
        <w:pStyle w:val="normal1"/>
      </w:pPr>
    </w:p>
    <w:p w14:paraId="1618D5D2" w14:textId="64A66756" w:rsidR="007077D0" w:rsidRDefault="007077D0" w:rsidP="007077D0">
      <w:pPr>
        <w:pStyle w:val="normal1"/>
      </w:pPr>
      <w:r>
        <w:rPr>
          <w:noProof/>
        </w:rPr>
        <w:drawing>
          <wp:inline distT="0" distB="0" distL="0" distR="0" wp14:anchorId="5ED72F59" wp14:editId="21E777E6">
            <wp:extent cx="5731510" cy="2259965"/>
            <wp:effectExtent l="0" t="0" r="0" b="0"/>
            <wp:docPr id="150315115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1157" name="Imagen 1" descr="Gráfico, Gráfico de dispers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092" w14:textId="1A1F2F22" w:rsidR="007077D0" w:rsidRDefault="007077D0">
      <w:pPr>
        <w:pStyle w:val="normal1"/>
      </w:pPr>
      <w:r>
        <w:t xml:space="preserve">Para esto se puede usar una librería de código abierto como </w:t>
      </w:r>
      <w:proofErr w:type="spellStart"/>
      <w:proofErr w:type="gramStart"/>
      <w:r>
        <w:t>lineregress</w:t>
      </w:r>
      <w:proofErr w:type="spellEnd"/>
      <w:r>
        <w:t>(</w:t>
      </w:r>
      <w:proofErr w:type="gramEnd"/>
      <w:r>
        <w:t>) la cual devuelve m. Con esta variable solo nos queda despejar:</w:t>
      </w:r>
    </w:p>
    <w:p w14:paraId="47F3B5B7" w14:textId="4513F4EC" w:rsidR="007077D0" w:rsidRDefault="007077D0" w:rsidP="007077D0">
      <w:pPr>
        <w:pStyle w:val="normal1"/>
        <w:jc w:val="center"/>
      </w:pPr>
      <w:r>
        <w:rPr>
          <w:noProof/>
        </w:rPr>
        <w:drawing>
          <wp:inline distT="0" distB="0" distL="0" distR="0" wp14:anchorId="29A7E9E3" wp14:editId="002210FA">
            <wp:extent cx="1098645" cy="586655"/>
            <wp:effectExtent l="0" t="0" r="0" b="0"/>
            <wp:docPr id="1100384663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84663" name="Imagen 1" descr="Un dibujo de una person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8837" cy="5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00B9" w14:textId="487335AE" w:rsidR="007077D0" w:rsidRDefault="00552B31">
      <w:pPr>
        <w:pStyle w:val="normal1"/>
      </w:pPr>
      <w:r>
        <w:t>Una vez encontrado el valor promedio se deberá desarrollar la incertidumbre e informarla.</w:t>
      </w:r>
    </w:p>
    <w:p w14:paraId="245EA7BF" w14:textId="77777777" w:rsidR="00552B31" w:rsidRDefault="00552B31">
      <w:pPr>
        <w:pStyle w:val="normal1"/>
      </w:pPr>
    </w:p>
    <w:p w14:paraId="6E7F5697" w14:textId="785C1FB1" w:rsidR="004E2A16" w:rsidRDefault="00552B31">
      <w:pPr>
        <w:pStyle w:val="normal1"/>
      </w:pPr>
      <w:r>
        <w:t>Adicionalmente se deberá integrar también un sensor de humedad y temperatura, ya que las mediciones en laboratorio deben estar a 23 +/-1°C y no mayor al 60% de humedad</w:t>
      </w:r>
    </w:p>
    <w:p w14:paraId="2629C5A9" w14:textId="5023D565" w:rsidR="004E2A16" w:rsidRDefault="00000000">
      <w:pPr>
        <w:pStyle w:val="normal1"/>
      </w:pPr>
      <w:r>
        <w:t>De esta forma se podrían medir capacitores de alta magnitud</w:t>
      </w:r>
      <w:r w:rsidR="00552B31">
        <w:t>, las cuales</w:t>
      </w:r>
      <w:r w:rsidR="00552B31" w:rsidRPr="00552B31">
        <w:rPr>
          <w:b/>
          <w:bCs/>
        </w:rPr>
        <w:t xml:space="preserve"> hoy en día no se les puede dar el servicio</w:t>
      </w:r>
      <w:r w:rsidR="00552B31">
        <w:t>.</w:t>
      </w:r>
    </w:p>
    <w:p w14:paraId="3EAF0005" w14:textId="77777777" w:rsidR="004E2A16" w:rsidRDefault="004E2A16">
      <w:pPr>
        <w:pStyle w:val="normal1"/>
      </w:pPr>
    </w:p>
    <w:p w14:paraId="0802AB2D" w14:textId="77777777" w:rsidR="004E2A16" w:rsidRDefault="004E2A16">
      <w:pPr>
        <w:pStyle w:val="normal1"/>
      </w:pPr>
    </w:p>
    <w:p w14:paraId="696D9F6F" w14:textId="77777777" w:rsidR="004E2A16" w:rsidRDefault="00000000">
      <w:pPr>
        <w:pStyle w:val="normal1"/>
        <w:rPr>
          <w:rFonts w:ascii="Times New Roman" w:eastAsia="Times New Roman" w:hAnsi="Times New Roman" w:cs="Times New Roman"/>
          <w:i/>
          <w:sz w:val="37"/>
          <w:szCs w:val="37"/>
          <w:highlight w:val="white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  <w:t>Servicios de calibración de Capacitancias que ofrece el INTI</w:t>
      </w:r>
    </w:p>
    <w:p w14:paraId="2D8A471B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</w:pPr>
      <w:hyperlink r:id="rId11">
        <w:r>
          <w:rPr>
            <w:rFonts w:ascii="Times New Roman" w:eastAsia="Times New Roman" w:hAnsi="Times New Roman" w:cs="Times New Roman"/>
            <w:i/>
            <w:color w:val="1155CC"/>
            <w:sz w:val="21"/>
            <w:szCs w:val="21"/>
            <w:highlight w:val="white"/>
            <w:u w:val="single"/>
          </w:rPr>
          <w:t>https://www.bipm.org/kcdb/cmc/search?domain=PHYSICS&amp;areaId=2&amp;keywords=&amp;specificPart.branch=8&amp;specificPart.service=-1&amp;specificPart.subService=57&amp;specificPart.individualService=-1&amp;_countries=1&amp;publicDateFrom=&amp;publicDateTo=&amp;unit=&amp;minValue=&amp;maxValue=&amp;minUncertainty=&amp;maxUncertainty=</w:t>
        </w:r>
      </w:hyperlink>
    </w:p>
    <w:p w14:paraId="2CD6B239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</w:pPr>
    </w:p>
    <w:p w14:paraId="437FFF43" w14:textId="77777777" w:rsidR="004E2A16" w:rsidRDefault="00000000">
      <w:pPr>
        <w:pStyle w:val="normal1"/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  <w:t xml:space="preserve">Servicios de calibración de Capacitancias que ofrece el PTB </w:t>
      </w:r>
    </w:p>
    <w:p w14:paraId="20707CEA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</w:pPr>
    </w:p>
    <w:p w14:paraId="1674F31A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25"/>
          <w:szCs w:val="25"/>
          <w:highlight w:val="white"/>
        </w:rPr>
      </w:pPr>
      <w:hyperlink r:id="rId12">
        <w:r>
          <w:rPr>
            <w:rFonts w:ascii="Times New Roman" w:eastAsia="Times New Roman" w:hAnsi="Times New Roman" w:cs="Times New Roman"/>
            <w:i/>
            <w:color w:val="1155CC"/>
            <w:sz w:val="25"/>
            <w:szCs w:val="25"/>
            <w:highlight w:val="white"/>
            <w:u w:val="single"/>
          </w:rPr>
          <w:t>https://www.bipm.org/kcdb/cmc/search?domain=PHYSICS&amp;areaId=2&amp;keywords=&amp;specificPart.branch=8&amp;specificPart.service=23&amp;specificPart.subService=57&amp;specificPart.individualService=-1&amp;_countries=1&amp;countries=21&amp;publicDateFrom=&amp;publicDateTo=&amp;unit=&amp;minValue=&amp;maxValue=&amp;minUncertainty=&amp;maxUncertainty=</w:t>
        </w:r>
      </w:hyperlink>
    </w:p>
    <w:p w14:paraId="1F9EFAF9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35"/>
          <w:szCs w:val="35"/>
          <w:highlight w:val="white"/>
        </w:rPr>
      </w:pPr>
    </w:p>
    <w:p w14:paraId="310EE3B9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</w:pPr>
    </w:p>
    <w:p w14:paraId="2342EBB4" w14:textId="77777777" w:rsidR="004E2A16" w:rsidRDefault="004E2A16">
      <w:pPr>
        <w:pStyle w:val="normal1"/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</w:pPr>
    </w:p>
    <w:p w14:paraId="59591468" w14:textId="77777777" w:rsidR="004E2A16" w:rsidRDefault="004E2A16">
      <w:pPr>
        <w:pStyle w:val="normal1"/>
        <w:ind w:right="-20"/>
        <w:rPr>
          <w:rFonts w:ascii="Times New Roman" w:eastAsia="Times New Roman" w:hAnsi="Times New Roman" w:cs="Times New Roman"/>
          <w:i/>
          <w:color w:val="ECECEC"/>
          <w:sz w:val="14"/>
          <w:szCs w:val="14"/>
          <w:shd w:val="clear" w:color="auto" w:fill="212121"/>
        </w:rPr>
      </w:pPr>
    </w:p>
    <w:p w14:paraId="4970C694" w14:textId="77777777" w:rsidR="004E2A16" w:rsidRDefault="004E2A16">
      <w:pPr>
        <w:pStyle w:val="normal1"/>
        <w:jc w:val="center"/>
      </w:pPr>
    </w:p>
    <w:sectPr w:rsidR="004E2A1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1614"/>
    <w:multiLevelType w:val="multilevel"/>
    <w:tmpl w:val="569AE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3617"/>
    <w:multiLevelType w:val="multilevel"/>
    <w:tmpl w:val="AB684AA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8407E4F"/>
    <w:multiLevelType w:val="multilevel"/>
    <w:tmpl w:val="DB12FF6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32403F7"/>
    <w:multiLevelType w:val="multilevel"/>
    <w:tmpl w:val="8264B92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B165A2C"/>
    <w:multiLevelType w:val="multilevel"/>
    <w:tmpl w:val="47B0AA2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901792248">
    <w:abstractNumId w:val="1"/>
  </w:num>
  <w:num w:numId="2" w16cid:durableId="132988903">
    <w:abstractNumId w:val="4"/>
  </w:num>
  <w:num w:numId="3" w16cid:durableId="2055696083">
    <w:abstractNumId w:val="3"/>
  </w:num>
  <w:num w:numId="4" w16cid:durableId="1159539484">
    <w:abstractNumId w:val="2"/>
  </w:num>
  <w:num w:numId="5" w16cid:durableId="117456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A16"/>
    <w:rsid w:val="000A53B8"/>
    <w:rsid w:val="003D7F19"/>
    <w:rsid w:val="004E2A16"/>
    <w:rsid w:val="00552B31"/>
    <w:rsid w:val="006F4A45"/>
    <w:rsid w:val="007077D0"/>
    <w:rsid w:val="008E4485"/>
    <w:rsid w:val="00B86EE2"/>
    <w:rsid w:val="00C809EB"/>
    <w:rsid w:val="00E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29FC5"/>
  <w15:docId w15:val="{AC1A8261-04AF-40A4-A6A2-32C79EBD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1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line="276" w:lineRule="auto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ipm.org/kcdb/cmc/search?domain=PHYSICS&amp;areaId=2&amp;keywords=&amp;specificPart.branch=8&amp;specificPart.service=23&amp;specificPart.subService=57&amp;specificPart.individualService=-1&amp;_countries=1&amp;countries=21&amp;publicDateFrom=&amp;publicDateTo=&amp;unit=&amp;minValue=&amp;maxValue=&amp;minUncertainty=&amp;maxUncertaint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ipm.org/kcdb/cmc/search?domain=PHYSICS&amp;areaId=2&amp;keywords=&amp;specificPart.branch=8&amp;specificPart.service=-1&amp;specificPart.subService=57&amp;specificPart.individualService=-1&amp;_countries=1&amp;publicDateFrom=&amp;publicDateTo=&amp;unit=&amp;minValue=&amp;maxValue=&amp;minUncertainty=&amp;maxUncertainty=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Intituto Nacional de Tecnologia Industrial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Nicolás Sebastián Brunella</cp:lastModifiedBy>
  <cp:revision>3</cp:revision>
  <cp:lastPrinted>2024-04-03T10:07:00Z</cp:lastPrinted>
  <dcterms:created xsi:type="dcterms:W3CDTF">2025-04-30T13:55:00Z</dcterms:created>
  <dcterms:modified xsi:type="dcterms:W3CDTF">2025-04-30T14:54:00Z</dcterms:modified>
  <dc:language>es-AR</dc:language>
</cp:coreProperties>
</file>