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4948" w14:textId="7F82A998" w:rsidR="009337D7" w:rsidRPr="009337D7" w:rsidRDefault="0026741F" w:rsidP="009337D7">
      <w:pPr>
        <w:jc w:val="center"/>
        <w:rPr>
          <w:b/>
          <w:i/>
          <w:lang w:val="en-US"/>
        </w:rPr>
      </w:pPr>
      <w:r w:rsidRPr="0026741F">
        <w:rPr>
          <w:b/>
          <w:lang w:val="en-US"/>
        </w:rPr>
        <w:t xml:space="preserve">Cognitive Architecture </w:t>
      </w:r>
      <w:r w:rsidRPr="0026741F">
        <w:rPr>
          <w:b/>
          <w:i/>
          <w:lang w:val="en-US"/>
        </w:rPr>
        <w:t>DUAL</w:t>
      </w:r>
    </w:p>
    <w:p w14:paraId="71CA105E" w14:textId="2679E882" w:rsidR="009337D7" w:rsidRDefault="009337D7" w:rsidP="0026741F">
      <w:pPr>
        <w:jc w:val="center"/>
        <w:rPr>
          <w:b/>
          <w:lang w:val="en-US"/>
        </w:rPr>
      </w:pPr>
      <w:r>
        <w:rPr>
          <w:b/>
          <w:lang w:val="en-US"/>
        </w:rPr>
        <w:t xml:space="preserve">(the </w:t>
      </w:r>
      <w:r w:rsidRPr="009337D7">
        <w:rPr>
          <w:b/>
          <w:i/>
          <w:lang w:val="en-US"/>
        </w:rPr>
        <w:t>RoleMap</w:t>
      </w:r>
      <w:r>
        <w:rPr>
          <w:b/>
          <w:lang w:val="en-US"/>
        </w:rPr>
        <w:t xml:space="preserve"> model included)</w:t>
      </w:r>
    </w:p>
    <w:p w14:paraId="21074C99" w14:textId="69BB3069" w:rsidR="00C54059" w:rsidRPr="00B17C60" w:rsidRDefault="00C54059" w:rsidP="00B20AC7">
      <w:pPr>
        <w:rPr>
          <w:color w:val="FF0000"/>
          <w:lang w:val="en-US"/>
        </w:rPr>
      </w:pPr>
    </w:p>
    <w:p w14:paraId="2DD98D55" w14:textId="5117014F" w:rsidR="00B20AC7" w:rsidRDefault="00B20AC7" w:rsidP="00B20AC7">
      <w:pPr>
        <w:rPr>
          <w:b/>
          <w:u w:val="single"/>
          <w:lang w:val="en-US"/>
        </w:rPr>
      </w:pPr>
      <w:r w:rsidRPr="00B20AC7">
        <w:rPr>
          <w:b/>
          <w:u w:val="single"/>
          <w:lang w:val="en-US"/>
        </w:rPr>
        <w:t>GETTING STARTED WITH DUAL:</w:t>
      </w:r>
    </w:p>
    <w:p w14:paraId="35EBFE28" w14:textId="20DF3C74" w:rsidR="009876D8" w:rsidRDefault="007067A5" w:rsidP="00B20AC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General information:</w:t>
      </w:r>
    </w:p>
    <w:p w14:paraId="5E1E62C1" w14:textId="77777777" w:rsidR="007067A5" w:rsidRDefault="007067A5" w:rsidP="007067A5">
      <w:pPr>
        <w:jc w:val="both"/>
        <w:rPr>
          <w:lang w:val="en-US"/>
        </w:rPr>
      </w:pPr>
      <w:r>
        <w:rPr>
          <w:lang w:val="en-US"/>
        </w:rPr>
        <w:tab/>
      </w:r>
      <w:r w:rsidRPr="007067A5">
        <w:rPr>
          <w:lang w:val="en-US"/>
        </w:rPr>
        <w:t xml:space="preserve">This program is a portable implementation of the </w:t>
      </w:r>
      <w:r w:rsidRPr="00580833">
        <w:rPr>
          <w:i/>
          <w:lang w:val="en-US"/>
        </w:rPr>
        <w:t>DUAL</w:t>
      </w:r>
      <w:r w:rsidRPr="007067A5">
        <w:rPr>
          <w:lang w:val="en-US"/>
        </w:rPr>
        <w:t xml:space="preserve"> cognitive architecture. It is a shell for</w:t>
      </w:r>
      <w:r>
        <w:rPr>
          <w:lang w:val="en-US"/>
        </w:rPr>
        <w:t xml:space="preserve"> </w:t>
      </w:r>
      <w:r w:rsidRPr="007067A5">
        <w:rPr>
          <w:lang w:val="en-US"/>
        </w:rPr>
        <w:t xml:space="preserve">building </w:t>
      </w:r>
      <w:r w:rsidRPr="00580833">
        <w:rPr>
          <w:i/>
          <w:lang w:val="en-US"/>
        </w:rPr>
        <w:t>DUAL</w:t>
      </w:r>
      <w:r w:rsidRPr="007067A5">
        <w:rPr>
          <w:lang w:val="en-US"/>
        </w:rPr>
        <w:t xml:space="preserve">-based models and </w:t>
      </w:r>
      <w:r>
        <w:rPr>
          <w:lang w:val="en-US"/>
        </w:rPr>
        <w:t xml:space="preserve">testing </w:t>
      </w:r>
      <w:r w:rsidRPr="007067A5">
        <w:rPr>
          <w:lang w:val="en-US"/>
        </w:rPr>
        <w:t xml:space="preserve">their behavior through simulation experiments. The cognitive architecture </w:t>
      </w:r>
      <w:r w:rsidRPr="00580833">
        <w:rPr>
          <w:i/>
          <w:lang w:val="en-US"/>
        </w:rPr>
        <w:t>DUAL</w:t>
      </w:r>
      <w:r w:rsidRPr="007067A5">
        <w:rPr>
          <w:lang w:val="en-US"/>
        </w:rPr>
        <w:t xml:space="preserve"> </w:t>
      </w:r>
      <w:r>
        <w:rPr>
          <w:lang w:val="en-US"/>
        </w:rPr>
        <w:t>wa</w:t>
      </w:r>
      <w:r w:rsidRPr="007067A5">
        <w:rPr>
          <w:lang w:val="en-US"/>
        </w:rPr>
        <w:t>s</w:t>
      </w:r>
      <w:r>
        <w:rPr>
          <w:lang w:val="en-US"/>
        </w:rPr>
        <w:t xml:space="preserve"> initially</w:t>
      </w:r>
      <w:r w:rsidRPr="007067A5">
        <w:rPr>
          <w:lang w:val="en-US"/>
        </w:rPr>
        <w:t xml:space="preserve"> proposed by </w:t>
      </w:r>
      <w:proofErr w:type="spellStart"/>
      <w:r w:rsidRPr="007067A5">
        <w:rPr>
          <w:lang w:val="en-US"/>
        </w:rPr>
        <w:t>Boicho</w:t>
      </w:r>
      <w:proofErr w:type="spellEnd"/>
      <w:r w:rsidRPr="007067A5">
        <w:rPr>
          <w:lang w:val="en-US"/>
        </w:rPr>
        <w:t xml:space="preserve"> </w:t>
      </w:r>
      <w:proofErr w:type="spellStart"/>
      <w:r w:rsidRPr="007067A5">
        <w:rPr>
          <w:lang w:val="en-US"/>
        </w:rPr>
        <w:t>Kokinov</w:t>
      </w:r>
      <w:proofErr w:type="spellEnd"/>
      <w:r w:rsidRPr="007067A5">
        <w:rPr>
          <w:lang w:val="en-US"/>
        </w:rPr>
        <w:t>. Some of the</w:t>
      </w:r>
      <w:r>
        <w:rPr>
          <w:lang w:val="en-US"/>
        </w:rPr>
        <w:t xml:space="preserve"> main </w:t>
      </w:r>
      <w:r w:rsidRPr="007067A5">
        <w:rPr>
          <w:lang w:val="en-US"/>
        </w:rPr>
        <w:t xml:space="preserve">publications describing </w:t>
      </w:r>
      <w:r w:rsidRPr="00580833">
        <w:rPr>
          <w:i/>
          <w:lang w:val="en-US"/>
        </w:rPr>
        <w:t>DUAL</w:t>
      </w:r>
      <w:r w:rsidRPr="007067A5">
        <w:rPr>
          <w:lang w:val="en-US"/>
        </w:rPr>
        <w:t xml:space="preserve"> are the following:</w:t>
      </w:r>
    </w:p>
    <w:p w14:paraId="7E9425CD" w14:textId="77777777" w:rsidR="007067A5" w:rsidRDefault="007067A5" w:rsidP="00B86ACA">
      <w:pPr>
        <w:spacing w:after="0" w:line="240" w:lineRule="auto"/>
        <w:ind w:firstLine="720"/>
        <w:jc w:val="both"/>
        <w:rPr>
          <w:lang w:val="en-US"/>
        </w:rPr>
      </w:pPr>
      <w:proofErr w:type="spellStart"/>
      <w:r w:rsidRPr="007067A5">
        <w:rPr>
          <w:lang w:val="en-US"/>
        </w:rPr>
        <w:t>Kokinov</w:t>
      </w:r>
      <w:proofErr w:type="spellEnd"/>
      <w:r w:rsidRPr="007067A5">
        <w:rPr>
          <w:lang w:val="en-US"/>
        </w:rPr>
        <w:t>, B. (1994a) "A hybrid model of reasoning by analogy".</w:t>
      </w:r>
      <w:r>
        <w:rPr>
          <w:lang w:val="en-US"/>
        </w:rPr>
        <w:t xml:space="preserve"> </w:t>
      </w:r>
      <w:r w:rsidRPr="007067A5">
        <w:rPr>
          <w:lang w:val="en-US"/>
        </w:rPr>
        <w:t xml:space="preserve">In </w:t>
      </w:r>
      <w:proofErr w:type="spellStart"/>
      <w:proofErr w:type="gramStart"/>
      <w:r w:rsidRPr="007067A5">
        <w:rPr>
          <w:lang w:val="en-US"/>
        </w:rPr>
        <w:t>K.Holyoak</w:t>
      </w:r>
      <w:proofErr w:type="spellEnd"/>
      <w:proofErr w:type="gramEnd"/>
      <w:r w:rsidRPr="007067A5">
        <w:rPr>
          <w:lang w:val="en-US"/>
        </w:rPr>
        <w:t xml:space="preserve"> &amp; </w:t>
      </w:r>
      <w:proofErr w:type="spellStart"/>
      <w:r w:rsidRPr="007067A5">
        <w:rPr>
          <w:lang w:val="en-US"/>
        </w:rPr>
        <w:t>J.Barnden</w:t>
      </w:r>
      <w:proofErr w:type="spellEnd"/>
      <w:r w:rsidRPr="007067A5">
        <w:rPr>
          <w:lang w:val="en-US"/>
        </w:rPr>
        <w:t xml:space="preserve"> (Eds.), </w:t>
      </w:r>
      <w:r w:rsidRPr="007067A5">
        <w:rPr>
          <w:i/>
          <w:lang w:val="en-US"/>
        </w:rPr>
        <w:t>Advances in connectionist and neural computation theory</w:t>
      </w:r>
      <w:r w:rsidRPr="007067A5">
        <w:rPr>
          <w:lang w:val="en-US"/>
        </w:rPr>
        <w:t>. Vol.2: Analogical connections (pp.247-318).</w:t>
      </w:r>
      <w:r>
        <w:rPr>
          <w:lang w:val="en-US"/>
        </w:rPr>
        <w:t xml:space="preserve"> </w:t>
      </w:r>
      <w:r w:rsidRPr="007067A5">
        <w:rPr>
          <w:lang w:val="en-US"/>
        </w:rPr>
        <w:t xml:space="preserve">Norwood, NJ: </w:t>
      </w:r>
      <w:proofErr w:type="spellStart"/>
      <w:r w:rsidRPr="007067A5">
        <w:rPr>
          <w:lang w:val="en-US"/>
        </w:rPr>
        <w:t>Ablex</w:t>
      </w:r>
      <w:proofErr w:type="spellEnd"/>
      <w:r>
        <w:rPr>
          <w:lang w:val="en-US"/>
        </w:rPr>
        <w:t>.</w:t>
      </w:r>
    </w:p>
    <w:p w14:paraId="0AD1FB86" w14:textId="77777777" w:rsidR="007067A5" w:rsidRDefault="007067A5" w:rsidP="00B86ACA">
      <w:pPr>
        <w:spacing w:after="0" w:line="240" w:lineRule="auto"/>
        <w:ind w:firstLine="720"/>
        <w:jc w:val="both"/>
        <w:rPr>
          <w:lang w:val="en-US"/>
        </w:rPr>
      </w:pPr>
      <w:proofErr w:type="spellStart"/>
      <w:r w:rsidRPr="007067A5">
        <w:rPr>
          <w:lang w:val="en-US"/>
        </w:rPr>
        <w:t>Kokinov</w:t>
      </w:r>
      <w:proofErr w:type="spellEnd"/>
      <w:r w:rsidRPr="007067A5">
        <w:rPr>
          <w:lang w:val="en-US"/>
        </w:rPr>
        <w:t>, B. (1994b) "The DUAL cognitive architecture: A hybrid multi-agent</w:t>
      </w:r>
      <w:r>
        <w:rPr>
          <w:lang w:val="en-US"/>
        </w:rPr>
        <w:t xml:space="preserve"> </w:t>
      </w:r>
      <w:r w:rsidRPr="007067A5">
        <w:rPr>
          <w:lang w:val="en-US"/>
        </w:rPr>
        <w:t>approach".</w:t>
      </w:r>
      <w:r>
        <w:rPr>
          <w:lang w:val="en-US"/>
        </w:rPr>
        <w:t xml:space="preserve"> </w:t>
      </w:r>
      <w:r w:rsidRPr="007067A5">
        <w:rPr>
          <w:i/>
          <w:lang w:val="en-US"/>
        </w:rPr>
        <w:t>Proceedings of the eleventh ECAI</w:t>
      </w:r>
      <w:r w:rsidRPr="007067A5">
        <w:rPr>
          <w:lang w:val="en-US"/>
        </w:rPr>
        <w:t xml:space="preserve"> (pp.203-207).</w:t>
      </w:r>
    </w:p>
    <w:p w14:paraId="2F1EF40D" w14:textId="0883269C" w:rsidR="007067A5" w:rsidRDefault="007067A5" w:rsidP="00B86ACA">
      <w:pPr>
        <w:spacing w:after="0" w:line="240" w:lineRule="auto"/>
        <w:ind w:firstLine="720"/>
        <w:jc w:val="both"/>
        <w:rPr>
          <w:lang w:val="en-US"/>
        </w:rPr>
      </w:pPr>
      <w:proofErr w:type="spellStart"/>
      <w:r w:rsidRPr="007067A5">
        <w:rPr>
          <w:lang w:val="en-US"/>
        </w:rPr>
        <w:t>Kokinov</w:t>
      </w:r>
      <w:proofErr w:type="spellEnd"/>
      <w:r w:rsidRPr="007067A5">
        <w:rPr>
          <w:lang w:val="en-US"/>
        </w:rPr>
        <w:t>, B. (1994c) "The context-sensitive cognitive architecture DUAL".</w:t>
      </w:r>
      <w:r>
        <w:rPr>
          <w:lang w:val="en-US"/>
        </w:rPr>
        <w:t xml:space="preserve"> </w:t>
      </w:r>
      <w:r w:rsidRPr="007067A5">
        <w:rPr>
          <w:i/>
          <w:lang w:val="en-US"/>
        </w:rPr>
        <w:t>Proceedings of the sixth annual conference of the cognitive science soc</w:t>
      </w:r>
      <w:r w:rsidRPr="007067A5">
        <w:rPr>
          <w:lang w:val="en-US"/>
        </w:rPr>
        <w:t>.</w:t>
      </w:r>
    </w:p>
    <w:p w14:paraId="2A6CE6A5" w14:textId="76425867" w:rsidR="007067A5" w:rsidRDefault="007067A5" w:rsidP="00B86ACA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A fuller description of DUAL and AMBR can be found in:</w:t>
      </w:r>
    </w:p>
    <w:p w14:paraId="6A4666DE" w14:textId="7D6FA6FA" w:rsidR="007067A5" w:rsidRDefault="00C64363" w:rsidP="00B86ACA">
      <w:pPr>
        <w:spacing w:line="240" w:lineRule="auto"/>
        <w:ind w:firstLine="720"/>
        <w:jc w:val="both"/>
      </w:pPr>
      <w:r w:rsidRPr="00CC63E9">
        <w:t xml:space="preserve">Petrov, A. (2013). Associative Memory-Based Reasoning: A Computational Model of Analogy-Making in a Decentralized Multi-Agent Cognitive Architecture. </w:t>
      </w:r>
      <w:proofErr w:type="spellStart"/>
      <w:r w:rsidRPr="00CC63E9">
        <w:t>Saarbrücken</w:t>
      </w:r>
      <w:proofErr w:type="spellEnd"/>
      <w:r w:rsidRPr="00CC63E9">
        <w:t xml:space="preserve">, Germany: </w:t>
      </w:r>
      <w:r w:rsidRPr="00CC63E9">
        <w:rPr>
          <w:i/>
        </w:rPr>
        <w:t>Lambert Academic Publishing</w:t>
      </w:r>
      <w:r w:rsidRPr="00CC63E9">
        <w:t>.</w:t>
      </w:r>
    </w:p>
    <w:p w14:paraId="3F65B0F1" w14:textId="5BBEBD59" w:rsidR="00611DA0" w:rsidRDefault="00611DA0" w:rsidP="000672C2">
      <w:pPr>
        <w:ind w:firstLine="720"/>
        <w:jc w:val="both"/>
      </w:pPr>
      <w:r>
        <w:t>The implementation here follows the conceptual description of the architecture – its context dependence and hybrid nature.</w:t>
      </w:r>
      <w:r w:rsidR="000672C2">
        <w:t xml:space="preserve"> Yet,</w:t>
      </w:r>
      <w:r>
        <w:t xml:space="preserve"> it differs from the earlier implementations done in </w:t>
      </w:r>
      <w:r w:rsidRPr="00580833">
        <w:rPr>
          <w:i/>
        </w:rPr>
        <w:t>LISP</w:t>
      </w:r>
      <w:r>
        <w:t>.</w:t>
      </w:r>
    </w:p>
    <w:p w14:paraId="699297E9" w14:textId="724B29D5" w:rsidR="00611DA0" w:rsidRDefault="00611DA0" w:rsidP="007067A5">
      <w:pPr>
        <w:ind w:firstLine="720"/>
        <w:jc w:val="both"/>
        <w:rPr>
          <w:lang w:val="en-US"/>
        </w:rPr>
      </w:pPr>
      <w:r>
        <w:rPr>
          <w:lang w:val="en-US"/>
        </w:rPr>
        <w:t>Any additional information may be obtained from:</w:t>
      </w:r>
    </w:p>
    <w:p w14:paraId="39C61545" w14:textId="399050D2" w:rsidR="00611DA0" w:rsidRPr="00611DA0" w:rsidRDefault="00611DA0" w:rsidP="00611DA0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Yolina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Petrova</w:t>
      </w:r>
      <w:proofErr w:type="spellEnd"/>
      <w:r>
        <w:rPr>
          <w:lang w:val="en-US"/>
        </w:rPr>
        <w:t xml:space="preserve">: </w:t>
      </w:r>
      <w:hyperlink r:id="rId4" w:history="1">
        <w:r w:rsidR="00B86ACA" w:rsidRPr="008714AF">
          <w:rPr>
            <w:rStyle w:val="Hyperlink"/>
          </w:rPr>
          <w:t>yolina.petrovaa</w:t>
        </w:r>
        <w:r w:rsidR="00B86ACA" w:rsidRPr="008714AF">
          <w:rPr>
            <w:rStyle w:val="Hyperlink"/>
            <w:lang w:val="en-US"/>
          </w:rPr>
          <w:t>@gmail.com</w:t>
        </w:r>
      </w:hyperlink>
      <w:r w:rsidR="00B86ACA">
        <w:rPr>
          <w:lang w:val="en-US"/>
        </w:rPr>
        <w:t xml:space="preserve"> </w:t>
      </w:r>
    </w:p>
    <w:p w14:paraId="512645FD" w14:textId="6B955DA8" w:rsidR="00B86ACA" w:rsidRPr="007067A5" w:rsidRDefault="00611DA0" w:rsidP="0083179F">
      <w:pPr>
        <w:ind w:firstLine="720"/>
        <w:jc w:val="both"/>
        <w:rPr>
          <w:lang w:val="en-US"/>
        </w:rPr>
      </w:pPr>
      <w:r>
        <w:rPr>
          <w:lang w:val="en-US"/>
        </w:rPr>
        <w:t xml:space="preserve">Georgi </w:t>
      </w:r>
      <w:proofErr w:type="spellStart"/>
      <w:r>
        <w:rPr>
          <w:lang w:val="en-US"/>
        </w:rPr>
        <w:t>Petkov</w:t>
      </w:r>
      <w:proofErr w:type="spellEnd"/>
      <w:r>
        <w:rPr>
          <w:lang w:val="en-US"/>
        </w:rPr>
        <w:t xml:space="preserve">: </w:t>
      </w:r>
      <w:hyperlink r:id="rId5" w:history="1">
        <w:r w:rsidR="00B86ACA" w:rsidRPr="008714AF">
          <w:rPr>
            <w:rStyle w:val="Hyperlink"/>
            <w:lang w:val="en-US"/>
          </w:rPr>
          <w:t>gpetkov@cogs.nbu.bg</w:t>
        </w:r>
      </w:hyperlink>
    </w:p>
    <w:p w14:paraId="22F44E31" w14:textId="4BF12F83" w:rsidR="00E52E19" w:rsidRDefault="00E26178" w:rsidP="00E52E19">
      <w:pPr>
        <w:jc w:val="both"/>
      </w:pPr>
      <w:r w:rsidRPr="00E26178">
        <w:rPr>
          <w:i/>
          <w:lang w:val="en-US"/>
        </w:rPr>
        <w:t>DUAL</w:t>
      </w:r>
      <w:r w:rsidRPr="00E26178">
        <w:rPr>
          <w:lang w:val="en-US"/>
        </w:rPr>
        <w:t xml:space="preserve"> is a complex program and</w:t>
      </w:r>
      <w:r>
        <w:rPr>
          <w:lang w:val="en-US"/>
        </w:rPr>
        <w:t>, as such, it</w:t>
      </w:r>
      <w:r w:rsidRPr="00E26178">
        <w:rPr>
          <w:lang w:val="en-US"/>
        </w:rPr>
        <w:t xml:space="preserve"> is organized into a </w:t>
      </w:r>
      <w:r w:rsidR="0083179F">
        <w:rPr>
          <w:lang w:val="en-US"/>
        </w:rPr>
        <w:t>specifically ordered</w:t>
      </w:r>
      <w:r w:rsidRPr="00E26178">
        <w:rPr>
          <w:lang w:val="en-US"/>
        </w:rPr>
        <w:t xml:space="preserve"> system of files</w:t>
      </w:r>
      <w:r>
        <w:rPr>
          <w:lang w:val="en-US"/>
        </w:rPr>
        <w:t xml:space="preserve">. </w:t>
      </w:r>
      <w:r w:rsidR="00E52E19">
        <w:t>Each file constitutes a relatively self-contained module of the program.  It provides some programming objects (i.e., functions, classes, etc.) which are used by other modules.  Each file is divided in two sections:</w:t>
      </w:r>
    </w:p>
    <w:p w14:paraId="116864E0" w14:textId="5440C8D2" w:rsidR="00E52E19" w:rsidRDefault="00E52E19" w:rsidP="00E52E19">
      <w:pPr>
        <w:ind w:firstLine="720"/>
        <w:jc w:val="both"/>
      </w:pPr>
      <w:r w:rsidRPr="008300F4">
        <w:rPr>
          <w:i/>
        </w:rPr>
        <w:t xml:space="preserve">External protocol </w:t>
      </w:r>
      <w:r>
        <w:t>– it documents all</w:t>
      </w:r>
      <w:r w:rsidR="0083179F">
        <w:t xml:space="preserve"> classes and/or functions</w:t>
      </w:r>
      <w:r>
        <w:t xml:space="preserve"> that the file contains</w:t>
      </w:r>
      <w:r w:rsidR="0083179F">
        <w:t>.</w:t>
      </w:r>
    </w:p>
    <w:p w14:paraId="6CF2AC41" w14:textId="546505D1" w:rsidR="00E52E19" w:rsidRPr="00665BAD" w:rsidRDefault="00E52E19" w:rsidP="00E52E19">
      <w:pPr>
        <w:jc w:val="both"/>
      </w:pPr>
      <w:r>
        <w:t xml:space="preserve">   </w:t>
      </w:r>
      <w:r>
        <w:tab/>
      </w:r>
      <w:r w:rsidRPr="008300F4">
        <w:rPr>
          <w:i/>
        </w:rPr>
        <w:t>Implementation</w:t>
      </w:r>
      <w:r>
        <w:t xml:space="preserve"> – it contains the actual Python code</w:t>
      </w:r>
      <w:r w:rsidR="0083179F">
        <w:t>.</w:t>
      </w:r>
    </w:p>
    <w:p w14:paraId="0FD8093C" w14:textId="51D36ACF" w:rsidR="00507F10" w:rsidRDefault="00507F10" w:rsidP="00E26178">
      <w:pPr>
        <w:jc w:val="both"/>
        <w:rPr>
          <w:lang w:val="en-US"/>
        </w:rPr>
      </w:pPr>
      <w:r>
        <w:rPr>
          <w:lang w:val="en-US"/>
        </w:rPr>
        <w:t xml:space="preserve">The files composing the </w:t>
      </w:r>
      <w:r w:rsidRPr="00580833">
        <w:rPr>
          <w:i/>
          <w:lang w:val="en-US"/>
        </w:rPr>
        <w:t>DUAL</w:t>
      </w:r>
      <w:r>
        <w:rPr>
          <w:lang w:val="en-US"/>
        </w:rPr>
        <w:t xml:space="preserve"> cognitive architecture are in the following order:</w:t>
      </w:r>
    </w:p>
    <w:p w14:paraId="4A073F57" w14:textId="17F2F680" w:rsidR="00116473" w:rsidRDefault="00507F10" w:rsidP="00E2753B">
      <w:pPr>
        <w:jc w:val="both"/>
        <w:rPr>
          <w:color w:val="FF0000"/>
          <w:lang w:val="en-US"/>
        </w:rPr>
      </w:pPr>
      <w:r>
        <w:rPr>
          <w:lang w:val="en-US"/>
        </w:rPr>
        <w:tab/>
        <w:t>1.</w:t>
      </w:r>
      <w:r w:rsidR="00116473">
        <w:rPr>
          <w:lang w:val="en-US"/>
        </w:rPr>
        <w:t>parameters.py</w:t>
      </w:r>
      <w:r w:rsidR="00CC50BB">
        <w:rPr>
          <w:lang w:val="en-US"/>
        </w:rPr>
        <w:t xml:space="preserve"> </w:t>
      </w:r>
    </w:p>
    <w:p w14:paraId="39217139" w14:textId="6B87E938" w:rsidR="005003B1" w:rsidRPr="005003B1" w:rsidRDefault="005003B1" w:rsidP="00E2753B">
      <w:pPr>
        <w:jc w:val="both"/>
        <w:rPr>
          <w:color w:val="FF0000"/>
          <w:lang w:val="en-US"/>
        </w:rPr>
      </w:pPr>
      <w:r>
        <w:rPr>
          <w:lang w:val="en-US"/>
        </w:rPr>
        <w:tab/>
        <w:t>2.variables.py</w:t>
      </w:r>
    </w:p>
    <w:p w14:paraId="180C1A07" w14:textId="3F5AE401" w:rsidR="00CC50BB" w:rsidRDefault="00CC50BB" w:rsidP="00E2753B">
      <w:pPr>
        <w:jc w:val="both"/>
        <w:rPr>
          <w:lang w:val="en-US"/>
        </w:rPr>
      </w:pPr>
      <w:r>
        <w:rPr>
          <w:lang w:val="en-US"/>
        </w:rPr>
        <w:tab/>
      </w:r>
      <w:r w:rsidR="005003B1">
        <w:rPr>
          <w:lang w:val="en-US"/>
        </w:rPr>
        <w:t>3</w:t>
      </w:r>
      <w:r>
        <w:rPr>
          <w:lang w:val="en-US"/>
        </w:rPr>
        <w:t>.classes.py</w:t>
      </w:r>
    </w:p>
    <w:p w14:paraId="1CE9D661" w14:textId="4F253B31" w:rsidR="00B81EFB" w:rsidRDefault="00B81EFB" w:rsidP="00E2753B">
      <w:pPr>
        <w:jc w:val="both"/>
        <w:rPr>
          <w:lang w:val="en-US"/>
        </w:rPr>
      </w:pPr>
      <w:r>
        <w:rPr>
          <w:lang w:val="en-US"/>
        </w:rPr>
        <w:tab/>
        <w:t>4.links.py</w:t>
      </w:r>
    </w:p>
    <w:p w14:paraId="3F08BC09" w14:textId="24F32E01" w:rsidR="00507F10" w:rsidRDefault="00B81EFB" w:rsidP="00E2753B">
      <w:pPr>
        <w:ind w:firstLine="720"/>
        <w:jc w:val="both"/>
        <w:rPr>
          <w:color w:val="FF0000"/>
          <w:lang w:val="en-US"/>
        </w:rPr>
      </w:pPr>
      <w:r>
        <w:rPr>
          <w:lang w:val="en-US"/>
        </w:rPr>
        <w:t>5</w:t>
      </w:r>
      <w:r w:rsidR="00E2753B">
        <w:rPr>
          <w:lang w:val="en-US"/>
        </w:rPr>
        <w:t>.</w:t>
      </w:r>
      <w:r w:rsidR="00507F10">
        <w:rPr>
          <w:lang w:val="en-US"/>
        </w:rPr>
        <w:t>agents_manipulation.py</w:t>
      </w:r>
    </w:p>
    <w:p w14:paraId="1709FF90" w14:textId="678B377C" w:rsidR="00020093" w:rsidRDefault="00020093" w:rsidP="00E2753B">
      <w:pPr>
        <w:ind w:firstLine="720"/>
        <w:jc w:val="both"/>
        <w:rPr>
          <w:color w:val="FF0000"/>
          <w:lang w:val="en-US"/>
        </w:rPr>
      </w:pPr>
      <w:r>
        <w:rPr>
          <w:lang w:val="bg-BG"/>
        </w:rPr>
        <w:lastRenderedPageBreak/>
        <w:t>6.</w:t>
      </w:r>
      <w:r>
        <w:t>requests.py</w:t>
      </w:r>
    </w:p>
    <w:p w14:paraId="45DD224F" w14:textId="3278752A" w:rsidR="005574B2" w:rsidRDefault="005574B2" w:rsidP="00E2753B">
      <w:pPr>
        <w:ind w:firstLine="720"/>
        <w:jc w:val="both"/>
        <w:rPr>
          <w:lang w:val="en-US"/>
        </w:rPr>
      </w:pPr>
      <w:r>
        <w:rPr>
          <w:lang w:val="en-US"/>
        </w:rPr>
        <w:t>7.structures.py</w:t>
      </w:r>
    </w:p>
    <w:p w14:paraId="52338B46" w14:textId="03ECAF52" w:rsidR="002F0839" w:rsidRDefault="002F0839" w:rsidP="00E2753B">
      <w:pPr>
        <w:ind w:firstLine="720"/>
        <w:jc w:val="both"/>
        <w:rPr>
          <w:lang w:val="en-US"/>
        </w:rPr>
      </w:pPr>
      <w:r>
        <w:rPr>
          <w:lang w:val="en-US"/>
        </w:rPr>
        <w:t>8.working_memory.py</w:t>
      </w:r>
    </w:p>
    <w:p w14:paraId="2A0E8AB9" w14:textId="3864B248" w:rsidR="0028734C" w:rsidRDefault="0028734C" w:rsidP="00E2753B">
      <w:pPr>
        <w:ind w:firstLine="720"/>
        <w:jc w:val="both"/>
        <w:rPr>
          <w:lang w:val="en-US"/>
        </w:rPr>
      </w:pPr>
      <w:r>
        <w:rPr>
          <w:lang w:val="en-US"/>
        </w:rPr>
        <w:t>9.activation.py</w:t>
      </w:r>
    </w:p>
    <w:p w14:paraId="0A183A25" w14:textId="2D6F4050" w:rsidR="00665BAD" w:rsidRPr="003F707E" w:rsidRDefault="00665BAD" w:rsidP="00E2753B">
      <w:pPr>
        <w:ind w:firstLine="720"/>
        <w:jc w:val="both"/>
        <w:rPr>
          <w:color w:val="FF0000"/>
          <w:lang w:val="en-US"/>
        </w:rPr>
      </w:pPr>
      <w:r>
        <w:rPr>
          <w:lang w:val="en-US"/>
        </w:rPr>
        <w:t xml:space="preserve">10.memory_consolidation.py </w:t>
      </w:r>
      <w:r w:rsidRPr="003F707E">
        <w:rPr>
          <w:lang w:val="en-US"/>
        </w:rPr>
        <w:t xml:space="preserve">– </w:t>
      </w:r>
      <w:r w:rsidR="003F707E" w:rsidRPr="003F707E">
        <w:rPr>
          <w:lang w:val="en-US"/>
        </w:rPr>
        <w:t xml:space="preserve">it proceeds </w:t>
      </w:r>
      <w:r w:rsidRPr="003F707E">
        <w:t>main_cycle.py</w:t>
      </w:r>
      <w:r w:rsidR="003F707E" w:rsidRPr="003F707E">
        <w:t xml:space="preserve"> mainly because of the </w:t>
      </w:r>
      <w:proofErr w:type="spellStart"/>
      <w:r w:rsidR="003F707E" w:rsidRPr="003F707E">
        <w:rPr>
          <w:lang w:val="en-US"/>
        </w:rPr>
        <w:t>mapping_into_</w:t>
      </w:r>
      <w:proofErr w:type="gramStart"/>
      <w:r w:rsidR="003F707E" w:rsidRPr="003F707E">
        <w:rPr>
          <w:lang w:val="en-US"/>
        </w:rPr>
        <w:t>concept</w:t>
      </w:r>
      <w:proofErr w:type="spellEnd"/>
      <w:r w:rsidR="003F707E" w:rsidRPr="003F707E">
        <w:rPr>
          <w:lang w:val="en-US"/>
        </w:rPr>
        <w:t>(</w:t>
      </w:r>
      <w:proofErr w:type="gramEnd"/>
      <w:r w:rsidR="003F707E" w:rsidRPr="003F707E">
        <w:rPr>
          <w:lang w:val="en-US"/>
        </w:rPr>
        <w:t>) function</w:t>
      </w:r>
      <w:r w:rsidR="0083179F">
        <w:rPr>
          <w:lang w:val="en-US"/>
        </w:rPr>
        <w:t>.</w:t>
      </w:r>
    </w:p>
    <w:p w14:paraId="464D1B77" w14:textId="35E471EA" w:rsidR="006F7698" w:rsidRDefault="006F7698" w:rsidP="00E2753B">
      <w:pPr>
        <w:ind w:firstLine="720"/>
        <w:jc w:val="both"/>
        <w:rPr>
          <w:color w:val="FF0000"/>
        </w:rPr>
      </w:pPr>
      <w:r>
        <w:t>11.main_cycle.py</w:t>
      </w:r>
    </w:p>
    <w:p w14:paraId="533E5BB2" w14:textId="1CD39EB5" w:rsidR="00164392" w:rsidRDefault="005E7497" w:rsidP="00164392">
      <w:pPr>
        <w:jc w:val="both"/>
      </w:pPr>
      <w:r>
        <w:rPr>
          <w:color w:val="FF0000"/>
        </w:rPr>
        <w:tab/>
      </w:r>
      <w:r>
        <w:t>12.run_simulation.py</w:t>
      </w:r>
    </w:p>
    <w:p w14:paraId="7D7C4A89" w14:textId="0936EC5A" w:rsidR="006D6B25" w:rsidRDefault="006D6B25" w:rsidP="006D6B25">
      <w:pPr>
        <w:ind w:firstLine="720"/>
        <w:jc w:val="both"/>
      </w:pPr>
      <w:r>
        <w:t>13.dual_parser.py</w:t>
      </w:r>
    </w:p>
    <w:p w14:paraId="1B15F637" w14:textId="7B3B9507" w:rsidR="006D6B25" w:rsidRDefault="006D6B25" w:rsidP="006D6B25">
      <w:pPr>
        <w:ind w:firstLine="720"/>
        <w:jc w:val="both"/>
        <w:rPr>
          <w:color w:val="FF0000"/>
        </w:rPr>
      </w:pPr>
      <w:r>
        <w:t>14.</w:t>
      </w:r>
      <w:r w:rsidRPr="006D6B25">
        <w:t>LTM_build_up</w:t>
      </w:r>
      <w:r>
        <w:t>.py</w:t>
      </w:r>
    </w:p>
    <w:p w14:paraId="24D60DCF" w14:textId="77DD24CE" w:rsidR="00164392" w:rsidRDefault="00164392" w:rsidP="00164392">
      <w:pPr>
        <w:rPr>
          <w:b/>
          <w:u w:val="single"/>
        </w:rPr>
      </w:pPr>
      <w:r w:rsidRPr="00277F45">
        <w:rPr>
          <w:b/>
          <w:u w:val="single"/>
        </w:rPr>
        <w:t>SIMULATIONS:</w:t>
      </w:r>
    </w:p>
    <w:p w14:paraId="06AEAE50" w14:textId="4FADB3B0" w:rsidR="00164392" w:rsidRDefault="006A14C0" w:rsidP="00164392">
      <w:pPr>
        <w:jc w:val="both"/>
      </w:pPr>
      <w:r>
        <w:t>All simulations</w:t>
      </w:r>
      <w:r w:rsidR="0083179F">
        <w:t xml:space="preserve"> can be run through the file run_simulation.py in the same manner, described in that file.</w:t>
      </w:r>
      <w:bookmarkStart w:id="0" w:name="_GoBack"/>
      <w:bookmarkEnd w:id="0"/>
    </w:p>
    <w:p w14:paraId="25C83A57" w14:textId="111D4048" w:rsidR="00E52E19" w:rsidRPr="00665BAD" w:rsidRDefault="00E52E19">
      <w:pPr>
        <w:jc w:val="both"/>
      </w:pPr>
      <w:r>
        <w:t># End of file ReadMe_Instructions.docx</w:t>
      </w:r>
      <w:r w:rsidR="00A8340C">
        <w:t xml:space="preserve"> #</w:t>
      </w:r>
    </w:p>
    <w:sectPr w:rsidR="00E52E19" w:rsidRPr="00665BAD" w:rsidSect="00C67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4F"/>
    <w:rsid w:val="00020093"/>
    <w:rsid w:val="000672C2"/>
    <w:rsid w:val="000D7AD4"/>
    <w:rsid w:val="00116473"/>
    <w:rsid w:val="00164392"/>
    <w:rsid w:val="001F0CFA"/>
    <w:rsid w:val="002104B5"/>
    <w:rsid w:val="0026741F"/>
    <w:rsid w:val="00277F45"/>
    <w:rsid w:val="0028734C"/>
    <w:rsid w:val="002A16E6"/>
    <w:rsid w:val="002F0839"/>
    <w:rsid w:val="002F6FA3"/>
    <w:rsid w:val="003159C8"/>
    <w:rsid w:val="003E221A"/>
    <w:rsid w:val="003E6672"/>
    <w:rsid w:val="003F707E"/>
    <w:rsid w:val="00421825"/>
    <w:rsid w:val="005003B1"/>
    <w:rsid w:val="00507F10"/>
    <w:rsid w:val="00522FB3"/>
    <w:rsid w:val="005574B2"/>
    <w:rsid w:val="0056500F"/>
    <w:rsid w:val="00580833"/>
    <w:rsid w:val="00584073"/>
    <w:rsid w:val="005A3F48"/>
    <w:rsid w:val="005E7497"/>
    <w:rsid w:val="00611DA0"/>
    <w:rsid w:val="00665BAD"/>
    <w:rsid w:val="006A14C0"/>
    <w:rsid w:val="006C4A1F"/>
    <w:rsid w:val="006D6B25"/>
    <w:rsid w:val="006F7698"/>
    <w:rsid w:val="007067A5"/>
    <w:rsid w:val="007F0B82"/>
    <w:rsid w:val="008300F4"/>
    <w:rsid w:val="0083179F"/>
    <w:rsid w:val="008339BF"/>
    <w:rsid w:val="00846D82"/>
    <w:rsid w:val="008E47F9"/>
    <w:rsid w:val="009337D7"/>
    <w:rsid w:val="00945D22"/>
    <w:rsid w:val="009876D8"/>
    <w:rsid w:val="00A8340C"/>
    <w:rsid w:val="00B17C60"/>
    <w:rsid w:val="00B20AC7"/>
    <w:rsid w:val="00B23C3E"/>
    <w:rsid w:val="00B42759"/>
    <w:rsid w:val="00B81EFB"/>
    <w:rsid w:val="00B86ACA"/>
    <w:rsid w:val="00B87D35"/>
    <w:rsid w:val="00BD7638"/>
    <w:rsid w:val="00BE1422"/>
    <w:rsid w:val="00C40231"/>
    <w:rsid w:val="00C45B15"/>
    <w:rsid w:val="00C54059"/>
    <w:rsid w:val="00C64363"/>
    <w:rsid w:val="00C67C7B"/>
    <w:rsid w:val="00CC50BB"/>
    <w:rsid w:val="00D46F47"/>
    <w:rsid w:val="00D767F1"/>
    <w:rsid w:val="00D923E3"/>
    <w:rsid w:val="00DA588F"/>
    <w:rsid w:val="00E26178"/>
    <w:rsid w:val="00E2753B"/>
    <w:rsid w:val="00E473E4"/>
    <w:rsid w:val="00E52E19"/>
    <w:rsid w:val="00E5784F"/>
    <w:rsid w:val="00E8713E"/>
    <w:rsid w:val="00EF292B"/>
    <w:rsid w:val="00FE0636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5DFC"/>
  <w15:chartTrackingRefBased/>
  <w15:docId w15:val="{41A2F52A-5862-4668-9A5C-6EA534E5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petkov@cogs.nbu.bg" TargetMode="External"/><Relationship Id="rId4" Type="http://schemas.openxmlformats.org/officeDocument/2006/relationships/hyperlink" Target="mailto:yolina.petrov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59</cp:revision>
  <dcterms:created xsi:type="dcterms:W3CDTF">2018-09-30T15:08:00Z</dcterms:created>
  <dcterms:modified xsi:type="dcterms:W3CDTF">2019-02-27T06:04:00Z</dcterms:modified>
</cp:coreProperties>
</file>