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CE676" w14:textId="4E6D1A19" w:rsidR="00C81B56" w:rsidRPr="00D472BD" w:rsidRDefault="00C81B56" w:rsidP="00C81B56">
      <w:pPr>
        <w:rPr>
          <w:rFonts w:ascii="Times New Roman" w:hAnsi="Times New Roman" w:cs="Times New Roman"/>
          <w:sz w:val="20"/>
          <w:szCs w:val="20"/>
        </w:rPr>
      </w:pPr>
      <w:r w:rsidRPr="00D472BD">
        <w:rPr>
          <w:rFonts w:ascii="Times New Roman" w:hAnsi="Times New Roman" w:cs="Times New Roman"/>
          <w:b/>
          <w:bCs/>
          <w:color w:val="000000"/>
          <w:sz w:val="22"/>
          <w:szCs w:val="22"/>
        </w:rPr>
        <w:t xml:space="preserve">Logistic Regression </w:t>
      </w:r>
      <w:r w:rsidR="00E0344A">
        <w:rPr>
          <w:rFonts w:ascii="Times New Roman" w:hAnsi="Times New Roman" w:cs="Times New Roman"/>
          <w:b/>
          <w:bCs/>
          <w:color w:val="000000"/>
          <w:sz w:val="22"/>
          <w:szCs w:val="22"/>
        </w:rPr>
        <w:t>and Handwritten Digits</w:t>
      </w:r>
      <w:bookmarkStart w:id="0" w:name="_GoBack"/>
      <w:bookmarkEnd w:id="0"/>
    </w:p>
    <w:p w14:paraId="25020FE4" w14:textId="77777777" w:rsidR="00C81B56" w:rsidRPr="00D472BD" w:rsidRDefault="00C81B56" w:rsidP="00C81B56">
      <w:pPr>
        <w:rPr>
          <w:rFonts w:ascii="Times New Roman" w:eastAsia="Times New Roman" w:hAnsi="Times New Roman" w:cs="Times New Roman"/>
          <w:sz w:val="20"/>
          <w:szCs w:val="20"/>
        </w:rPr>
      </w:pPr>
    </w:p>
    <w:p w14:paraId="5B285B31" w14:textId="0597B968" w:rsidR="00C81B56" w:rsidRPr="00D472BD" w:rsidRDefault="008D57DF" w:rsidP="00C81B56">
      <w:pPr>
        <w:rPr>
          <w:rFonts w:ascii="Times New Roman" w:hAnsi="Times New Roman" w:cs="Times New Roman"/>
          <w:color w:val="000000"/>
          <w:sz w:val="22"/>
          <w:szCs w:val="22"/>
        </w:rPr>
      </w:pPr>
      <w:r w:rsidRPr="00D472BD">
        <w:rPr>
          <w:rFonts w:ascii="Times New Roman" w:hAnsi="Times New Roman" w:cs="Times New Roman"/>
          <w:color w:val="000000"/>
          <w:sz w:val="22"/>
          <w:szCs w:val="22"/>
        </w:rPr>
        <w:t>What is the efficiency of logistic regression in predicting the correct hand-written integer</w:t>
      </w:r>
      <w:r w:rsidR="004E4373" w:rsidRPr="00D472BD">
        <w:rPr>
          <w:rFonts w:ascii="Times New Roman" w:hAnsi="Times New Roman" w:cs="Times New Roman"/>
          <w:color w:val="000000"/>
          <w:sz w:val="22"/>
          <w:szCs w:val="22"/>
        </w:rPr>
        <w:t xml:space="preserve">? </w:t>
      </w:r>
      <w:r w:rsidRPr="00D472BD">
        <w:rPr>
          <w:rFonts w:ascii="Times New Roman" w:hAnsi="Times New Roman" w:cs="Times New Roman"/>
          <w:color w:val="000000"/>
          <w:sz w:val="22"/>
          <w:szCs w:val="22"/>
        </w:rPr>
        <w:t>I’ll use data supplied by Andrew Ng (Stanford).</w:t>
      </w:r>
    </w:p>
    <w:p w14:paraId="363F5DF0" w14:textId="77777777" w:rsidR="00C81B56" w:rsidRPr="00D472BD" w:rsidRDefault="00C81B56" w:rsidP="00C81B56">
      <w:pPr>
        <w:rPr>
          <w:rFonts w:ascii="Times New Roman" w:eastAsia="Times New Roman" w:hAnsi="Times New Roman" w:cs="Times New Roman"/>
          <w:sz w:val="20"/>
          <w:szCs w:val="20"/>
        </w:rPr>
      </w:pPr>
    </w:p>
    <w:p w14:paraId="380392AF" w14:textId="415FFBF6" w:rsidR="00C81B56" w:rsidRPr="00D472BD" w:rsidRDefault="007277F4" w:rsidP="00C81B56">
      <w:pPr>
        <w:rPr>
          <w:rFonts w:ascii="Times New Roman" w:hAnsi="Times New Roman" w:cs="Times New Roman"/>
          <w:sz w:val="20"/>
          <w:szCs w:val="20"/>
        </w:rPr>
      </w:pPr>
      <w:r w:rsidRPr="00D472BD">
        <w:rPr>
          <w:rFonts w:ascii="Times New Roman" w:hAnsi="Times New Roman" w:cs="Times New Roman"/>
          <w:color w:val="000000"/>
          <w:sz w:val="22"/>
          <w:szCs w:val="22"/>
        </w:rPr>
        <w:t>Logistic regression has a Boolean outcome (e.g. benign/cancerous young/old true/false). Put formally, its</w:t>
      </w:r>
      <w:r w:rsidR="00C81B56" w:rsidRPr="00D472BD">
        <w:rPr>
          <w:rFonts w:ascii="Times New Roman" w:hAnsi="Times New Roman" w:cs="Times New Roman"/>
          <w:color w:val="000000"/>
          <w:sz w:val="22"/>
          <w:szCs w:val="22"/>
        </w:rPr>
        <w:t xml:space="preserve"> outcome </w:t>
      </w:r>
      <w:r w:rsidR="00C81B56" w:rsidRPr="00D472BD">
        <w:rPr>
          <w:rFonts w:ascii="Times New Roman" w:hAnsi="Times New Roman" w:cs="Times New Roman"/>
          <w:i/>
          <w:color w:val="000000"/>
          <w:sz w:val="22"/>
          <w:szCs w:val="22"/>
        </w:rPr>
        <w:t>o</w:t>
      </w:r>
      <w:r w:rsidR="00C81B56" w:rsidRPr="00D472BD">
        <w:rPr>
          <w:rFonts w:ascii="Times New Roman" w:hAnsi="Times New Roman" w:cs="Times New Roman"/>
          <w:color w:val="000000"/>
          <w:sz w:val="22"/>
          <w:szCs w:val="22"/>
        </w:rPr>
        <w:t xml:space="preserve"> is </w:t>
      </w:r>
      <w:r w:rsidR="00C81B56" w:rsidRPr="00D472BD">
        <w:rPr>
          <w:rFonts w:ascii="Times New Roman" w:hAnsi="Times New Roman" w:cs="Times New Roman"/>
          <w:i/>
          <w:color w:val="000000"/>
          <w:sz w:val="22"/>
          <w:szCs w:val="22"/>
        </w:rPr>
        <w:t>o</w:t>
      </w:r>
      <w:r w:rsidR="00C81B56" w:rsidRPr="00D472BD">
        <w:rPr>
          <w:rFonts w:ascii="Times New Roman" w:hAnsi="Times New Roman" w:cs="Times New Roman"/>
          <w:color w:val="000000"/>
          <w:sz w:val="22"/>
          <w:szCs w:val="22"/>
        </w:rPr>
        <w:t xml:space="preserve"> </w:t>
      </w:r>
      <w:r w:rsidR="00C81B56" w:rsidRPr="00D472BD">
        <w:rPr>
          <w:rFonts w:ascii="Baoli SC Regular" w:hAnsi="Baoli SC Regular" w:cs="Baoli SC Regular"/>
          <w:color w:val="000000"/>
          <w:sz w:val="22"/>
          <w:szCs w:val="22"/>
        </w:rPr>
        <w:t>∈</w:t>
      </w:r>
      <w:r w:rsidR="00C81B56" w:rsidRPr="00D472BD">
        <w:rPr>
          <w:rFonts w:ascii="Times New Roman" w:hAnsi="Times New Roman" w:cs="Times New Roman"/>
          <w:color w:val="000000"/>
          <w:sz w:val="22"/>
          <w:szCs w:val="22"/>
        </w:rPr>
        <w:t xml:space="preserve"> {0,1}. So, we no longer need a line of best fit; instead, we make a decision boundary. On one side of the boundary, the result is false (0), vice versa. It seems that the sigmoid function below g(x)=1/(1+e^-z) is the best choice to model logistic regression whereas in linear regression our equivalent was a straight line in the x-y plane. </w:t>
      </w:r>
      <w:r w:rsidR="00CD56B7" w:rsidRPr="00D472BD">
        <w:rPr>
          <w:rFonts w:ascii="Times New Roman" w:hAnsi="Times New Roman" w:cs="Times New Roman"/>
          <w:color w:val="000000"/>
          <w:sz w:val="22"/>
          <w:szCs w:val="22"/>
        </w:rPr>
        <w:t xml:space="preserve">I’d reckon we could also use a modified arctan function; I’m still looking into this on </w:t>
      </w:r>
      <w:r w:rsidR="00C154E0" w:rsidRPr="00D472BD">
        <w:rPr>
          <w:rFonts w:ascii="Times New Roman" w:hAnsi="Times New Roman" w:cs="Times New Roman"/>
          <w:color w:val="000000"/>
          <w:sz w:val="22"/>
          <w:szCs w:val="22"/>
        </w:rPr>
        <w:t>online</w:t>
      </w:r>
      <w:r w:rsidR="00CD56B7" w:rsidRPr="00D472BD">
        <w:rPr>
          <w:rFonts w:ascii="Times New Roman" w:hAnsi="Times New Roman" w:cs="Times New Roman"/>
          <w:color w:val="000000"/>
          <w:sz w:val="22"/>
          <w:szCs w:val="22"/>
        </w:rPr>
        <w:t xml:space="preserve"> forums.</w:t>
      </w:r>
    </w:p>
    <w:p w14:paraId="7C1F1CE3" w14:textId="77777777" w:rsidR="00C81B56" w:rsidRPr="00D472BD" w:rsidRDefault="00C81B56" w:rsidP="00C81B56">
      <w:pPr>
        <w:rPr>
          <w:rFonts w:ascii="Times New Roman" w:eastAsia="Times New Roman" w:hAnsi="Times New Roman" w:cs="Times New Roman"/>
          <w:sz w:val="20"/>
          <w:szCs w:val="20"/>
        </w:rPr>
      </w:pPr>
    </w:p>
    <w:p w14:paraId="50A41E16" w14:textId="108DED87" w:rsidR="00C81B56" w:rsidRPr="00D472BD" w:rsidRDefault="00C81B56" w:rsidP="00C81B56">
      <w:pPr>
        <w:rPr>
          <w:rFonts w:ascii="Times New Roman" w:hAnsi="Times New Roman" w:cs="Times New Roman"/>
          <w:sz w:val="20"/>
          <w:szCs w:val="20"/>
        </w:rPr>
      </w:pPr>
      <w:r w:rsidRPr="00D472BD">
        <w:rPr>
          <w:rFonts w:ascii="Times New Roman" w:hAnsi="Times New Roman" w:cs="Times New Roman"/>
          <w:color w:val="000000"/>
          <w:sz w:val="22"/>
          <w:szCs w:val="22"/>
        </w:rPr>
        <w:tab/>
      </w:r>
      <w:r w:rsidRPr="00D472BD">
        <w:rPr>
          <w:rFonts w:ascii="Times New Roman" w:hAnsi="Times New Roman" w:cs="Times New Roman"/>
          <w:noProof/>
          <w:color w:val="000000"/>
          <w:sz w:val="22"/>
          <w:szCs w:val="22"/>
          <w:lang w:val="en-US"/>
        </w:rPr>
        <w:drawing>
          <wp:inline distT="0" distB="0" distL="0" distR="0" wp14:anchorId="1E4A9C6D" wp14:editId="6108255B">
            <wp:extent cx="4685613" cy="2032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200" cy="2032569"/>
                    </a:xfrm>
                    <a:prstGeom prst="rect">
                      <a:avLst/>
                    </a:prstGeom>
                    <a:noFill/>
                    <a:ln>
                      <a:noFill/>
                    </a:ln>
                  </pic:spPr>
                </pic:pic>
              </a:graphicData>
            </a:graphic>
          </wp:inline>
        </w:drawing>
      </w:r>
      <w:r w:rsidRPr="00D472BD">
        <w:rPr>
          <w:rFonts w:ascii="Times New Roman" w:hAnsi="Times New Roman" w:cs="Times New Roman"/>
          <w:color w:val="000000"/>
          <w:sz w:val="22"/>
          <w:szCs w:val="22"/>
        </w:rPr>
        <w:br/>
        <w:t xml:space="preserve"> </w:t>
      </w:r>
      <w:r w:rsidR="00CD56B7" w:rsidRPr="00D472BD">
        <w:rPr>
          <w:rFonts w:ascii="Times New Roman" w:hAnsi="Times New Roman" w:cs="Times New Roman"/>
          <w:color w:val="000000"/>
          <w:sz w:val="22"/>
          <w:szCs w:val="22"/>
        </w:rPr>
        <w:tab/>
      </w:r>
      <w:r w:rsidRPr="00D472BD">
        <w:rPr>
          <w:rFonts w:ascii="Times New Roman" w:hAnsi="Times New Roman" w:cs="Times New Roman"/>
          <w:color w:val="000000"/>
          <w:sz w:val="16"/>
          <w:szCs w:val="16"/>
        </w:rPr>
        <w:t>Courtesy: quora.com</w:t>
      </w:r>
      <w:r w:rsidRPr="00D472BD">
        <w:rPr>
          <w:rFonts w:ascii="Times New Roman" w:hAnsi="Times New Roman" w:cs="Times New Roman"/>
          <w:color w:val="000000"/>
          <w:sz w:val="22"/>
          <w:szCs w:val="22"/>
        </w:rPr>
        <w:t xml:space="preserve"> </w:t>
      </w:r>
    </w:p>
    <w:p w14:paraId="432301F1" w14:textId="77777777" w:rsidR="00C81B56" w:rsidRPr="00D472BD" w:rsidRDefault="00C81B56" w:rsidP="00C81B56">
      <w:pPr>
        <w:rPr>
          <w:rFonts w:ascii="Times New Roman" w:eastAsia="Times New Roman" w:hAnsi="Times New Roman" w:cs="Times New Roman"/>
          <w:sz w:val="20"/>
          <w:szCs w:val="20"/>
        </w:rPr>
      </w:pPr>
    </w:p>
    <w:p w14:paraId="310E4D1F" w14:textId="77777777" w:rsidR="00C81B56" w:rsidRPr="00D472BD" w:rsidRDefault="00C81B56" w:rsidP="00C81B56">
      <w:pPr>
        <w:rPr>
          <w:rFonts w:ascii="Times New Roman" w:hAnsi="Times New Roman" w:cs="Times New Roman"/>
          <w:color w:val="000000"/>
          <w:sz w:val="22"/>
          <w:szCs w:val="22"/>
          <w:vertAlign w:val="superscript"/>
        </w:rPr>
      </w:pPr>
      <w:r w:rsidRPr="00D472BD">
        <w:rPr>
          <w:rFonts w:ascii="Times New Roman" w:hAnsi="Times New Roman" w:cs="Times New Roman"/>
          <w:color w:val="000000"/>
          <w:sz w:val="22"/>
          <w:szCs w:val="22"/>
        </w:rPr>
        <w:t xml:space="preserve">What is z? My first thought would be the training examples put into matrix X | X= </w:t>
      </w:r>
      <m:oMath>
        <m:sSup>
          <m:sSupPr>
            <m:ctrlPr>
              <w:rPr>
                <w:rFonts w:ascii="Cambria Math" w:hAnsi="Cambria Math" w:cs="Times New Roman"/>
                <w:i/>
                <w:color w:val="000000"/>
                <w:sz w:val="22"/>
                <w:szCs w:val="22"/>
              </w:rPr>
            </m:ctrlPr>
          </m:sSupPr>
          <m:e>
            <m:r>
              <w:rPr>
                <w:rFonts w:ascii="Cambria Math" w:hAnsi="Cambria Math" w:cs="Times New Roman"/>
                <w:i/>
                <w:noProof/>
                <w:color w:val="000000"/>
                <w:sz w:val="22"/>
                <w:szCs w:val="22"/>
                <w:lang w:val="en-US"/>
              </w:rPr>
              <w:drawing>
                <wp:inline distT="0" distB="0" distL="0" distR="0" wp14:anchorId="07F151B6" wp14:editId="4FD879EC">
                  <wp:extent cx="138615" cy="13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20" cy="139620"/>
                          </a:xfrm>
                          <a:prstGeom prst="rect">
                            <a:avLst/>
                          </a:prstGeom>
                          <a:noFill/>
                          <a:ln>
                            <a:noFill/>
                          </a:ln>
                        </pic:spPr>
                      </pic:pic>
                    </a:graphicData>
                  </a:graphic>
                </wp:inline>
              </w:drawing>
            </m:r>
          </m:e>
          <m:sup>
            <m:r>
              <w:rPr>
                <w:rFonts w:ascii="Cambria Math" w:hAnsi="Cambria Math" w:cs="Times New Roman"/>
                <w:color w:val="000000"/>
                <w:sz w:val="22"/>
                <w:szCs w:val="22"/>
              </w:rPr>
              <m:t>m*(n+1)</m:t>
            </m:r>
          </m:sup>
        </m:sSup>
      </m:oMath>
      <w:r w:rsidRPr="00D472BD">
        <w:rPr>
          <w:rFonts w:ascii="Times New Roman" w:hAnsi="Times New Roman" w:cs="Times New Roman"/>
          <w:color w:val="000000"/>
          <w:sz w:val="22"/>
          <w:szCs w:val="22"/>
        </w:rPr>
        <w:t xml:space="preserve"> But I later realized that we need to penalize incorrect behaviour and make sure the decision boundary isn’t wrong, so we multiply it with the theta matrix θ</w:t>
      </w:r>
      <w:r w:rsidRPr="00D472BD">
        <w:rPr>
          <w:rFonts w:ascii="Times New Roman" w:hAnsi="Times New Roman" w:cs="Times New Roman"/>
          <w:color w:val="000000"/>
          <w:sz w:val="22"/>
          <w:szCs w:val="22"/>
          <w:vertAlign w:val="superscript"/>
        </w:rPr>
        <w:t>T</w:t>
      </w:r>
      <w:r w:rsidRPr="00D472BD">
        <w:rPr>
          <w:rFonts w:ascii="Times New Roman" w:hAnsi="Times New Roman" w:cs="Times New Roman"/>
          <w:color w:val="000000"/>
          <w:sz w:val="22"/>
          <w:szCs w:val="22"/>
        </w:rPr>
        <w:t>. So, in MATLAB, z=θ’X.</w:t>
      </w:r>
    </w:p>
    <w:p w14:paraId="0CB17E8C" w14:textId="77777777" w:rsidR="00C81B56" w:rsidRPr="00D472BD" w:rsidRDefault="00C81B56" w:rsidP="00C81B56">
      <w:pPr>
        <w:rPr>
          <w:rFonts w:ascii="Times New Roman" w:eastAsia="Times New Roman" w:hAnsi="Times New Roman" w:cs="Times New Roman"/>
          <w:sz w:val="20"/>
          <w:szCs w:val="20"/>
        </w:rPr>
      </w:pPr>
    </w:p>
    <w:p w14:paraId="10508400" w14:textId="77777777" w:rsidR="00C81B56" w:rsidRPr="00D472BD" w:rsidRDefault="00C81B56" w:rsidP="00C81B56">
      <w:pPr>
        <w:rPr>
          <w:rFonts w:ascii="Times New Roman" w:hAnsi="Times New Roman" w:cs="Times New Roman"/>
          <w:sz w:val="20"/>
          <w:szCs w:val="20"/>
        </w:rPr>
      </w:pPr>
      <w:r w:rsidRPr="00D472BD">
        <w:rPr>
          <w:rFonts w:ascii="Times New Roman" w:hAnsi="Times New Roman" w:cs="Times New Roman"/>
          <w:color w:val="000000"/>
          <w:sz w:val="22"/>
          <w:szCs w:val="22"/>
        </w:rPr>
        <w:t xml:space="preserve">The linear regression cost function J(θ) was basically some parabola we want to find the minimum point for, where the slope of any point on the curve is what we’re looking for as the slope of the line of best fit. I realize we can’t keep this going for logistic regression because </w:t>
      </w:r>
      <w:r w:rsidRPr="00D472BD">
        <w:rPr>
          <w:rFonts w:ascii="Times New Roman" w:hAnsi="Times New Roman" w:cs="Times New Roman"/>
          <w:i/>
          <w:color w:val="000000"/>
          <w:sz w:val="22"/>
          <w:szCs w:val="22"/>
        </w:rPr>
        <w:t>o</w:t>
      </w:r>
      <w:r w:rsidRPr="00D472BD">
        <w:rPr>
          <w:rFonts w:ascii="Times New Roman" w:hAnsi="Times New Roman" w:cs="Times New Roman"/>
          <w:color w:val="000000"/>
          <w:sz w:val="22"/>
          <w:szCs w:val="22"/>
        </w:rPr>
        <w:t xml:space="preserve"> </w:t>
      </w:r>
      <w:r w:rsidRPr="00D472BD">
        <w:rPr>
          <w:rFonts w:ascii="Baoli SC Regular" w:hAnsi="Baoli SC Regular" w:cs="Baoli SC Regular"/>
          <w:color w:val="000000"/>
          <w:sz w:val="22"/>
          <w:szCs w:val="22"/>
        </w:rPr>
        <w:t>∈</w:t>
      </w:r>
      <w:r w:rsidRPr="00D472BD">
        <w:rPr>
          <w:rFonts w:ascii="Times New Roman" w:hAnsi="Times New Roman" w:cs="Times New Roman"/>
          <w:color w:val="000000"/>
          <w:sz w:val="22"/>
          <w:szCs w:val="22"/>
        </w:rPr>
        <w:t xml:space="preserve"> {0,1} so </w:t>
      </w:r>
      <w:r w:rsidRPr="00D472BD">
        <w:rPr>
          <w:rFonts w:ascii="Times New Roman" w:hAnsi="Times New Roman" w:cs="Times New Roman"/>
          <w:i/>
          <w:color w:val="000000"/>
          <w:sz w:val="22"/>
          <w:szCs w:val="22"/>
        </w:rPr>
        <w:t>o</w:t>
      </w:r>
      <w:r w:rsidRPr="00D472BD">
        <w:rPr>
          <w:rFonts w:ascii="Times New Roman" w:hAnsi="Times New Roman" w:cs="Times New Roman"/>
          <w:color w:val="000000"/>
          <w:sz w:val="22"/>
          <w:szCs w:val="22"/>
        </w:rPr>
        <w:t xml:space="preserve"> is binary. Naturally, we need to build a piece-wise function. From my reading, it seems that the log functions come in handy here: </w:t>
      </w:r>
    </w:p>
    <w:p w14:paraId="7BE49DE2" w14:textId="77777777" w:rsidR="00C81B56" w:rsidRPr="00D472BD" w:rsidRDefault="00C81B56" w:rsidP="00C81B56">
      <w:pPr>
        <w:rPr>
          <w:rFonts w:ascii="Times New Roman" w:eastAsia="Times New Roman" w:hAnsi="Times New Roman" w:cs="Times New Roman"/>
          <w:sz w:val="20"/>
          <w:szCs w:val="20"/>
        </w:rPr>
      </w:pPr>
    </w:p>
    <w:p w14:paraId="0C89D58D" w14:textId="77819080" w:rsidR="00C81B56" w:rsidRDefault="00C81B56" w:rsidP="00C81B56">
      <w:pPr>
        <w:rPr>
          <w:rFonts w:ascii="Times New Roman" w:hAnsi="Times New Roman" w:cs="Times New Roman"/>
        </w:rPr>
      </w:pPr>
      <w:r w:rsidRPr="00D472BD">
        <w:rPr>
          <w:rFonts w:ascii="Times New Roman" w:hAnsi="Times New Roman" w:cs="Times New Roman"/>
          <w:color w:val="000000"/>
          <w:sz w:val="22"/>
          <w:szCs w:val="22"/>
        </w:rPr>
        <w:tab/>
      </w:r>
      <w:r w:rsidR="0012515E" w:rsidRPr="00D472BD">
        <w:rPr>
          <w:rFonts w:ascii="Times New Roman" w:hAnsi="Times New Roman" w:cs="Times New Roman"/>
          <w:noProof/>
          <w:color w:val="000000"/>
          <w:sz w:val="22"/>
          <w:szCs w:val="22"/>
          <w:lang w:val="en-US"/>
        </w:rPr>
        <w:drawing>
          <wp:inline distT="0" distB="0" distL="0" distR="0" wp14:anchorId="69BCB91A" wp14:editId="0EE8277D">
            <wp:extent cx="2057400" cy="1671209"/>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671209"/>
                    </a:xfrm>
                    <a:prstGeom prst="rect">
                      <a:avLst/>
                    </a:prstGeom>
                    <a:noFill/>
                    <a:ln>
                      <a:noFill/>
                    </a:ln>
                  </pic:spPr>
                </pic:pic>
              </a:graphicData>
            </a:graphic>
          </wp:inline>
        </w:drawing>
      </w:r>
      <w:r w:rsidR="0012515E" w:rsidRPr="00D472BD">
        <w:rPr>
          <w:rFonts w:ascii="Times New Roman" w:hAnsi="Times New Roman" w:cs="Times New Roman"/>
        </w:rPr>
        <w:t xml:space="preserve"> </w:t>
      </w:r>
      <w:r w:rsidR="0012515E" w:rsidRPr="00D472BD">
        <w:rPr>
          <w:rFonts w:ascii="Times New Roman" w:hAnsi="Times New Roman" w:cs="Times New Roman"/>
          <w:noProof/>
          <w:color w:val="000000"/>
          <w:sz w:val="22"/>
          <w:szCs w:val="22"/>
          <w:lang w:val="en-US"/>
        </w:rPr>
        <w:drawing>
          <wp:inline distT="0" distB="0" distL="0" distR="0" wp14:anchorId="1B4E5F1A" wp14:editId="6CC27202">
            <wp:extent cx="1791929" cy="1676881"/>
            <wp:effectExtent l="0" t="0" r="1206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2359" cy="1677283"/>
                    </a:xfrm>
                    <a:prstGeom prst="rect">
                      <a:avLst/>
                    </a:prstGeom>
                    <a:noFill/>
                    <a:ln>
                      <a:noFill/>
                    </a:ln>
                  </pic:spPr>
                </pic:pic>
              </a:graphicData>
            </a:graphic>
          </wp:inline>
        </w:drawing>
      </w:r>
    </w:p>
    <w:p w14:paraId="4385CA10" w14:textId="5E46B09B" w:rsidR="00C24A99" w:rsidRPr="00D472BD" w:rsidRDefault="00C24A99" w:rsidP="00C81B56">
      <w:pPr>
        <w:rPr>
          <w:rFonts w:ascii="Times New Roman" w:hAnsi="Times New Roman" w:cs="Times New Roman"/>
          <w:sz w:val="20"/>
          <w:szCs w:val="20"/>
        </w:rPr>
      </w:pPr>
      <w:r>
        <w:rPr>
          <w:rFonts w:ascii="Times New Roman" w:hAnsi="Times New Roman" w:cs="Times New Roman"/>
        </w:rPr>
        <w:lastRenderedPageBreak/>
        <w:t xml:space="preserve">This gives: </w:t>
      </w:r>
      <w:r>
        <w:rPr>
          <w:rFonts w:ascii="Times New Roman" w:hAnsi="Times New Roman" w:cs="Times New Roman"/>
          <w:noProof/>
          <w:lang w:val="en-US"/>
        </w:rPr>
        <w:drawing>
          <wp:inline distT="0" distB="0" distL="0" distR="0" wp14:anchorId="36AC7B29" wp14:editId="5AE55093">
            <wp:extent cx="5257800" cy="775813"/>
            <wp:effectExtent l="0" t="0" r="0" b="1206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401" cy="776344"/>
                    </a:xfrm>
                    <a:prstGeom prst="rect">
                      <a:avLst/>
                    </a:prstGeom>
                    <a:noFill/>
                    <a:ln>
                      <a:noFill/>
                    </a:ln>
                  </pic:spPr>
                </pic:pic>
              </a:graphicData>
            </a:graphic>
          </wp:inline>
        </w:drawing>
      </w:r>
    </w:p>
    <w:p w14:paraId="1ED22BCF" w14:textId="77777777" w:rsidR="00C81B56" w:rsidRPr="00D472BD" w:rsidRDefault="00C81B56" w:rsidP="00C81B56">
      <w:pPr>
        <w:rPr>
          <w:rFonts w:ascii="Times New Roman" w:eastAsia="Times New Roman" w:hAnsi="Times New Roman" w:cs="Times New Roman"/>
          <w:sz w:val="20"/>
          <w:szCs w:val="20"/>
        </w:rPr>
      </w:pPr>
    </w:p>
    <w:p w14:paraId="7FE776C4" w14:textId="77777777" w:rsidR="00C81B56" w:rsidRPr="00D472BD" w:rsidRDefault="00C81B56" w:rsidP="00C81B56">
      <w:pPr>
        <w:rPr>
          <w:rFonts w:ascii="Times New Roman" w:hAnsi="Times New Roman" w:cs="Times New Roman"/>
          <w:sz w:val="20"/>
          <w:szCs w:val="20"/>
        </w:rPr>
      </w:pPr>
      <w:r w:rsidRPr="00D472BD">
        <w:rPr>
          <w:rFonts w:ascii="Times New Roman" w:hAnsi="Times New Roman" w:cs="Times New Roman"/>
          <w:color w:val="000000"/>
          <w:sz w:val="22"/>
          <w:szCs w:val="22"/>
        </w:rPr>
        <w:t xml:space="preserve">The intuition is that it penalizes the wrong outcome to infinity (NaN for octave). I don’t know why this’d be the case but maybe we could challenge this underlying assumption if we don’t want to penalize our wrong answers so heavily...maybe like in a lab where a super-expensive experiment is being done on successive generations of mice and you could keep on going to see if the next generation also produces the result you thought was incorrect just to confirm. </w:t>
      </w:r>
    </w:p>
    <w:p w14:paraId="6DC443D9" w14:textId="77777777" w:rsidR="00C81B56" w:rsidRPr="00D472BD" w:rsidRDefault="00C81B56" w:rsidP="00C81B56">
      <w:pPr>
        <w:rPr>
          <w:rFonts w:ascii="Times New Roman" w:eastAsia="Times New Roman" w:hAnsi="Times New Roman" w:cs="Times New Roman"/>
          <w:sz w:val="20"/>
          <w:szCs w:val="20"/>
        </w:rPr>
      </w:pPr>
    </w:p>
    <w:p w14:paraId="13919AEF" w14:textId="77777777" w:rsidR="00C24A99" w:rsidRDefault="00C81B56" w:rsidP="00C81B56">
      <w:pPr>
        <w:rPr>
          <w:rFonts w:ascii="Times New Roman" w:hAnsi="Times New Roman" w:cs="Times New Roman"/>
          <w:color w:val="000000"/>
          <w:sz w:val="22"/>
          <w:szCs w:val="22"/>
        </w:rPr>
      </w:pPr>
      <w:r w:rsidRPr="00D472BD">
        <w:rPr>
          <w:rFonts w:ascii="Times New Roman" w:hAnsi="Times New Roman" w:cs="Times New Roman"/>
          <w:color w:val="000000"/>
          <w:sz w:val="22"/>
          <w:szCs w:val="22"/>
        </w:rPr>
        <w:t xml:space="preserve">Combining the piece-wise function, we get our J(θ). </w:t>
      </w:r>
    </w:p>
    <w:p w14:paraId="19554D75" w14:textId="77777777" w:rsidR="00C24A99" w:rsidRDefault="00C24A99" w:rsidP="00C81B56">
      <w:pPr>
        <w:rPr>
          <w:rFonts w:ascii="Times New Roman" w:hAnsi="Times New Roman" w:cs="Times New Roman"/>
          <w:color w:val="000000"/>
          <w:sz w:val="22"/>
          <w:szCs w:val="22"/>
        </w:rPr>
      </w:pPr>
    </w:p>
    <w:p w14:paraId="1D6BC569" w14:textId="53F18D7D" w:rsidR="00C81B56" w:rsidRPr="00D472BD" w:rsidRDefault="00C81B56" w:rsidP="00C81B56">
      <w:pPr>
        <w:rPr>
          <w:rFonts w:ascii="Times New Roman" w:hAnsi="Times New Roman" w:cs="Times New Roman"/>
          <w:sz w:val="20"/>
          <w:szCs w:val="20"/>
        </w:rPr>
      </w:pPr>
      <w:r w:rsidRPr="00D472BD">
        <w:rPr>
          <w:rFonts w:ascii="Times New Roman" w:hAnsi="Times New Roman" w:cs="Times New Roman"/>
          <w:noProof/>
          <w:color w:val="000000"/>
          <w:sz w:val="22"/>
          <w:szCs w:val="22"/>
          <w:lang w:val="en-US"/>
        </w:rPr>
        <w:drawing>
          <wp:inline distT="0" distB="0" distL="0" distR="0" wp14:anchorId="3ECA4586" wp14:editId="70DA0A02">
            <wp:extent cx="5654717" cy="815584"/>
            <wp:effectExtent l="0" t="0" r="9525" b="0"/>
            <wp:docPr id="1" name="Picture 1" descr="https://lh4.googleusercontent.com/1G1MAT22T8oiYxroUm2kSbAjMRJb1_MjX3pn7L8R3zZ-T2XftGJ88EgxFElWZK6O7mLWI1CWvrodtPkXQZG5iT264pjl19l1bIl_j76YZuQAC0AT3vdWYFmy9n_1EFyJ4i0cwI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G1MAT22T8oiYxroUm2kSbAjMRJb1_MjX3pn7L8R3zZ-T2XftGJ88EgxFElWZK6O7mLWI1CWvrodtPkXQZG5iT264pjl19l1bIl_j76YZuQAC0AT3vdWYFmy9n_1EFyJ4i0cwIF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609" cy="815857"/>
                    </a:xfrm>
                    <a:prstGeom prst="rect">
                      <a:avLst/>
                    </a:prstGeom>
                    <a:noFill/>
                    <a:ln>
                      <a:noFill/>
                    </a:ln>
                  </pic:spPr>
                </pic:pic>
              </a:graphicData>
            </a:graphic>
          </wp:inline>
        </w:drawing>
      </w:r>
    </w:p>
    <w:p w14:paraId="4A80FE13" w14:textId="77777777" w:rsidR="00C81B56" w:rsidRPr="00D472BD" w:rsidRDefault="00C81B56" w:rsidP="00C81B56">
      <w:pPr>
        <w:rPr>
          <w:rFonts w:ascii="Times New Roman" w:eastAsia="Times New Roman" w:hAnsi="Times New Roman" w:cs="Times New Roman"/>
          <w:sz w:val="20"/>
          <w:szCs w:val="20"/>
        </w:rPr>
      </w:pPr>
    </w:p>
    <w:p w14:paraId="519FE9D4" w14:textId="5F729C28" w:rsidR="00C81B56" w:rsidRPr="00D472BD" w:rsidRDefault="0012515E" w:rsidP="00C81B56">
      <w:pPr>
        <w:rPr>
          <w:rFonts w:ascii="Times New Roman" w:hAnsi="Times New Roman" w:cs="Times New Roman"/>
          <w:sz w:val="20"/>
          <w:szCs w:val="20"/>
        </w:rPr>
      </w:pPr>
      <w:r w:rsidRPr="00D472BD">
        <w:rPr>
          <w:rFonts w:ascii="Times New Roman" w:hAnsi="Times New Roman" w:cs="Times New Roman"/>
          <w:color w:val="000000"/>
          <w:sz w:val="22"/>
          <w:szCs w:val="22"/>
        </w:rPr>
        <w:t xml:space="preserve">Expanding for </w:t>
      </w:r>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h</m:t>
            </m:r>
          </m:e>
          <m:sub>
            <m:r>
              <m:rPr>
                <m:sty m:val="p"/>
              </m:rPr>
              <w:rPr>
                <w:rFonts w:ascii="Cambria Math" w:hAnsi="Cambria Math" w:cs="Times New Roman"/>
                <w:color w:val="000000"/>
                <w:sz w:val="22"/>
                <w:szCs w:val="22"/>
              </w:rPr>
              <m:t>θ</m:t>
            </m:r>
          </m:sub>
        </m:sSub>
      </m:oMath>
      <w:r w:rsidRPr="00D472BD">
        <w:rPr>
          <w:rFonts w:ascii="Times New Roman" w:hAnsi="Times New Roman" w:cs="Times New Roman"/>
          <w:color w:val="000000"/>
          <w:sz w:val="22"/>
          <w:szCs w:val="22"/>
        </w:rPr>
        <w:t>(</w:t>
      </w:r>
      <w:r w:rsidR="00C81B56" w:rsidRPr="00D472BD">
        <w:rPr>
          <w:rFonts w:ascii="Times New Roman" w:hAnsi="Times New Roman" w:cs="Times New Roman"/>
          <w:color w:val="000000"/>
          <w:sz w:val="22"/>
          <w:szCs w:val="22"/>
        </w:rPr>
        <w:t>x</w:t>
      </w:r>
      <w:r w:rsidRPr="00D472BD">
        <w:rPr>
          <w:rFonts w:ascii="Times New Roman" w:hAnsi="Times New Roman" w:cs="Times New Roman"/>
          <w:color w:val="000000"/>
          <w:sz w:val="22"/>
          <w:szCs w:val="22"/>
        </w:rPr>
        <w:t>)</w:t>
      </w:r>
      <w:r w:rsidR="00C81B56" w:rsidRPr="00D472BD">
        <w:rPr>
          <w:rFonts w:ascii="Times New Roman" w:hAnsi="Times New Roman" w:cs="Times New Roman"/>
          <w:color w:val="000000"/>
          <w:sz w:val="22"/>
          <w:szCs w:val="22"/>
        </w:rPr>
        <w:t xml:space="preserve">: </w:t>
      </w:r>
    </w:p>
    <w:p w14:paraId="3048420E" w14:textId="45171239" w:rsidR="0012515E" w:rsidRPr="00D472BD" w:rsidRDefault="0012515E" w:rsidP="000B6D27">
      <w:pPr>
        <w:jc w:val="center"/>
        <w:rPr>
          <w:rFonts w:ascii="Times New Roman" w:hAnsi="Times New Roman" w:cs="Times New Roman"/>
        </w:rPr>
      </w:pPr>
      <w:r w:rsidRPr="00D472BD">
        <w:rPr>
          <w:rFonts w:ascii="Times New Roman" w:hAnsi="Times New Roman" w:cs="Times New Roman"/>
        </w:rPr>
        <w:t xml:space="preserve">J(θ)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d>
                  <m:dPr>
                    <m:ctrlPr>
                      <w:rPr>
                        <w:rFonts w:ascii="Cambria Math" w:hAnsi="Cambria Math" w:cs="Times New Roman"/>
                        <w:i/>
                      </w:rPr>
                    </m:ctrlPr>
                  </m:dPr>
                  <m:e>
                    <m:r>
                      <w:rPr>
                        <w:rFonts w:ascii="Cambria Math" w:hAnsi="Cambria Math" w:cs="Times New Roman"/>
                      </w:rPr>
                      <m:t>i</m:t>
                    </m:r>
                  </m:e>
                </m:d>
              </m:sup>
            </m:sSup>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r>
                      <m:rPr>
                        <m:sty m:val="p"/>
                      </m:rPr>
                      <w:rPr>
                        <w:rFonts w:ascii="Cambria Math" w:hAnsi="Cambria Math" w:cs="Times New Roman"/>
                        <w:color w:val="000000"/>
                      </w:rPr>
                      <m:t>θ</m:t>
                    </m:r>
                  </m:sup>
                </m:sSup>
              </m:den>
            </m:f>
            <m:r>
              <w:rPr>
                <w:rFonts w:ascii="Cambria Math" w:hAnsi="Cambria Math" w:cs="Times New Roman"/>
              </w:rPr>
              <m:t>)</m:t>
            </m:r>
          </m:e>
        </m:nary>
        <m:r>
          <w:rPr>
            <w:rFonts w:ascii="Cambria Math" w:hAnsi="Cambria Math" w:cs="Times New Roman"/>
          </w:rPr>
          <m:t>-(1-y)</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r>
                  <m:rPr>
                    <m:sty m:val="p"/>
                  </m:rPr>
                  <w:rPr>
                    <w:rFonts w:ascii="Cambria Math" w:hAnsi="Cambria Math" w:cs="Times New Roman"/>
                    <w:color w:val="000000"/>
                  </w:rPr>
                  <m:t>θ</m:t>
                </m:r>
              </m:sup>
            </m:sSup>
          </m:den>
        </m:f>
        <m:r>
          <w:rPr>
            <w:rFonts w:ascii="Cambria Math" w:hAnsi="Cambria Math" w:cs="Times New Roman"/>
          </w:rPr>
          <m:t>)</m:t>
        </m:r>
      </m:oMath>
      <w:r w:rsidRPr="00D472BD">
        <w:rPr>
          <w:rFonts w:ascii="Times New Roman" w:hAnsi="Times New Roman" w:cs="Times New Roman"/>
        </w:rPr>
        <w:t>)</w:t>
      </w:r>
    </w:p>
    <w:p w14:paraId="37E937C4" w14:textId="77777777" w:rsidR="000B6D27" w:rsidRPr="00D472BD" w:rsidRDefault="000B6D27" w:rsidP="000B6D27">
      <w:pPr>
        <w:jc w:val="center"/>
        <w:rPr>
          <w:rFonts w:ascii="Times New Roman" w:hAnsi="Times New Roman" w:cs="Times New Roman"/>
          <w:sz w:val="34"/>
          <w:szCs w:val="34"/>
        </w:rPr>
      </w:pPr>
    </w:p>
    <w:p w14:paraId="1BEAC89A" w14:textId="33D89F14" w:rsidR="000B6D27" w:rsidRPr="00D472BD" w:rsidRDefault="00C2176F" w:rsidP="000B6D27">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To get our gradient descent, we need to derive the above. </w:t>
      </w:r>
      <w:r w:rsidR="000B6D27" w:rsidRPr="00D472BD">
        <w:rPr>
          <w:rFonts w:ascii="Times New Roman" w:eastAsia="Times New Roman" w:hAnsi="Times New Roman" w:cs="Times New Roman"/>
          <w:sz w:val="20"/>
          <w:szCs w:val="20"/>
        </w:rPr>
        <w:t xml:space="preserve">The vectorized form of </w:t>
      </w:r>
      <m:oMath>
        <m:f>
          <m:fPr>
            <m:ctrlPr>
              <w:rPr>
                <w:rFonts w:ascii="Cambria Math" w:eastAsia="Times New Roman" w:hAnsi="Cambria Math" w:cs="Times New Roman"/>
                <w:i/>
                <w:sz w:val="20"/>
                <w:szCs w:val="20"/>
              </w:rPr>
            </m:ctrlPr>
          </m:fPr>
          <m:num>
            <m:r>
              <m:rPr>
                <m:sty m:val="p"/>
              </m:rPr>
              <w:rPr>
                <w:rFonts w:ascii="Cambria Math" w:eastAsia="Times New Roman" w:hAnsi="Cambria Math" w:cs="Times New Roman"/>
                <w:color w:val="222222"/>
                <w:shd w:val="clear" w:color="auto" w:fill="FFFFFF"/>
              </w:rPr>
              <m:t>∂J(</m:t>
            </m:r>
            <m:r>
              <m:rPr>
                <m:sty m:val="p"/>
              </m:rPr>
              <w:rPr>
                <w:rFonts w:ascii="Cambria Math" w:hAnsi="Cambria Math" w:cs="Times New Roman"/>
                <w:color w:val="000000"/>
                <w:sz w:val="22"/>
                <w:szCs w:val="22"/>
              </w:rPr>
              <m:t>θ)</m:t>
            </m:r>
          </m:num>
          <m:den>
            <m:r>
              <m:rPr>
                <m:sty m:val="p"/>
              </m:rPr>
              <w:rPr>
                <w:rFonts w:ascii="Cambria Math" w:eastAsia="Times New Roman" w:hAnsi="Cambria Math" w:cs="Times New Roman"/>
                <w:color w:val="222222"/>
                <w:shd w:val="clear" w:color="auto" w:fill="FFFFFF"/>
              </w:rPr>
              <m:t>∂</m:t>
            </m:r>
            <m:r>
              <m:rPr>
                <m:sty m:val="p"/>
              </m:rPr>
              <w:rPr>
                <w:rFonts w:ascii="Cambria Math" w:hAnsi="Cambria Math" w:cs="Times New Roman"/>
                <w:color w:val="000000"/>
                <w:sz w:val="22"/>
                <w:szCs w:val="22"/>
              </w:rPr>
              <m:t>θ</m:t>
            </m:r>
          </m:den>
        </m:f>
      </m:oMath>
      <w:r w:rsidR="000B6D27" w:rsidRPr="00D472BD">
        <w:rPr>
          <w:rFonts w:ascii="Times New Roman" w:eastAsia="Times New Roman" w:hAnsi="Times New Roman" w:cs="Times New Roman"/>
          <w:color w:val="222222"/>
          <w:shd w:val="clear" w:color="auto" w:fill="FFFFFF"/>
        </w:rPr>
        <w:t xml:space="preserve"> is</w:t>
      </w:r>
    </w:p>
    <w:p w14:paraId="090D3073" w14:textId="61F1A621" w:rsidR="000B6D27" w:rsidRPr="00D472BD" w:rsidRDefault="000B6D27" w:rsidP="00C81B56">
      <w:pPr>
        <w:rPr>
          <w:rFonts w:ascii="Times New Roman" w:eastAsia="Times New Roman" w:hAnsi="Times New Roman" w:cs="Times New Roman"/>
          <w:sz w:val="20"/>
          <w:szCs w:val="20"/>
        </w:rPr>
      </w:pPr>
    </w:p>
    <w:p w14:paraId="5A0861E0" w14:textId="17954AE7" w:rsidR="000B6D27" w:rsidRPr="00D472BD" w:rsidRDefault="00E0344A" w:rsidP="000B6D27">
      <w:pPr>
        <w:jc w:val="center"/>
        <w:rPr>
          <w:rFonts w:ascii="Times New Roman" w:eastAsia="Times New Roman" w:hAnsi="Times New Roman" w:cs="Times New Roman"/>
        </w:rPr>
      </w:pPr>
      <m:oMath>
        <m:f>
          <m:fPr>
            <m:ctrlPr>
              <w:rPr>
                <w:rFonts w:ascii="Cambria Math" w:eastAsia="Times New Roman" w:hAnsi="Cambria Math" w:cs="Times New Roman"/>
                <w:i/>
              </w:rPr>
            </m:ctrlPr>
          </m:fPr>
          <m:num>
            <m:r>
              <m:rPr>
                <m:sty m:val="p"/>
              </m:rPr>
              <w:rPr>
                <w:rFonts w:ascii="Cambria Math" w:eastAsia="Times New Roman" w:hAnsi="Cambria Math" w:cs="Times New Roman"/>
                <w:color w:val="222222"/>
                <w:shd w:val="clear" w:color="auto" w:fill="FFFFFF"/>
              </w:rPr>
              <m:t>∂J(</m:t>
            </m:r>
            <m:r>
              <m:rPr>
                <m:sty m:val="p"/>
              </m:rPr>
              <w:rPr>
                <w:rFonts w:ascii="Cambria Math" w:hAnsi="Cambria Math" w:cs="Times New Roman"/>
                <w:color w:val="000000"/>
              </w:rPr>
              <m:t>θ)</m:t>
            </m:r>
          </m:num>
          <m:den>
            <m:r>
              <m:rPr>
                <m:sty m:val="p"/>
              </m:rPr>
              <w:rPr>
                <w:rFonts w:ascii="Cambria Math" w:eastAsia="Times New Roman" w:hAnsi="Cambria Math" w:cs="Times New Roman"/>
                <w:color w:val="222222"/>
                <w:shd w:val="clear" w:color="auto" w:fill="FFFFFF"/>
              </w:rPr>
              <m:t>∂</m:t>
            </m:r>
            <m:r>
              <m:rPr>
                <m:sty m:val="p"/>
              </m:rPr>
              <w:rPr>
                <w:rFonts w:ascii="Cambria Math" w:hAnsi="Cambria Math" w:cs="Times New Roman"/>
                <w:color w:val="000000"/>
              </w:rPr>
              <m:t>θ</m:t>
            </m:r>
          </m:den>
        </m:f>
      </m:oMath>
      <w:r w:rsidR="000B6D27" w:rsidRPr="00D472BD">
        <w:rPr>
          <w:rFonts w:ascii="Times New Roman" w:eastAsia="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ctrlPr>
              <w:rPr>
                <w:rFonts w:ascii="Cambria Math" w:hAnsi="Cambria Math" w:cs="Times New Roman"/>
                <w:i/>
              </w:rPr>
            </m:ctrlPr>
          </m:dPr>
          <m:e>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y</m:t>
            </m:r>
          </m:e>
        </m:d>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oMath>
    </w:p>
    <w:p w14:paraId="59D49347" w14:textId="77777777" w:rsidR="000B6D27" w:rsidRPr="00D472BD" w:rsidRDefault="000B6D27" w:rsidP="00C81B56">
      <w:pPr>
        <w:rPr>
          <w:rFonts w:ascii="Times New Roman" w:eastAsia="Times New Roman" w:hAnsi="Times New Roman" w:cs="Times New Roman"/>
          <w:sz w:val="20"/>
          <w:szCs w:val="20"/>
        </w:rPr>
      </w:pPr>
    </w:p>
    <w:p w14:paraId="3474C5C1" w14:textId="56389D91" w:rsidR="000B6D27" w:rsidRPr="00D472BD" w:rsidRDefault="00D20065" w:rsidP="00C81B56">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Regularizing is common practise for ML algorithms having n&gt;&gt;10. </w:t>
      </w:r>
      <w:r w:rsidR="000B6D27" w:rsidRPr="00D472BD">
        <w:rPr>
          <w:rFonts w:ascii="Times New Roman" w:eastAsia="Times New Roman" w:hAnsi="Times New Roman" w:cs="Times New Roman"/>
          <w:sz w:val="20"/>
          <w:szCs w:val="20"/>
        </w:rPr>
        <w:t>As one Redditor puts it, regularizing is adding a scaled identity matrix to your maximum likelihood estimate. We use it when we have a lot of features and we don’t want to overfit our data. Let our regularizing factor λ be 0.01.</w:t>
      </w:r>
    </w:p>
    <w:p w14:paraId="7BFD5962" w14:textId="5D13364D" w:rsidR="000B6D27" w:rsidRPr="00D472BD" w:rsidRDefault="00E0344A" w:rsidP="000B6D27">
      <w:pPr>
        <w:jc w:val="center"/>
        <w:rPr>
          <w:rFonts w:ascii="Times New Roman" w:eastAsia="Times New Roman" w:hAnsi="Times New Roman" w:cs="Times New Roman"/>
        </w:rPr>
      </w:pPr>
      <m:oMath>
        <m:f>
          <m:fPr>
            <m:ctrlPr>
              <w:rPr>
                <w:rFonts w:ascii="Cambria Math" w:eastAsia="Times New Roman" w:hAnsi="Cambria Math" w:cs="Times New Roman"/>
                <w:i/>
              </w:rPr>
            </m:ctrlPr>
          </m:fPr>
          <m:num>
            <m:r>
              <m:rPr>
                <m:sty m:val="p"/>
              </m:rPr>
              <w:rPr>
                <w:rFonts w:ascii="Cambria Math" w:eastAsia="Times New Roman" w:hAnsi="Cambria Math" w:cs="Times New Roman"/>
                <w:color w:val="222222"/>
                <w:shd w:val="clear" w:color="auto" w:fill="FFFFFF"/>
              </w:rPr>
              <m:t>∂J(</m:t>
            </m:r>
            <m:r>
              <m:rPr>
                <m:sty m:val="p"/>
              </m:rPr>
              <w:rPr>
                <w:rFonts w:ascii="Cambria Math" w:hAnsi="Cambria Math" w:cs="Times New Roman"/>
                <w:color w:val="000000"/>
              </w:rPr>
              <m:t>θ)</m:t>
            </m:r>
          </m:num>
          <m:den>
            <m:r>
              <m:rPr>
                <m:sty m:val="p"/>
              </m:rPr>
              <w:rPr>
                <w:rFonts w:ascii="Cambria Math" w:eastAsia="Times New Roman" w:hAnsi="Cambria Math" w:cs="Times New Roman"/>
                <w:color w:val="222222"/>
                <w:shd w:val="clear" w:color="auto" w:fill="FFFFFF"/>
              </w:rPr>
              <m:t>∂</m:t>
            </m:r>
            <m:r>
              <m:rPr>
                <m:sty m:val="p"/>
              </m:rPr>
              <w:rPr>
                <w:rFonts w:ascii="Cambria Math" w:hAnsi="Cambria Math" w:cs="Times New Roman"/>
                <w:color w:val="000000"/>
              </w:rPr>
              <m:t>θ</m:t>
            </m:r>
          </m:den>
        </m:f>
      </m:oMath>
      <w:r w:rsidR="000B6D27" w:rsidRPr="00D472BD">
        <w:rPr>
          <w:rFonts w:ascii="Times New Roman" w:eastAsia="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d>
          <m:dPr>
            <m:ctrlPr>
              <w:rPr>
                <w:rFonts w:ascii="Cambria Math" w:hAnsi="Cambria Math" w:cs="Times New Roman"/>
                <w:i/>
              </w:rPr>
            </m:ctrlPr>
          </m:dPr>
          <m:e>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y</m:t>
            </m:r>
          </m:e>
        </m:d>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oMath>
      <w:r w:rsidR="000B6D27" w:rsidRPr="00D472BD">
        <w:rPr>
          <w:rFonts w:ascii="Times New Roman" w:eastAsia="Times New Roman" w:hAnsi="Times New Roman" w:cs="Times New Roman"/>
          <w:b/>
          <w:bCs/>
          <w:color w:val="252525"/>
          <w:shd w:val="clear" w:color="auto" w:fill="FFFFFF"/>
          <w:lang w:val="el-GR"/>
        </w:rPr>
        <w:t>λ</w:t>
      </w:r>
      <m:oMath>
        <m:r>
          <m:rPr>
            <m:sty m:val="p"/>
          </m:rPr>
          <w:rPr>
            <w:rFonts w:ascii="Cambria Math" w:hAnsi="Cambria Math" w:cs="Times New Roman"/>
            <w:color w:val="000000"/>
          </w:rPr>
          <m:t xml:space="preserve"> θ</m:t>
        </m:r>
      </m:oMath>
      <w:r w:rsidR="000B6D27" w:rsidRPr="00D472BD">
        <w:rPr>
          <w:rFonts w:ascii="Times New Roman" w:eastAsia="Times New Roman" w:hAnsi="Times New Roman" w:cs="Times New Roman"/>
          <w:color w:val="000000"/>
        </w:rPr>
        <w:t>)</w:t>
      </w:r>
    </w:p>
    <w:p w14:paraId="746679D6" w14:textId="77777777" w:rsidR="000B6D27" w:rsidRPr="00D472BD" w:rsidRDefault="000B6D27" w:rsidP="000B6D27">
      <w:pPr>
        <w:rPr>
          <w:rFonts w:ascii="Times New Roman" w:eastAsia="Times New Roman" w:hAnsi="Times New Roman" w:cs="Times New Roman"/>
          <w:sz w:val="20"/>
          <w:szCs w:val="20"/>
        </w:rPr>
      </w:pPr>
    </w:p>
    <w:p w14:paraId="40C12920" w14:textId="77777777" w:rsidR="003F1B5A" w:rsidRPr="00D472BD" w:rsidRDefault="003F1B5A" w:rsidP="003F1B5A">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Theta is the parameter which means if you vary theta, you get a different hypothesis. I think of theta as the probability that a training set is of class k e K. So, to predict our classes, </w:t>
      </w:r>
    </w:p>
    <w:p w14:paraId="4D53964D" w14:textId="77777777" w:rsidR="003F1B5A" w:rsidRPr="00D472BD" w:rsidRDefault="003F1B5A" w:rsidP="003F1B5A">
      <w:pPr>
        <w:pBdr>
          <w:bottom w:val="single" w:sz="6" w:space="1" w:color="auto"/>
        </w:pBdr>
        <w:rPr>
          <w:rFonts w:ascii="Times New Roman" w:eastAsia="Times New Roman" w:hAnsi="Times New Roman" w:cs="Times New Roman"/>
          <w:sz w:val="20"/>
          <w:szCs w:val="20"/>
        </w:rPr>
      </w:pPr>
    </w:p>
    <w:p w14:paraId="1F7F144E" w14:textId="77777777" w:rsidR="001D3493" w:rsidRPr="00D472BD" w:rsidRDefault="001D3493" w:rsidP="003F1B5A">
      <w:pPr>
        <w:rPr>
          <w:rFonts w:ascii="Times New Roman" w:eastAsia="Times New Roman" w:hAnsi="Times New Roman" w:cs="Times New Roman"/>
          <w:sz w:val="20"/>
          <w:szCs w:val="20"/>
        </w:rPr>
      </w:pPr>
    </w:p>
    <w:p w14:paraId="1AB9F479" w14:textId="77777777" w:rsidR="003F1B5A" w:rsidRPr="00D472BD" w:rsidRDefault="003F1B5A" w:rsidP="003F1B5A">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h</w:t>
      </w:r>
      <w:r w:rsidR="00AE7BFD" w:rsidRPr="00D472BD">
        <w:rPr>
          <w:rFonts w:ascii="Times New Roman" w:eastAsia="Times New Roman" w:hAnsi="Times New Roman" w:cs="Times New Roman"/>
          <w:sz w:val="20"/>
          <w:szCs w:val="20"/>
        </w:rPr>
        <w:t>=</w:t>
      </w:r>
      <w:r w:rsidRPr="00D472BD">
        <w:rPr>
          <w:rFonts w:ascii="Times New Roman" w:eastAsia="Times New Roman" w:hAnsi="Times New Roman" w:cs="Times New Roman"/>
          <w:sz w:val="20"/>
          <w:szCs w:val="20"/>
        </w:rPr>
        <w:t>sigmoid(X*theta’)</w:t>
      </w:r>
    </w:p>
    <w:p w14:paraId="13682C29" w14:textId="09ABC051" w:rsidR="00E55DAC" w:rsidRPr="00D472BD" w:rsidRDefault="003F1B5A" w:rsidP="00E55DAC">
      <w:pPr>
        <w:rPr>
          <w:rFonts w:ascii="Times New Roman" w:eastAsia="Times New Roman" w:hAnsi="Times New Roman" w:cs="Times New Roman"/>
          <w:sz w:val="20"/>
          <w:szCs w:val="20"/>
        </w:rPr>
      </w:pPr>
      <w:r w:rsidRPr="00D472BD">
        <w:rPr>
          <w:rFonts w:ascii="Times New Roman" w:eastAsia="Times New Roman" w:hAnsi="Times New Roman" w:cs="Times New Roman"/>
          <w:color w:val="333333"/>
          <w:sz w:val="18"/>
          <w:szCs w:val="18"/>
          <w:shd w:val="clear" w:color="auto" w:fill="FFFFFF"/>
        </w:rPr>
        <w:t>[pval, p]=</w:t>
      </w:r>
      <w:r w:rsidRPr="00D472BD">
        <w:rPr>
          <w:rFonts w:ascii="Times New Roman" w:eastAsia="Times New Roman" w:hAnsi="Times New Roman" w:cs="Times New Roman"/>
          <w:color w:val="A71D5D"/>
          <w:sz w:val="18"/>
          <w:szCs w:val="18"/>
          <w:shd w:val="clear" w:color="auto" w:fill="FFFFFF"/>
        </w:rPr>
        <w:t>max</w:t>
      </w:r>
      <w:r w:rsidRPr="00D472BD">
        <w:rPr>
          <w:rFonts w:ascii="Times New Roman" w:eastAsia="Times New Roman" w:hAnsi="Times New Roman" w:cs="Times New Roman"/>
          <w:color w:val="333333"/>
          <w:sz w:val="18"/>
          <w:szCs w:val="18"/>
          <w:shd w:val="clear" w:color="auto" w:fill="FFFFFF"/>
        </w:rPr>
        <w:t>(h,[],</w:t>
      </w:r>
      <w:r w:rsidRPr="00D472BD">
        <w:rPr>
          <w:rFonts w:ascii="Times New Roman" w:eastAsia="Times New Roman" w:hAnsi="Times New Roman" w:cs="Times New Roman"/>
          <w:color w:val="0086B3"/>
          <w:sz w:val="18"/>
          <w:szCs w:val="18"/>
          <w:shd w:val="clear" w:color="auto" w:fill="FFFFFF"/>
        </w:rPr>
        <w:t>2</w:t>
      </w:r>
      <w:r w:rsidRPr="00D472BD">
        <w:rPr>
          <w:rFonts w:ascii="Times New Roman" w:eastAsia="Times New Roman" w:hAnsi="Times New Roman" w:cs="Times New Roman"/>
          <w:color w:val="333333"/>
          <w:sz w:val="18"/>
          <w:szCs w:val="18"/>
          <w:shd w:val="clear" w:color="auto" w:fill="FFFFFF"/>
        </w:rPr>
        <w:t xml:space="preserve">);  </w:t>
      </w:r>
    </w:p>
    <w:p w14:paraId="0ADA2183" w14:textId="77777777" w:rsidR="001D3493" w:rsidRPr="00D472BD" w:rsidRDefault="001D3493" w:rsidP="00E55DAC">
      <w:pPr>
        <w:pBdr>
          <w:bottom w:val="single" w:sz="6" w:space="1" w:color="auto"/>
        </w:pBdr>
        <w:rPr>
          <w:rFonts w:ascii="Times New Roman" w:eastAsia="Times New Roman" w:hAnsi="Times New Roman" w:cs="Times New Roman"/>
          <w:sz w:val="20"/>
          <w:szCs w:val="20"/>
        </w:rPr>
      </w:pPr>
    </w:p>
    <w:p w14:paraId="735D4D34" w14:textId="77777777" w:rsidR="001D3493" w:rsidRPr="00D472BD" w:rsidRDefault="001D3493" w:rsidP="00E55DAC">
      <w:pPr>
        <w:rPr>
          <w:rFonts w:ascii="Times New Roman" w:eastAsia="Times New Roman" w:hAnsi="Times New Roman" w:cs="Times New Roman"/>
          <w:sz w:val="20"/>
          <w:szCs w:val="20"/>
        </w:rPr>
      </w:pPr>
    </w:p>
    <w:p w14:paraId="757DB4D6" w14:textId="396A7FA8" w:rsidR="00284BEE" w:rsidRPr="00D472BD" w:rsidRDefault="00284BEE" w:rsidP="00284BEE">
      <w:pPr>
        <w:pStyle w:val="NormalWeb"/>
        <w:pBdr>
          <w:bottom w:val="single" w:sz="6" w:space="1" w:color="auto"/>
        </w:pBdr>
        <w:rPr>
          <w:rFonts w:ascii="Times New Roman" w:eastAsia="Times New Roman" w:hAnsi="Times New Roman"/>
        </w:rPr>
      </w:pPr>
      <w:r w:rsidRPr="00D472BD">
        <w:rPr>
          <w:rFonts w:ascii="Times New Roman" w:eastAsia="Times New Roman" w:hAnsi="Times New Roman"/>
        </w:rPr>
        <w:t>Using MATLAB’s advanced optimization techniques, we will use one-versus-all classification to train K = |{0,1,2,…9}| = 10 logistic regression classifiers. To do this, w</w:t>
      </w:r>
      <w:r w:rsidR="001D3493" w:rsidRPr="00D472BD">
        <w:rPr>
          <w:rFonts w:ascii="Times New Roman" w:eastAsia="Times New Roman" w:hAnsi="Times New Roman"/>
        </w:rPr>
        <w:t xml:space="preserve">e will be using an advanced optimization function fmincg instead of fminunc (unconstrained) or gradient descent. </w:t>
      </w:r>
    </w:p>
    <w:p w14:paraId="45B029CC" w14:textId="77777777" w:rsidR="00284BEE" w:rsidRPr="00D472BD" w:rsidRDefault="00284BEE" w:rsidP="00284BEE">
      <w:pPr>
        <w:pStyle w:val="NormalWeb"/>
        <w:pBdr>
          <w:bottom w:val="single" w:sz="6" w:space="1" w:color="auto"/>
        </w:pBdr>
        <w:rPr>
          <w:rFonts w:ascii="Times New Roman" w:eastAsia="Times New Roman" w:hAnsi="Times New Roman"/>
        </w:rPr>
      </w:pPr>
    </w:p>
    <w:p w14:paraId="7F7769AC" w14:textId="77777777" w:rsidR="00E55DAC" w:rsidRPr="00D472BD" w:rsidRDefault="00E55DAC" w:rsidP="00E55DAC">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initial_theta = zeros(n + 1, 1); </w:t>
      </w:r>
    </w:p>
    <w:p w14:paraId="4E9408ED" w14:textId="77777777" w:rsidR="00E55DAC" w:rsidRPr="00D472BD" w:rsidRDefault="00E55DAC" w:rsidP="00E55DAC">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options = optimset('GradObj', 'on', 'MaxIter', 50); </w:t>
      </w:r>
    </w:p>
    <w:p w14:paraId="395CECB3" w14:textId="77777777" w:rsidR="001D3493" w:rsidRPr="00D472BD" w:rsidRDefault="00E55DAC" w:rsidP="00E55DAC">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[theta] =fmincg (@(t)(lrCostFunction(t, X, (y == c), lambda)),initial_theta, options); </w:t>
      </w:r>
    </w:p>
    <w:p w14:paraId="06AAD88C" w14:textId="3CF1589C" w:rsidR="00E55DAC" w:rsidRPr="00D472BD" w:rsidRDefault="00E55DAC" w:rsidP="00E55DAC">
      <w:pPr>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all_theta(c,:) = theta'; </w:t>
      </w:r>
    </w:p>
    <w:p w14:paraId="11E11A63" w14:textId="77777777" w:rsidR="001D3493" w:rsidRPr="00D472BD" w:rsidRDefault="001D3493" w:rsidP="00E55DAC">
      <w:pPr>
        <w:pBdr>
          <w:bottom w:val="single" w:sz="6" w:space="1" w:color="auto"/>
        </w:pBdr>
        <w:rPr>
          <w:rFonts w:ascii="Times New Roman" w:eastAsia="Times New Roman" w:hAnsi="Times New Roman" w:cs="Times New Roman"/>
          <w:sz w:val="20"/>
          <w:szCs w:val="20"/>
        </w:rPr>
      </w:pPr>
    </w:p>
    <w:p w14:paraId="49256797" w14:textId="77777777" w:rsidR="001D3493" w:rsidRPr="00D472BD" w:rsidRDefault="001D3493" w:rsidP="00E55DAC">
      <w:pPr>
        <w:rPr>
          <w:rFonts w:ascii="Times New Roman" w:eastAsia="Times New Roman" w:hAnsi="Times New Roman" w:cs="Times New Roman"/>
          <w:sz w:val="20"/>
          <w:szCs w:val="20"/>
        </w:rPr>
      </w:pPr>
    </w:p>
    <w:p w14:paraId="118630AE" w14:textId="5FA8D5DF" w:rsidR="008D57DF" w:rsidRPr="00D472BD" w:rsidRDefault="008D57DF" w:rsidP="00C81B56">
      <w:pPr>
        <w:spacing w:after="240"/>
        <w:rPr>
          <w:rFonts w:ascii="Times New Roman" w:eastAsia="Times New Roman" w:hAnsi="Times New Roman" w:cs="Times New Roman"/>
          <w:sz w:val="20"/>
          <w:szCs w:val="20"/>
        </w:rPr>
      </w:pPr>
      <w:r w:rsidRPr="00D472BD">
        <w:rPr>
          <w:rFonts w:ascii="Times New Roman" w:eastAsia="Times New Roman" w:hAnsi="Times New Roman" w:cs="Times New Roman"/>
          <w:sz w:val="20"/>
          <w:szCs w:val="20"/>
        </w:rPr>
        <w:t xml:space="preserve">We get an efficiency of </w:t>
      </w:r>
      <w:r w:rsidRPr="00D472BD">
        <w:rPr>
          <w:rFonts w:ascii="Times New Roman" w:eastAsia="Times New Roman" w:hAnsi="Times New Roman" w:cs="Times New Roman"/>
          <w:b/>
          <w:sz w:val="20"/>
          <w:szCs w:val="20"/>
        </w:rPr>
        <w:t>95.0%.</w:t>
      </w:r>
    </w:p>
    <w:sectPr w:rsidR="008D57DF" w:rsidRPr="00D472BD" w:rsidSect="00E84A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56"/>
    <w:rsid w:val="000B6D27"/>
    <w:rsid w:val="0012515E"/>
    <w:rsid w:val="001D3493"/>
    <w:rsid w:val="00284BEE"/>
    <w:rsid w:val="003F1B5A"/>
    <w:rsid w:val="004E4373"/>
    <w:rsid w:val="007277F4"/>
    <w:rsid w:val="008D57DF"/>
    <w:rsid w:val="00AE7BFD"/>
    <w:rsid w:val="00B85254"/>
    <w:rsid w:val="00C154E0"/>
    <w:rsid w:val="00C2176F"/>
    <w:rsid w:val="00C24A99"/>
    <w:rsid w:val="00C81B56"/>
    <w:rsid w:val="00CD56B7"/>
    <w:rsid w:val="00CF5B15"/>
    <w:rsid w:val="00D20065"/>
    <w:rsid w:val="00D472BD"/>
    <w:rsid w:val="00E0344A"/>
    <w:rsid w:val="00E55DAC"/>
    <w:rsid w:val="00E84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04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B5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1B56"/>
  </w:style>
  <w:style w:type="paragraph" w:styleId="BalloonText">
    <w:name w:val="Balloon Text"/>
    <w:basedOn w:val="Normal"/>
    <w:link w:val="BalloonTextChar"/>
    <w:uiPriority w:val="99"/>
    <w:semiHidden/>
    <w:unhideWhenUsed/>
    <w:rsid w:val="00C81B56"/>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56"/>
    <w:rPr>
      <w:rFonts w:ascii="Lucida Grande" w:hAnsi="Lucida Grande"/>
      <w:sz w:val="18"/>
      <w:szCs w:val="18"/>
      <w:lang w:val="en-CA"/>
    </w:rPr>
  </w:style>
  <w:style w:type="character" w:styleId="PlaceholderText">
    <w:name w:val="Placeholder Text"/>
    <w:basedOn w:val="DefaultParagraphFont"/>
    <w:uiPriority w:val="99"/>
    <w:semiHidden/>
    <w:rsid w:val="00C81B56"/>
    <w:rPr>
      <w:color w:val="808080"/>
    </w:rPr>
  </w:style>
  <w:style w:type="character" w:customStyle="1" w:styleId="pl-k">
    <w:name w:val="pl-k"/>
    <w:basedOn w:val="DefaultParagraphFont"/>
    <w:rsid w:val="003F1B5A"/>
  </w:style>
  <w:style w:type="character" w:customStyle="1" w:styleId="pl-c1">
    <w:name w:val="pl-c1"/>
    <w:basedOn w:val="DefaultParagraphFont"/>
    <w:rsid w:val="003F1B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B5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1B56"/>
  </w:style>
  <w:style w:type="paragraph" w:styleId="BalloonText">
    <w:name w:val="Balloon Text"/>
    <w:basedOn w:val="Normal"/>
    <w:link w:val="BalloonTextChar"/>
    <w:uiPriority w:val="99"/>
    <w:semiHidden/>
    <w:unhideWhenUsed/>
    <w:rsid w:val="00C81B56"/>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56"/>
    <w:rPr>
      <w:rFonts w:ascii="Lucida Grande" w:hAnsi="Lucida Grande"/>
      <w:sz w:val="18"/>
      <w:szCs w:val="18"/>
      <w:lang w:val="en-CA"/>
    </w:rPr>
  </w:style>
  <w:style w:type="character" w:styleId="PlaceholderText">
    <w:name w:val="Placeholder Text"/>
    <w:basedOn w:val="DefaultParagraphFont"/>
    <w:uiPriority w:val="99"/>
    <w:semiHidden/>
    <w:rsid w:val="00C81B56"/>
    <w:rPr>
      <w:color w:val="808080"/>
    </w:rPr>
  </w:style>
  <w:style w:type="character" w:customStyle="1" w:styleId="pl-k">
    <w:name w:val="pl-k"/>
    <w:basedOn w:val="DefaultParagraphFont"/>
    <w:rsid w:val="003F1B5A"/>
  </w:style>
  <w:style w:type="character" w:customStyle="1" w:styleId="pl-c1">
    <w:name w:val="pl-c1"/>
    <w:basedOn w:val="DefaultParagraphFont"/>
    <w:rsid w:val="003F1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5671">
      <w:bodyDiv w:val="1"/>
      <w:marLeft w:val="0"/>
      <w:marRight w:val="0"/>
      <w:marTop w:val="0"/>
      <w:marBottom w:val="0"/>
      <w:divBdr>
        <w:top w:val="none" w:sz="0" w:space="0" w:color="auto"/>
        <w:left w:val="none" w:sz="0" w:space="0" w:color="auto"/>
        <w:bottom w:val="none" w:sz="0" w:space="0" w:color="auto"/>
        <w:right w:val="none" w:sz="0" w:space="0" w:color="auto"/>
      </w:divBdr>
    </w:div>
    <w:div w:id="400753745">
      <w:bodyDiv w:val="1"/>
      <w:marLeft w:val="0"/>
      <w:marRight w:val="0"/>
      <w:marTop w:val="0"/>
      <w:marBottom w:val="0"/>
      <w:divBdr>
        <w:top w:val="none" w:sz="0" w:space="0" w:color="auto"/>
        <w:left w:val="none" w:sz="0" w:space="0" w:color="auto"/>
        <w:bottom w:val="none" w:sz="0" w:space="0" w:color="auto"/>
        <w:right w:val="none" w:sz="0" w:space="0" w:color="auto"/>
      </w:divBdr>
    </w:div>
    <w:div w:id="541283691">
      <w:bodyDiv w:val="1"/>
      <w:marLeft w:val="0"/>
      <w:marRight w:val="0"/>
      <w:marTop w:val="0"/>
      <w:marBottom w:val="0"/>
      <w:divBdr>
        <w:top w:val="none" w:sz="0" w:space="0" w:color="auto"/>
        <w:left w:val="none" w:sz="0" w:space="0" w:color="auto"/>
        <w:bottom w:val="none" w:sz="0" w:space="0" w:color="auto"/>
        <w:right w:val="none" w:sz="0" w:space="0" w:color="auto"/>
      </w:divBdr>
    </w:div>
    <w:div w:id="906497488">
      <w:bodyDiv w:val="1"/>
      <w:marLeft w:val="0"/>
      <w:marRight w:val="0"/>
      <w:marTop w:val="0"/>
      <w:marBottom w:val="0"/>
      <w:divBdr>
        <w:top w:val="none" w:sz="0" w:space="0" w:color="auto"/>
        <w:left w:val="none" w:sz="0" w:space="0" w:color="auto"/>
        <w:bottom w:val="none" w:sz="0" w:space="0" w:color="auto"/>
        <w:right w:val="none" w:sz="0" w:space="0" w:color="auto"/>
      </w:divBdr>
      <w:divsChild>
        <w:div w:id="989283784">
          <w:marLeft w:val="0"/>
          <w:marRight w:val="0"/>
          <w:marTop w:val="0"/>
          <w:marBottom w:val="0"/>
          <w:divBdr>
            <w:top w:val="none" w:sz="0" w:space="0" w:color="auto"/>
            <w:left w:val="none" w:sz="0" w:space="0" w:color="auto"/>
            <w:bottom w:val="none" w:sz="0" w:space="0" w:color="auto"/>
            <w:right w:val="none" w:sz="0" w:space="0" w:color="auto"/>
          </w:divBdr>
          <w:divsChild>
            <w:div w:id="565145356">
              <w:marLeft w:val="0"/>
              <w:marRight w:val="0"/>
              <w:marTop w:val="0"/>
              <w:marBottom w:val="0"/>
              <w:divBdr>
                <w:top w:val="none" w:sz="0" w:space="0" w:color="auto"/>
                <w:left w:val="none" w:sz="0" w:space="0" w:color="auto"/>
                <w:bottom w:val="none" w:sz="0" w:space="0" w:color="auto"/>
                <w:right w:val="none" w:sz="0" w:space="0" w:color="auto"/>
              </w:divBdr>
              <w:divsChild>
                <w:div w:id="2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8566">
      <w:bodyDiv w:val="1"/>
      <w:marLeft w:val="0"/>
      <w:marRight w:val="0"/>
      <w:marTop w:val="0"/>
      <w:marBottom w:val="0"/>
      <w:divBdr>
        <w:top w:val="none" w:sz="0" w:space="0" w:color="auto"/>
        <w:left w:val="none" w:sz="0" w:space="0" w:color="auto"/>
        <w:bottom w:val="none" w:sz="0" w:space="0" w:color="auto"/>
        <w:right w:val="none" w:sz="0" w:space="0" w:color="auto"/>
      </w:divBdr>
    </w:div>
    <w:div w:id="1174880051">
      <w:bodyDiv w:val="1"/>
      <w:marLeft w:val="0"/>
      <w:marRight w:val="0"/>
      <w:marTop w:val="0"/>
      <w:marBottom w:val="0"/>
      <w:divBdr>
        <w:top w:val="none" w:sz="0" w:space="0" w:color="auto"/>
        <w:left w:val="none" w:sz="0" w:space="0" w:color="auto"/>
        <w:bottom w:val="none" w:sz="0" w:space="0" w:color="auto"/>
        <w:right w:val="none" w:sz="0" w:space="0" w:color="auto"/>
      </w:divBdr>
    </w:div>
    <w:div w:id="1179540557">
      <w:bodyDiv w:val="1"/>
      <w:marLeft w:val="0"/>
      <w:marRight w:val="0"/>
      <w:marTop w:val="0"/>
      <w:marBottom w:val="0"/>
      <w:divBdr>
        <w:top w:val="none" w:sz="0" w:space="0" w:color="auto"/>
        <w:left w:val="none" w:sz="0" w:space="0" w:color="auto"/>
        <w:bottom w:val="none" w:sz="0" w:space="0" w:color="auto"/>
        <w:right w:val="none" w:sz="0" w:space="0" w:color="auto"/>
      </w:divBdr>
    </w:div>
    <w:div w:id="1826161853">
      <w:bodyDiv w:val="1"/>
      <w:marLeft w:val="0"/>
      <w:marRight w:val="0"/>
      <w:marTop w:val="0"/>
      <w:marBottom w:val="0"/>
      <w:divBdr>
        <w:top w:val="none" w:sz="0" w:space="0" w:color="auto"/>
        <w:left w:val="none" w:sz="0" w:space="0" w:color="auto"/>
        <w:bottom w:val="none" w:sz="0" w:space="0" w:color="auto"/>
        <w:right w:val="none" w:sz="0" w:space="0" w:color="auto"/>
      </w:divBdr>
    </w:div>
    <w:div w:id="1971745899">
      <w:bodyDiv w:val="1"/>
      <w:marLeft w:val="0"/>
      <w:marRight w:val="0"/>
      <w:marTop w:val="0"/>
      <w:marBottom w:val="0"/>
      <w:divBdr>
        <w:top w:val="none" w:sz="0" w:space="0" w:color="auto"/>
        <w:left w:val="none" w:sz="0" w:space="0" w:color="auto"/>
        <w:bottom w:val="none" w:sz="0" w:space="0" w:color="auto"/>
        <w:right w:val="none" w:sz="0" w:space="0" w:color="auto"/>
      </w:divBdr>
    </w:div>
    <w:div w:id="2117947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34F0AC9-876F-9B44-821B-A41CB654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507</Words>
  <Characters>2895</Characters>
  <Application>Microsoft Macintosh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Budhwani</dc:creator>
  <cp:keywords/>
  <dc:description/>
  <cp:lastModifiedBy>Naeem Budhwani</cp:lastModifiedBy>
  <cp:revision>16</cp:revision>
  <dcterms:created xsi:type="dcterms:W3CDTF">2016-08-22T14:00:00Z</dcterms:created>
  <dcterms:modified xsi:type="dcterms:W3CDTF">2016-08-23T20:38:00Z</dcterms:modified>
</cp:coreProperties>
</file>