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25" w:rsidRDefault="00A13C3C" w:rsidP="000943F0">
      <w:pPr>
        <w:spacing w:line="240" w:lineRule="auto"/>
        <w:jc w:val="center"/>
        <w:rPr>
          <w:b/>
          <w:u w:val="single"/>
        </w:rPr>
      </w:pPr>
      <w:r w:rsidRPr="00A13C3C">
        <w:rPr>
          <w:b/>
          <w:u w:val="single"/>
        </w:rPr>
        <w:t>Whole School SEND</w:t>
      </w:r>
      <w:r w:rsidR="0034338E">
        <w:rPr>
          <w:rStyle w:val="FootnoteReference"/>
          <w:b/>
          <w:u w:val="single"/>
        </w:rPr>
        <w:footnoteReference w:id="1"/>
      </w:r>
      <w:r w:rsidRPr="00A13C3C">
        <w:rPr>
          <w:b/>
          <w:u w:val="single"/>
        </w:rPr>
        <w:t xml:space="preserve"> </w:t>
      </w:r>
      <w:r w:rsidR="0034338E">
        <w:rPr>
          <w:b/>
          <w:u w:val="single"/>
        </w:rPr>
        <w:t xml:space="preserve">(WSS) </w:t>
      </w:r>
      <w:r w:rsidR="00947362">
        <w:rPr>
          <w:b/>
          <w:u w:val="single"/>
        </w:rPr>
        <w:t>Governance</w:t>
      </w:r>
    </w:p>
    <w:p w:rsidR="00A13C3C" w:rsidRDefault="00B57925" w:rsidP="000943F0">
      <w:pPr>
        <w:spacing w:line="240" w:lineRule="auto"/>
        <w:jc w:val="center"/>
      </w:pPr>
      <w:hyperlink r:id="rId9" w:history="1">
        <w:r w:rsidRPr="00D02427">
          <w:rPr>
            <w:rStyle w:val="Hyperlink"/>
          </w:rPr>
          <w:t>https://bit.ly/EssentialSend</w:t>
        </w:r>
      </w:hyperlink>
      <w:r w:rsidRPr="00B57925">
        <w:t xml:space="preserve"> (case sensitive)</w:t>
      </w:r>
    </w:p>
    <w:p w:rsidR="00B57925" w:rsidRPr="00B57925" w:rsidRDefault="00B57925" w:rsidP="000943F0">
      <w:pPr>
        <w:spacing w:line="240" w:lineRule="auto"/>
        <w:jc w:val="center"/>
        <w:rPr>
          <w:b/>
          <w:u w:val="single"/>
        </w:rPr>
      </w:pPr>
    </w:p>
    <w:p w:rsidR="00A13C3C" w:rsidRPr="00A13C3C" w:rsidRDefault="00A13C3C" w:rsidP="00A13C3C">
      <w:pPr>
        <w:pStyle w:val="ListParagraph"/>
        <w:numPr>
          <w:ilvl w:val="0"/>
          <w:numId w:val="1"/>
        </w:numPr>
        <w:jc w:val="both"/>
        <w:rPr>
          <w:b/>
        </w:rPr>
      </w:pPr>
      <w:r w:rsidRPr="00A13C3C">
        <w:rPr>
          <w:b/>
        </w:rPr>
        <w:t>Equality Act 2010 (Part 4)</w:t>
      </w:r>
    </w:p>
    <w:p w:rsidR="002B6ED3" w:rsidRPr="00B467B3" w:rsidRDefault="002B6ED3" w:rsidP="002B6ED3">
      <w:pPr>
        <w:pStyle w:val="ListParagraph"/>
        <w:jc w:val="both"/>
      </w:pPr>
      <w:r w:rsidRPr="00B467B3">
        <w:rPr>
          <w:highlight w:val="yellow"/>
        </w:rPr>
        <w:t>Recommended Reading</w:t>
      </w:r>
      <w:r w:rsidR="00B467B3" w:rsidRPr="00B467B3">
        <w:rPr>
          <w:highlight w:val="yellow"/>
        </w:rPr>
        <w:t xml:space="preserve"> (5 pages)</w:t>
      </w:r>
    </w:p>
    <w:p w:rsidR="00A13C3C" w:rsidRDefault="00E02D81" w:rsidP="00A13C3C">
      <w:pPr>
        <w:pStyle w:val="ListParagraph"/>
        <w:jc w:val="both"/>
        <w:rPr>
          <w:color w:val="0000FF"/>
          <w:u w:val="single"/>
        </w:rPr>
      </w:pPr>
      <w:hyperlink r:id="rId10" w:history="1">
        <w:r w:rsidR="00A13C3C" w:rsidRPr="007227BD">
          <w:rPr>
            <w:rStyle w:val="Hyperlink"/>
          </w:rPr>
          <w:t>https://bit.ly/SendEqualityAct2010</w:t>
        </w:r>
      </w:hyperlink>
      <w:r w:rsidR="005A618A" w:rsidRPr="005A618A">
        <w:t xml:space="preserve"> (case sensitive)</w:t>
      </w:r>
    </w:p>
    <w:p w:rsidR="00035E14" w:rsidRPr="00035E14" w:rsidRDefault="00035E14" w:rsidP="00035E14">
      <w:pPr>
        <w:pStyle w:val="ListParagraph"/>
        <w:jc w:val="both"/>
        <w:rPr>
          <w:color w:val="0000FF"/>
          <w:u w:val="single"/>
        </w:rPr>
      </w:pPr>
    </w:p>
    <w:p w:rsidR="00D03257" w:rsidRPr="00D03257" w:rsidRDefault="00D03257" w:rsidP="00035E14">
      <w:pPr>
        <w:pStyle w:val="ListParagraph"/>
        <w:numPr>
          <w:ilvl w:val="0"/>
          <w:numId w:val="8"/>
        </w:numPr>
        <w:jc w:val="both"/>
      </w:pPr>
      <w:r w:rsidRPr="00D03257">
        <w:t>Disability defined as any long term (&gt;12</w:t>
      </w:r>
      <w:r>
        <w:t xml:space="preserve"> </w:t>
      </w:r>
      <w:r w:rsidRPr="00D03257">
        <w:t>m</w:t>
      </w:r>
      <w:r>
        <w:t>onth) physical or mental i</w:t>
      </w:r>
      <w:r w:rsidRPr="00D03257">
        <w:t>mpairment</w:t>
      </w:r>
    </w:p>
    <w:p w:rsidR="00035E14" w:rsidRPr="00035E14" w:rsidRDefault="008C1AA6" w:rsidP="00035E14">
      <w:pPr>
        <w:pStyle w:val="ListParagraph"/>
        <w:numPr>
          <w:ilvl w:val="0"/>
          <w:numId w:val="8"/>
        </w:numPr>
        <w:jc w:val="both"/>
        <w:rPr>
          <w:b/>
        </w:rPr>
      </w:pPr>
      <w:r w:rsidRPr="00035E14">
        <w:rPr>
          <w:b/>
        </w:rPr>
        <w:t xml:space="preserve">SEND pupils must be treated differently &amp; favourably </w:t>
      </w:r>
      <w:r w:rsidR="00035E14" w:rsidRPr="00035E14">
        <w:rPr>
          <w:b/>
        </w:rPr>
        <w:t>to promote</w:t>
      </w:r>
      <w:r w:rsidRPr="00035E14">
        <w:rPr>
          <w:b/>
        </w:rPr>
        <w:t xml:space="preserve"> Equality</w:t>
      </w:r>
    </w:p>
    <w:p w:rsidR="00A13C3C" w:rsidRDefault="00A13C3C" w:rsidP="00A13C3C">
      <w:pPr>
        <w:pStyle w:val="ListParagraph"/>
        <w:numPr>
          <w:ilvl w:val="0"/>
          <w:numId w:val="2"/>
        </w:numPr>
        <w:jc w:val="both"/>
      </w:pPr>
      <w:r>
        <w:t>Statutory Disability Provisions</w:t>
      </w:r>
    </w:p>
    <w:p w:rsidR="00A13C3C" w:rsidRDefault="00A13C3C" w:rsidP="00A13C3C">
      <w:pPr>
        <w:pStyle w:val="ListParagraph"/>
        <w:numPr>
          <w:ilvl w:val="0"/>
          <w:numId w:val="2"/>
        </w:numPr>
        <w:jc w:val="both"/>
      </w:pPr>
      <w:r>
        <w:t>Unlawful Behaviour: Direct/Indirect Discrimination, Harassment, Disability Equality Duty</w:t>
      </w:r>
    </w:p>
    <w:p w:rsidR="00A13C3C" w:rsidRPr="008C1AA6" w:rsidRDefault="00A13C3C" w:rsidP="00A13C3C">
      <w:pPr>
        <w:pStyle w:val="ListParagraph"/>
        <w:numPr>
          <w:ilvl w:val="0"/>
          <w:numId w:val="2"/>
        </w:numPr>
        <w:jc w:val="both"/>
        <w:rPr>
          <w:b/>
        </w:rPr>
      </w:pPr>
      <w:r w:rsidRPr="008C1AA6">
        <w:rPr>
          <w:b/>
        </w:rPr>
        <w:t>Making Reasonable Adjustments</w:t>
      </w:r>
    </w:p>
    <w:p w:rsidR="00A13C3C" w:rsidRDefault="00A13C3C" w:rsidP="00A13C3C">
      <w:pPr>
        <w:pStyle w:val="ListParagraph"/>
        <w:numPr>
          <w:ilvl w:val="0"/>
          <w:numId w:val="2"/>
        </w:numPr>
        <w:jc w:val="both"/>
      </w:pPr>
      <w:r>
        <w:t>School Duties</w:t>
      </w:r>
      <w:r w:rsidR="00FE622B">
        <w:t xml:space="preserve"> &amp; Responsibilities</w:t>
      </w:r>
    </w:p>
    <w:p w:rsidR="006E1138" w:rsidRDefault="006E1138" w:rsidP="006E1138">
      <w:pPr>
        <w:pStyle w:val="ListParagraph"/>
        <w:jc w:val="both"/>
        <w:rPr>
          <w:b/>
        </w:rPr>
      </w:pPr>
    </w:p>
    <w:p w:rsidR="00A13C3C" w:rsidRPr="00A13C3C" w:rsidRDefault="00A13C3C" w:rsidP="00A13C3C">
      <w:pPr>
        <w:pStyle w:val="ListParagraph"/>
        <w:numPr>
          <w:ilvl w:val="0"/>
          <w:numId w:val="1"/>
        </w:numPr>
        <w:jc w:val="both"/>
        <w:rPr>
          <w:b/>
        </w:rPr>
      </w:pPr>
      <w:r w:rsidRPr="00A13C3C">
        <w:rPr>
          <w:b/>
        </w:rPr>
        <w:t>SEND Code of Practice (Chapter 6)</w:t>
      </w:r>
    </w:p>
    <w:p w:rsidR="002B6ED3" w:rsidRPr="00B467B3" w:rsidRDefault="002B6ED3" w:rsidP="002B6ED3">
      <w:pPr>
        <w:pStyle w:val="ListParagraph"/>
        <w:jc w:val="both"/>
      </w:pPr>
      <w:r w:rsidRPr="00B467B3">
        <w:rPr>
          <w:highlight w:val="yellow"/>
        </w:rPr>
        <w:t>Recommended Reading</w:t>
      </w:r>
      <w:r w:rsidR="00B467B3" w:rsidRPr="00B467B3">
        <w:rPr>
          <w:highlight w:val="yellow"/>
        </w:rPr>
        <w:t xml:space="preserve"> (18 Pages)</w:t>
      </w:r>
    </w:p>
    <w:p w:rsidR="00A13C3C" w:rsidRDefault="00E02D81" w:rsidP="002B6ED3">
      <w:pPr>
        <w:pStyle w:val="ListParagraph"/>
        <w:jc w:val="both"/>
      </w:pPr>
      <w:hyperlink r:id="rId11" w:history="1">
        <w:r w:rsidR="00A13C3C" w:rsidRPr="007227BD">
          <w:rPr>
            <w:rStyle w:val="Hyperlink"/>
          </w:rPr>
          <w:t>https://bit.ly/SendCOP</w:t>
        </w:r>
      </w:hyperlink>
      <w:r w:rsidR="005A618A">
        <w:t xml:space="preserve"> (case sensitive)</w:t>
      </w:r>
    </w:p>
    <w:p w:rsidR="008C1AA6" w:rsidRDefault="008C1AA6" w:rsidP="00A13C3C">
      <w:pPr>
        <w:pStyle w:val="ListParagraph"/>
        <w:jc w:val="both"/>
      </w:pPr>
    </w:p>
    <w:p w:rsidR="008C1AA6" w:rsidRDefault="008C1AA6" w:rsidP="008C1AA6">
      <w:pPr>
        <w:pStyle w:val="ListParagraph"/>
        <w:numPr>
          <w:ilvl w:val="0"/>
          <w:numId w:val="7"/>
        </w:numPr>
        <w:jc w:val="both"/>
      </w:pPr>
      <w:r>
        <w:t>Legislation - The language used in this document is often ‘</w:t>
      </w:r>
      <w:r w:rsidRPr="008C1AA6">
        <w:rPr>
          <w:b/>
        </w:rPr>
        <w:t>must</w:t>
      </w:r>
      <w:r>
        <w:t>’</w:t>
      </w:r>
    </w:p>
    <w:p w:rsidR="008C1AA6" w:rsidRDefault="00A13C3C" w:rsidP="008C1AA6">
      <w:pPr>
        <w:pStyle w:val="ListParagraph"/>
        <w:numPr>
          <w:ilvl w:val="0"/>
          <w:numId w:val="4"/>
        </w:numPr>
        <w:jc w:val="both"/>
      </w:pPr>
      <w:r w:rsidRPr="008C1AA6">
        <w:t>Improving Outcomes</w:t>
      </w:r>
      <w:r w:rsidR="008C1AA6" w:rsidRPr="008C1AA6">
        <w:t xml:space="preserve">  </w:t>
      </w:r>
      <w:r w:rsidR="008C1AA6">
        <w:t xml:space="preserve">&amp; </w:t>
      </w:r>
      <w:r w:rsidR="008C1AA6" w:rsidRPr="008C1AA6">
        <w:rPr>
          <w:b/>
        </w:rPr>
        <w:t>Graduated Approach</w:t>
      </w:r>
      <w:r w:rsidR="008C1AA6">
        <w:t xml:space="preserve">: </w:t>
      </w:r>
      <w:r w:rsidR="008C1AA6" w:rsidRPr="008C1AA6">
        <w:rPr>
          <w:color w:val="0000FF"/>
        </w:rPr>
        <w:t xml:space="preserve">Assess, Plan, Do, Review </w:t>
      </w:r>
      <w:r w:rsidR="008C1AA6">
        <w:t>(Repeat)</w:t>
      </w:r>
    </w:p>
    <w:p w:rsidR="00035E14" w:rsidRDefault="00035E14" w:rsidP="00035E14">
      <w:pPr>
        <w:pStyle w:val="ListParagraph"/>
        <w:numPr>
          <w:ilvl w:val="0"/>
          <w:numId w:val="4"/>
        </w:numPr>
        <w:jc w:val="both"/>
      </w:pPr>
      <w:r>
        <w:t>Identification of SEND</w:t>
      </w:r>
    </w:p>
    <w:p w:rsidR="005064EE" w:rsidRDefault="00C1165A" w:rsidP="005064EE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Four</w:t>
      </w:r>
      <w:r w:rsidR="00035E14" w:rsidRPr="008C1AA6">
        <w:rPr>
          <w:b/>
        </w:rPr>
        <w:t xml:space="preserve"> Broad Areas of Need</w:t>
      </w:r>
      <w:r>
        <w:rPr>
          <w:b/>
        </w:rPr>
        <w:t>:</w:t>
      </w:r>
      <w:r w:rsidR="005064EE">
        <w:rPr>
          <w:b/>
        </w:rPr>
        <w:t xml:space="preserve"> </w:t>
      </w:r>
    </w:p>
    <w:p w:rsidR="00D03257" w:rsidRPr="005064EE" w:rsidRDefault="005064EE" w:rsidP="005064EE">
      <w:pPr>
        <w:pStyle w:val="ListParagraph"/>
        <w:ind w:left="1080"/>
        <w:jc w:val="both"/>
        <w:rPr>
          <w:b/>
        </w:rPr>
      </w:pPr>
      <w:r w:rsidRPr="005064EE">
        <w:rPr>
          <w:b/>
          <w:color w:val="0000FF"/>
        </w:rPr>
        <w:t>(1)</w:t>
      </w:r>
      <w:r w:rsidRPr="005064EE">
        <w:t xml:space="preserve"> </w:t>
      </w:r>
      <w:r w:rsidR="00035E14" w:rsidRPr="005064EE">
        <w:rPr>
          <w:color w:val="0000FF"/>
        </w:rPr>
        <w:t>Communication &amp; Interation</w:t>
      </w:r>
      <w:r w:rsidRPr="005064EE">
        <w:rPr>
          <w:color w:val="0000FF"/>
        </w:rPr>
        <w:t xml:space="preserve">, </w:t>
      </w:r>
      <w:r w:rsidRPr="005064EE">
        <w:rPr>
          <w:b/>
          <w:color w:val="0000FF"/>
        </w:rPr>
        <w:t>(2)</w:t>
      </w:r>
      <w:r w:rsidRPr="005064EE">
        <w:rPr>
          <w:color w:val="0000FF"/>
        </w:rPr>
        <w:t xml:space="preserve"> </w:t>
      </w:r>
      <w:r w:rsidR="00035E14" w:rsidRPr="005064EE">
        <w:rPr>
          <w:color w:val="0000FF"/>
        </w:rPr>
        <w:t>Cognition &amp; Learning</w:t>
      </w:r>
      <w:r w:rsidRPr="005064EE">
        <w:rPr>
          <w:color w:val="0000FF"/>
        </w:rPr>
        <w:t xml:space="preserve">, </w:t>
      </w:r>
      <w:r w:rsidRPr="005064EE">
        <w:rPr>
          <w:b/>
          <w:color w:val="0000FF"/>
        </w:rPr>
        <w:t>(3)</w:t>
      </w:r>
      <w:r w:rsidRPr="005064EE">
        <w:rPr>
          <w:color w:val="0000FF"/>
        </w:rPr>
        <w:t xml:space="preserve"> </w:t>
      </w:r>
      <w:r w:rsidR="00035E14" w:rsidRPr="005064EE">
        <w:rPr>
          <w:color w:val="0000FF"/>
        </w:rPr>
        <w:t xml:space="preserve">Social, Emotional </w:t>
      </w:r>
      <w:r w:rsidRPr="005064EE">
        <w:rPr>
          <w:color w:val="0000FF"/>
        </w:rPr>
        <w:t>&amp;</w:t>
      </w:r>
      <w:r w:rsidR="00035E14" w:rsidRPr="005064EE">
        <w:rPr>
          <w:color w:val="0000FF"/>
        </w:rPr>
        <w:t xml:space="preserve"> Mental Health</w:t>
      </w:r>
      <w:r w:rsidRPr="005064EE">
        <w:rPr>
          <w:color w:val="0000FF"/>
        </w:rPr>
        <w:t xml:space="preserve">, (4) </w:t>
      </w:r>
      <w:r w:rsidR="00035E14" w:rsidRPr="005064EE">
        <w:rPr>
          <w:color w:val="0000FF"/>
        </w:rPr>
        <w:t>Sensory &amp; Physical Needs</w:t>
      </w:r>
    </w:p>
    <w:p w:rsidR="00035E14" w:rsidRPr="00D03257" w:rsidRDefault="006E1138" w:rsidP="00D03257">
      <w:pPr>
        <w:ind w:left="720"/>
        <w:jc w:val="both"/>
        <w:rPr>
          <w:color w:val="0000FF"/>
        </w:rPr>
      </w:pPr>
      <w:r w:rsidRPr="00D03257">
        <w:rPr>
          <w:u w:val="single"/>
        </w:rPr>
        <w:t>Other Topics Cove</w:t>
      </w:r>
      <w:r w:rsidR="00D03257">
        <w:rPr>
          <w:u w:val="single"/>
        </w:rPr>
        <w:t>r</w:t>
      </w:r>
      <w:r w:rsidRPr="00D03257">
        <w:rPr>
          <w:u w:val="single"/>
        </w:rPr>
        <w:t>ed</w:t>
      </w:r>
      <w:r>
        <w:t>:</w:t>
      </w:r>
      <w:r w:rsidR="002B6ED3">
        <w:t xml:space="preserve"> </w:t>
      </w:r>
      <w:r>
        <w:t xml:space="preserve">Equality &amp; Inclusion, </w:t>
      </w:r>
      <w:r w:rsidR="005D64DE">
        <w:t xml:space="preserve">School </w:t>
      </w:r>
      <w:r w:rsidR="00A13C3C">
        <w:t>Curriculum</w:t>
      </w:r>
      <w:r>
        <w:t xml:space="preserve">, </w:t>
      </w:r>
      <w:r w:rsidR="0034338E">
        <w:t>Special Educational Provision</w:t>
      </w:r>
      <w:r>
        <w:t xml:space="preserve">, </w:t>
      </w:r>
      <w:r w:rsidR="0034338E">
        <w:t>School Website</w:t>
      </w:r>
      <w:r w:rsidR="005D64DE">
        <w:t xml:space="preserve"> &amp; </w:t>
      </w:r>
      <w:r w:rsidR="0034338E">
        <w:t>Publishing Information</w:t>
      </w:r>
      <w:r>
        <w:t xml:space="preserve">, </w:t>
      </w:r>
      <w:r w:rsidR="002B6ED3">
        <w:t>Role of SENCO and</w:t>
      </w:r>
      <w:r>
        <w:t xml:space="preserve"> </w:t>
      </w:r>
      <w:r w:rsidR="005D64DE">
        <w:t>Funding SEN</w:t>
      </w:r>
    </w:p>
    <w:p w:rsidR="002B6ED3" w:rsidRDefault="006E1138" w:rsidP="002B6ED3">
      <w:pPr>
        <w:ind w:left="720"/>
        <w:jc w:val="both"/>
      </w:pPr>
      <w:r w:rsidRPr="00B467B3">
        <w:rPr>
          <w:highlight w:val="yellow"/>
          <w:u w:val="single"/>
        </w:rPr>
        <w:t>Recommendation</w:t>
      </w:r>
      <w:r w:rsidR="00FE622B" w:rsidRPr="00B467B3">
        <w:rPr>
          <w:highlight w:val="yellow"/>
        </w:rPr>
        <w:t>:</w:t>
      </w:r>
      <w:r w:rsidR="00D03257" w:rsidRPr="00B467B3">
        <w:rPr>
          <w:highlight w:val="yellow"/>
        </w:rPr>
        <w:t xml:space="preserve"> </w:t>
      </w:r>
      <w:r w:rsidR="00FE622B" w:rsidRPr="00B467B3">
        <w:rPr>
          <w:highlight w:val="yellow"/>
        </w:rPr>
        <w:t>Consider s</w:t>
      </w:r>
      <w:r w:rsidR="00035E14" w:rsidRPr="00B467B3">
        <w:rPr>
          <w:highlight w:val="yellow"/>
        </w:rPr>
        <w:t xml:space="preserve">et-up of </w:t>
      </w:r>
      <w:r w:rsidR="00035E14" w:rsidRPr="00B467B3">
        <w:rPr>
          <w:b/>
          <w:highlight w:val="yellow"/>
        </w:rPr>
        <w:t>SEND Forum</w:t>
      </w:r>
      <w:r w:rsidR="002B6ED3" w:rsidRPr="00B467B3">
        <w:rPr>
          <w:b/>
          <w:highlight w:val="yellow"/>
        </w:rPr>
        <w:t>,</w:t>
      </w:r>
      <w:r w:rsidR="00035E14" w:rsidRPr="00B467B3">
        <w:rPr>
          <w:highlight w:val="yellow"/>
        </w:rPr>
        <w:t xml:space="preserve"> perhaps as an informal coffee morning</w:t>
      </w:r>
      <w:r w:rsidR="002B6ED3" w:rsidRPr="00B467B3">
        <w:rPr>
          <w:highlight w:val="yellow"/>
        </w:rPr>
        <w:t>,</w:t>
      </w:r>
      <w:r w:rsidRPr="00B467B3">
        <w:rPr>
          <w:highlight w:val="yellow"/>
        </w:rPr>
        <w:t xml:space="preserve"> </w:t>
      </w:r>
      <w:r w:rsidR="002B6ED3" w:rsidRPr="00B467B3">
        <w:rPr>
          <w:highlight w:val="yellow"/>
        </w:rPr>
        <w:t xml:space="preserve">for SEND </w:t>
      </w:r>
      <w:r w:rsidRPr="00B467B3">
        <w:rPr>
          <w:highlight w:val="yellow"/>
        </w:rPr>
        <w:t xml:space="preserve">governor(s) to </w:t>
      </w:r>
      <w:r w:rsidR="00035E14" w:rsidRPr="00B467B3">
        <w:rPr>
          <w:highlight w:val="yellow"/>
        </w:rPr>
        <w:t>meet S</w:t>
      </w:r>
      <w:r w:rsidRPr="00B467B3">
        <w:rPr>
          <w:highlight w:val="yellow"/>
        </w:rPr>
        <w:t>ENCO, parents &amp;</w:t>
      </w:r>
      <w:r w:rsidR="00035E14" w:rsidRPr="00B467B3">
        <w:rPr>
          <w:highlight w:val="yellow"/>
        </w:rPr>
        <w:t xml:space="preserve"> pupils</w:t>
      </w:r>
      <w:r w:rsidRPr="00B467B3">
        <w:rPr>
          <w:highlight w:val="yellow"/>
        </w:rPr>
        <w:t xml:space="preserve">. Ideally </w:t>
      </w:r>
      <w:r w:rsidR="00D03257" w:rsidRPr="00B467B3">
        <w:rPr>
          <w:highlight w:val="yellow"/>
        </w:rPr>
        <w:t>2 weeks</w:t>
      </w:r>
      <w:r w:rsidRPr="00B467B3">
        <w:rPr>
          <w:highlight w:val="yellow"/>
        </w:rPr>
        <w:t xml:space="preserve"> before </w:t>
      </w:r>
      <w:r w:rsidR="00D03257" w:rsidRPr="00B467B3">
        <w:rPr>
          <w:highlight w:val="yellow"/>
        </w:rPr>
        <w:t>FGBs.</w:t>
      </w:r>
    </w:p>
    <w:p w:rsidR="002B6ED3" w:rsidRDefault="002B6ED3" w:rsidP="002B6ED3">
      <w:pPr>
        <w:pStyle w:val="ListParagraph"/>
        <w:jc w:val="both"/>
      </w:pPr>
    </w:p>
    <w:p w:rsidR="0034338E" w:rsidRPr="002B6ED3" w:rsidRDefault="0034338E" w:rsidP="002B6ED3">
      <w:pPr>
        <w:pStyle w:val="ListParagraph"/>
        <w:numPr>
          <w:ilvl w:val="0"/>
          <w:numId w:val="1"/>
        </w:numPr>
        <w:jc w:val="both"/>
        <w:rPr>
          <w:b/>
        </w:rPr>
      </w:pPr>
      <w:r w:rsidRPr="002B6ED3">
        <w:rPr>
          <w:b/>
        </w:rPr>
        <w:t xml:space="preserve">WSS Governance Review </w:t>
      </w:r>
      <w:r w:rsidR="00FE622B" w:rsidRPr="002B6ED3">
        <w:rPr>
          <w:b/>
        </w:rPr>
        <w:t>Report</w:t>
      </w:r>
    </w:p>
    <w:p w:rsidR="00947362" w:rsidRDefault="009470F3" w:rsidP="00B57925">
      <w:pPr>
        <w:pStyle w:val="ListParagraph"/>
        <w:jc w:val="both"/>
      </w:pPr>
      <w:hyperlink r:id="rId12" w:history="1">
        <w:r w:rsidRPr="009470F3">
          <w:rPr>
            <w:rStyle w:val="Hyperlink"/>
          </w:rPr>
          <w:t>https://bit.ly/EssentialSend</w:t>
        </w:r>
      </w:hyperlink>
      <w:r w:rsidR="00B57925">
        <w:t xml:space="preserve"> </w:t>
      </w:r>
      <w:r w:rsidR="00947362">
        <w:t>(case sensitive)</w:t>
      </w:r>
    </w:p>
    <w:p w:rsidR="009470F3" w:rsidRDefault="00FE622B" w:rsidP="009470F3">
      <w:pPr>
        <w:pStyle w:val="ListParagraph"/>
        <w:jc w:val="both"/>
      </w:pPr>
      <w:r>
        <w:t xml:space="preserve">10 minute </w:t>
      </w:r>
      <w:r w:rsidRPr="00FE622B">
        <w:t>RAG</w:t>
      </w:r>
      <w:r w:rsidR="009470F3">
        <w:t xml:space="preserve"> questionnaire to assess &amp;</w:t>
      </w:r>
      <w:r>
        <w:t xml:space="preserve"> review SEND governance</w:t>
      </w:r>
      <w:r w:rsidR="00907892">
        <w:t xml:space="preserve"> </w:t>
      </w:r>
    </w:p>
    <w:p w:rsidR="00907892" w:rsidRDefault="00907892" w:rsidP="009470F3">
      <w:pPr>
        <w:pStyle w:val="ListParagraph"/>
        <w:jc w:val="both"/>
      </w:pPr>
      <w:r>
        <w:t>Only complete “The Board Demonstrates” sections (21 tick-the-box questions)</w:t>
      </w:r>
      <w:bookmarkStart w:id="0" w:name="_GoBack"/>
      <w:bookmarkEnd w:id="0"/>
    </w:p>
    <w:p w:rsidR="00D03257" w:rsidRPr="00FE622B" w:rsidRDefault="00D03257" w:rsidP="00FE622B">
      <w:pPr>
        <w:pStyle w:val="ListParagraph"/>
        <w:jc w:val="both"/>
        <w:rPr>
          <w:color w:val="0000FF"/>
          <w:u w:val="single"/>
        </w:rPr>
      </w:pPr>
      <w:r w:rsidRPr="0041655F">
        <w:rPr>
          <w:highlight w:val="yellow"/>
          <w:u w:val="single"/>
        </w:rPr>
        <w:t>Recommended</w:t>
      </w:r>
      <w:r w:rsidR="00080AEE" w:rsidRPr="0041655F">
        <w:rPr>
          <w:highlight w:val="yellow"/>
        </w:rPr>
        <w:t xml:space="preserve"> f</w:t>
      </w:r>
      <w:r w:rsidRPr="0041655F">
        <w:rPr>
          <w:highlight w:val="yellow"/>
        </w:rPr>
        <w:t xml:space="preserve">or governors to complete </w:t>
      </w:r>
      <w:r w:rsidR="00947362">
        <w:rPr>
          <w:highlight w:val="yellow"/>
        </w:rPr>
        <w:t>RAG</w:t>
      </w:r>
      <w:r w:rsidRPr="0041655F">
        <w:rPr>
          <w:highlight w:val="yellow"/>
        </w:rPr>
        <w:t xml:space="preserve"> </w:t>
      </w:r>
      <w:r w:rsidRPr="009470F3">
        <w:rPr>
          <w:highlight w:val="yellow"/>
        </w:rPr>
        <w:t>review</w:t>
      </w:r>
    </w:p>
    <w:p w:rsidR="008C1AA6" w:rsidRDefault="008C1AA6" w:rsidP="008C1AA6">
      <w:pPr>
        <w:pStyle w:val="ListParagraph"/>
        <w:jc w:val="both"/>
      </w:pPr>
    </w:p>
    <w:p w:rsidR="00FE622B" w:rsidRPr="00FE622B" w:rsidRDefault="00FE622B" w:rsidP="00FE622B">
      <w:pPr>
        <w:pStyle w:val="ListParagraph"/>
        <w:numPr>
          <w:ilvl w:val="0"/>
          <w:numId w:val="1"/>
        </w:numPr>
        <w:jc w:val="both"/>
        <w:rPr>
          <w:b/>
        </w:rPr>
      </w:pPr>
      <w:r w:rsidRPr="00FE622B">
        <w:rPr>
          <w:b/>
        </w:rPr>
        <w:t xml:space="preserve">SEND in a Nutshell </w:t>
      </w:r>
    </w:p>
    <w:p w:rsidR="00FE622B" w:rsidRDefault="00FE622B" w:rsidP="00D03257">
      <w:pPr>
        <w:pStyle w:val="ListParagraph"/>
        <w:jc w:val="both"/>
      </w:pPr>
      <w:r>
        <w:t xml:space="preserve">1 page </w:t>
      </w:r>
      <w:r w:rsidR="00D03257">
        <w:t xml:space="preserve">SEND review </w:t>
      </w:r>
      <w:r w:rsidR="00C1165A">
        <w:t>using</w:t>
      </w:r>
      <w:r>
        <w:t xml:space="preserve"> </w:t>
      </w:r>
      <w:r w:rsidR="00D03257">
        <w:t>schoo</w:t>
      </w:r>
      <w:r w:rsidR="00C1165A">
        <w:t xml:space="preserve">l </w:t>
      </w:r>
      <w:r w:rsidR="00D03257">
        <w:t>data</w:t>
      </w:r>
      <w:r>
        <w:t xml:space="preserve"> </w:t>
      </w:r>
      <w:r w:rsidR="00D03257">
        <w:t>vs</w:t>
      </w:r>
      <w:r>
        <w:t xml:space="preserve"> n</w:t>
      </w:r>
      <w:r w:rsidR="00080AEE">
        <w:t xml:space="preserve">ational benchmarks by WSS. </w:t>
      </w:r>
      <w:r w:rsidR="00D03257" w:rsidRPr="00B467B3">
        <w:rPr>
          <w:highlight w:val="yellow"/>
          <w:u w:val="single"/>
        </w:rPr>
        <w:t>Available on r</w:t>
      </w:r>
      <w:r w:rsidRPr="00B467B3">
        <w:rPr>
          <w:highlight w:val="yellow"/>
          <w:u w:val="single"/>
        </w:rPr>
        <w:t>equest</w:t>
      </w:r>
      <w:r w:rsidR="00D03257" w:rsidRPr="00B467B3">
        <w:rPr>
          <w:highlight w:val="yellow"/>
        </w:rPr>
        <w:t>.</w:t>
      </w:r>
    </w:p>
    <w:p w:rsidR="00FE622B" w:rsidRDefault="00FE622B" w:rsidP="00FE622B">
      <w:pPr>
        <w:pStyle w:val="ListParagraph"/>
        <w:jc w:val="both"/>
      </w:pPr>
    </w:p>
    <w:p w:rsidR="00FE622B" w:rsidRPr="00FE622B" w:rsidRDefault="00FE622B" w:rsidP="00FE622B">
      <w:pPr>
        <w:pStyle w:val="ListParagraph"/>
        <w:numPr>
          <w:ilvl w:val="0"/>
          <w:numId w:val="1"/>
        </w:numPr>
        <w:jc w:val="both"/>
        <w:rPr>
          <w:b/>
        </w:rPr>
      </w:pPr>
      <w:r w:rsidRPr="00FE622B">
        <w:rPr>
          <w:b/>
        </w:rPr>
        <w:t>Ofsted</w:t>
      </w:r>
    </w:p>
    <w:p w:rsidR="00FE622B" w:rsidRPr="00FE622B" w:rsidRDefault="002B6ED3" w:rsidP="00FE622B">
      <w:pPr>
        <w:pStyle w:val="ListParagraph"/>
        <w:jc w:val="both"/>
      </w:pPr>
      <w:r>
        <w:t>I</w:t>
      </w:r>
      <w:r w:rsidR="00FE622B">
        <w:t xml:space="preserve">n an Ofsted review </w:t>
      </w:r>
      <w:r>
        <w:t xml:space="preserve">it is not possible to be outstanding </w:t>
      </w:r>
      <w:r w:rsidR="00FE622B">
        <w:t xml:space="preserve">if SEND </w:t>
      </w:r>
      <w:r w:rsidR="00D03257">
        <w:t xml:space="preserve">provision </w:t>
      </w:r>
      <w:r w:rsidR="00FE622B">
        <w:t>is not outstanding</w:t>
      </w:r>
    </w:p>
    <w:sectPr w:rsidR="00FE622B" w:rsidRPr="00FE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81" w:rsidRDefault="00E02D81" w:rsidP="0034338E">
      <w:pPr>
        <w:spacing w:after="0" w:line="240" w:lineRule="auto"/>
      </w:pPr>
      <w:r>
        <w:separator/>
      </w:r>
    </w:p>
  </w:endnote>
  <w:endnote w:type="continuationSeparator" w:id="0">
    <w:p w:rsidR="00E02D81" w:rsidRDefault="00E02D81" w:rsidP="0034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81" w:rsidRDefault="00E02D81" w:rsidP="0034338E">
      <w:pPr>
        <w:spacing w:after="0" w:line="240" w:lineRule="auto"/>
      </w:pPr>
      <w:r>
        <w:separator/>
      </w:r>
    </w:p>
  </w:footnote>
  <w:footnote w:type="continuationSeparator" w:id="0">
    <w:p w:rsidR="00E02D81" w:rsidRDefault="00E02D81" w:rsidP="0034338E">
      <w:pPr>
        <w:spacing w:after="0" w:line="240" w:lineRule="auto"/>
      </w:pPr>
      <w:r>
        <w:continuationSeparator/>
      </w:r>
    </w:p>
  </w:footnote>
  <w:footnote w:id="1">
    <w:p w:rsidR="0034338E" w:rsidRDefault="0034338E">
      <w:pPr>
        <w:pStyle w:val="FootnoteText"/>
      </w:pPr>
      <w:r>
        <w:rPr>
          <w:rStyle w:val="FootnoteReference"/>
        </w:rPr>
        <w:footnoteRef/>
      </w:r>
      <w:r>
        <w:t xml:space="preserve"> WSS is a consortium of charities, schools and organizations to support SEND.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1DD9"/>
    <w:multiLevelType w:val="hybridMultilevel"/>
    <w:tmpl w:val="154C7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82C95"/>
    <w:multiLevelType w:val="hybridMultilevel"/>
    <w:tmpl w:val="11C2B11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CD1377"/>
    <w:multiLevelType w:val="hybridMultilevel"/>
    <w:tmpl w:val="F7F8A0B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6E7425"/>
    <w:multiLevelType w:val="hybridMultilevel"/>
    <w:tmpl w:val="FC3043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827C58"/>
    <w:multiLevelType w:val="hybridMultilevel"/>
    <w:tmpl w:val="3B9412D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D67855"/>
    <w:multiLevelType w:val="hybridMultilevel"/>
    <w:tmpl w:val="ADF078FE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D382A"/>
    <w:multiLevelType w:val="hybridMultilevel"/>
    <w:tmpl w:val="AA9A7AA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DB4354"/>
    <w:multiLevelType w:val="hybridMultilevel"/>
    <w:tmpl w:val="7CA8CC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F95EA0"/>
    <w:multiLevelType w:val="hybridMultilevel"/>
    <w:tmpl w:val="B96ACD2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83"/>
    <w:rsid w:val="00035E14"/>
    <w:rsid w:val="00080AEE"/>
    <w:rsid w:val="000943F0"/>
    <w:rsid w:val="0011421D"/>
    <w:rsid w:val="001C565A"/>
    <w:rsid w:val="001F5038"/>
    <w:rsid w:val="002B6ED3"/>
    <w:rsid w:val="0034338E"/>
    <w:rsid w:val="0041655F"/>
    <w:rsid w:val="004F51AA"/>
    <w:rsid w:val="005064EE"/>
    <w:rsid w:val="00547CB4"/>
    <w:rsid w:val="005A618A"/>
    <w:rsid w:val="005D64DE"/>
    <w:rsid w:val="006E1138"/>
    <w:rsid w:val="008376B4"/>
    <w:rsid w:val="00893083"/>
    <w:rsid w:val="008A38CB"/>
    <w:rsid w:val="008C1AA6"/>
    <w:rsid w:val="00907892"/>
    <w:rsid w:val="009470F3"/>
    <w:rsid w:val="00947362"/>
    <w:rsid w:val="00A13C3C"/>
    <w:rsid w:val="00A67985"/>
    <w:rsid w:val="00B467B3"/>
    <w:rsid w:val="00B57925"/>
    <w:rsid w:val="00BE0D60"/>
    <w:rsid w:val="00C1165A"/>
    <w:rsid w:val="00C23483"/>
    <w:rsid w:val="00D03257"/>
    <w:rsid w:val="00E02D81"/>
    <w:rsid w:val="00E430EA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C3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3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3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38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43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C3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3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3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38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4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it.ly/EssentialSe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.ly/SendCO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it.ly/SendEqualityAct20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t.ly/EssentialSe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63F5D-9B30-4706-99EA-574F9EB7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Nicholas Burgess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Burgess</dc:creator>
  <cp:lastModifiedBy>Nicholas Burgess</cp:lastModifiedBy>
  <cp:revision>2</cp:revision>
  <dcterms:created xsi:type="dcterms:W3CDTF">2022-03-02T15:00:00Z</dcterms:created>
  <dcterms:modified xsi:type="dcterms:W3CDTF">2022-03-02T15:00:00Z</dcterms:modified>
</cp:coreProperties>
</file>