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0"/>
        </w:numPr>
        <w:tabs>
          <w:tab w:val="clear" w:pos="432"/>
        </w:tabs>
      </w:pPr>
      <w:bookmarkStart w:id="0" w:name="_Toc18487"/>
      <w:bookmarkStart w:id="1" w:name="_Toc26458"/>
      <w:r>
        <w:rPr>
          <w:rFonts w:hint="eastAsia"/>
        </w:rPr>
        <w:t>Gateway  Requirements</w:t>
      </w:r>
      <w:bookmarkEnd w:id="0"/>
      <w:r>
        <w:t xml:space="preserve"> _v2</w:t>
      </w:r>
      <w:bookmarkEnd w:id="1"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</w:pPr>
      <w:bookmarkStart w:id="2" w:name="_Toc5571"/>
      <w:bookmarkStart w:id="3" w:name="_Toc22790"/>
      <w:r>
        <w:rPr>
          <w:rFonts w:hint="eastAsia"/>
        </w:rPr>
        <w:t>Index</w:t>
      </w:r>
      <w:bookmarkEnd w:id="2"/>
      <w:bookmarkEnd w:id="3"/>
    </w:p>
    <w:p>
      <w:pPr>
        <w:pStyle w:val="21"/>
        <w:tabs>
          <w:tab w:val="right" w:leader="hyphen" w:pos="8306"/>
        </w:tabs>
      </w:pPr>
      <w:r>
        <w:fldChar w:fldCharType="begin"/>
      </w:r>
      <w:r>
        <w:instrText xml:space="preserve">TOC \o "1-4" \h \u </w:instrText>
      </w:r>
      <w:r>
        <w:fldChar w:fldCharType="separate"/>
      </w:r>
      <w:r>
        <w:fldChar w:fldCharType="begin"/>
      </w:r>
      <w:r>
        <w:instrText xml:space="preserve"> HYPERLINK \l _Toc26458 </w:instrText>
      </w:r>
      <w:r>
        <w:fldChar w:fldCharType="separate"/>
      </w:r>
      <w:r>
        <w:rPr>
          <w:rFonts w:hint="eastAsia"/>
        </w:rPr>
        <w:t>Gateway  Requirements</w:t>
      </w:r>
      <w:r>
        <w:t xml:space="preserve"> _v2</w:t>
      </w:r>
      <w:r>
        <w:tab/>
      </w:r>
      <w:r>
        <w:fldChar w:fldCharType="begin"/>
      </w:r>
      <w:r>
        <w:instrText xml:space="preserve"> PAGEREF _Toc26458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_Toc22790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</w:rPr>
        <w:t>Index</w:t>
      </w:r>
      <w:r>
        <w:tab/>
      </w:r>
      <w:r>
        <w:fldChar w:fldCharType="begin"/>
      </w:r>
      <w:r>
        <w:instrText xml:space="preserve"> PAGEREF _Toc22790 </w:instrText>
      </w:r>
      <w:r>
        <w:fldChar w:fldCharType="separate"/>
      </w:r>
      <w:r>
        <w:t>2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_Toc7252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</w:rPr>
        <w:t>ChangeLog</w:t>
      </w:r>
      <w:r>
        <w:tab/>
      </w:r>
      <w:r>
        <w:fldChar w:fldCharType="begin"/>
      </w:r>
      <w:r>
        <w:instrText xml:space="preserve"> PAGEREF _Toc7252 </w:instrText>
      </w:r>
      <w:r>
        <w:fldChar w:fldCharType="separate"/>
      </w:r>
      <w:r>
        <w:t>4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_Toc7462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Introduction</w:t>
      </w:r>
      <w:r>
        <w:tab/>
      </w:r>
      <w:r>
        <w:fldChar w:fldCharType="begin"/>
      </w:r>
      <w:r>
        <w:instrText xml:space="preserve"> PAGEREF _Toc7462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_Toc16235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Purpose</w:t>
      </w:r>
      <w:r>
        <w:tab/>
      </w:r>
      <w:r>
        <w:fldChar w:fldCharType="begin"/>
      </w:r>
      <w:r>
        <w:instrText xml:space="preserve"> PAGEREF _Toc16235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_Toc7069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Target Audience</w:t>
      </w:r>
      <w:r>
        <w:tab/>
      </w:r>
      <w:r>
        <w:fldChar w:fldCharType="begin"/>
      </w:r>
      <w:r>
        <w:instrText xml:space="preserve"> PAGEREF _Toc7069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_Toc27253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Overview</w:t>
      </w:r>
      <w:r>
        <w:tab/>
      </w:r>
      <w:r>
        <w:fldChar w:fldCharType="begin"/>
      </w:r>
      <w:r>
        <w:instrText xml:space="preserve"> PAGEREF _Toc27253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_Toc3665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</w:rPr>
        <w:t>Communication Protocal</w:t>
      </w:r>
      <w:r>
        <w:tab/>
      </w:r>
      <w:r>
        <w:fldChar w:fldCharType="begin"/>
      </w:r>
      <w:r>
        <w:instrText xml:space="preserve"> PAGEREF _Toc3665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Definitions</w:t>
      </w:r>
      <w:r>
        <w:tab/>
      </w:r>
      <w:r>
        <w:fldChar w:fldCharType="begin"/>
      </w:r>
      <w:r>
        <w:instrText xml:space="preserve"> PAGEREF _Toc388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_Toc7110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3.1. </w:t>
      </w:r>
      <w:r>
        <w:rPr>
          <w:rFonts w:hint="eastAsia"/>
        </w:rPr>
        <w:t>PeraHub</w:t>
      </w:r>
      <w:r>
        <w:tab/>
      </w:r>
      <w:r>
        <w:fldChar w:fldCharType="begin"/>
      </w:r>
      <w:r>
        <w:instrText xml:space="preserve"> PAGEREF _Toc7110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</w:rPr>
        <w:t>BananaPay(BNNP)</w:t>
      </w:r>
      <w:r>
        <w:tab/>
      </w:r>
      <w:r>
        <w:fldChar w:fldCharType="begin"/>
      </w:r>
      <w:r>
        <w:instrText xml:space="preserve"> PAGEREF _Toc217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3.3. </w:t>
      </w:r>
      <w:r>
        <w:rPr>
          <w:rFonts w:hint="eastAsia"/>
        </w:rPr>
        <w:t>Message</w:t>
      </w:r>
      <w:r>
        <w:tab/>
      </w:r>
      <w:r>
        <w:fldChar w:fldCharType="begin"/>
      </w:r>
      <w:r>
        <w:instrText xml:space="preserve"> PAGEREF _Toc18374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_Toc7037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3.4. </w:t>
      </w:r>
      <w:r>
        <w:rPr>
          <w:rFonts w:hint="eastAsia"/>
        </w:rPr>
        <w:t>Idempotent</w:t>
      </w:r>
      <w:r>
        <w:tab/>
      </w:r>
      <w:r>
        <w:fldChar w:fldCharType="begin"/>
      </w:r>
      <w:r>
        <w:instrText xml:space="preserve"> PAGEREF _Toc7037 </w:instrText>
      </w:r>
      <w:r>
        <w:fldChar w:fldCharType="separate"/>
      </w:r>
      <w:r>
        <w:t>6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3.5. </w:t>
      </w:r>
      <w:r>
        <w:rPr>
          <w:rFonts w:hint="eastAsia"/>
        </w:rPr>
        <w:t>Transaction_id</w:t>
      </w:r>
      <w:r>
        <w:tab/>
      </w:r>
      <w:r>
        <w:fldChar w:fldCharType="begin"/>
      </w:r>
      <w:r>
        <w:instrText xml:space="preserve"> PAGEREF _Toc17935 </w:instrText>
      </w:r>
      <w:r>
        <w:fldChar w:fldCharType="separate"/>
      </w:r>
      <w:r>
        <w:t>7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_Toc14249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Mes</w:t>
      </w:r>
      <w:r>
        <w:t>sage Overview</w:t>
      </w:r>
      <w:r>
        <w:tab/>
      </w:r>
      <w:r>
        <w:fldChar w:fldCharType="begin"/>
      </w:r>
      <w:r>
        <w:instrText xml:space="preserve"> PAGEREF _Toc14249 </w:instrText>
      </w:r>
      <w:r>
        <w:fldChar w:fldCharType="separate"/>
      </w:r>
      <w:r>
        <w:t>7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_Toc10142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4.1. </w:t>
      </w:r>
      <w:r>
        <w:t>Message</w:t>
      </w:r>
      <w:r>
        <w:rPr>
          <w:rFonts w:hint="eastAsia"/>
        </w:rPr>
        <w:t xml:space="preserve"> List</w:t>
      </w:r>
      <w:r>
        <w:tab/>
      </w:r>
      <w:r>
        <w:fldChar w:fldCharType="begin"/>
      </w:r>
      <w:r>
        <w:instrText xml:space="preserve"> PAGEREF _Toc10142 </w:instrText>
      </w:r>
      <w:r>
        <w:fldChar w:fldCharType="separate"/>
      </w:r>
      <w:r>
        <w:t>7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_Toc32609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4.1.1. </w:t>
      </w:r>
      <w:r>
        <w:t>Message Number</w:t>
      </w:r>
      <w:r>
        <w:tab/>
      </w:r>
      <w:r>
        <w:fldChar w:fldCharType="begin"/>
      </w:r>
      <w:r>
        <w:instrText xml:space="preserve"> PAGEREF _Toc32609 </w:instrText>
      </w:r>
      <w:r>
        <w:fldChar w:fldCharType="separate"/>
      </w:r>
      <w:r>
        <w:t>7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_Toc24419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4.1.2. </w:t>
      </w:r>
      <w:r>
        <w:rPr>
          <w:rFonts w:hint="eastAsia"/>
        </w:rPr>
        <w:t>Message</w:t>
      </w:r>
      <w:r>
        <w:t xml:space="preserve"> List</w:t>
      </w:r>
      <w:r>
        <w:tab/>
      </w:r>
      <w:r>
        <w:fldChar w:fldCharType="begin"/>
      </w:r>
      <w:r>
        <w:instrText xml:space="preserve"> PAGEREF _Toc24419 </w:instrText>
      </w:r>
      <w:r>
        <w:fldChar w:fldCharType="separate"/>
      </w:r>
      <w:r>
        <w:t>7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_Toc12012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4.2. </w:t>
      </w:r>
      <w:r>
        <w:rPr>
          <w:rFonts w:hint="eastAsia"/>
        </w:rPr>
        <w:t>Data Type</w:t>
      </w:r>
      <w:r>
        <w:tab/>
      </w:r>
      <w:r>
        <w:fldChar w:fldCharType="begin"/>
      </w:r>
      <w:r>
        <w:instrText xml:space="preserve"> PAGEREF _Toc12012 </w:instrText>
      </w:r>
      <w:r>
        <w:fldChar w:fldCharType="separate"/>
      </w:r>
      <w:r>
        <w:t>8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_Toc16721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4.3. </w:t>
      </w:r>
      <w:r>
        <w:rPr>
          <w:rFonts w:hint="eastAsia"/>
        </w:rPr>
        <w:t>Data Requirements</w:t>
      </w:r>
      <w:r>
        <w:tab/>
      </w:r>
      <w:r>
        <w:fldChar w:fldCharType="begin"/>
      </w:r>
      <w:r>
        <w:instrText xml:space="preserve"> PAGEREF _Toc16721 </w:instrText>
      </w:r>
      <w:r>
        <w:fldChar w:fldCharType="separate"/>
      </w:r>
      <w:r>
        <w:t>8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_Toc22548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4.4. </w:t>
      </w:r>
      <w:r>
        <w:rPr>
          <w:rFonts w:hint="eastAsia"/>
        </w:rPr>
        <w:t>Encoding</w:t>
      </w:r>
      <w:r>
        <w:tab/>
      </w:r>
      <w:r>
        <w:fldChar w:fldCharType="begin"/>
      </w:r>
      <w:r>
        <w:instrText xml:space="preserve"> PAGEREF _Toc22548 </w:instrText>
      </w:r>
      <w:r>
        <w:fldChar w:fldCharType="separate"/>
      </w:r>
      <w:r>
        <w:t>8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_Toc30502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4.5. </w:t>
      </w:r>
      <w:r>
        <w:rPr>
          <w:rFonts w:hint="eastAsia"/>
        </w:rPr>
        <w:t>Res</w:t>
      </w:r>
      <w:r>
        <w:t>erved</w:t>
      </w:r>
      <w:r>
        <w:tab/>
      </w:r>
      <w:r>
        <w:fldChar w:fldCharType="begin"/>
      </w:r>
      <w:r>
        <w:instrText xml:space="preserve"> PAGEREF _Toc30502 </w:instrText>
      </w:r>
      <w:r>
        <w:fldChar w:fldCharType="separate"/>
      </w:r>
      <w:r>
        <w:t>8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_Toc18509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5. </w:t>
      </w:r>
      <w:r>
        <w:rPr>
          <w:rFonts w:hint="eastAsia"/>
        </w:rPr>
        <w:t>Message Syntax</w:t>
      </w:r>
      <w:r>
        <w:tab/>
      </w:r>
      <w:r>
        <w:fldChar w:fldCharType="begin"/>
      </w:r>
      <w:r>
        <w:instrText xml:space="preserve"> PAGEREF _Toc18509 </w:instrText>
      </w:r>
      <w:r>
        <w:fldChar w:fldCharType="separate"/>
      </w:r>
      <w:r>
        <w:t>8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5.1. </w:t>
      </w:r>
      <w:r>
        <w:rPr>
          <w:rFonts w:hint="eastAsia"/>
        </w:rPr>
        <w:t>Overview</w:t>
      </w:r>
      <w:r>
        <w:tab/>
      </w:r>
      <w:r>
        <w:fldChar w:fldCharType="begin"/>
      </w:r>
      <w:r>
        <w:instrText xml:space="preserve"> PAGEREF _Toc110 </w:instrText>
      </w:r>
      <w:r>
        <w:fldChar w:fldCharType="separate"/>
      </w:r>
      <w:r>
        <w:t>8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_Toc28985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5.2. </w:t>
      </w:r>
      <w:r>
        <w:t>How to deal with exceptions</w:t>
      </w:r>
      <w:r>
        <w:tab/>
      </w:r>
      <w:r>
        <w:fldChar w:fldCharType="begin"/>
      </w:r>
      <w:r>
        <w:instrText xml:space="preserve"> PAGEREF _Toc28985 </w:instrText>
      </w:r>
      <w:r>
        <w:fldChar w:fldCharType="separate"/>
      </w:r>
      <w:r>
        <w:t>9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_Toc16258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 </w:t>
      </w:r>
      <w:r>
        <w:rPr>
          <w:rFonts w:hint="eastAsia"/>
        </w:rPr>
        <w:t>API Functions</w:t>
      </w:r>
      <w:r>
        <w:tab/>
      </w:r>
      <w:r>
        <w:fldChar w:fldCharType="begin"/>
      </w:r>
      <w:r>
        <w:instrText xml:space="preserve"> PAGEREF _Toc16258 </w:instrText>
      </w:r>
      <w:r>
        <w:fldChar w:fldCharType="separate"/>
      </w:r>
      <w:r>
        <w:t>9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_Toc28191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6.1. </w:t>
      </w:r>
      <w:r>
        <w:rPr>
          <w:rFonts w:hint="eastAsia"/>
        </w:rPr>
        <w:t>Authentication And BindCard[</w:t>
      </w:r>
      <w:r>
        <w:t>B</w:t>
      </w:r>
      <w:r>
        <w:rPr>
          <w:rFonts w:hint="eastAsia"/>
        </w:rPr>
        <w:t>nnp.</w:t>
      </w:r>
      <w:r>
        <w:t>101.001.01</w:t>
      </w:r>
      <w:r>
        <w:rPr>
          <w:rFonts w:hint="eastAsia"/>
        </w:rPr>
        <w:t>]</w:t>
      </w:r>
      <w:r>
        <w:tab/>
      </w:r>
      <w:r>
        <w:fldChar w:fldCharType="begin"/>
      </w:r>
      <w:r>
        <w:instrText xml:space="preserve"> PAGEREF _Toc28191 </w:instrText>
      </w:r>
      <w:r>
        <w:fldChar w:fldCharType="separate"/>
      </w:r>
      <w:r>
        <w:t>9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_Toc25488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6.1.1. </w:t>
      </w:r>
      <w:r>
        <w:rPr>
          <w:rFonts w:hint="eastAsia"/>
        </w:rPr>
        <w:t>F</w:t>
      </w:r>
      <w:r>
        <w:t>eatures</w:t>
      </w:r>
      <w:r>
        <w:tab/>
      </w:r>
      <w:r>
        <w:fldChar w:fldCharType="begin"/>
      </w:r>
      <w:r>
        <w:instrText xml:space="preserve"> PAGEREF _Toc25488 </w:instrText>
      </w:r>
      <w:r>
        <w:fldChar w:fldCharType="separate"/>
      </w:r>
      <w:r>
        <w:t>9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_Toc22098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6.1.2. </w:t>
      </w:r>
      <w:r>
        <w:t>Sequence diagram</w:t>
      </w:r>
      <w:r>
        <w:tab/>
      </w:r>
      <w:r>
        <w:fldChar w:fldCharType="begin"/>
      </w:r>
      <w:r>
        <w:instrText xml:space="preserve"> PAGEREF _Toc22098 </w:instrText>
      </w:r>
      <w:r>
        <w:fldChar w:fldCharType="separate"/>
      </w:r>
      <w:r>
        <w:t>9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2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_Toc16379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6.1.2.1. </w:t>
      </w:r>
      <w:r>
        <w:t>A</w:t>
      </w:r>
      <w:r>
        <w:rPr>
          <w:rFonts w:hint="eastAsia"/>
        </w:rPr>
        <w:t>uthentication</w:t>
      </w:r>
      <w:r>
        <w:tab/>
      </w:r>
      <w:r>
        <w:fldChar w:fldCharType="begin"/>
      </w:r>
      <w:r>
        <w:instrText xml:space="preserve"> PAGEREF _Toc16379 </w:instrText>
      </w:r>
      <w:r>
        <w:fldChar w:fldCharType="separate"/>
      </w:r>
      <w:r>
        <w:t>9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2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_Toc19358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6.1.2.2. </w:t>
      </w:r>
      <w:r>
        <w:rPr>
          <w:rFonts w:hint="eastAsia"/>
        </w:rPr>
        <w:t>Bind-Card</w:t>
      </w:r>
      <w:r>
        <w:tab/>
      </w:r>
      <w:r>
        <w:fldChar w:fldCharType="begin"/>
      </w:r>
      <w:r>
        <w:instrText xml:space="preserve"> PAGEREF _Toc19358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_Toc25485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6.1.3. </w:t>
      </w:r>
      <w:r>
        <w:rPr>
          <w:rFonts w:hint="eastAsia"/>
        </w:rPr>
        <w:t>Request Parameters</w:t>
      </w:r>
      <w:r>
        <w:tab/>
      </w:r>
      <w:r>
        <w:fldChar w:fldCharType="begin"/>
      </w:r>
      <w:r>
        <w:instrText xml:space="preserve"> PAGEREF _Toc25485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_Toc27945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6.1.4. </w:t>
      </w:r>
      <w:r>
        <w:rPr>
          <w:rFonts w:hint="eastAsia"/>
        </w:rPr>
        <w:t>Response parameters</w:t>
      </w:r>
      <w:r>
        <w:tab/>
      </w:r>
      <w:r>
        <w:fldChar w:fldCharType="begin"/>
      </w:r>
      <w:r>
        <w:instrText xml:space="preserve"> PAGEREF _Toc27945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_Toc5706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6.1.5. </w:t>
      </w:r>
      <w:r>
        <w:rPr>
          <w:rFonts w:hint="eastAsia"/>
        </w:rPr>
        <w:t>Questions</w:t>
      </w:r>
      <w:r>
        <w:tab/>
      </w:r>
      <w:r>
        <w:fldChar w:fldCharType="begin"/>
      </w:r>
      <w:r>
        <w:instrText xml:space="preserve"> PAGEREF _Toc5706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_Toc23160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6.2. </w:t>
      </w:r>
      <w:r>
        <w:rPr>
          <w:rFonts w:hint="eastAsia"/>
        </w:rPr>
        <w:t>Payment after bind[Bnnp.201.001.01]</w:t>
      </w:r>
      <w:r>
        <w:tab/>
      </w:r>
      <w:r>
        <w:fldChar w:fldCharType="begin"/>
      </w:r>
      <w:r>
        <w:instrText xml:space="preserve"> PAGEREF _Toc23160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_Toc23280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6.2.1. </w:t>
      </w:r>
      <w:r>
        <w:rPr>
          <w:rFonts w:hint="eastAsia"/>
        </w:rPr>
        <w:t>Features</w:t>
      </w:r>
      <w:r>
        <w:tab/>
      </w:r>
      <w:r>
        <w:fldChar w:fldCharType="begin"/>
      </w:r>
      <w:r>
        <w:instrText xml:space="preserve"> PAGEREF _Toc23280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_Toc3952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6.2.2. </w:t>
      </w:r>
      <w:r>
        <w:rPr>
          <w:rFonts w:hint="eastAsia"/>
        </w:rPr>
        <w:t>Sequence diagram</w:t>
      </w:r>
      <w:r>
        <w:tab/>
      </w:r>
      <w:r>
        <w:fldChar w:fldCharType="begin"/>
      </w:r>
      <w:r>
        <w:instrText xml:space="preserve"> PAGEREF _Toc3952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_Toc14696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6.2.3. </w:t>
      </w:r>
      <w:r>
        <w:rPr>
          <w:rFonts w:hint="eastAsia"/>
        </w:rPr>
        <w:t>Request parameters</w:t>
      </w:r>
      <w:r>
        <w:tab/>
      </w:r>
      <w:r>
        <w:fldChar w:fldCharType="begin"/>
      </w:r>
      <w:r>
        <w:instrText xml:space="preserve"> PAGEREF _Toc14696 </w:instrText>
      </w:r>
      <w:r>
        <w:fldChar w:fldCharType="separate"/>
      </w:r>
      <w:r>
        <w:t>12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_Toc27020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6.2.4. </w:t>
      </w:r>
      <w:r>
        <w:rPr>
          <w:rFonts w:hint="eastAsia"/>
        </w:rPr>
        <w:t>Response parameters</w:t>
      </w:r>
      <w:r>
        <w:tab/>
      </w:r>
      <w:r>
        <w:fldChar w:fldCharType="begin"/>
      </w:r>
      <w:r>
        <w:instrText xml:space="preserve"> PAGEREF _Toc27020 </w:instrText>
      </w:r>
      <w:r>
        <w:fldChar w:fldCharType="separate"/>
      </w:r>
      <w:r>
        <w:t>12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6.3. </w:t>
      </w:r>
      <w:r>
        <w:rPr>
          <w:rFonts w:hint="eastAsia"/>
        </w:rPr>
        <w:t>Refund[</w:t>
      </w:r>
      <w:r>
        <w:t>B</w:t>
      </w:r>
      <w:r>
        <w:rPr>
          <w:rFonts w:hint="eastAsia"/>
        </w:rPr>
        <w:t>nnp.301.001.01]</w:t>
      </w:r>
      <w:r>
        <w:tab/>
      </w:r>
      <w:r>
        <w:fldChar w:fldCharType="begin"/>
      </w:r>
      <w:r>
        <w:instrText xml:space="preserve"> PAGEREF _Toc426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_Toc26532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6.3.1. </w:t>
      </w:r>
      <w:r>
        <w:rPr>
          <w:rFonts w:hint="eastAsia"/>
        </w:rPr>
        <w:t>Features</w:t>
      </w:r>
      <w:r>
        <w:tab/>
      </w:r>
      <w:r>
        <w:fldChar w:fldCharType="begin"/>
      </w:r>
      <w:r>
        <w:instrText xml:space="preserve"> PAGEREF _Toc26532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_Toc29417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6.3.2. </w:t>
      </w:r>
      <w:r>
        <w:rPr>
          <w:rFonts w:hint="eastAsia"/>
        </w:rPr>
        <w:t>Sequence diagram</w:t>
      </w:r>
      <w:r>
        <w:tab/>
      </w:r>
      <w:r>
        <w:fldChar w:fldCharType="begin"/>
      </w:r>
      <w:r>
        <w:instrText xml:space="preserve"> PAGEREF _Toc29417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6.3.3. </w:t>
      </w:r>
      <w:r>
        <w:rPr>
          <w:rFonts w:hint="eastAsia"/>
        </w:rPr>
        <w:t>Request parameters</w:t>
      </w:r>
      <w:r>
        <w:tab/>
      </w:r>
      <w:r>
        <w:fldChar w:fldCharType="begin"/>
      </w:r>
      <w:r>
        <w:instrText xml:space="preserve"> PAGEREF _Toc241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_Toc20740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6.3.4. </w:t>
      </w:r>
      <w:r>
        <w:rPr>
          <w:rFonts w:hint="eastAsia"/>
        </w:rPr>
        <w:t>Response parameters</w:t>
      </w:r>
      <w:r>
        <w:tab/>
      </w:r>
      <w:r>
        <w:fldChar w:fldCharType="begin"/>
      </w:r>
      <w:r>
        <w:instrText xml:space="preserve"> PAGEREF _Toc20740 </w:instrText>
      </w:r>
      <w:r>
        <w:fldChar w:fldCharType="separate"/>
      </w:r>
      <w:r>
        <w:t>14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_Toc5431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6.3.5. </w:t>
      </w:r>
      <w:r>
        <w:rPr>
          <w:rFonts w:hint="eastAsia"/>
        </w:rPr>
        <w:t>Questions</w:t>
      </w:r>
      <w:r>
        <w:tab/>
      </w:r>
      <w:r>
        <w:fldChar w:fldCharType="begin"/>
      </w:r>
      <w:r>
        <w:instrText xml:space="preserve"> PAGEREF _Toc5431 </w:instrText>
      </w:r>
      <w:r>
        <w:fldChar w:fldCharType="separate"/>
      </w:r>
      <w:r>
        <w:t>14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6.4. </w:t>
      </w:r>
      <w:r>
        <w:rPr>
          <w:rFonts w:hint="eastAsia"/>
        </w:rPr>
        <w:t>Payment-to-Bank[Bnnp.402.001.01]</w:t>
      </w:r>
      <w:r>
        <w:tab/>
      </w:r>
      <w:r>
        <w:fldChar w:fldCharType="begin"/>
      </w:r>
      <w:r>
        <w:instrText xml:space="preserve"> PAGEREF _Toc651 </w:instrText>
      </w:r>
      <w:r>
        <w:fldChar w:fldCharType="separate"/>
      </w:r>
      <w:r>
        <w:t>14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_Toc18234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6.4.1. </w:t>
      </w:r>
      <w:r>
        <w:rPr>
          <w:rFonts w:hint="eastAsia"/>
        </w:rPr>
        <w:t>Features</w:t>
      </w:r>
      <w:r>
        <w:tab/>
      </w:r>
      <w:r>
        <w:fldChar w:fldCharType="begin"/>
      </w:r>
      <w:r>
        <w:instrText xml:space="preserve"> PAGEREF _Toc18234 </w:instrText>
      </w:r>
      <w:r>
        <w:fldChar w:fldCharType="separate"/>
      </w:r>
      <w:r>
        <w:t>14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_Toc25560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6.4.2. </w:t>
      </w:r>
      <w:r>
        <w:rPr>
          <w:rFonts w:hint="eastAsia"/>
        </w:rPr>
        <w:t>Sequence diagram</w:t>
      </w:r>
      <w:r>
        <w:tab/>
      </w:r>
      <w:r>
        <w:fldChar w:fldCharType="begin"/>
      </w:r>
      <w:r>
        <w:instrText xml:space="preserve"> PAGEREF _Toc25560 </w:instrText>
      </w:r>
      <w:r>
        <w:fldChar w:fldCharType="separate"/>
      </w:r>
      <w:r>
        <w:t>15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_Toc23533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6.4.3. </w:t>
      </w:r>
      <w:r>
        <w:rPr>
          <w:rFonts w:hint="eastAsia"/>
        </w:rPr>
        <w:t>Request parameters</w:t>
      </w:r>
      <w:r>
        <w:tab/>
      </w:r>
      <w:r>
        <w:fldChar w:fldCharType="begin"/>
      </w:r>
      <w:r>
        <w:instrText xml:space="preserve"> PAGEREF _Toc23533 </w:instrText>
      </w:r>
      <w:r>
        <w:fldChar w:fldCharType="separate"/>
      </w:r>
      <w:r>
        <w:t>15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_Toc8207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6.4.4. </w:t>
      </w:r>
      <w:r>
        <w:rPr>
          <w:rFonts w:hint="eastAsia"/>
        </w:rPr>
        <w:t>Response parameters</w:t>
      </w:r>
      <w:r>
        <w:tab/>
      </w:r>
      <w:r>
        <w:fldChar w:fldCharType="begin"/>
      </w:r>
      <w:r>
        <w:instrText xml:space="preserve"> PAGEREF _Toc8207 </w:instrText>
      </w:r>
      <w:r>
        <w:fldChar w:fldCharType="separate"/>
      </w:r>
      <w:r>
        <w:t>15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_Toc19448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6.5. </w:t>
      </w:r>
      <w:r>
        <w:rPr>
          <w:rFonts w:hint="eastAsia"/>
        </w:rPr>
        <w:t>Transaction Query[Bnnp.501.001.01]</w:t>
      </w:r>
      <w:r>
        <w:tab/>
      </w:r>
      <w:r>
        <w:fldChar w:fldCharType="begin"/>
      </w:r>
      <w:r>
        <w:instrText xml:space="preserve"> PAGEREF _Toc19448 </w:instrText>
      </w:r>
      <w:r>
        <w:fldChar w:fldCharType="separate"/>
      </w:r>
      <w:r>
        <w:t>16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_Toc9985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6.5.1. </w:t>
      </w:r>
      <w:r>
        <w:rPr>
          <w:rFonts w:hint="eastAsia"/>
        </w:rPr>
        <w:t>Features</w:t>
      </w:r>
      <w:r>
        <w:tab/>
      </w:r>
      <w:r>
        <w:fldChar w:fldCharType="begin"/>
      </w:r>
      <w:r>
        <w:instrText xml:space="preserve"> PAGEREF _Toc9985 </w:instrText>
      </w:r>
      <w:r>
        <w:fldChar w:fldCharType="separate"/>
      </w:r>
      <w:r>
        <w:t>16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_Toc25223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6.5.2. </w:t>
      </w:r>
      <w:r>
        <w:rPr>
          <w:rFonts w:hint="eastAsia"/>
        </w:rPr>
        <w:t>Sequence diagram</w:t>
      </w:r>
      <w:r>
        <w:tab/>
      </w:r>
      <w:r>
        <w:fldChar w:fldCharType="begin"/>
      </w:r>
      <w:r>
        <w:instrText xml:space="preserve"> PAGEREF _Toc25223 </w:instrText>
      </w:r>
      <w:r>
        <w:fldChar w:fldCharType="separate"/>
      </w:r>
      <w:r>
        <w:t>16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_Toc20295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6.5.3. </w:t>
      </w:r>
      <w:r>
        <w:rPr>
          <w:rFonts w:hint="eastAsia"/>
        </w:rPr>
        <w:t>Request parameters</w:t>
      </w:r>
      <w:r>
        <w:tab/>
      </w:r>
      <w:r>
        <w:fldChar w:fldCharType="begin"/>
      </w:r>
      <w:r>
        <w:instrText xml:space="preserve"> PAGEREF _Toc20295 </w:instrText>
      </w:r>
      <w:r>
        <w:fldChar w:fldCharType="separate"/>
      </w:r>
      <w:r>
        <w:t>16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_Toc23425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6.5.4. </w:t>
      </w:r>
      <w:r>
        <w:rPr>
          <w:rFonts w:hint="eastAsia"/>
        </w:rPr>
        <w:t>Response parameters</w:t>
      </w:r>
      <w:r>
        <w:tab/>
      </w:r>
      <w:r>
        <w:fldChar w:fldCharType="begin"/>
      </w:r>
      <w:r>
        <w:instrText xml:space="preserve"> PAGEREF _Toc23425 </w:instrText>
      </w:r>
      <w:r>
        <w:fldChar w:fldCharType="separate"/>
      </w:r>
      <w:r>
        <w:t>16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_Toc28176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6.6. </w:t>
      </w:r>
      <w:r>
        <w:rPr>
          <w:rFonts w:hint="eastAsia"/>
        </w:rPr>
        <w:t>Fee Inquiry[Bnnp.502.001.01]</w:t>
      </w:r>
      <w:r>
        <w:tab/>
      </w:r>
      <w:r>
        <w:fldChar w:fldCharType="begin"/>
      </w:r>
      <w:r>
        <w:instrText xml:space="preserve"> PAGEREF _Toc28176 </w:instrText>
      </w:r>
      <w:r>
        <w:fldChar w:fldCharType="separate"/>
      </w:r>
      <w:r>
        <w:t>16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_Toc17567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6.6.1. </w:t>
      </w:r>
      <w:r>
        <w:rPr>
          <w:rFonts w:hint="eastAsia"/>
        </w:rPr>
        <w:t>Features</w:t>
      </w:r>
      <w:r>
        <w:tab/>
      </w:r>
      <w:r>
        <w:fldChar w:fldCharType="begin"/>
      </w:r>
      <w:r>
        <w:instrText xml:space="preserve"> PAGEREF _Toc17567 </w:instrText>
      </w:r>
      <w:r>
        <w:fldChar w:fldCharType="separate"/>
      </w:r>
      <w:r>
        <w:t>16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_Toc14961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6.6.2. </w:t>
      </w:r>
      <w:r>
        <w:rPr>
          <w:rFonts w:hint="eastAsia"/>
        </w:rPr>
        <w:t>Sequence diagram</w:t>
      </w:r>
      <w:r>
        <w:tab/>
      </w:r>
      <w:r>
        <w:fldChar w:fldCharType="begin"/>
      </w:r>
      <w:r>
        <w:instrText xml:space="preserve"> PAGEREF _Toc14961 </w:instrText>
      </w:r>
      <w:r>
        <w:fldChar w:fldCharType="separate"/>
      </w:r>
      <w:r>
        <w:t>16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_Toc16368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6.6.3. </w:t>
      </w:r>
      <w:r>
        <w:rPr>
          <w:rFonts w:hint="eastAsia"/>
        </w:rPr>
        <w:t>Request parameters</w:t>
      </w:r>
      <w:r>
        <w:tab/>
      </w:r>
      <w:r>
        <w:fldChar w:fldCharType="begin"/>
      </w:r>
      <w:r>
        <w:instrText xml:space="preserve"> PAGEREF _Toc16368 </w:instrText>
      </w:r>
      <w:r>
        <w:fldChar w:fldCharType="separate"/>
      </w:r>
      <w:r>
        <w:t>16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_Toc16448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6.6.4. </w:t>
      </w:r>
      <w:r>
        <w:rPr>
          <w:rFonts w:hint="eastAsia"/>
        </w:rPr>
        <w:t>Response parameters</w:t>
      </w:r>
      <w:r>
        <w:tab/>
      </w:r>
      <w:r>
        <w:fldChar w:fldCharType="begin"/>
      </w:r>
      <w:r>
        <w:instrText xml:space="preserve"> PAGEREF _Toc16448 </w:instrText>
      </w:r>
      <w:r>
        <w:fldChar w:fldCharType="separate"/>
      </w:r>
      <w:r>
        <w:t>16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_Toc31699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6.7. </w:t>
      </w:r>
      <w:r>
        <w:rPr>
          <w:rFonts w:hint="eastAsia"/>
          <w:lang w:val="en-US" w:eastAsia="zh-CN"/>
        </w:rPr>
        <w:t xml:space="preserve">Offline </w:t>
      </w:r>
      <w:r>
        <w:rPr>
          <w:rFonts w:hint="eastAsia"/>
        </w:rPr>
        <w:t>Cash In By Pera-hub In paper form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bnnp.601.001.01</w:t>
      </w:r>
      <w:r>
        <w:rPr>
          <w:rFonts w:hint="eastAsia"/>
          <w:lang w:val="en-US" w:eastAsia="zh-CN"/>
        </w:rPr>
        <w:t>]</w:t>
      </w:r>
      <w:r>
        <w:tab/>
      </w:r>
      <w:r>
        <w:fldChar w:fldCharType="begin"/>
      </w:r>
      <w:r>
        <w:instrText xml:space="preserve"> PAGEREF _Toc31699 </w:instrText>
      </w:r>
      <w:r>
        <w:fldChar w:fldCharType="separate"/>
      </w:r>
      <w:r>
        <w:t>17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6.7.1. </w:t>
      </w:r>
      <w:r>
        <w:rPr>
          <w:rFonts w:hint="eastAsia"/>
          <w:lang w:val="en-US" w:eastAsia="zh-CN"/>
        </w:rPr>
        <w:t>Features</w:t>
      </w:r>
      <w:r>
        <w:tab/>
      </w:r>
      <w:r>
        <w:fldChar w:fldCharType="begin"/>
      </w:r>
      <w:r>
        <w:instrText xml:space="preserve"> PAGEREF _Toc1731 </w:instrText>
      </w:r>
      <w:r>
        <w:fldChar w:fldCharType="separate"/>
      </w:r>
      <w:r>
        <w:t>17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_Toc4973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6.7.2. </w:t>
      </w:r>
      <w:r>
        <w:rPr>
          <w:rFonts w:hint="eastAsia"/>
          <w:lang w:val="en-US" w:eastAsia="zh-CN"/>
        </w:rPr>
        <w:t>Sequence diagram</w:t>
      </w:r>
      <w:r>
        <w:tab/>
      </w:r>
      <w:r>
        <w:fldChar w:fldCharType="begin"/>
      </w:r>
      <w:r>
        <w:instrText xml:space="preserve"> PAGEREF _Toc4973 </w:instrText>
      </w:r>
      <w:r>
        <w:fldChar w:fldCharType="separate"/>
      </w:r>
      <w:r>
        <w:t>17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_Toc29101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6.7.3. </w:t>
      </w:r>
      <w:r>
        <w:rPr>
          <w:rFonts w:hint="eastAsia"/>
          <w:lang w:val="en-US" w:eastAsia="zh-CN"/>
        </w:rPr>
        <w:t>Request parameters</w:t>
      </w:r>
      <w:r>
        <w:tab/>
      </w:r>
      <w:r>
        <w:fldChar w:fldCharType="begin"/>
      </w:r>
      <w:r>
        <w:instrText xml:space="preserve"> PAGEREF _Toc29101 </w:instrText>
      </w:r>
      <w:r>
        <w:fldChar w:fldCharType="separate"/>
      </w:r>
      <w:r>
        <w:t>18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_Toc25637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6.7.4. </w:t>
      </w:r>
      <w:r>
        <w:rPr>
          <w:rFonts w:hint="eastAsia"/>
          <w:lang w:val="en-US" w:eastAsia="zh-CN"/>
        </w:rPr>
        <w:t>Response parameters</w:t>
      </w:r>
      <w:r>
        <w:tab/>
      </w:r>
      <w:r>
        <w:fldChar w:fldCharType="begin"/>
      </w:r>
      <w:r>
        <w:instrText xml:space="preserve"> PAGEREF _Toc25637 </w:instrText>
      </w:r>
      <w:r>
        <w:fldChar w:fldCharType="separate"/>
      </w:r>
      <w:r>
        <w:t>19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_Toc22343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6.8. </w:t>
      </w:r>
      <w:r>
        <w:rPr>
          <w:rFonts w:hint="eastAsia"/>
          <w:lang w:val="en-US" w:eastAsia="zh-CN"/>
        </w:rPr>
        <w:t xml:space="preserve">Offline </w:t>
      </w:r>
      <w:r>
        <w:rPr>
          <w:rFonts w:hint="eastAsia"/>
        </w:rPr>
        <w:t>Cash</w:t>
      </w:r>
      <w:r>
        <w:rPr>
          <w:rFonts w:hint="eastAsia"/>
          <w:lang w:val="en-US" w:eastAsia="zh-CN"/>
        </w:rPr>
        <w:t>-Out</w:t>
      </w:r>
      <w:r>
        <w:rPr>
          <w:rFonts w:hint="eastAsia"/>
        </w:rPr>
        <w:t xml:space="preserve"> By Pera-hub In paper form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bnnp.60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.001.01</w:t>
      </w:r>
      <w:r>
        <w:rPr>
          <w:rFonts w:hint="eastAsia"/>
          <w:lang w:val="en-US" w:eastAsia="zh-CN"/>
        </w:rPr>
        <w:t>]</w:t>
      </w:r>
      <w:r>
        <w:tab/>
      </w:r>
      <w:r>
        <w:fldChar w:fldCharType="begin"/>
      </w:r>
      <w:r>
        <w:instrText xml:space="preserve"> PAGEREF _Toc22343 </w:instrText>
      </w:r>
      <w:r>
        <w:fldChar w:fldCharType="separate"/>
      </w:r>
      <w:r>
        <w:t>19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6.8.1. </w:t>
      </w:r>
      <w:r>
        <w:rPr>
          <w:rFonts w:hint="eastAsia"/>
          <w:lang w:val="en-US" w:eastAsia="zh-CN"/>
        </w:rPr>
        <w:t>Features</w:t>
      </w:r>
      <w:r>
        <w:tab/>
      </w:r>
      <w:r>
        <w:fldChar w:fldCharType="begin"/>
      </w:r>
      <w:r>
        <w:instrText xml:space="preserve"> PAGEREF _Toc1967 </w:instrText>
      </w:r>
      <w:r>
        <w:fldChar w:fldCharType="separate"/>
      </w:r>
      <w:r>
        <w:t>19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_Toc23744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6.8.2. </w:t>
      </w:r>
      <w:r>
        <w:rPr>
          <w:rFonts w:hint="eastAsia"/>
          <w:lang w:val="en-US" w:eastAsia="zh-CN"/>
        </w:rPr>
        <w:t>sequence diagram</w:t>
      </w:r>
      <w:r>
        <w:tab/>
      </w:r>
      <w:r>
        <w:fldChar w:fldCharType="begin"/>
      </w:r>
      <w:r>
        <w:instrText xml:space="preserve"> PAGEREF _Toc23744 </w:instrText>
      </w:r>
      <w:r>
        <w:fldChar w:fldCharType="separate"/>
      </w:r>
      <w:r>
        <w:t>19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_Toc24482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6.8.3. </w:t>
      </w:r>
      <w:r>
        <w:rPr>
          <w:rFonts w:hint="eastAsia"/>
          <w:lang w:val="en-US" w:eastAsia="zh-CN"/>
        </w:rPr>
        <w:t>Request parameters</w:t>
      </w:r>
      <w:r>
        <w:tab/>
      </w:r>
      <w:r>
        <w:fldChar w:fldCharType="begin"/>
      </w:r>
      <w:r>
        <w:instrText xml:space="preserve"> PAGEREF _Toc24482 </w:instrText>
      </w:r>
      <w:r>
        <w:fldChar w:fldCharType="separate"/>
      </w:r>
      <w:r>
        <w:t>20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_Toc29161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6.8.4. </w:t>
      </w:r>
      <w:r>
        <w:rPr>
          <w:rFonts w:hint="eastAsia"/>
          <w:lang w:val="en-US" w:eastAsia="zh-CN"/>
        </w:rPr>
        <w:t>Response parameters</w:t>
      </w:r>
      <w:r>
        <w:tab/>
      </w:r>
      <w:r>
        <w:fldChar w:fldCharType="begin"/>
      </w:r>
      <w:r>
        <w:instrText xml:space="preserve"> PAGEREF _Toc29161 </w:instrText>
      </w:r>
      <w:r>
        <w:fldChar w:fldCharType="separate"/>
      </w:r>
      <w:r>
        <w:t>21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_Toc18110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6.9. </w:t>
      </w:r>
      <w:r>
        <w:rPr>
          <w:rFonts w:hint="eastAsia"/>
          <w:lang w:val="en-US" w:eastAsia="zh-CN"/>
        </w:rPr>
        <w:t>Offline Cash in by pera-hub in E-FORM[</w:t>
      </w:r>
      <w:r>
        <w:rPr>
          <w:rFonts w:hint="eastAsia"/>
        </w:rPr>
        <w:t>bnnp.</w:t>
      </w:r>
      <w:r>
        <w:rPr>
          <w:rFonts w:hint="eastAsia"/>
          <w:lang w:val="en-US" w:eastAsia="zh-CN"/>
        </w:rPr>
        <w:t>701</w:t>
      </w:r>
      <w:r>
        <w:rPr>
          <w:rFonts w:hint="eastAsia"/>
        </w:rPr>
        <w:t>.001.01</w:t>
      </w:r>
      <w:r>
        <w:rPr>
          <w:rFonts w:hint="eastAsia"/>
          <w:lang w:val="en-US" w:eastAsia="zh-CN"/>
        </w:rPr>
        <w:t>]</w:t>
      </w:r>
      <w:r>
        <w:tab/>
      </w:r>
      <w:r>
        <w:fldChar w:fldCharType="begin"/>
      </w:r>
      <w:r>
        <w:instrText xml:space="preserve"> PAGEREF _Toc18110 </w:instrText>
      </w:r>
      <w:r>
        <w:fldChar w:fldCharType="separate"/>
      </w:r>
      <w:r>
        <w:t>21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_Toc20462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6.9.1. </w:t>
      </w:r>
      <w:r>
        <w:rPr>
          <w:rFonts w:hint="eastAsia"/>
          <w:lang w:val="en-US" w:eastAsia="zh-CN"/>
        </w:rPr>
        <w:t>Features</w:t>
      </w:r>
      <w:r>
        <w:tab/>
      </w:r>
      <w:r>
        <w:fldChar w:fldCharType="begin"/>
      </w:r>
      <w:r>
        <w:instrText xml:space="preserve"> PAGEREF _Toc20462 </w:instrText>
      </w:r>
      <w:r>
        <w:fldChar w:fldCharType="separate"/>
      </w:r>
      <w:r>
        <w:t>21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_Toc23874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6.9.2. </w:t>
      </w:r>
      <w:r>
        <w:rPr>
          <w:rFonts w:hint="eastAsia"/>
          <w:lang w:val="en-US" w:eastAsia="zh-CN"/>
        </w:rPr>
        <w:t>Sequence diagram</w:t>
      </w:r>
      <w:r>
        <w:tab/>
      </w:r>
      <w:r>
        <w:fldChar w:fldCharType="begin"/>
      </w:r>
      <w:r>
        <w:instrText xml:space="preserve"> PAGEREF _Toc23874 </w:instrText>
      </w:r>
      <w:r>
        <w:fldChar w:fldCharType="separate"/>
      </w:r>
      <w:r>
        <w:t>22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_Toc15055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6.9.3. </w:t>
      </w:r>
      <w:r>
        <w:rPr>
          <w:rFonts w:hint="eastAsia"/>
          <w:lang w:val="en-US" w:eastAsia="zh-CN"/>
        </w:rPr>
        <w:t>Request parameters</w:t>
      </w:r>
      <w:r>
        <w:tab/>
      </w:r>
      <w:r>
        <w:fldChar w:fldCharType="begin"/>
      </w:r>
      <w:r>
        <w:instrText xml:space="preserve"> PAGEREF _Toc15055 </w:instrText>
      </w:r>
      <w:r>
        <w:fldChar w:fldCharType="separate"/>
      </w:r>
      <w:r>
        <w:t>23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_Toc20734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6.9.4. </w:t>
      </w:r>
      <w:r>
        <w:rPr>
          <w:rFonts w:hint="eastAsia"/>
          <w:lang w:val="en-US" w:eastAsia="zh-CN"/>
        </w:rPr>
        <w:t>Response parameters</w:t>
      </w:r>
      <w:r>
        <w:tab/>
      </w:r>
      <w:r>
        <w:fldChar w:fldCharType="begin"/>
      </w:r>
      <w:r>
        <w:instrText xml:space="preserve"> PAGEREF _Toc20734 </w:instrText>
      </w:r>
      <w:r>
        <w:fldChar w:fldCharType="separate"/>
      </w:r>
      <w:r>
        <w:t>23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6.10. </w:t>
      </w:r>
      <w:r>
        <w:rPr>
          <w:rFonts w:hint="eastAsia"/>
          <w:lang w:val="en-US" w:eastAsia="zh-CN"/>
        </w:rPr>
        <w:t>offline cash-out by perahub in E-FORM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bnnp.</w:t>
      </w:r>
      <w:r>
        <w:rPr>
          <w:rFonts w:hint="eastAsia"/>
          <w:lang w:val="en-US" w:eastAsia="zh-CN"/>
        </w:rPr>
        <w:t>702</w:t>
      </w:r>
      <w:r>
        <w:rPr>
          <w:rFonts w:hint="eastAsia"/>
        </w:rPr>
        <w:t>.001.01</w:t>
      </w:r>
      <w:r>
        <w:rPr>
          <w:rFonts w:hint="eastAsia"/>
          <w:lang w:val="en-US" w:eastAsia="zh-CN"/>
        </w:rPr>
        <w:t>]</w:t>
      </w:r>
      <w:r>
        <w:tab/>
      </w:r>
      <w:r>
        <w:fldChar w:fldCharType="begin"/>
      </w:r>
      <w:r>
        <w:instrText xml:space="preserve"> PAGEREF _Toc930 </w:instrText>
      </w:r>
      <w:r>
        <w:fldChar w:fldCharType="separate"/>
      </w:r>
      <w:r>
        <w:t>24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_Toc18192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6.10.1. </w:t>
      </w:r>
      <w:r>
        <w:rPr>
          <w:rFonts w:hint="eastAsia"/>
          <w:lang w:val="en-US" w:eastAsia="zh-CN"/>
        </w:rPr>
        <w:t>Features</w:t>
      </w:r>
      <w:r>
        <w:tab/>
      </w:r>
      <w:r>
        <w:fldChar w:fldCharType="begin"/>
      </w:r>
      <w:r>
        <w:instrText xml:space="preserve"> PAGEREF _Toc18192 </w:instrText>
      </w:r>
      <w:r>
        <w:fldChar w:fldCharType="separate"/>
      </w:r>
      <w:r>
        <w:t>24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_Toc31208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6.10.2. </w:t>
      </w:r>
      <w:r>
        <w:rPr>
          <w:rFonts w:hint="eastAsia"/>
          <w:lang w:val="en-US" w:eastAsia="zh-CN"/>
        </w:rPr>
        <w:t>Sequence diagram</w:t>
      </w:r>
      <w:r>
        <w:tab/>
      </w:r>
      <w:r>
        <w:fldChar w:fldCharType="begin"/>
      </w:r>
      <w:r>
        <w:instrText xml:space="preserve"> PAGEREF _Toc31208 </w:instrText>
      </w:r>
      <w:r>
        <w:fldChar w:fldCharType="separate"/>
      </w:r>
      <w:r>
        <w:t>24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_Toc31849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6.10.3. </w:t>
      </w:r>
      <w:r>
        <w:rPr>
          <w:rFonts w:hint="eastAsia"/>
          <w:lang w:val="en-US" w:eastAsia="zh-CN"/>
        </w:rPr>
        <w:t>Request parameters</w:t>
      </w:r>
      <w:r>
        <w:tab/>
      </w:r>
      <w:r>
        <w:fldChar w:fldCharType="begin"/>
      </w:r>
      <w:r>
        <w:instrText xml:space="preserve"> PAGEREF _Toc31849 </w:instrText>
      </w:r>
      <w:r>
        <w:fldChar w:fldCharType="separate"/>
      </w:r>
      <w:r>
        <w:t>25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_Toc11383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6.10.4. </w:t>
      </w:r>
      <w:r>
        <w:rPr>
          <w:rFonts w:hint="eastAsia"/>
          <w:lang w:val="en-US" w:eastAsia="zh-CN"/>
        </w:rPr>
        <w:t>Response parameters</w:t>
      </w:r>
      <w:r>
        <w:tab/>
      </w:r>
      <w:r>
        <w:fldChar w:fldCharType="begin"/>
      </w:r>
      <w:r>
        <w:instrText xml:space="preserve"> PAGEREF _Toc11383 </w:instrText>
      </w:r>
      <w:r>
        <w:fldChar w:fldCharType="separate"/>
      </w:r>
      <w:r>
        <w:t>26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_Toc7050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6.11. </w:t>
      </w:r>
      <w:r>
        <w:rPr>
          <w:rFonts w:hint="eastAsia"/>
          <w:lang w:val="en-US" w:eastAsia="zh-CN"/>
        </w:rPr>
        <w:t>Query E-form[</w:t>
      </w:r>
      <w:r>
        <w:rPr>
          <w:rFonts w:hint="eastAsia"/>
        </w:rPr>
        <w:t>bnnp.</w:t>
      </w:r>
      <w:r>
        <w:rPr>
          <w:rFonts w:hint="eastAsia"/>
          <w:lang w:val="en-US" w:eastAsia="zh-CN"/>
        </w:rPr>
        <w:t>703</w:t>
      </w:r>
      <w:r>
        <w:rPr>
          <w:rFonts w:hint="eastAsia"/>
        </w:rPr>
        <w:t>.001.01</w:t>
      </w:r>
      <w:r>
        <w:rPr>
          <w:rFonts w:hint="eastAsia"/>
          <w:lang w:val="en-US" w:eastAsia="zh-CN"/>
        </w:rPr>
        <w:t>]</w:t>
      </w:r>
      <w:r>
        <w:tab/>
      </w:r>
      <w:r>
        <w:fldChar w:fldCharType="begin"/>
      </w:r>
      <w:r>
        <w:instrText xml:space="preserve"> PAGEREF _Toc7050 </w:instrText>
      </w:r>
      <w:r>
        <w:fldChar w:fldCharType="separate"/>
      </w:r>
      <w:r>
        <w:t>27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_Toc7880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6.11.1. </w:t>
      </w:r>
      <w:r>
        <w:rPr>
          <w:rFonts w:hint="eastAsia"/>
          <w:lang w:val="en-US" w:eastAsia="zh-CN"/>
        </w:rPr>
        <w:t>Features</w:t>
      </w:r>
      <w:r>
        <w:tab/>
      </w:r>
      <w:r>
        <w:fldChar w:fldCharType="begin"/>
      </w:r>
      <w:r>
        <w:instrText xml:space="preserve"> PAGEREF _Toc7880 </w:instrText>
      </w:r>
      <w:r>
        <w:fldChar w:fldCharType="separate"/>
      </w:r>
      <w:r>
        <w:t>27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_Toc31004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6.11.2. </w:t>
      </w:r>
      <w:r>
        <w:rPr>
          <w:rFonts w:hint="eastAsia"/>
          <w:lang w:val="en-US" w:eastAsia="zh-CN"/>
        </w:rPr>
        <w:t>Sequence diagram</w:t>
      </w:r>
      <w:r>
        <w:tab/>
      </w:r>
      <w:r>
        <w:fldChar w:fldCharType="begin"/>
      </w:r>
      <w:r>
        <w:instrText xml:space="preserve"> PAGEREF _Toc31004 </w:instrText>
      </w:r>
      <w:r>
        <w:fldChar w:fldCharType="separate"/>
      </w:r>
      <w:r>
        <w:t>27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_Toc32171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6.11.3. </w:t>
      </w:r>
      <w:r>
        <w:rPr>
          <w:rFonts w:hint="eastAsia"/>
          <w:lang w:val="en-US" w:eastAsia="zh-CN"/>
        </w:rPr>
        <w:t>Request parameters</w:t>
      </w:r>
      <w:r>
        <w:tab/>
      </w:r>
      <w:r>
        <w:fldChar w:fldCharType="begin"/>
      </w:r>
      <w:r>
        <w:instrText xml:space="preserve"> PAGEREF _Toc32171 </w:instrText>
      </w:r>
      <w:r>
        <w:fldChar w:fldCharType="separate"/>
      </w:r>
      <w:r>
        <w:t>27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_Toc13899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6.11.4. </w:t>
      </w:r>
      <w:r>
        <w:rPr>
          <w:rFonts w:hint="eastAsia"/>
          <w:lang w:val="en-US" w:eastAsia="zh-CN"/>
        </w:rPr>
        <w:t>Response parameters</w:t>
      </w:r>
      <w:r>
        <w:tab/>
      </w:r>
      <w:r>
        <w:fldChar w:fldCharType="begin"/>
      </w:r>
      <w:r>
        <w:instrText xml:space="preserve"> PAGEREF _Toc13899 </w:instrText>
      </w:r>
      <w:r>
        <w:fldChar w:fldCharType="separate"/>
      </w:r>
      <w:r>
        <w:t>27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_Toc30387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7. </w:t>
      </w:r>
      <w:r>
        <w:rPr>
          <w:rFonts w:hint="eastAsia"/>
        </w:rPr>
        <w:t>Exceptions</w:t>
      </w:r>
      <w:r>
        <w:tab/>
      </w:r>
      <w:r>
        <w:fldChar w:fldCharType="begin"/>
      </w:r>
      <w:r>
        <w:instrText xml:space="preserve"> PAGEREF _Toc30387 </w:instrText>
      </w:r>
      <w:r>
        <w:fldChar w:fldCharType="separate"/>
      </w:r>
      <w:r>
        <w:t>28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_Toc32533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8. </w:t>
      </w:r>
      <w:r>
        <w:rPr>
          <w:rFonts w:hint="eastAsia"/>
        </w:rPr>
        <w:t>AccountCheck</w:t>
      </w:r>
      <w:r>
        <w:t>File</w:t>
      </w:r>
      <w:r>
        <w:tab/>
      </w:r>
      <w:r>
        <w:fldChar w:fldCharType="begin"/>
      </w:r>
      <w:r>
        <w:instrText xml:space="preserve"> PAGEREF _Toc32533 </w:instrText>
      </w:r>
      <w:r>
        <w:fldChar w:fldCharType="separate"/>
      </w:r>
      <w:r>
        <w:t>28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_Toc12241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8.1. </w:t>
      </w:r>
      <w:r>
        <w:rPr>
          <w:rFonts w:hint="eastAsia"/>
        </w:rPr>
        <w:t>PaymentCheckFile</w:t>
      </w:r>
      <w:r>
        <w:tab/>
      </w:r>
      <w:r>
        <w:fldChar w:fldCharType="begin"/>
      </w:r>
      <w:r>
        <w:instrText xml:space="preserve"> PAGEREF _Toc12241 </w:instrText>
      </w:r>
      <w:r>
        <w:fldChar w:fldCharType="separate"/>
      </w:r>
      <w:r>
        <w:t>28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</w:rPr>
        <w:t>Append A</w:t>
      </w:r>
      <w:r>
        <w:tab/>
      </w:r>
      <w:r>
        <w:fldChar w:fldCharType="begin"/>
      </w:r>
      <w:r>
        <w:instrText xml:space="preserve"> PAGEREF _Toc3047 </w:instrText>
      </w:r>
      <w:r>
        <w:fldChar w:fldCharType="separate"/>
      </w:r>
      <w:r>
        <w:t>28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A.1 </w:t>
      </w:r>
      <w:r>
        <w:rPr>
          <w:rFonts w:hint="eastAsia"/>
        </w:rPr>
        <w:t>TrxCtgyCd</w:t>
      </w:r>
      <w:r>
        <w:tab/>
      </w:r>
      <w:r>
        <w:fldChar w:fldCharType="begin"/>
      </w:r>
      <w:r>
        <w:instrText xml:space="preserve"> PAGEREF _Toc2295 </w:instrText>
      </w:r>
      <w:r>
        <w:fldChar w:fldCharType="separate"/>
      </w:r>
      <w:r>
        <w:t>28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</w:rPr>
        <w:t>Append B</w:t>
      </w:r>
      <w:r>
        <w:tab/>
      </w:r>
      <w:r>
        <w:fldChar w:fldCharType="begin"/>
      </w:r>
      <w:r>
        <w:instrText xml:space="preserve"> PAGEREF _Toc2363 </w:instrText>
      </w:r>
      <w:r>
        <w:fldChar w:fldCharType="separate"/>
      </w:r>
      <w:r>
        <w:t>29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_Toc24517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B.1 </w:t>
      </w:r>
      <w:r>
        <w:rPr>
          <w:rFonts w:hint="eastAsia"/>
        </w:rPr>
        <w:t>SysRtnCd</w:t>
      </w:r>
      <w:r>
        <w:tab/>
      </w:r>
      <w:r>
        <w:fldChar w:fldCharType="begin"/>
      </w:r>
      <w:r>
        <w:instrText xml:space="preserve"> PAGEREF _Toc24517 </w:instrText>
      </w:r>
      <w:r>
        <w:fldChar w:fldCharType="separate"/>
      </w:r>
      <w:r>
        <w:t>29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_Toc23831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B.2 </w:t>
      </w:r>
      <w:r>
        <w:rPr>
          <w:rFonts w:hint="eastAsia"/>
        </w:rPr>
        <w:t>BizStsCd</w:t>
      </w:r>
      <w:r>
        <w:tab/>
      </w:r>
      <w:r>
        <w:fldChar w:fldCharType="begin"/>
      </w:r>
      <w:r>
        <w:instrText xml:space="preserve"> PAGEREF _Toc23831 </w:instrText>
      </w:r>
      <w:r>
        <w:fldChar w:fldCharType="separate"/>
      </w:r>
      <w:r>
        <w:t>29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_Toc3455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</w:rPr>
        <w:t>Append C</w:t>
      </w:r>
      <w:r>
        <w:tab/>
      </w:r>
      <w:r>
        <w:fldChar w:fldCharType="begin"/>
      </w:r>
      <w:r>
        <w:instrText xml:space="preserve"> PAGEREF _Toc3455 </w:instrText>
      </w:r>
      <w:r>
        <w:fldChar w:fldCharType="separate"/>
      </w:r>
      <w:r>
        <w:t>29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_Toc16798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C.1 </w:t>
      </w:r>
      <w:r>
        <w:rPr>
          <w:rFonts w:hint="eastAsia"/>
        </w:rPr>
        <w:t>Reserved Words</w:t>
      </w:r>
      <w:r>
        <w:tab/>
      </w:r>
      <w:r>
        <w:fldChar w:fldCharType="begin"/>
      </w:r>
      <w:r>
        <w:instrText xml:space="preserve"> PAGEREF _Toc16798 </w:instrText>
      </w:r>
      <w:r>
        <w:fldChar w:fldCharType="separate"/>
      </w:r>
      <w:r>
        <w:t>29</w:t>
      </w:r>
      <w: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/>
    <w:p>
      <w:pPr>
        <w:pStyle w:val="2"/>
        <w:numPr>
          <w:ilvl w:val="0"/>
          <w:numId w:val="0"/>
        </w:numPr>
      </w:pPr>
      <w:bookmarkStart w:id="4" w:name="_Toc30242"/>
      <w:bookmarkStart w:id="5" w:name="_Toc7252"/>
      <w:r>
        <w:rPr>
          <w:rFonts w:hint="eastAsia"/>
        </w:rPr>
        <w:t>ChangeLog</w:t>
      </w:r>
      <w:bookmarkEnd w:id="4"/>
      <w:bookmarkEnd w:id="5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Log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2017-10-29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created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2017-11-02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Add description about offline cash-in, cash out, shown in </w:t>
            </w:r>
            <w:bookmarkStart w:id="110" w:name="_GoBack"/>
            <w:bookmarkEnd w:id="110"/>
            <w:r>
              <w:rPr>
                <w:rFonts w:hint="eastAsia"/>
                <w:lang w:val="en-US" w:eastAsia="zh-CN"/>
              </w:rPr>
              <w:t>Chapter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6.7, 6.8, 6.9, 6,10, 6.11.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/>
    <w:p>
      <w:r>
        <w:rPr>
          <w:rFonts w:hint="eastAsia"/>
        </w:rPr>
        <w:br w:type="page"/>
      </w:r>
    </w:p>
    <w:p/>
    <w:p>
      <w:pPr>
        <w:pStyle w:val="2"/>
      </w:pPr>
      <w:bookmarkStart w:id="6" w:name="_Toc21933"/>
      <w:bookmarkStart w:id="7" w:name="_Toc7462"/>
      <w:r>
        <w:rPr>
          <w:rFonts w:hint="eastAsia"/>
        </w:rPr>
        <w:t>Introduction</w:t>
      </w:r>
      <w:bookmarkEnd w:id="6"/>
      <w:bookmarkEnd w:id="7"/>
    </w:p>
    <w:p>
      <w:pPr>
        <w:pStyle w:val="3"/>
      </w:pPr>
      <w:bookmarkStart w:id="8" w:name="_Toc25097"/>
      <w:bookmarkStart w:id="9" w:name="_Toc16235"/>
      <w:r>
        <w:rPr>
          <w:rFonts w:hint="eastAsia"/>
        </w:rPr>
        <w:t>Purpose</w:t>
      </w:r>
      <w:bookmarkEnd w:id="8"/>
      <w:bookmarkEnd w:id="9"/>
    </w:p>
    <w:p>
      <w:r>
        <w:rPr>
          <w:rFonts w:hint="eastAsia"/>
        </w:rPr>
        <w:t>This document is a description of the API Functions that BananaPay hope PeraHub can provide.</w:t>
      </w:r>
    </w:p>
    <w:p>
      <w:pPr>
        <w:pStyle w:val="3"/>
      </w:pPr>
      <w:bookmarkStart w:id="10" w:name="_Toc29998"/>
      <w:bookmarkStart w:id="11" w:name="_Toc7069"/>
      <w:r>
        <w:rPr>
          <w:rFonts w:hint="eastAsia"/>
        </w:rPr>
        <w:t>Target Audience</w:t>
      </w:r>
      <w:bookmarkEnd w:id="10"/>
      <w:bookmarkEnd w:id="11"/>
    </w:p>
    <w:p>
      <w:r>
        <w:rPr>
          <w:rFonts w:hint="eastAsia"/>
        </w:rPr>
        <w:t>PeraHub developers And BananaPay Developers.</w:t>
      </w:r>
    </w:p>
    <w:p>
      <w:pPr>
        <w:pStyle w:val="2"/>
      </w:pPr>
      <w:bookmarkStart w:id="12" w:name="_Toc10114"/>
      <w:bookmarkStart w:id="13" w:name="_Toc27253"/>
      <w:r>
        <w:rPr>
          <w:rFonts w:hint="eastAsia"/>
        </w:rPr>
        <w:t>Overview</w:t>
      </w:r>
      <w:bookmarkEnd w:id="12"/>
      <w:bookmarkEnd w:id="13"/>
    </w:p>
    <w:p>
      <w:pPr>
        <w:pStyle w:val="3"/>
      </w:pPr>
      <w:bookmarkStart w:id="14" w:name="_Toc20467"/>
      <w:bookmarkStart w:id="15" w:name="_Toc3665"/>
      <w:r>
        <w:rPr>
          <w:rFonts w:hint="eastAsia"/>
        </w:rPr>
        <w:t>Communication Protocal</w:t>
      </w:r>
      <w:bookmarkEnd w:id="14"/>
      <w:bookmarkEnd w:id="15"/>
    </w:p>
    <w:p>
      <w:r>
        <w:rPr>
          <w:rFonts w:hint="eastAsia"/>
        </w:rPr>
        <w:t>HTTPS</w:t>
      </w:r>
      <w:r>
        <w:t xml:space="preserve"> POST</w:t>
      </w:r>
    </w:p>
    <w:p>
      <w:pPr>
        <w:pStyle w:val="2"/>
      </w:pPr>
      <w:bookmarkStart w:id="16" w:name="_Toc20552"/>
      <w:bookmarkStart w:id="17" w:name="_Toc388"/>
      <w:r>
        <w:rPr>
          <w:rFonts w:hint="eastAsia"/>
        </w:rPr>
        <w:t>Definitions</w:t>
      </w:r>
      <w:bookmarkEnd w:id="16"/>
      <w:bookmarkEnd w:id="17"/>
    </w:p>
    <w:p>
      <w:pPr>
        <w:pStyle w:val="3"/>
      </w:pPr>
      <w:bookmarkStart w:id="18" w:name="_Toc31358"/>
      <w:bookmarkStart w:id="19" w:name="_Toc7110"/>
      <w:r>
        <w:rPr>
          <w:rFonts w:hint="eastAsia"/>
        </w:rPr>
        <w:t>PeraHub</w:t>
      </w:r>
      <w:bookmarkEnd w:id="18"/>
      <w:bookmarkEnd w:id="19"/>
    </w:p>
    <w:p/>
    <w:p>
      <w:pPr>
        <w:pStyle w:val="3"/>
      </w:pPr>
      <w:bookmarkStart w:id="20" w:name="_Toc29096"/>
      <w:bookmarkStart w:id="21" w:name="_Toc217"/>
      <w:r>
        <w:rPr>
          <w:rFonts w:hint="eastAsia"/>
        </w:rPr>
        <w:t>BananaPay(BNNP)</w:t>
      </w:r>
      <w:bookmarkEnd w:id="20"/>
      <w:bookmarkEnd w:id="21"/>
    </w:p>
    <w:p/>
    <w:p>
      <w:r>
        <w:rPr>
          <w:rFonts w:hint="eastAsia"/>
        </w:rPr>
        <w:t>BNNP will open a company account in pera-hub .</w:t>
      </w:r>
    </w:p>
    <w:p/>
    <w:p>
      <w:pPr>
        <w:pStyle w:val="3"/>
        <w:tabs>
          <w:tab w:val="clear" w:pos="432"/>
        </w:tabs>
      </w:pPr>
      <w:bookmarkStart w:id="22" w:name="_Toc18374"/>
      <w:r>
        <w:rPr>
          <w:rFonts w:hint="eastAsia"/>
        </w:rPr>
        <w:t>Message</w:t>
      </w:r>
      <w:bookmarkEnd w:id="22"/>
    </w:p>
    <w:p/>
    <w:p/>
    <w:p>
      <w:pPr>
        <w:pStyle w:val="3"/>
        <w:tabs>
          <w:tab w:val="clear" w:pos="432"/>
        </w:tabs>
      </w:pPr>
      <w:bookmarkStart w:id="23" w:name="_Toc7037"/>
      <w:commentRangeStart w:id="0"/>
      <w:r>
        <w:rPr>
          <w:rFonts w:hint="eastAsia"/>
        </w:rPr>
        <w:t>Idempotent</w:t>
      </w:r>
      <w:commentRangeEnd w:id="0"/>
      <w:r>
        <w:commentReference w:id="0"/>
      </w:r>
      <w:bookmarkEnd w:id="23"/>
    </w:p>
    <w:p/>
    <w:p>
      <w:r>
        <w:rPr>
          <w:rFonts w:hint="eastAsia"/>
          <w:i/>
          <w:iCs/>
        </w:rPr>
        <w:t xml:space="preserve">Idempotent </w:t>
      </w:r>
      <w:r>
        <w:rPr>
          <w:rFonts w:hint="eastAsia"/>
        </w:rPr>
        <w:t>is a very important features to Transaction System, especially when this system having one than one modules.</w:t>
      </w:r>
    </w:p>
    <w:p/>
    <w:p>
      <w:r>
        <w:rPr>
          <w:rFonts w:hint="eastAsia"/>
        </w:rPr>
        <w:t xml:space="preserve">To  satisfy </w:t>
      </w:r>
      <w:r>
        <w:rPr>
          <w:rFonts w:hint="eastAsia"/>
          <w:i/>
          <w:iCs/>
        </w:rPr>
        <w:t xml:space="preserve">Idempotent </w:t>
      </w:r>
      <w:r>
        <w:rPr>
          <w:rFonts w:hint="eastAsia"/>
        </w:rPr>
        <w:t xml:space="preserve">, every request between system modules, must have one Unique identity, so we use </w:t>
      </w:r>
      <w:r>
        <w:rPr>
          <w:rFonts w:hint="eastAsia"/>
          <w:i/>
          <w:iCs/>
        </w:rPr>
        <w:t xml:space="preserve">transaction_id </w:t>
      </w:r>
      <w:r>
        <w:rPr>
          <w:rFonts w:hint="eastAsia"/>
        </w:rPr>
        <w:t xml:space="preserve">and </w:t>
      </w:r>
      <w:r>
        <w:rPr>
          <w:rFonts w:hint="eastAsia"/>
          <w:i/>
          <w:iCs/>
        </w:rPr>
        <w:t>mtcn</w:t>
      </w:r>
      <w:r>
        <w:rPr>
          <w:rFonts w:hint="eastAsia"/>
        </w:rPr>
        <w:t>.</w:t>
      </w:r>
    </w:p>
    <w:p/>
    <w:p>
      <w:r>
        <w:rPr>
          <w:rFonts w:hint="eastAsia"/>
        </w:rPr>
        <w:t>And common sequence of the system may be shown as below.</w:t>
      </w:r>
    </w:p>
    <w:p/>
    <w:p>
      <w:r>
        <w:rPr>
          <w:rFonts w:hint="eastAsia"/>
        </w:rPr>
        <w:object>
          <v:shape id="_x0000_i1025" o:spt="75" type="#_x0000_t75" style="height:410.25pt;width:415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/>
    <w:p/>
    <w:p>
      <w:r>
        <w:rPr>
          <w:rFonts w:hint="eastAsia"/>
        </w:rPr>
        <w:t>According the flow shown above, we can ensure that the duplicate request with the same transaction_id can succeeded ONLY ONCE.</w:t>
      </w:r>
    </w:p>
    <w:p>
      <w:pPr>
        <w:pStyle w:val="3"/>
        <w:tabs>
          <w:tab w:val="clear" w:pos="432"/>
        </w:tabs>
      </w:pPr>
      <w:bookmarkStart w:id="24" w:name="_Toc17935"/>
      <w:r>
        <w:rPr>
          <w:rFonts w:hint="eastAsia"/>
        </w:rPr>
        <w:t>Transaction_id</w:t>
      </w:r>
      <w:bookmarkEnd w:id="24"/>
    </w:p>
    <w:p/>
    <w:p/>
    <w:p>
      <w:pPr>
        <w:pStyle w:val="2"/>
      </w:pPr>
      <w:bookmarkStart w:id="25" w:name="_Toc14249"/>
      <w:bookmarkStart w:id="26" w:name="_Toc1147"/>
      <w:r>
        <w:rPr>
          <w:rFonts w:hint="eastAsia"/>
        </w:rPr>
        <w:t>Mes</w:t>
      </w:r>
      <w:r>
        <w:t>sage Overview</w:t>
      </w:r>
      <w:bookmarkEnd w:id="25"/>
    </w:p>
    <w:p>
      <w:pPr>
        <w:pStyle w:val="3"/>
      </w:pPr>
      <w:bookmarkStart w:id="27" w:name="_Toc10142"/>
      <w:r>
        <w:t>Message</w:t>
      </w:r>
      <w:r>
        <w:rPr>
          <w:rFonts w:hint="eastAsia"/>
        </w:rPr>
        <w:t xml:space="preserve"> List</w:t>
      </w:r>
      <w:bookmarkEnd w:id="27"/>
    </w:p>
    <w:p>
      <w:pPr>
        <w:pStyle w:val="4"/>
      </w:pPr>
      <w:bookmarkStart w:id="28" w:name="_Toc32609"/>
      <w:r>
        <w:t>Message Number</w:t>
      </w:r>
      <w:bookmarkEnd w:id="28"/>
    </w:p>
    <w:p>
      <w:r>
        <w:rPr>
          <w:rFonts w:hint="eastAsia"/>
        </w:rPr>
        <w:t>Message</w:t>
      </w:r>
      <w:r>
        <w:t xml:space="preserve"> Number </w:t>
      </w:r>
      <w:r>
        <w:rPr>
          <w:rFonts w:hint="eastAsia"/>
        </w:rPr>
        <w:t xml:space="preserve">must follow the rule as </w:t>
      </w:r>
      <w:r>
        <w:t>“XXXX.YYY.ZZZ.NN”,</w:t>
      </w:r>
    </w:p>
    <w:p>
      <w:pPr>
        <w:pStyle w:val="33"/>
        <w:numPr>
          <w:ilvl w:val="0"/>
          <w:numId w:val="2"/>
        </w:numPr>
        <w:ind w:firstLineChars="0"/>
      </w:pPr>
      <w:r>
        <w:rPr>
          <w:rFonts w:hint="eastAsia"/>
        </w:rPr>
        <w:t>XXXX represents the system id</w:t>
      </w:r>
      <w:r>
        <w:t xml:space="preserve">, </w:t>
      </w:r>
      <w:r>
        <w:rPr>
          <w:rFonts w:hint="eastAsia"/>
        </w:rPr>
        <w:t xml:space="preserve">e.g. </w:t>
      </w:r>
      <w:r>
        <w:t>‘bnnp’</w:t>
      </w:r>
    </w:p>
    <w:p>
      <w:pPr>
        <w:pStyle w:val="33"/>
        <w:numPr>
          <w:ilvl w:val="0"/>
          <w:numId w:val="2"/>
        </w:numPr>
        <w:ind w:firstLineChars="0"/>
      </w:pPr>
      <w:r>
        <w:t>YYY represents Message name, e.g. ‘101’, this will diff message type.</w:t>
      </w:r>
    </w:p>
    <w:p>
      <w:pPr>
        <w:pStyle w:val="33"/>
        <w:numPr>
          <w:ilvl w:val="0"/>
          <w:numId w:val="2"/>
        </w:numPr>
        <w:ind w:firstLineChars="0"/>
      </w:pPr>
      <w:r>
        <w:t>ZZZ is reserved, now should be filled as ‘001’</w:t>
      </w:r>
    </w:p>
    <w:p>
      <w:pPr>
        <w:pStyle w:val="33"/>
        <w:numPr>
          <w:ilvl w:val="0"/>
          <w:numId w:val="2"/>
        </w:numPr>
        <w:ind w:firstLineChars="0"/>
      </w:pPr>
      <w:r>
        <w:t>NN represents the version no, now should be filled as ‘01’</w:t>
      </w:r>
    </w:p>
    <w:p>
      <w:pPr>
        <w:pStyle w:val="4"/>
      </w:pPr>
      <w:bookmarkStart w:id="29" w:name="_Toc24419"/>
      <w:r>
        <w:rPr>
          <w:rFonts w:hint="eastAsia"/>
        </w:rPr>
        <w:t>Message</w:t>
      </w:r>
      <w:r>
        <w:t xml:space="preserve"> List</w:t>
      </w:r>
      <w:bookmarkEnd w:id="29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701"/>
        <w:gridCol w:w="2346"/>
        <w:gridCol w:w="1324"/>
        <w:gridCol w:w="1299"/>
        <w:gridCol w:w="1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t>No.</w:t>
            </w:r>
          </w:p>
        </w:tc>
        <w:tc>
          <w:tcPr>
            <w:tcW w:w="1701" w:type="dxa"/>
          </w:tcPr>
          <w:p>
            <w:r>
              <w:t>Msg</w:t>
            </w:r>
            <w:r>
              <w:rPr>
                <w:rFonts w:hint="eastAsia"/>
              </w:rPr>
              <w:t xml:space="preserve"> </w:t>
            </w:r>
            <w:r>
              <w:t>No</w:t>
            </w:r>
          </w:p>
        </w:tc>
        <w:tc>
          <w:tcPr>
            <w:tcW w:w="2346" w:type="dxa"/>
          </w:tcPr>
          <w:p>
            <w:r>
              <w:t>MsgName</w:t>
            </w:r>
          </w:p>
        </w:tc>
        <w:tc>
          <w:tcPr>
            <w:tcW w:w="1324" w:type="dxa"/>
          </w:tcPr>
          <w:p>
            <w:r>
              <w:t>Msg</w:t>
            </w:r>
          </w:p>
          <w:p>
            <w:r>
              <w:t>Direction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Need Signature</w:t>
            </w:r>
          </w:p>
        </w:tc>
        <w:tc>
          <w:tcPr>
            <w:tcW w:w="1318" w:type="dxa"/>
          </w:tcPr>
          <w:p>
            <w:r>
              <w:rPr>
                <w:rFonts w:hint="eastAsia"/>
              </w:rPr>
              <w:t>Need statement 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r>
              <w:t>B</w:t>
            </w:r>
            <w:r>
              <w:rPr>
                <w:rFonts w:hint="eastAsia"/>
              </w:rPr>
              <w:t>nnp.</w:t>
            </w:r>
            <w:r>
              <w:t>101.001.01</w:t>
            </w:r>
          </w:p>
        </w:tc>
        <w:tc>
          <w:tcPr>
            <w:tcW w:w="2346" w:type="dxa"/>
          </w:tcPr>
          <w:p>
            <w:commentRangeStart w:id="1"/>
            <w:r>
              <w:rPr>
                <w:rFonts w:hint="eastAsia"/>
              </w:rPr>
              <w:t>Authentication And BindCard</w:t>
            </w:r>
            <w:commentRangeEnd w:id="1"/>
            <w:r>
              <w:commentReference w:id="1"/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BNNP -&gt; pera hub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r>
              <w:t>B</w:t>
            </w:r>
            <w:r>
              <w:rPr>
                <w:rFonts w:hint="eastAsia"/>
              </w:rPr>
              <w:t>nnp.201.001.01</w:t>
            </w:r>
          </w:p>
        </w:tc>
        <w:tc>
          <w:tcPr>
            <w:tcW w:w="2346" w:type="dxa"/>
          </w:tcPr>
          <w:p>
            <w:commentRangeStart w:id="2"/>
            <w:r>
              <w:rPr>
                <w:rFonts w:hint="eastAsia"/>
              </w:rPr>
              <w:t>Payment after bind</w:t>
            </w:r>
            <w:commentRangeEnd w:id="2"/>
            <w:r>
              <w:commentReference w:id="2"/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BNNP-&gt;pera hub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r>
              <w:t>B</w:t>
            </w:r>
            <w:r>
              <w:rPr>
                <w:rFonts w:hint="eastAsia"/>
              </w:rPr>
              <w:t>nnp.301.001.01</w:t>
            </w:r>
          </w:p>
        </w:tc>
        <w:tc>
          <w:tcPr>
            <w:tcW w:w="2346" w:type="dxa"/>
          </w:tcPr>
          <w:p>
            <w:commentRangeStart w:id="3"/>
            <w:r>
              <w:rPr>
                <w:rFonts w:hint="eastAsia"/>
              </w:rPr>
              <w:t>Refund</w:t>
            </w:r>
            <w:commentRangeEnd w:id="3"/>
            <w:r>
              <w:commentReference w:id="3"/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BNNp</w:t>
            </w:r>
            <w:r>
              <w:t>-&gt;pera hub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r>
              <w:t>B</w:t>
            </w:r>
            <w:r>
              <w:rPr>
                <w:rFonts w:hint="eastAsia"/>
              </w:rPr>
              <w:t>nnp.402.001.01</w:t>
            </w:r>
          </w:p>
        </w:tc>
        <w:tc>
          <w:tcPr>
            <w:tcW w:w="2346" w:type="dxa"/>
          </w:tcPr>
          <w:p>
            <w:commentRangeStart w:id="4"/>
            <w:r>
              <w:rPr>
                <w:rFonts w:hint="eastAsia"/>
              </w:rPr>
              <w:t>Payment to bank</w:t>
            </w:r>
            <w:commentRangeEnd w:id="4"/>
            <w:r>
              <w:commentReference w:id="4"/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Bbnp-&gt;pera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r>
              <w:t>B</w:t>
            </w:r>
            <w:r>
              <w:rPr>
                <w:rFonts w:hint="eastAsia"/>
              </w:rPr>
              <w:t>nnp.501.001.01</w:t>
            </w:r>
          </w:p>
        </w:tc>
        <w:tc>
          <w:tcPr>
            <w:tcW w:w="2346" w:type="dxa"/>
          </w:tcPr>
          <w:p>
            <w:commentRangeStart w:id="5"/>
            <w:r>
              <w:rPr>
                <w:rFonts w:hint="eastAsia"/>
              </w:rPr>
              <w:t>Transaction</w:t>
            </w:r>
            <w:r>
              <w:t xml:space="preserve"> Query</w:t>
            </w:r>
            <w:commentRangeEnd w:id="5"/>
            <w:r>
              <w:commentReference w:id="5"/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BNNP-&gt;pera hub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Bnnp.502.001.01</w:t>
            </w:r>
          </w:p>
        </w:tc>
        <w:tc>
          <w:tcPr>
            <w:tcW w:w="2346" w:type="dxa"/>
          </w:tcPr>
          <w:p>
            <w:commentRangeStart w:id="6"/>
            <w:r>
              <w:rPr>
                <w:rFonts w:hint="eastAsia"/>
              </w:rPr>
              <w:t>Fee Inquiry</w:t>
            </w:r>
            <w:commentRangeEnd w:id="6"/>
            <w:r>
              <w:commentReference w:id="6"/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 xml:space="preserve">Bnnp-&gt;pera hub 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b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b</w:t>
            </w:r>
            <w:r>
              <w:t>nnp.601.001.01</w:t>
            </w:r>
          </w:p>
        </w:tc>
        <w:tc>
          <w:tcPr>
            <w:tcW w:w="2346" w:type="dxa"/>
          </w:tcPr>
          <w:p>
            <w:r>
              <w:rPr>
                <w:rFonts w:hint="eastAsia"/>
                <w:lang w:val="en-US" w:eastAsia="zh-CN"/>
              </w:rPr>
              <w:t xml:space="preserve">Offline </w:t>
            </w:r>
            <w:commentRangeStart w:id="7"/>
            <w:r>
              <w:rPr>
                <w:rFonts w:hint="eastAsia"/>
              </w:rPr>
              <w:t>Cash In By Pera-hub In paper form</w:t>
            </w:r>
            <w:commentRangeEnd w:id="7"/>
            <w:r>
              <w:commentReference w:id="7"/>
            </w:r>
          </w:p>
        </w:tc>
        <w:tc>
          <w:tcPr>
            <w:tcW w:w="1324" w:type="dxa"/>
          </w:tcPr>
          <w:p>
            <w:r>
              <w:t>pera-hub -&gt; bnnp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nnp.60</w:t>
            </w:r>
            <w:r>
              <w:rPr>
                <w:rFonts w:hint="eastAsia"/>
                <w:lang w:val="en-US" w:eastAsia="zh-CN"/>
              </w:rPr>
              <w:t>2</w:t>
            </w:r>
            <w:r>
              <w:t>.001.01</w:t>
            </w:r>
          </w:p>
        </w:tc>
        <w:tc>
          <w:tcPr>
            <w:tcW w:w="2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Offline Cash-out By perahub in paper form</w:t>
            </w:r>
          </w:p>
        </w:tc>
        <w:tc>
          <w:tcPr>
            <w:tcW w:w="1324" w:type="dxa"/>
            <w:vAlign w:val="top"/>
          </w:tcPr>
          <w:p>
            <w:r>
              <w:rPr>
                <w:rFonts w:hint="eastAsia"/>
                <w:lang w:val="en-US" w:eastAsia="zh-CN"/>
              </w:rPr>
              <w:t>perahub-&gt;bnnp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3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bnnp.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.001.</w:t>
            </w:r>
            <w:r>
              <w:t>01</w:t>
            </w:r>
          </w:p>
        </w:tc>
        <w:tc>
          <w:tcPr>
            <w:tcW w:w="2346" w:type="dxa"/>
          </w:tcPr>
          <w:p>
            <w:r>
              <w:rPr>
                <w:rFonts w:hint="eastAsia"/>
                <w:lang w:val="en-US" w:eastAsia="zh-CN"/>
              </w:rPr>
              <w:t xml:space="preserve">Offline </w:t>
            </w:r>
            <w:commentRangeStart w:id="8"/>
            <w:r>
              <w:rPr>
                <w:rFonts w:hint="eastAsia"/>
              </w:rPr>
              <w:t xml:space="preserve">Cash in by pera-hub in </w:t>
            </w:r>
            <w:r>
              <w:rPr>
                <w:rFonts w:hint="eastAsia"/>
                <w:lang w:val="en-US" w:eastAsia="zh-CN"/>
              </w:rPr>
              <w:t>E-FORM</w:t>
            </w:r>
            <w:commentRangeEnd w:id="8"/>
            <w:r>
              <w:commentReference w:id="8"/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pera-hub-&gt;bnnp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bnnp.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.001.</w:t>
            </w:r>
            <w:r>
              <w:t>01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offline cash-out by perahub in E-FORM</w:t>
            </w:r>
          </w:p>
        </w:tc>
        <w:tc>
          <w:tcPr>
            <w:tcW w:w="13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perahub-&gt;bnnp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3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top"/>
          </w:tcPr>
          <w:p>
            <w:pPr>
              <w:pStyle w:val="33"/>
              <w:numPr>
                <w:ilvl w:val="0"/>
                <w:numId w:val="3"/>
              </w:numPr>
              <w:ind w:left="420" w:leftChars="0" w:hanging="420" w:firstLineChars="0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bnnp.703.001.01</w:t>
            </w:r>
          </w:p>
        </w:tc>
        <w:tc>
          <w:tcPr>
            <w:tcW w:w="2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commentRangeStart w:id="9"/>
            <w:r>
              <w:rPr>
                <w:rFonts w:hint="eastAsia"/>
                <w:lang w:val="en-US" w:eastAsia="zh-CN"/>
              </w:rPr>
              <w:t>Query E-form</w:t>
            </w:r>
            <w:commentRangeEnd w:id="9"/>
            <w:r>
              <w:commentReference w:id="9"/>
            </w: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pera-hub -&gt; bnnp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3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</w:tbl>
    <w:p/>
    <w:p>
      <w:pPr>
        <w:pStyle w:val="3"/>
      </w:pPr>
      <w:bookmarkStart w:id="30" w:name="_Toc12012"/>
      <w:r>
        <w:rPr>
          <w:rFonts w:hint="eastAsia"/>
        </w:rPr>
        <w:t>Data Type</w:t>
      </w:r>
      <w:bookmarkEnd w:id="30"/>
    </w:p>
    <w:p/>
    <w:p/>
    <w:p>
      <w:pPr>
        <w:pStyle w:val="3"/>
      </w:pPr>
      <w:bookmarkStart w:id="31" w:name="_Toc16721"/>
      <w:r>
        <w:rPr>
          <w:rFonts w:hint="eastAsia"/>
        </w:rPr>
        <w:t>Data Requirements</w:t>
      </w:r>
      <w:bookmarkEnd w:id="31"/>
    </w:p>
    <w:p/>
    <w:p>
      <w:pPr>
        <w:pStyle w:val="3"/>
      </w:pPr>
      <w:bookmarkStart w:id="32" w:name="_Toc22548"/>
      <w:r>
        <w:rPr>
          <w:rFonts w:hint="eastAsia"/>
        </w:rPr>
        <w:t>Encoding</w:t>
      </w:r>
      <w:bookmarkEnd w:id="32"/>
    </w:p>
    <w:p>
      <w:r>
        <w:rPr>
          <w:rFonts w:hint="eastAsia"/>
        </w:rPr>
        <w:t>UTF-8</w:t>
      </w:r>
    </w:p>
    <w:p>
      <w:pPr>
        <w:pStyle w:val="3"/>
      </w:pPr>
      <w:bookmarkStart w:id="33" w:name="_Toc30502"/>
      <w:r>
        <w:rPr>
          <w:rFonts w:hint="eastAsia"/>
        </w:rPr>
        <w:t>Res</w:t>
      </w:r>
      <w:r>
        <w:t>erved</w:t>
      </w:r>
      <w:bookmarkEnd w:id="33"/>
    </w:p>
    <w:p/>
    <w:p>
      <w:pPr>
        <w:pStyle w:val="2"/>
      </w:pPr>
      <w:bookmarkStart w:id="34" w:name="_Toc18509"/>
      <w:r>
        <w:rPr>
          <w:rFonts w:hint="eastAsia"/>
        </w:rPr>
        <w:t>Message Syntax</w:t>
      </w:r>
      <w:bookmarkEnd w:id="26"/>
      <w:bookmarkEnd w:id="34"/>
    </w:p>
    <w:p>
      <w:pPr>
        <w:pStyle w:val="3"/>
      </w:pPr>
      <w:bookmarkStart w:id="35" w:name="_Toc5633"/>
      <w:bookmarkStart w:id="36" w:name="_Toc110"/>
      <w:r>
        <w:rPr>
          <w:rFonts w:hint="eastAsia"/>
        </w:rPr>
        <w:t>Overview</w:t>
      </w:r>
      <w:bookmarkEnd w:id="35"/>
      <w:bookmarkEnd w:id="36"/>
    </w:p>
    <w:p/>
    <w:p>
      <w:pPr>
        <w:pStyle w:val="3"/>
      </w:pPr>
      <w:bookmarkStart w:id="37" w:name="_Toc28985"/>
      <w:r>
        <w:t>How to deal with exceptions</w:t>
      </w:r>
      <w:bookmarkEnd w:id="37"/>
    </w:p>
    <w:p>
      <w:pPr>
        <w:pStyle w:val="2"/>
      </w:pPr>
      <w:bookmarkStart w:id="38" w:name="_Toc15422"/>
      <w:bookmarkStart w:id="39" w:name="_Toc16258"/>
      <w:r>
        <w:rPr>
          <w:rFonts w:hint="eastAsia"/>
        </w:rPr>
        <w:t>API Functions</w:t>
      </w:r>
      <w:bookmarkEnd w:id="38"/>
      <w:bookmarkEnd w:id="39"/>
    </w:p>
    <w:p>
      <w:pPr>
        <w:pStyle w:val="3"/>
      </w:pPr>
      <w:bookmarkStart w:id="40" w:name="_Toc28191"/>
      <w:r>
        <w:rPr>
          <w:rFonts w:hint="eastAsia"/>
        </w:rPr>
        <w:t>Authentication And BindCard[</w:t>
      </w:r>
      <w:r>
        <w:t>B</w:t>
      </w:r>
      <w:r>
        <w:rPr>
          <w:rFonts w:hint="eastAsia"/>
        </w:rPr>
        <w:t>nnp.</w:t>
      </w:r>
      <w:r>
        <w:t>101.001.01</w:t>
      </w:r>
      <w:r>
        <w:rPr>
          <w:rFonts w:hint="eastAsia"/>
        </w:rPr>
        <w:t>]</w:t>
      </w:r>
      <w:bookmarkEnd w:id="40"/>
    </w:p>
    <w:p>
      <w:pPr>
        <w:pStyle w:val="4"/>
      </w:pPr>
      <w:bookmarkStart w:id="41" w:name="_Toc25488"/>
      <w:r>
        <w:rPr>
          <w:rFonts w:hint="eastAsia"/>
        </w:rPr>
        <w:t>F</w:t>
      </w:r>
      <w:r>
        <w:t>eatures</w:t>
      </w:r>
      <w:bookmarkEnd w:id="41"/>
    </w:p>
    <w:p>
      <w:r>
        <w:rPr>
          <w:rFonts w:hint="eastAsia"/>
        </w:rPr>
        <w:t>This API includes two parts: Authentication and BindCard.</w:t>
      </w:r>
    </w:p>
    <w:p>
      <w:r>
        <w:t>User who has a pera-hub visa card can initiate an application in BNNP and fill required information, and BNNP post message to pera-hub.</w:t>
      </w:r>
    </w:p>
    <w:p>
      <w:r>
        <w:t>Pera-hub check information is correct or not.</w:t>
      </w:r>
    </w:p>
    <w:p>
      <w:r>
        <w:t xml:space="preserve">If information is correct, BNNP will request again and pera-hub complete the </w:t>
      </w:r>
      <w:r>
        <w:rPr>
          <w:rFonts w:hint="eastAsia"/>
        </w:rPr>
        <w:t>BindCard</w:t>
      </w:r>
      <w:r>
        <w:t xml:space="preserve"> operation.</w:t>
      </w:r>
    </w:p>
    <w:p/>
    <w:p>
      <w:r>
        <w:rPr>
          <w:rFonts w:hint="eastAsia"/>
        </w:rPr>
        <w:t xml:space="preserve">After BindCard operation, BNNP and perahub can indetify this user by </w:t>
      </w:r>
      <w:r>
        <w:rPr>
          <w:rFonts w:hint="eastAsia"/>
          <w:i/>
          <w:iCs/>
        </w:rPr>
        <w:t xml:space="preserve">bind_serialno </w:t>
      </w:r>
      <w:r>
        <w:rPr>
          <w:rFonts w:hint="eastAsia"/>
        </w:rPr>
        <w:t>.</w:t>
      </w:r>
    </w:p>
    <w:p>
      <w:pPr>
        <w:pStyle w:val="4"/>
      </w:pPr>
      <w:bookmarkStart w:id="42" w:name="_Toc22098"/>
      <w:r>
        <w:t>Sequence diagram</w:t>
      </w:r>
      <w:bookmarkEnd w:id="42"/>
    </w:p>
    <w:p>
      <w:pPr>
        <w:pStyle w:val="5"/>
      </w:pPr>
      <w:bookmarkStart w:id="43" w:name="_Toc16379"/>
      <w:r>
        <w:t>A</w:t>
      </w:r>
      <w:r>
        <w:rPr>
          <w:rFonts w:hint="eastAsia"/>
        </w:rPr>
        <w:t>uthentication</w:t>
      </w:r>
      <w:bookmarkEnd w:id="43"/>
    </w:p>
    <w:p>
      <w:r>
        <w:t>A</w:t>
      </w:r>
      <w:r>
        <w:rPr>
          <w:rFonts w:hint="eastAsia"/>
        </w:rPr>
        <w:t>t first, user fill</w:t>
      </w:r>
      <w:r>
        <w:t>s</w:t>
      </w:r>
      <w:r>
        <w:rPr>
          <w:rFonts w:hint="eastAsia"/>
        </w:rPr>
        <w:t xml:space="preserve"> up his information </w:t>
      </w:r>
      <w:r>
        <w:t>in BNNP APP, and post to bnnp.</w:t>
      </w:r>
    </w:p>
    <w:p>
      <w:r>
        <w:t>BNNP post user’s form to pera.</w:t>
      </w:r>
    </w:p>
    <w:p>
      <w:r>
        <w:t>Pera check this form is correct or not.</w:t>
      </w:r>
    </w:p>
    <w:p/>
    <w:p>
      <w:r>
        <w:drawing>
          <wp:inline distT="0" distB="0" distL="114300" distR="114300">
            <wp:extent cx="5268595" cy="1824355"/>
            <wp:effectExtent l="0" t="0" r="825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</w:pPr>
      <w:bookmarkStart w:id="44" w:name="_Toc19358"/>
      <w:r>
        <w:rPr>
          <w:rFonts w:hint="eastAsia"/>
        </w:rPr>
        <w:t>Bind-Card</w:t>
      </w:r>
      <w:bookmarkEnd w:id="44"/>
    </w:p>
    <w:p/>
    <w:p>
      <w:r>
        <w:rPr>
          <w:rFonts w:hint="eastAsia"/>
        </w:rPr>
        <w:t>Second, if 6.1.2.1 Authentication is successful, then bnnp will generate a bind_serialno, and post request data to pera hub again.</w:t>
      </w:r>
    </w:p>
    <w:p/>
    <w:p>
      <w:r>
        <w:drawing>
          <wp:inline distT="0" distB="0" distL="114300" distR="114300">
            <wp:extent cx="5270500" cy="1811020"/>
            <wp:effectExtent l="0" t="0" r="635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45" w:name="_Toc25485"/>
      <w:r>
        <w:rPr>
          <w:rFonts w:hint="eastAsia"/>
        </w:rPr>
        <w:t>Request Parameters</w:t>
      </w:r>
      <w:bookmarkEnd w:id="45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bind_serialno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This filed is MUST when 6.1.2.2.</w:t>
            </w:r>
          </w:p>
          <w:p/>
          <w:p>
            <w:r>
              <w:rPr>
                <w:rFonts w:hint="eastAsia"/>
              </w:rPr>
              <w:t>In Request 6.1.1.1 leaves empty.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Surname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Givenname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Middlename 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Nationality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Customer</w:t>
            </w:r>
            <w:r>
              <w:t>’</w:t>
            </w:r>
            <w:r>
              <w:rPr>
                <w:rFonts w:hint="eastAsia"/>
              </w:rPr>
              <w:t>s national ID 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idtype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Customer</w:t>
            </w:r>
            <w:r>
              <w:t>’</w:t>
            </w:r>
            <w:r>
              <w:rPr>
                <w:rFonts w:hint="eastAsia"/>
              </w:rPr>
              <w:t>s national ID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Wucardno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r>
              <w:rPr>
                <w:rFonts w:hint="eastAsia"/>
              </w:rPr>
              <w:t>At first, we support wu-card only.</w:t>
            </w:r>
          </w:p>
          <w:p>
            <w:r>
              <w:rPr>
                <w:rFonts w:hint="eastAsia"/>
              </w:rPr>
              <w:t>so pera-hub can validate user information and WU card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scene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t>“</w:t>
            </w:r>
            <w:r>
              <w:rPr>
                <w:rFonts w:hint="eastAsia"/>
              </w:rPr>
              <w:t>authen</w:t>
            </w:r>
            <w:r>
              <w:t>”</w:t>
            </w:r>
            <w:r>
              <w:rPr>
                <w:rFonts w:hint="eastAsia"/>
              </w:rPr>
              <w:t xml:space="preserve"> : in case 6.1.2.1</w:t>
            </w:r>
          </w:p>
          <w:p>
            <w:r>
              <w:t>“</w:t>
            </w:r>
            <w:r>
              <w:rPr>
                <w:rFonts w:hint="eastAsia"/>
              </w:rPr>
              <w:t>bind</w:t>
            </w:r>
            <w:r>
              <w:t>”</w:t>
            </w:r>
            <w:r>
              <w:rPr>
                <w:rFonts w:hint="eastAsia"/>
              </w:rPr>
              <w:t xml:space="preserve"> : in case 6.1.2.2</w:t>
            </w:r>
          </w:p>
        </w:tc>
      </w:tr>
    </w:tbl>
    <w:p/>
    <w:p/>
    <w:p>
      <w:pPr>
        <w:pStyle w:val="4"/>
      </w:pPr>
      <w:bookmarkStart w:id="46" w:name="_Toc27945"/>
      <w:r>
        <w:rPr>
          <w:rFonts w:hint="eastAsia"/>
        </w:rPr>
        <w:t>Response parameters</w:t>
      </w:r>
      <w:bookmarkEnd w:id="46"/>
    </w:p>
    <w:p/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bind_serialno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This field is MUST when response to 6.1.2.2.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Utcn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This field is MUST provided in the response to 6.1.2.2.</w:t>
            </w:r>
          </w:p>
          <w:p>
            <w:r>
              <w:rPr>
                <w:rFonts w:hint="eastAsia"/>
              </w:rPr>
              <w:t>This field should be generated by Perahub, only mapping to  bind_serialno exactly 1:1 .</w:t>
            </w:r>
          </w:p>
        </w:tc>
      </w:tr>
    </w:tbl>
    <w:p/>
    <w:p>
      <w:pPr>
        <w:pStyle w:val="4"/>
      </w:pPr>
      <w:bookmarkStart w:id="47" w:name="_Toc5706"/>
      <w:r>
        <w:rPr>
          <w:rFonts w:hint="eastAsia"/>
        </w:rPr>
        <w:t>Questions</w:t>
      </w:r>
      <w:bookmarkEnd w:id="47"/>
    </w:p>
    <w:p>
      <w:pPr>
        <w:numPr>
          <w:ilvl w:val="0"/>
          <w:numId w:val="4"/>
        </w:numPr>
      </w:pPr>
      <w:r>
        <w:rPr>
          <w:rFonts w:hint="eastAsia"/>
        </w:rPr>
        <w:t>What information is submit to Pera-hub when user apply a new Pera-hub Visa Card in pera-hub branch?</w:t>
      </w:r>
    </w:p>
    <w:p/>
    <w:p/>
    <w:p>
      <w:pPr>
        <w:pStyle w:val="3"/>
      </w:pPr>
      <w:bookmarkStart w:id="48" w:name="_Toc23160"/>
      <w:r>
        <w:rPr>
          <w:rFonts w:hint="eastAsia"/>
        </w:rPr>
        <w:t>Payment after bind[Bnnp.201.001.01]</w:t>
      </w:r>
      <w:bookmarkEnd w:id="48"/>
    </w:p>
    <w:p>
      <w:pPr>
        <w:pStyle w:val="4"/>
      </w:pPr>
      <w:bookmarkStart w:id="49" w:name="_Toc23280"/>
      <w:r>
        <w:rPr>
          <w:rFonts w:hint="eastAsia"/>
        </w:rPr>
        <w:t>Features</w:t>
      </w:r>
      <w:bookmarkEnd w:id="49"/>
    </w:p>
    <w:p>
      <w:r>
        <w:rPr>
          <w:rFonts w:hint="eastAsia"/>
        </w:rPr>
        <w:t>By this function, customer can transfer their money from their bank account to BNNP Company Account. Customer</w:t>
      </w:r>
      <w:r>
        <w:t>’</w:t>
      </w:r>
      <w:r>
        <w:rPr>
          <w:rFonts w:hint="eastAsia"/>
        </w:rPr>
        <w:t>s bank account can be identified by the bind_serialno or utcn.</w:t>
      </w:r>
    </w:p>
    <w:p/>
    <w:p>
      <w:r>
        <w:rPr>
          <w:rFonts w:hint="eastAsia"/>
        </w:rPr>
        <w:t>When user want to pay to BNNP , user submit their request, and BNNP will post request data to perahub, and perahub give respond to BNNP.</w:t>
      </w:r>
    </w:p>
    <w:p/>
    <w:p>
      <w:r>
        <w:rPr>
          <w:rFonts w:hint="eastAsia"/>
        </w:rPr>
        <w:t>This payment transactions record should be listed in T+1</w:t>
      </w:r>
      <w:r>
        <w:t>’</w:t>
      </w:r>
      <w:r>
        <w:rPr>
          <w:rFonts w:hint="eastAsia"/>
        </w:rPr>
        <w:t xml:space="preserve">s </w:t>
      </w:r>
      <w:r>
        <w:rPr>
          <w:rFonts w:hint="eastAsia"/>
          <w:i/>
          <w:iCs/>
        </w:rPr>
        <w:t>8.1 PaymentCheckFile</w:t>
      </w:r>
      <w:r>
        <w:rPr>
          <w:rFonts w:hint="eastAsia"/>
        </w:rPr>
        <w:t xml:space="preserve"> .</w:t>
      </w:r>
    </w:p>
    <w:p/>
    <w:p/>
    <w:p>
      <w:pPr>
        <w:pStyle w:val="4"/>
      </w:pPr>
      <w:bookmarkStart w:id="50" w:name="_Toc3952"/>
      <w:r>
        <w:rPr>
          <w:rFonts w:hint="eastAsia"/>
        </w:rPr>
        <w:t>Sequence diagram</w:t>
      </w:r>
      <w:bookmarkEnd w:id="50"/>
    </w:p>
    <w:p/>
    <w:p>
      <w:r>
        <w:drawing>
          <wp:inline distT="0" distB="0" distL="114300" distR="114300">
            <wp:extent cx="5271770" cy="2973705"/>
            <wp:effectExtent l="0" t="0" r="50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bookmarkStart w:id="51" w:name="_Toc14696"/>
      <w:r>
        <w:rPr>
          <w:rFonts w:hint="eastAsia"/>
        </w:rPr>
        <w:t>Request parameters</w:t>
      </w:r>
      <w:bookmarkEnd w:id="51"/>
    </w:p>
    <w:p/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bind_serialno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utcn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r>
              <w:rPr>
                <w:rFonts w:hint="eastAsia"/>
              </w:rPr>
              <w:t>Amount to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fixed_amount_flag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r>
              <w:rPr>
                <w:rFonts w:hint="eastAsia"/>
              </w:rPr>
              <w:t>F if customer wants a fixed</w:t>
            </w:r>
          </w:p>
          <w:p>
            <w:r>
              <w:rPr>
                <w:rFonts w:hint="eastAsia"/>
              </w:rPr>
              <w:t>principal amount in the</w:t>
            </w:r>
          </w:p>
          <w:p>
            <w:r>
              <w:rPr>
                <w:rFonts w:hint="eastAsia"/>
              </w:rPr>
              <w:t>destination country and will not be subject to currency</w:t>
            </w:r>
          </w:p>
          <w:p>
            <w:r>
              <w:rPr>
                <w:rFonts w:hint="eastAsia"/>
              </w:rPr>
              <w:t>fluctuation.</w:t>
            </w:r>
          </w:p>
          <w:p>
            <w:r>
              <w:rPr>
                <w:rFonts w:hint="eastAsia"/>
              </w:rPr>
              <w:t>Otherwise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</w:tbl>
    <w:p/>
    <w:p>
      <w:pPr>
        <w:pStyle w:val="4"/>
      </w:pPr>
      <w:bookmarkStart w:id="52" w:name="_Toc27020"/>
      <w:r>
        <w:rPr>
          <w:rFonts w:hint="eastAsia"/>
        </w:rPr>
        <w:t>Response parameters</w:t>
      </w:r>
      <w:bookmarkEnd w:id="52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new_mtcn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TT4B5o00" w:hAnsi="TT4B5o00" w:eastAsia="TT4B5o00"/>
                <w:sz w:val="20"/>
              </w:rPr>
              <w:t>advisory_text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r>
              <w:rPr>
                <w:rFonts w:hint="eastAsia" w:ascii="TT4B5o00" w:hAnsi="TT4B5o00" w:eastAsia="TT4B5o00"/>
                <w:sz w:val="20"/>
              </w:rPr>
              <w:t>Transaction Date and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filing_date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filing_time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pin_message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other_message_1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other_message_2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</w:tbl>
    <w:p/>
    <w:p>
      <w:pPr>
        <w:pStyle w:val="3"/>
      </w:pPr>
      <w:bookmarkStart w:id="53" w:name="_Toc426"/>
      <w:r>
        <w:rPr>
          <w:rFonts w:hint="eastAsia"/>
        </w:rPr>
        <w:t>Refund[</w:t>
      </w:r>
      <w:r>
        <w:t>B</w:t>
      </w:r>
      <w:r>
        <w:rPr>
          <w:rFonts w:hint="eastAsia"/>
        </w:rPr>
        <w:t>nnp.301.001.01]</w:t>
      </w:r>
      <w:bookmarkEnd w:id="53"/>
    </w:p>
    <w:p>
      <w:pPr>
        <w:pStyle w:val="4"/>
      </w:pPr>
      <w:bookmarkStart w:id="54" w:name="_Toc26532"/>
      <w:r>
        <w:rPr>
          <w:rFonts w:hint="eastAsia"/>
        </w:rPr>
        <w:t>Features</w:t>
      </w:r>
      <w:bookmarkEnd w:id="54"/>
    </w:p>
    <w:p/>
    <w:p>
      <w:r>
        <w:rPr>
          <w:rFonts w:hint="eastAsia"/>
        </w:rPr>
        <w:t xml:space="preserve">Function 6.3 </w:t>
      </w:r>
      <w:r>
        <w:rPr>
          <w:rFonts w:hint="eastAsia"/>
          <w:i/>
          <w:iCs/>
        </w:rPr>
        <w:t xml:space="preserve">Refund </w:t>
      </w:r>
      <w:r>
        <w:rPr>
          <w:rFonts w:hint="eastAsia"/>
        </w:rPr>
        <w:t>will be the opposite of Function</w:t>
      </w:r>
      <w:r>
        <w:rPr>
          <w:rFonts w:hint="eastAsia"/>
          <w:i/>
          <w:iCs/>
        </w:rPr>
        <w:t xml:space="preserve"> 6.2 Payment after bind</w:t>
      </w:r>
      <w:r>
        <w:rPr>
          <w:rFonts w:hint="eastAsia"/>
        </w:rPr>
        <w:t xml:space="preserve">. </w:t>
      </w:r>
    </w:p>
    <w:p>
      <w:r>
        <w:rPr>
          <w:rFonts w:hint="eastAsia"/>
        </w:rPr>
        <w:t>In some case, BNNP should return money to one customer, we will call this Function Refund.</w:t>
      </w:r>
    </w:p>
    <w:p/>
    <w:p>
      <w:r>
        <w:rPr>
          <w:rFonts w:hint="eastAsia"/>
        </w:rPr>
        <w:t>One Payment may refunded more than one times, and the sum of the refunded amount SHOULD NOT exceed the amount payed in older payment.</w:t>
      </w:r>
    </w:p>
    <w:p/>
    <w:p>
      <w:r>
        <w:rPr>
          <w:rFonts w:hint="eastAsia"/>
        </w:rPr>
        <w:t>THE REFUND should be listed in the account check file on T+1 Day.</w:t>
      </w:r>
    </w:p>
    <w:p/>
    <w:p/>
    <w:p>
      <w:pPr>
        <w:pStyle w:val="4"/>
      </w:pPr>
      <w:bookmarkStart w:id="55" w:name="_Toc29417"/>
      <w:r>
        <w:rPr>
          <w:rFonts w:hint="eastAsia"/>
        </w:rPr>
        <w:t>Sequence diagram</w:t>
      </w:r>
      <w:bookmarkEnd w:id="55"/>
    </w:p>
    <w:p>
      <w:pPr>
        <w:pStyle w:val="4"/>
      </w:pPr>
      <w:bookmarkStart w:id="56" w:name="_Toc241"/>
      <w:r>
        <w:rPr>
          <w:rFonts w:hint="eastAsia"/>
        </w:rPr>
        <w:t>Request parameters</w:t>
      </w:r>
      <w:bookmarkEnd w:id="56"/>
    </w:p>
    <w:p/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Ori_transaction_id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Transaction_id of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Ori_Mtcn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Mtcn mapping with transaction_id, returned by perahub in function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Ori_principal_amount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r>
              <w:rPr>
                <w:rFonts w:hint="eastAsia"/>
              </w:rPr>
              <w:t>Payed by customer in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Refund_id is generated by BNNP, and must be exactly only one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The part of principal_amount, in this request,this part of money will be return to customer.</w:t>
            </w:r>
          </w:p>
        </w:tc>
      </w:tr>
    </w:tbl>
    <w:p/>
    <w:p/>
    <w:p>
      <w:pPr>
        <w:pStyle w:val="4"/>
      </w:pPr>
      <w:bookmarkStart w:id="57" w:name="_Toc20740"/>
      <w:r>
        <w:rPr>
          <w:rFonts w:hint="eastAsia"/>
        </w:rPr>
        <w:t>Response parameters</w:t>
      </w:r>
      <w:bookmarkEnd w:id="57"/>
    </w:p>
    <w:p/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Transaction_id of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Mtcn mapping with transaction_id, returned by perahub in function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r>
              <w:rPr>
                <w:rFonts w:hint="eastAsia"/>
              </w:rPr>
              <w:t>Payed by customer in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refund_id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Refund_id is generated by BNNP, and must be exactly only one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refund_amount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The part of principal_amount, in this request,this part of money will be return to customer.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refund_mtcn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Generated by perahub, and mapping with refund_id by 1:1 .</w:t>
            </w:r>
          </w:p>
        </w:tc>
      </w:tr>
    </w:tbl>
    <w:p/>
    <w:p/>
    <w:p>
      <w:pPr>
        <w:pStyle w:val="4"/>
      </w:pPr>
      <w:bookmarkStart w:id="58" w:name="_Toc5431"/>
      <w:r>
        <w:rPr>
          <w:rFonts w:hint="eastAsia"/>
        </w:rPr>
        <w:t>Questions</w:t>
      </w:r>
      <w:bookmarkEnd w:id="58"/>
    </w:p>
    <w:p>
      <w:pPr>
        <w:numPr>
          <w:ilvl w:val="0"/>
          <w:numId w:val="5"/>
        </w:numPr>
      </w:pPr>
      <w:r>
        <w:rPr>
          <w:rFonts w:hint="eastAsia"/>
        </w:rPr>
        <w:t>How about the fee? Let</w:t>
      </w:r>
      <w:r>
        <w:t>’</w:t>
      </w:r>
      <w:r>
        <w:rPr>
          <w:rFonts w:hint="eastAsia"/>
        </w:rPr>
        <w:t>s talk about this later.</w:t>
      </w:r>
    </w:p>
    <w:p/>
    <w:p>
      <w:pPr>
        <w:pStyle w:val="3"/>
      </w:pPr>
      <w:bookmarkStart w:id="59" w:name="_Toc651"/>
      <w:r>
        <w:rPr>
          <w:rFonts w:hint="eastAsia"/>
        </w:rPr>
        <w:t>Payment-to-Bank[Bnnp.402.001.01]</w:t>
      </w:r>
      <w:bookmarkEnd w:id="59"/>
    </w:p>
    <w:p>
      <w:pPr>
        <w:pStyle w:val="4"/>
      </w:pPr>
      <w:bookmarkStart w:id="60" w:name="_Toc18234"/>
      <w:r>
        <w:rPr>
          <w:rFonts w:hint="eastAsia"/>
        </w:rPr>
        <w:t>Features</w:t>
      </w:r>
      <w:bookmarkEnd w:id="60"/>
    </w:p>
    <w:p>
      <w:r>
        <w:rPr>
          <w:rFonts w:hint="eastAsia"/>
        </w:rPr>
        <w:t>This function will transfer money to some bank account shown in request parameters.</w:t>
      </w:r>
    </w:p>
    <w:p>
      <w:r>
        <w:rPr>
          <w:rFonts w:hint="eastAsia"/>
        </w:rPr>
        <w:t xml:space="preserve">And this function seems like FUNCTION </w:t>
      </w:r>
      <w:r>
        <w:rPr>
          <w:rFonts w:hint="eastAsia"/>
          <w:i/>
          <w:iCs/>
        </w:rPr>
        <w:t>3.2.3.3. SendMoney : Direct to Bank</w:t>
      </w:r>
      <w:r>
        <w:rPr>
          <w:rFonts w:hint="eastAsia"/>
        </w:rPr>
        <w:t xml:space="preserve"> .</w:t>
      </w:r>
    </w:p>
    <w:p/>
    <w:p>
      <w:r>
        <w:rPr>
          <w:rFonts w:hint="eastAsia"/>
        </w:rPr>
        <w:t xml:space="preserve">When BNNP call this function, perahub acts </w:t>
      </w:r>
      <w:r>
        <w:rPr>
          <w:rFonts w:hint="eastAsia"/>
          <w:i/>
          <w:iCs/>
        </w:rPr>
        <w:t xml:space="preserve">3.2.3.3. SendMoney : Direct to Bank </w:t>
      </w:r>
      <w:r>
        <w:rPr>
          <w:rFonts w:hint="eastAsia"/>
        </w:rPr>
        <w:t xml:space="preserve">AND </w:t>
      </w:r>
      <w:r>
        <w:rPr>
          <w:rFonts w:hint="eastAsia"/>
          <w:i/>
          <w:iCs/>
        </w:rPr>
        <w:t xml:space="preserve">3.2.3.4. SendMoney : Direct to Bank Store . </w:t>
      </w:r>
      <w:r>
        <w:rPr>
          <w:rFonts w:hint="eastAsia"/>
        </w:rPr>
        <w:t>But the sender</w:t>
      </w:r>
      <w:r>
        <w:t>’</w:t>
      </w:r>
      <w:r>
        <w:rPr>
          <w:rFonts w:hint="eastAsia"/>
        </w:rPr>
        <w:t>s information are fixed to BNNP Company bank account .</w:t>
      </w:r>
    </w:p>
    <w:p>
      <w:r>
        <w:rPr>
          <w:rFonts w:hint="eastAsia"/>
        </w:rPr>
        <w:t>Receivers</w:t>
      </w:r>
      <w:r>
        <w:t>’</w:t>
      </w:r>
      <w:r>
        <w:rPr>
          <w:rFonts w:hint="eastAsia"/>
        </w:rPr>
        <w:t xml:space="preserve"> information will be provided in request parameters.</w:t>
      </w:r>
    </w:p>
    <w:p/>
    <w:p>
      <w:r>
        <w:rPr>
          <w:rFonts w:hint="eastAsia"/>
        </w:rPr>
        <w:t>Besides, BNNP will post parameters transaction_id, pera-hub should store transaction_id, when BNNP retry to call this function use the same transaction_id ,pera-hub MUST transfer money ONLY ONCE.</w:t>
      </w:r>
    </w:p>
    <w:p/>
    <w:p>
      <w:pPr>
        <w:pStyle w:val="4"/>
      </w:pPr>
      <w:bookmarkStart w:id="61" w:name="_Toc25560"/>
      <w:r>
        <w:rPr>
          <w:rFonts w:hint="eastAsia"/>
        </w:rPr>
        <w:t>Sequence diagram</w:t>
      </w:r>
      <w:bookmarkEnd w:id="61"/>
    </w:p>
    <w:p/>
    <w:p/>
    <w:p>
      <w:pPr>
        <w:pStyle w:val="4"/>
      </w:pPr>
      <w:bookmarkStart w:id="62" w:name="_Toc23533"/>
      <w:r>
        <w:rPr>
          <w:rFonts w:hint="eastAsia"/>
        </w:rPr>
        <w:t>Request parameters</w:t>
      </w:r>
      <w:bookmarkEnd w:id="62"/>
    </w:p>
    <w:p/>
    <w:p/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r>
              <w:rPr>
                <w:rFonts w:hint="eastAsia"/>
              </w:rPr>
              <w:t>Amount to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fixed_amount_flag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r>
              <w:rPr>
                <w:rFonts w:hint="eastAsia"/>
              </w:rPr>
              <w:t>F if customer wants a fixed</w:t>
            </w:r>
          </w:p>
          <w:p>
            <w:r>
              <w:rPr>
                <w:rFonts w:hint="eastAsia"/>
              </w:rPr>
              <w:t>principal amount in the</w:t>
            </w:r>
          </w:p>
          <w:p>
            <w:r>
              <w:rPr>
                <w:rFonts w:hint="eastAsia"/>
              </w:rPr>
              <w:t>destination country and will not be subject to currency</w:t>
            </w:r>
          </w:p>
          <w:p>
            <w:r>
              <w:rPr>
                <w:rFonts w:hint="eastAsia"/>
              </w:rPr>
              <w:t>fluctuation.</w:t>
            </w:r>
          </w:p>
          <w:p>
            <w:r>
              <w:rPr>
                <w:rFonts w:hint="eastAsia"/>
              </w:rPr>
              <w:t>Otherwise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Bank_name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Bank_code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Account_number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Bank_location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Account_suffix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Receiver_addr_line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Receiver_addr_line2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Receiver_city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Receiver_state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Receiver_postal_code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/>
        </w:tc>
      </w:tr>
    </w:tbl>
    <w:p/>
    <w:p/>
    <w:p/>
    <w:p>
      <w:pPr>
        <w:pStyle w:val="4"/>
      </w:pPr>
      <w:bookmarkStart w:id="63" w:name="_Toc8207"/>
      <w:r>
        <w:rPr>
          <w:rFonts w:hint="eastAsia"/>
        </w:rPr>
        <w:t>Response parameters</w:t>
      </w:r>
      <w:bookmarkEnd w:id="63"/>
    </w:p>
    <w:p/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new_mtcn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advisory_text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r>
              <w:rPr>
                <w:rFonts w:hint="eastAsia"/>
              </w:rPr>
              <w:t>Transaction Date and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filing_date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filing_time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pin_message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other_message_1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other_message_2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</w:tbl>
    <w:p/>
    <w:p/>
    <w:p>
      <w:pPr>
        <w:pStyle w:val="3"/>
      </w:pPr>
      <w:bookmarkStart w:id="64" w:name="_Toc19448"/>
      <w:r>
        <w:rPr>
          <w:rFonts w:hint="eastAsia"/>
        </w:rPr>
        <w:t>Transaction Query[Bnnp.501.001.01]</w:t>
      </w:r>
      <w:bookmarkEnd w:id="64"/>
    </w:p>
    <w:p>
      <w:pPr>
        <w:pStyle w:val="4"/>
      </w:pPr>
      <w:bookmarkStart w:id="65" w:name="_Toc9985"/>
      <w:r>
        <w:rPr>
          <w:rFonts w:hint="eastAsia"/>
        </w:rPr>
        <w:t>Features</w:t>
      </w:r>
      <w:bookmarkEnd w:id="65"/>
    </w:p>
    <w:p>
      <w:pPr>
        <w:pStyle w:val="4"/>
      </w:pPr>
      <w:bookmarkStart w:id="66" w:name="_Toc25223"/>
      <w:r>
        <w:rPr>
          <w:rFonts w:hint="eastAsia"/>
        </w:rPr>
        <w:t>Sequence diagram</w:t>
      </w:r>
      <w:bookmarkEnd w:id="66"/>
    </w:p>
    <w:p>
      <w:pPr>
        <w:pStyle w:val="4"/>
      </w:pPr>
      <w:bookmarkStart w:id="67" w:name="_Toc20295"/>
      <w:r>
        <w:rPr>
          <w:rFonts w:hint="eastAsia"/>
        </w:rPr>
        <w:t>Request parameters</w:t>
      </w:r>
      <w:bookmarkEnd w:id="67"/>
    </w:p>
    <w:p>
      <w:pPr>
        <w:pStyle w:val="4"/>
      </w:pPr>
      <w:bookmarkStart w:id="68" w:name="_Toc23425"/>
      <w:r>
        <w:rPr>
          <w:rFonts w:hint="eastAsia"/>
        </w:rPr>
        <w:t>Response parameters</w:t>
      </w:r>
      <w:bookmarkEnd w:id="68"/>
    </w:p>
    <w:p>
      <w:pPr>
        <w:pStyle w:val="3"/>
      </w:pPr>
      <w:bookmarkStart w:id="69" w:name="_Toc28176"/>
      <w:r>
        <w:rPr>
          <w:rFonts w:hint="eastAsia"/>
        </w:rPr>
        <w:t>Fee Inquiry[Bnnp.502.001.01]</w:t>
      </w:r>
      <w:bookmarkEnd w:id="69"/>
    </w:p>
    <w:p>
      <w:pPr>
        <w:pStyle w:val="4"/>
      </w:pPr>
      <w:bookmarkStart w:id="70" w:name="_Toc17567"/>
      <w:r>
        <w:rPr>
          <w:rFonts w:hint="eastAsia"/>
        </w:rPr>
        <w:t>Features</w:t>
      </w:r>
      <w:bookmarkEnd w:id="70"/>
    </w:p>
    <w:p>
      <w:pPr>
        <w:pStyle w:val="4"/>
      </w:pPr>
      <w:bookmarkStart w:id="71" w:name="_Toc14961"/>
      <w:r>
        <w:rPr>
          <w:rFonts w:hint="eastAsia"/>
        </w:rPr>
        <w:t>Sequence diagram</w:t>
      </w:r>
      <w:bookmarkEnd w:id="71"/>
    </w:p>
    <w:p>
      <w:pPr>
        <w:pStyle w:val="4"/>
      </w:pPr>
      <w:bookmarkStart w:id="72" w:name="_Toc16368"/>
      <w:r>
        <w:rPr>
          <w:rFonts w:hint="eastAsia"/>
        </w:rPr>
        <w:t>Request parameters</w:t>
      </w:r>
      <w:bookmarkEnd w:id="72"/>
    </w:p>
    <w:p>
      <w:pPr>
        <w:pStyle w:val="4"/>
      </w:pPr>
      <w:bookmarkStart w:id="73" w:name="_Toc16448"/>
      <w:r>
        <w:rPr>
          <w:rFonts w:hint="eastAsia"/>
        </w:rPr>
        <w:t>Response parameters</w:t>
      </w:r>
      <w:bookmarkEnd w:id="73"/>
    </w:p>
    <w:p/>
    <w:p>
      <w:pPr>
        <w:pStyle w:val="3"/>
        <w:rPr>
          <w:rFonts w:hint="eastAsia"/>
        </w:rPr>
      </w:pPr>
      <w:bookmarkStart w:id="74" w:name="_Toc31699"/>
      <w:r>
        <w:rPr>
          <w:rFonts w:hint="eastAsia"/>
          <w:lang w:val="en-US" w:eastAsia="zh-CN"/>
        </w:rPr>
        <w:t xml:space="preserve">Offline </w:t>
      </w:r>
      <w:r>
        <w:rPr>
          <w:rFonts w:hint="eastAsia"/>
        </w:rPr>
        <w:t>Cash In By Pera-hub In paper form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bnnp.601.001.01</w:t>
      </w:r>
      <w:r>
        <w:rPr>
          <w:rFonts w:hint="eastAsia"/>
          <w:lang w:val="en-US" w:eastAsia="zh-CN"/>
        </w:rPr>
        <w:t>]</w:t>
      </w:r>
      <w:bookmarkEnd w:id="74"/>
    </w:p>
    <w:p>
      <w:pPr>
        <w:pStyle w:val="4"/>
        <w:rPr>
          <w:rFonts w:hint="eastAsia"/>
          <w:lang w:val="en-US" w:eastAsia="zh-CN"/>
        </w:rPr>
      </w:pPr>
      <w:bookmarkStart w:id="75" w:name="_Toc1731"/>
      <w:r>
        <w:rPr>
          <w:rFonts w:hint="eastAsia"/>
          <w:lang w:val="en-US" w:eastAsia="zh-CN"/>
        </w:rPr>
        <w:t>Features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pera-hub post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information,mtcn,amount and other information to BNNP through this function, BNNP will fully trust perahub and credit amount to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balance immediately.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in T+1 Day, BNNP will check the AccountCheckFile and the Company Bank Account Statement 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6" w:name="_Toc4973"/>
      <w:r>
        <w:rPr>
          <w:rFonts w:hint="eastAsia"/>
          <w:lang w:val="en-US" w:eastAsia="zh-CN"/>
        </w:rPr>
        <w:t>Sequence diagram</w:t>
      </w:r>
      <w:bookmarkEnd w:id="7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783330"/>
            <wp:effectExtent l="0" t="0" r="10795" b="7620"/>
            <wp:docPr id="4" name="图片 4" descr="cash-in paper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sh-in paper for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walk in pera-hub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branch, fill a paper form.</w:t>
      </w:r>
    </w:p>
    <w:p>
      <w:pPr>
        <w:numPr>
          <w:ilvl w:val="0"/>
          <w:numId w:val="7"/>
        </w:numPr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MUST provide their mobile-no and cash-in amount exactly right.</w:t>
      </w:r>
    </w:p>
    <w:p>
      <w:pPr>
        <w:numPr>
          <w:ilvl w:val="0"/>
          <w:numId w:val="7"/>
        </w:numPr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 user should provide other information as CentralBank demanded, such as ID card,name,birthday.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submit paper form to a teller, and pay cash.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Teller of pera-hub check the form, receive cash and submit request to pera-hub system.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Pera-hub post data to BNNP by this function, and bnnp will credit to this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balance.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BNNP check the request is valid or not. If valid, credit to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balance.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BNNP return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BNNP push APP MSG or SMS to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mobile.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Teller show cash-in result to user, print paper receipt if needed.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Pera-hub transfer money to BNNP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Bank Account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BNNP check the bank account statement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7" w:name="_Toc29101"/>
      <w:r>
        <w:rPr>
          <w:rFonts w:hint="eastAsia"/>
          <w:lang w:val="en-US" w:eastAsia="zh-CN"/>
        </w:rPr>
        <w:t>Request parameters</w:t>
      </w:r>
      <w:bookmarkEnd w:id="77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Mtcn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Pera-hub generate this number, this field just like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transaction_id</w:t>
            </w:r>
            <w:r>
              <w:rPr>
                <w:rFonts w:hint="eastAsia"/>
                <w:lang w:val="en-US" w:eastAsia="zh-CN"/>
              </w:rPr>
              <w:t xml:space="preserve"> in </w:t>
            </w:r>
            <w:r>
              <w:rPr>
                <w:rFonts w:hint="eastAsia"/>
                <w:i/>
                <w:iCs/>
                <w:lang w:val="en-US" w:eastAsia="zh-CN"/>
              </w:rPr>
              <w:t>payment after bind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this cash-in process, this mtcn should keep the same.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customer has payed in cash to teller,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principle_amount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should be credited to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balance account in BNNP, identified by </w:t>
            </w:r>
            <w:r>
              <w:rPr>
                <w:rFonts w:hint="eastAsia"/>
                <w:i/>
                <w:iCs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  <w:commentRangeStart w:id="10"/>
            <w:r>
              <w:rPr>
                <w:rFonts w:hint="eastAsia"/>
                <w:lang w:val="en-US" w:eastAsia="zh-CN"/>
              </w:rPr>
              <w:t>ee_amount</w:t>
            </w:r>
            <w:commentRangeEnd w:id="10"/>
            <w:r>
              <w:commentReference w:id="10"/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amount received by PeraHub as fee, may be 0.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Anytime, total_amount MUST EQUAL TO principle_amount+fee_amount.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user_information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commentRangeStart w:id="11"/>
            <w:r>
              <w:rPr>
                <w:rFonts w:hint="eastAsia"/>
                <w:lang w:val="en-US" w:eastAsia="zh-CN"/>
              </w:rPr>
              <w:t>information</w:t>
            </w:r>
            <w:commentRangeEnd w:id="11"/>
            <w:r>
              <w:commentReference w:id="11"/>
            </w:r>
            <w:r>
              <w:rPr>
                <w:rFonts w:hint="eastAsia"/>
                <w:lang w:val="en-US" w:eastAsia="zh-CN"/>
              </w:rPr>
              <w:t>, we can discuss about this later, may need fields like :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Surname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Givenname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Middlename 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Nationality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8" w:name="_Toc25637"/>
      <w:r>
        <w:rPr>
          <w:rFonts w:hint="eastAsia"/>
          <w:lang w:val="en-US" w:eastAsia="zh-CN"/>
        </w:rPr>
        <w:t>Response parameters</w:t>
      </w:r>
      <w:bookmarkEnd w:id="78"/>
    </w:p>
    <w:p>
      <w:pPr>
        <w:rPr>
          <w:rFonts w:hint="eastAsia"/>
          <w:lang w:val="en-US" w:eastAsia="zh-CN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Generated by BNNP, and this </w:t>
            </w:r>
            <w:r>
              <w:rPr>
                <w:rFonts w:hint="eastAsia"/>
                <w:i/>
                <w:iCs/>
              </w:rPr>
              <w:t>transaction_id</w:t>
            </w:r>
            <w:r>
              <w:rPr>
                <w:rFonts w:hint="eastAsia"/>
                <w:lang w:val="en-US" w:eastAsia="zh-CN"/>
              </w:rPr>
              <w:t xml:space="preserve"> will be mapping to </w:t>
            </w:r>
            <w:r>
              <w:rPr>
                <w:rFonts w:hint="eastAsia"/>
                <w:i/>
                <w:iCs/>
              </w:rPr>
              <w:t>mtcn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one by 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r>
              <w:rPr>
                <w:rFonts w:hint="eastAsia"/>
                <w:lang w:val="en-US" w:eastAsia="zh-CN"/>
              </w:rPr>
              <w:t>equals to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equals to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credited_balance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 credited to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account this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79" w:name="_Toc22343"/>
      <w:r>
        <w:rPr>
          <w:rFonts w:hint="eastAsia"/>
          <w:lang w:val="en-US" w:eastAsia="zh-CN"/>
        </w:rPr>
        <w:t xml:space="preserve">Offline </w:t>
      </w:r>
      <w:r>
        <w:rPr>
          <w:rFonts w:hint="eastAsia"/>
        </w:rPr>
        <w:t>Cash</w:t>
      </w:r>
      <w:r>
        <w:rPr>
          <w:rFonts w:hint="eastAsia"/>
          <w:lang w:val="en-US" w:eastAsia="zh-CN"/>
        </w:rPr>
        <w:t>-Out</w:t>
      </w:r>
      <w:r>
        <w:rPr>
          <w:rFonts w:hint="eastAsia"/>
        </w:rPr>
        <w:t xml:space="preserve"> By Pera-hub In paper form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bnnp.60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.001.01</w:t>
      </w:r>
      <w:r>
        <w:rPr>
          <w:rFonts w:hint="eastAsia"/>
          <w:lang w:val="en-US" w:eastAsia="zh-CN"/>
        </w:rPr>
        <w:t>]</w:t>
      </w:r>
      <w:bookmarkEnd w:id="79"/>
    </w:p>
    <w:p>
      <w:pPr>
        <w:pStyle w:val="4"/>
        <w:rPr>
          <w:rFonts w:hint="eastAsia"/>
          <w:lang w:val="en-US" w:eastAsia="zh-CN"/>
        </w:rPr>
      </w:pPr>
      <w:bookmarkStart w:id="80" w:name="_Toc1967"/>
      <w:r>
        <w:rPr>
          <w:rFonts w:hint="eastAsia"/>
          <w:lang w:val="en-US" w:eastAsia="zh-CN"/>
        </w:rPr>
        <w:t>Features</w:t>
      </w:r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pera-hub post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information,mtcn,amount and other information to BNNP through this function, BNNP will fully trust perahub and debit amount from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balance account immediately.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in T+1 Day, BNNP will check the AccountCheckFile and pay money to perahub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company bank account.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1" w:name="_Toc23744"/>
      <w:r>
        <w:rPr>
          <w:rFonts w:hint="eastAsia"/>
          <w:lang w:val="en-US" w:eastAsia="zh-CN"/>
        </w:rPr>
        <w:t>sequence diagram</w:t>
      </w:r>
      <w:bookmarkEnd w:id="8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4384675"/>
            <wp:effectExtent l="0" t="0" r="10795" b="15875"/>
            <wp:docPr id="8" name="图片 8" descr="cash-out paper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ash-out paper for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2" w:name="_Toc24482"/>
      <w:r>
        <w:rPr>
          <w:rFonts w:hint="eastAsia"/>
          <w:lang w:val="en-US" w:eastAsia="zh-CN"/>
        </w:rPr>
        <w:t>Request parameters</w:t>
      </w:r>
      <w:bookmarkEnd w:id="82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Mtcn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Pera-hub generate this number, this field just like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transaction_id</w:t>
            </w:r>
            <w:r>
              <w:rPr>
                <w:rFonts w:hint="eastAsia"/>
                <w:lang w:val="en-US" w:eastAsia="zh-CN"/>
              </w:rPr>
              <w:t xml:space="preserve"> in </w:t>
            </w:r>
            <w:r>
              <w:rPr>
                <w:rFonts w:hint="eastAsia"/>
                <w:i/>
                <w:iCs/>
                <w:lang w:val="en-US" w:eastAsia="zh-CN"/>
              </w:rPr>
              <w:t>payment after bind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this cash-in process, this mtcn should keep the same.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216" w:type="dxa"/>
            <w:vAlign w:val="top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vAlign w:val="top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customer has payed in cash to teller,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principle_amount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should be credited to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balance account in BNNP, identified by </w:t>
            </w:r>
            <w:r>
              <w:rPr>
                <w:rFonts w:hint="eastAsia"/>
                <w:i/>
                <w:iCs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  <w:commentRangeStart w:id="12"/>
            <w:r>
              <w:rPr>
                <w:rFonts w:hint="eastAsia"/>
                <w:lang w:val="en-US" w:eastAsia="zh-CN"/>
              </w:rPr>
              <w:t>ee_amount</w:t>
            </w:r>
            <w:commentRangeEnd w:id="12"/>
            <w:r>
              <w:commentReference w:id="12"/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amount received by PeraHub as fee, may be 0.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Anytime, total_amount MUST EQUAL TO principle_amount+fee_amount.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user_information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commentRangeStart w:id="13"/>
            <w:r>
              <w:rPr>
                <w:rFonts w:hint="eastAsia"/>
                <w:lang w:val="en-US" w:eastAsia="zh-CN"/>
              </w:rPr>
              <w:t>information</w:t>
            </w:r>
            <w:commentRangeEnd w:id="13"/>
            <w:r>
              <w:commentReference w:id="13"/>
            </w:r>
            <w:r>
              <w:rPr>
                <w:rFonts w:hint="eastAsia"/>
                <w:lang w:val="en-US" w:eastAsia="zh-CN"/>
              </w:rPr>
              <w:t>, we can discuss about this later, may need fields like :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Surname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Givenname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Middlename 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Nationality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3" w:name="_Toc29161"/>
      <w:r>
        <w:rPr>
          <w:rFonts w:hint="eastAsia"/>
          <w:lang w:val="en-US" w:eastAsia="zh-CN"/>
        </w:rPr>
        <w:t>Response parameters</w:t>
      </w:r>
      <w:bookmarkEnd w:id="83"/>
    </w:p>
    <w:p>
      <w:pPr>
        <w:rPr>
          <w:rFonts w:hint="eastAsia"/>
          <w:lang w:val="en-US" w:eastAsia="zh-CN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Generated by BNNP, and this </w:t>
            </w:r>
            <w:r>
              <w:rPr>
                <w:rFonts w:hint="eastAsia"/>
                <w:i/>
                <w:iCs/>
              </w:rPr>
              <w:t>transaction_id</w:t>
            </w:r>
            <w:r>
              <w:rPr>
                <w:rFonts w:hint="eastAsia"/>
                <w:lang w:val="en-US" w:eastAsia="zh-CN"/>
              </w:rPr>
              <w:t xml:space="preserve"> will be mapping to </w:t>
            </w:r>
            <w:r>
              <w:rPr>
                <w:rFonts w:hint="eastAsia"/>
                <w:i/>
                <w:iCs/>
              </w:rPr>
              <w:t>mtcn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one by 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r>
              <w:rPr>
                <w:rFonts w:hint="eastAsia"/>
                <w:lang w:val="en-US" w:eastAsia="zh-CN"/>
              </w:rPr>
              <w:t>equals to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equals to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debited_balance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 credited to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account this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84" w:name="_Toc18110"/>
      <w:r>
        <w:rPr>
          <w:rFonts w:hint="eastAsia"/>
          <w:lang w:val="en-US" w:eastAsia="zh-CN"/>
        </w:rPr>
        <w:t>Offline Cash in by pera-hub in E-FORM[</w:t>
      </w:r>
      <w:r>
        <w:rPr>
          <w:rFonts w:hint="eastAsia"/>
        </w:rPr>
        <w:t>bnnp.</w:t>
      </w:r>
      <w:r>
        <w:rPr>
          <w:rFonts w:hint="eastAsia"/>
          <w:lang w:val="en-US" w:eastAsia="zh-CN"/>
        </w:rPr>
        <w:t>701</w:t>
      </w:r>
      <w:r>
        <w:rPr>
          <w:rFonts w:hint="eastAsia"/>
        </w:rPr>
        <w:t>.001.01</w:t>
      </w:r>
      <w:r>
        <w:rPr>
          <w:rFonts w:hint="eastAsia"/>
          <w:lang w:val="en-US" w:eastAsia="zh-CN"/>
        </w:rPr>
        <w:t>]</w:t>
      </w:r>
      <w:bookmarkEnd w:id="84"/>
    </w:p>
    <w:p>
      <w:pPr>
        <w:pStyle w:val="4"/>
        <w:rPr>
          <w:rFonts w:hint="eastAsia"/>
          <w:lang w:val="en-US" w:eastAsia="zh-CN"/>
        </w:rPr>
      </w:pPr>
      <w:bookmarkStart w:id="85" w:name="_Toc20462"/>
      <w:r>
        <w:rPr>
          <w:rFonts w:hint="eastAsia"/>
          <w:lang w:val="en-US" w:eastAsia="zh-CN"/>
        </w:rPr>
        <w:t>Features</w:t>
      </w:r>
      <w:bookmarkEnd w:id="8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shown In</w:t>
      </w:r>
      <w:r>
        <w:rPr>
          <w:rFonts w:hint="eastAsia"/>
          <w:i/>
          <w:iCs/>
          <w:lang w:val="en-US" w:eastAsia="zh-CN"/>
        </w:rPr>
        <w:t xml:space="preserve"> 6.7 Cash In paper-form</w:t>
      </w:r>
      <w:r>
        <w:rPr>
          <w:rFonts w:hint="eastAsia"/>
          <w:lang w:val="en-US" w:eastAsia="zh-CN"/>
        </w:rPr>
        <w:t>, customer and the teller must fill many information, and customer can do this only in the branch, and teller will operate a lot in pera-hub system.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function will help customer and teller cash-in much easier.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a customer want cash-in, he can fill form in his APP, and BNNP will generate a random code. Customer tell his mobile-no to teller,and show this code.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Teller can query all form details by mobile-no and code.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that, teller can receive cash from customer, and operate in pera system to credit to customers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balance .</w:t>
      </w:r>
    </w:p>
    <w:p>
      <w:pPr>
        <w:pStyle w:val="4"/>
        <w:rPr>
          <w:rFonts w:hint="eastAsia"/>
          <w:lang w:val="en-US" w:eastAsia="zh-CN"/>
        </w:rPr>
      </w:pPr>
      <w:bookmarkStart w:id="86" w:name="_Toc23874"/>
      <w:r>
        <w:rPr>
          <w:rFonts w:hint="eastAsia"/>
          <w:lang w:val="en-US" w:eastAsia="zh-CN"/>
        </w:rPr>
        <w:t>Sequence diagram</w:t>
      </w:r>
      <w:bookmarkEnd w:id="8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654675"/>
            <wp:effectExtent l="0" t="0" r="508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5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7" w:name="_Toc15055"/>
      <w:r>
        <w:rPr>
          <w:rFonts w:hint="eastAsia"/>
          <w:lang w:val="en-US" w:eastAsia="zh-CN"/>
        </w:rPr>
        <w:t>Request parameters</w:t>
      </w:r>
      <w:bookmarkEnd w:id="87"/>
    </w:p>
    <w:p>
      <w:pPr>
        <w:rPr>
          <w:rFonts w:hint="eastAsia"/>
          <w:lang w:val="en-US" w:eastAsia="zh-CN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mtcn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Pera-hub generate this number, this field just like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transaction_id</w:t>
            </w:r>
            <w:r>
              <w:rPr>
                <w:rFonts w:hint="eastAsia"/>
                <w:lang w:val="en-US" w:eastAsia="zh-CN"/>
              </w:rPr>
              <w:t xml:space="preserve"> in </w:t>
            </w:r>
            <w:r>
              <w:rPr>
                <w:rFonts w:hint="eastAsia"/>
                <w:i/>
                <w:iCs/>
                <w:lang w:val="en-US" w:eastAsia="zh-CN"/>
              </w:rPr>
              <w:t>payment after bind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this cash-in process, this mtcn should keep the same.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transaction_id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This field is returned in 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Query Cash-In E-Form[bnnp.703.001.01]</w:t>
            </w:r>
            <w:r>
              <w:rPr>
                <w:rFonts w:hint="eastAsia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customer has payed in cash to teller,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principle_amount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should be credited to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balance account in BNNP, identified by </w:t>
            </w:r>
            <w:r>
              <w:rPr>
                <w:rFonts w:hint="eastAsia"/>
                <w:i/>
                <w:iCs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amount received by PeraHub as fee, may be 0.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Anytime, total_amount MUST EQUAL TO principle_amount+fee_amount.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user_information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commentRangeStart w:id="14"/>
            <w:r>
              <w:rPr>
                <w:rFonts w:hint="eastAsia"/>
                <w:lang w:val="en-US" w:eastAsia="zh-CN"/>
              </w:rPr>
              <w:t>information</w:t>
            </w:r>
            <w:commentRangeEnd w:id="14"/>
            <w:r>
              <w:commentReference w:id="14"/>
            </w:r>
            <w:r>
              <w:rPr>
                <w:rFonts w:hint="eastAsia"/>
                <w:lang w:val="en-US" w:eastAsia="zh-CN"/>
              </w:rPr>
              <w:t>, we can discuss about this later, may need fields like :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Surname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Givenname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Middlename 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Nationality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8" w:name="_Toc20734"/>
      <w:r>
        <w:rPr>
          <w:rFonts w:hint="eastAsia"/>
          <w:lang w:val="en-US" w:eastAsia="zh-CN"/>
        </w:rPr>
        <w:t>Response parameters</w:t>
      </w:r>
      <w:bookmarkEnd w:id="88"/>
    </w:p>
    <w:p>
      <w:pPr>
        <w:rPr>
          <w:rFonts w:hint="eastAsia"/>
          <w:lang w:val="en-US" w:eastAsia="zh-CN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mtcn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Pera-hub generate this number, this field just like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transaction_id</w:t>
            </w:r>
            <w:r>
              <w:rPr>
                <w:rFonts w:hint="eastAsia"/>
                <w:lang w:val="en-US" w:eastAsia="zh-CN"/>
              </w:rPr>
              <w:t xml:space="preserve"> in </w:t>
            </w:r>
            <w:r>
              <w:rPr>
                <w:rFonts w:hint="eastAsia"/>
                <w:i/>
                <w:iCs/>
                <w:lang w:val="en-US" w:eastAsia="zh-CN"/>
              </w:rPr>
              <w:t>payment after bind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this cash-in process, this mtcn should keep the same.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transaction_id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This field is returned in 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Query Cash-In E-Form[bnnp.703.001.01]</w:t>
            </w:r>
            <w:r>
              <w:rPr>
                <w:rFonts w:hint="eastAsia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customer has payed in cash to teller,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principle_amount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should be credited to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balance account in BNNP, identified by </w:t>
            </w:r>
            <w:r>
              <w:rPr>
                <w:rFonts w:hint="eastAsia"/>
                <w:i/>
                <w:iCs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amount received by PeraHub as fee, may be 0.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Anytime, total_amount MUST EQUAL TO principle_amount+fee_amount.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89" w:name="_Toc930"/>
      <w:r>
        <w:rPr>
          <w:rFonts w:hint="eastAsia"/>
          <w:lang w:val="en-US" w:eastAsia="zh-CN"/>
        </w:rPr>
        <w:t>offline cash-out by perahub in E-FORM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bnnp.</w:t>
      </w:r>
      <w:r>
        <w:rPr>
          <w:rFonts w:hint="eastAsia"/>
          <w:lang w:val="en-US" w:eastAsia="zh-CN"/>
        </w:rPr>
        <w:t>702</w:t>
      </w:r>
      <w:r>
        <w:rPr>
          <w:rFonts w:hint="eastAsia"/>
        </w:rPr>
        <w:t>.001.01</w:t>
      </w:r>
      <w:r>
        <w:rPr>
          <w:rFonts w:hint="eastAsia"/>
          <w:lang w:val="en-US" w:eastAsia="zh-CN"/>
        </w:rPr>
        <w:t>]</w:t>
      </w:r>
      <w:bookmarkEnd w:id="89"/>
    </w:p>
    <w:p>
      <w:pPr>
        <w:pStyle w:val="4"/>
        <w:rPr>
          <w:rFonts w:hint="eastAsia"/>
          <w:lang w:val="en-US" w:eastAsia="zh-CN"/>
        </w:rPr>
      </w:pPr>
      <w:bookmarkStart w:id="90" w:name="_Toc18192"/>
      <w:r>
        <w:rPr>
          <w:rFonts w:hint="eastAsia"/>
          <w:lang w:val="en-US" w:eastAsia="zh-CN"/>
        </w:rPr>
        <w:t>Features</w:t>
      </w:r>
      <w:bookmarkEnd w:id="9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function can help customer get cash in perahub branch and debit from their BNNP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balance.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teller pay cash to customer, and in T+1 Day, BNNP will pay total amount to pera-hub.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1" w:name="_Toc31208"/>
      <w:r>
        <w:rPr>
          <w:rFonts w:hint="eastAsia"/>
          <w:lang w:val="en-US" w:eastAsia="zh-CN"/>
        </w:rPr>
        <w:t>Sequence diagram</w:t>
      </w:r>
      <w:bookmarkEnd w:id="9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6160770"/>
            <wp:effectExtent l="0" t="0" r="3175" b="11430"/>
            <wp:docPr id="3" name="图片 3" descr="6.9.2 cash-out E-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.9.2 cash-out E-FOR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2" w:name="_Toc31849"/>
      <w:r>
        <w:rPr>
          <w:rFonts w:hint="eastAsia"/>
          <w:lang w:val="en-US" w:eastAsia="zh-CN"/>
        </w:rPr>
        <w:t>Request parameters</w:t>
      </w:r>
      <w:bookmarkEnd w:id="92"/>
    </w:p>
    <w:p>
      <w:pPr>
        <w:rPr>
          <w:rFonts w:hint="eastAsia"/>
          <w:lang w:val="en-US" w:eastAsia="zh-CN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PIN-TOKEN</w:t>
            </w:r>
          </w:p>
        </w:tc>
        <w:tc>
          <w:tcPr>
            <w:tcW w:w="1216" w:type="dxa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 will show this to teller.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mtcn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Pera-hub generate this number, this field just like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transaction_id</w:t>
            </w:r>
            <w:r>
              <w:rPr>
                <w:rFonts w:hint="eastAsia"/>
                <w:lang w:val="en-US" w:eastAsia="zh-CN"/>
              </w:rPr>
              <w:t xml:space="preserve"> in </w:t>
            </w:r>
            <w:r>
              <w:rPr>
                <w:rFonts w:hint="eastAsia"/>
                <w:i/>
                <w:iCs/>
                <w:lang w:val="en-US" w:eastAsia="zh-CN"/>
              </w:rPr>
              <w:t>payment after bind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this cash-out process, this mtcn should keep the same.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transaction_id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This field is returned in </w:t>
            </w:r>
            <w:r>
              <w:rPr>
                <w:rFonts w:hint="eastAsia"/>
                <w:i/>
                <w:iCs/>
                <w:lang w:val="en-US" w:eastAsia="zh-CN"/>
              </w:rPr>
              <w:t>Query Cash-In E-Form[bnnp.703.001.01]</w:t>
            </w:r>
            <w:r>
              <w:rPr>
                <w:rFonts w:hint="eastAsia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should be debited from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balance account in BNNP, identified by </w:t>
            </w:r>
            <w:r>
              <w:rPr>
                <w:rFonts w:hint="eastAsia"/>
                <w:i/>
                <w:iCs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principle_amount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should be given to customer in cash.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amount received by PeraHub as fee, may be 0.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Anytime, total_amount MUST EQUAL TO principle_amount+fee_amount.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user_information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commentRangeStart w:id="15"/>
            <w:r>
              <w:rPr>
                <w:rFonts w:hint="eastAsia"/>
                <w:lang w:val="en-US" w:eastAsia="zh-CN"/>
              </w:rPr>
              <w:t>information</w:t>
            </w:r>
            <w:commentRangeEnd w:id="15"/>
            <w:r>
              <w:commentReference w:id="15"/>
            </w:r>
            <w:r>
              <w:rPr>
                <w:rFonts w:hint="eastAsia"/>
                <w:lang w:val="en-US" w:eastAsia="zh-CN"/>
              </w:rPr>
              <w:t>, we can discuss about this later, may need fields like :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Surname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Givenname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Middlename 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Nationality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3" w:name="_Toc11383"/>
      <w:r>
        <w:rPr>
          <w:rFonts w:hint="eastAsia"/>
          <w:lang w:val="en-US" w:eastAsia="zh-CN"/>
        </w:rPr>
        <w:t>Response parameters</w:t>
      </w:r>
      <w:bookmarkEnd w:id="93"/>
    </w:p>
    <w:p>
      <w:pPr>
        <w:rPr>
          <w:rFonts w:hint="eastAsia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mtcn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Pera-hub generate this number, this field just like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transaction_id</w:t>
            </w:r>
            <w:r>
              <w:rPr>
                <w:rFonts w:hint="eastAsia"/>
                <w:lang w:val="en-US" w:eastAsia="zh-CN"/>
              </w:rPr>
              <w:t xml:space="preserve"> in </w:t>
            </w:r>
            <w:r>
              <w:rPr>
                <w:rFonts w:hint="eastAsia"/>
                <w:i/>
                <w:iCs/>
                <w:lang w:val="en-US" w:eastAsia="zh-CN"/>
              </w:rPr>
              <w:t>payment after bind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this cash-in process, this mtcn should keep the same.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transaction_id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This field is returned in 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Query Cash-In E-Form[bnnp.703.001.01]</w:t>
            </w:r>
            <w:r>
              <w:rPr>
                <w:rFonts w:hint="eastAsia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customer has payed in cash to teller,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principle_amount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should be credited to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balance account in BNNP, identified by </w:t>
            </w:r>
            <w:r>
              <w:rPr>
                <w:rFonts w:hint="eastAsia"/>
                <w:i/>
                <w:iCs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amount received by PeraHub as fee, may be 0.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Anytime, total_amount MUST EQUAL TO principle_amount+fee_amount.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94" w:name="_Toc7050"/>
      <w:r>
        <w:rPr>
          <w:rFonts w:hint="eastAsia"/>
          <w:lang w:val="en-US" w:eastAsia="zh-CN"/>
        </w:rPr>
        <w:t>Query E-form[</w:t>
      </w:r>
      <w:r>
        <w:rPr>
          <w:rFonts w:hint="eastAsia"/>
        </w:rPr>
        <w:t>bnnp.</w:t>
      </w:r>
      <w:r>
        <w:rPr>
          <w:rFonts w:hint="eastAsia"/>
          <w:lang w:val="en-US" w:eastAsia="zh-CN"/>
        </w:rPr>
        <w:t>703</w:t>
      </w:r>
      <w:r>
        <w:rPr>
          <w:rFonts w:hint="eastAsia"/>
        </w:rPr>
        <w:t>.001.01</w:t>
      </w:r>
      <w:r>
        <w:rPr>
          <w:rFonts w:hint="eastAsia"/>
          <w:lang w:val="en-US" w:eastAsia="zh-CN"/>
        </w:rPr>
        <w:t>]</w:t>
      </w:r>
      <w:bookmarkEnd w:id="94"/>
    </w:p>
    <w:p>
      <w:pPr>
        <w:pStyle w:val="4"/>
        <w:rPr>
          <w:rFonts w:hint="eastAsia"/>
          <w:lang w:val="en-US" w:eastAsia="zh-CN"/>
        </w:rPr>
      </w:pPr>
      <w:bookmarkStart w:id="95" w:name="_Toc7880"/>
      <w:r>
        <w:rPr>
          <w:rFonts w:hint="eastAsia"/>
          <w:lang w:val="en-US" w:eastAsia="zh-CN"/>
        </w:rPr>
        <w:t>Features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described in </w:t>
      </w:r>
      <w:r>
        <w:rPr>
          <w:rFonts w:hint="eastAsia"/>
          <w:i/>
          <w:iCs/>
          <w:lang w:val="en-US" w:eastAsia="zh-CN"/>
        </w:rPr>
        <w:t>Features of Cash-In In E-FORM and Features of Cash-Out In E-FORM</w:t>
      </w:r>
      <w:r>
        <w:rPr>
          <w:rFonts w:hint="eastAsia"/>
          <w:lang w:val="en-US" w:eastAsia="zh-CN"/>
        </w:rPr>
        <w:t>, BNNP will return all form details, and pera-hub can stored this form details as central-bank demanded.</w:t>
      </w:r>
    </w:p>
    <w:p>
      <w:pPr>
        <w:pStyle w:val="4"/>
        <w:rPr>
          <w:rFonts w:hint="eastAsia"/>
          <w:lang w:val="en-US" w:eastAsia="zh-CN"/>
        </w:rPr>
      </w:pPr>
      <w:bookmarkStart w:id="96" w:name="_Toc31004"/>
      <w:r>
        <w:rPr>
          <w:rFonts w:hint="eastAsia"/>
          <w:lang w:val="en-US" w:eastAsia="zh-CN"/>
        </w:rPr>
        <w:t>Sequence diagram</w:t>
      </w:r>
      <w:bookmarkEnd w:id="9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shown in </w:t>
      </w:r>
      <w:r>
        <w:rPr>
          <w:rFonts w:hint="eastAsia"/>
          <w:i/>
          <w:iCs/>
          <w:lang w:val="en-US" w:eastAsia="zh-CN"/>
        </w:rPr>
        <w:t>6.9.2</w:t>
      </w:r>
      <w:r>
        <w:rPr>
          <w:rFonts w:hint="eastAsia"/>
          <w:lang w:val="en-US" w:eastAsia="zh-CN"/>
        </w:rPr>
        <w:t xml:space="preserve"> .</w:t>
      </w:r>
    </w:p>
    <w:p>
      <w:pPr>
        <w:pStyle w:val="4"/>
        <w:rPr>
          <w:rFonts w:hint="eastAsia"/>
          <w:lang w:val="en-US" w:eastAsia="zh-CN"/>
        </w:rPr>
      </w:pPr>
      <w:bookmarkStart w:id="97" w:name="_Toc32171"/>
      <w:r>
        <w:rPr>
          <w:rFonts w:hint="eastAsia"/>
          <w:lang w:val="en-US" w:eastAsia="zh-CN"/>
        </w:rPr>
        <w:t>Request parameters</w:t>
      </w:r>
      <w:bookmarkEnd w:id="97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216" w:type="dxa"/>
            <w:vAlign w:val="top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vAlign w:val="top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 will show this to teller.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8" w:name="_Toc13899"/>
      <w:r>
        <w:rPr>
          <w:rFonts w:hint="eastAsia"/>
          <w:lang w:val="en-US" w:eastAsia="zh-CN"/>
        </w:rPr>
        <w:t>Response parameters</w:t>
      </w:r>
      <w:bookmarkEnd w:id="98"/>
    </w:p>
    <w:p>
      <w:pPr>
        <w:rPr>
          <w:rFonts w:hint="eastAsia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transaction_id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Transaction_id generated by BNNP.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customer has payed in cash to teller,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principle_amount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should be credited to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balance account in BNNP, identified by </w:t>
            </w:r>
            <w:r>
              <w:rPr>
                <w:rFonts w:hint="eastAsia"/>
                <w:i/>
                <w:iCs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amount received by PeraHub as fee, may be 0.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Anytime, total_amount MUST EQUAL TO principle_amount+fee_amount.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user_information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commentRangeStart w:id="16"/>
            <w:r>
              <w:rPr>
                <w:rFonts w:hint="eastAsia"/>
                <w:lang w:val="en-US" w:eastAsia="zh-CN"/>
              </w:rPr>
              <w:t>information</w:t>
            </w:r>
            <w:commentRangeEnd w:id="16"/>
            <w:r>
              <w:commentReference w:id="16"/>
            </w:r>
            <w:r>
              <w:rPr>
                <w:rFonts w:hint="eastAsia"/>
                <w:lang w:val="en-US" w:eastAsia="zh-CN"/>
              </w:rPr>
              <w:t>, we can discuss about this later, may need fields like :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Surname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Givenname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Middlename 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Nationality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order_state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order state: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init:1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succeeded:2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closed:9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99" w:name="_Toc29460"/>
      <w:bookmarkStart w:id="100" w:name="_Toc30387"/>
      <w:r>
        <w:rPr>
          <w:rFonts w:hint="eastAsia"/>
        </w:rPr>
        <w:t>Exceptions</w:t>
      </w:r>
      <w:bookmarkEnd w:id="99"/>
      <w:bookmarkEnd w:id="100"/>
    </w:p>
    <w:p>
      <w:pPr>
        <w:pStyle w:val="2"/>
      </w:pPr>
      <w:bookmarkStart w:id="101" w:name="_Toc32533"/>
      <w:r>
        <w:rPr>
          <w:rFonts w:hint="eastAsia"/>
        </w:rPr>
        <w:t>AccountCheck</w:t>
      </w:r>
      <w:r>
        <w:t>File</w:t>
      </w:r>
      <w:bookmarkEnd w:id="101"/>
    </w:p>
    <w:p>
      <w:pPr>
        <w:pStyle w:val="3"/>
      </w:pPr>
      <w:bookmarkStart w:id="102" w:name="_Toc12241"/>
      <w:r>
        <w:rPr>
          <w:rFonts w:hint="eastAsia"/>
        </w:rPr>
        <w:t>PaymentCheckFile</w:t>
      </w:r>
      <w:bookmarkEnd w:id="102"/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103" w:name="_Toc3047"/>
      <w:r>
        <w:rPr>
          <w:rFonts w:hint="eastAsia"/>
        </w:rPr>
        <w:t>Append A</w:t>
      </w:r>
      <w:bookmarkEnd w:id="103"/>
    </w:p>
    <w:p>
      <w:pPr>
        <w:pStyle w:val="3"/>
        <w:numPr>
          <w:ilvl w:val="0"/>
          <w:numId w:val="10"/>
        </w:numPr>
      </w:pPr>
      <w:bookmarkStart w:id="104" w:name="_Toc2295"/>
      <w:r>
        <w:rPr>
          <w:rFonts w:hint="eastAsia"/>
        </w:rPr>
        <w:t>TrxCtgyCd</w:t>
      </w:r>
      <w:bookmarkEnd w:id="104"/>
    </w:p>
    <w:p/>
    <w:p>
      <w:pPr>
        <w:pStyle w:val="2"/>
        <w:numPr>
          <w:ilvl w:val="0"/>
          <w:numId w:val="0"/>
        </w:numPr>
        <w:tabs>
          <w:tab w:val="clear" w:pos="432"/>
        </w:tabs>
      </w:pPr>
      <w:bookmarkStart w:id="105" w:name="_Toc2363"/>
      <w:r>
        <w:rPr>
          <w:rFonts w:hint="eastAsia"/>
        </w:rPr>
        <w:t>Append B</w:t>
      </w:r>
      <w:bookmarkEnd w:id="105"/>
    </w:p>
    <w:p>
      <w:pPr>
        <w:pStyle w:val="3"/>
        <w:numPr>
          <w:ilvl w:val="0"/>
          <w:numId w:val="11"/>
        </w:numPr>
      </w:pPr>
      <w:bookmarkStart w:id="106" w:name="_Toc24517"/>
      <w:r>
        <w:rPr>
          <w:rFonts w:hint="eastAsia"/>
        </w:rPr>
        <w:t>SysRtnCd</w:t>
      </w:r>
      <w:bookmarkEnd w:id="106"/>
    </w:p>
    <w:p>
      <w:pPr>
        <w:pStyle w:val="3"/>
        <w:numPr>
          <w:ilvl w:val="0"/>
          <w:numId w:val="11"/>
        </w:numPr>
      </w:pPr>
      <w:bookmarkStart w:id="107" w:name="_Toc23831"/>
      <w:r>
        <w:rPr>
          <w:rFonts w:hint="eastAsia"/>
        </w:rPr>
        <w:t>BizStsCd</w:t>
      </w:r>
      <w:bookmarkEnd w:id="107"/>
    </w:p>
    <w:p/>
    <w:p>
      <w:pPr>
        <w:pStyle w:val="2"/>
        <w:numPr>
          <w:ilvl w:val="0"/>
          <w:numId w:val="0"/>
        </w:numPr>
        <w:tabs>
          <w:tab w:val="clear" w:pos="432"/>
        </w:tabs>
      </w:pPr>
      <w:bookmarkStart w:id="108" w:name="_Toc3455"/>
      <w:r>
        <w:rPr>
          <w:rFonts w:hint="eastAsia"/>
        </w:rPr>
        <w:t>Append C</w:t>
      </w:r>
      <w:bookmarkEnd w:id="108"/>
    </w:p>
    <w:p>
      <w:pPr>
        <w:pStyle w:val="3"/>
        <w:numPr>
          <w:ilvl w:val="0"/>
          <w:numId w:val="12"/>
        </w:numPr>
      </w:pPr>
      <w:bookmarkStart w:id="109" w:name="_Toc16798"/>
      <w:r>
        <w:rPr>
          <w:rFonts w:hint="eastAsia"/>
        </w:rPr>
        <w:t>Reserved Words</w:t>
      </w:r>
      <w:bookmarkEnd w:id="109"/>
    </w:p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hris.ma" w:date="2017-10-31T09:00:00Z" w:initials="chris">
    <w:p>
      <w:pPr>
        <w:pStyle w:val="12"/>
      </w:pPr>
      <w:r>
        <w:rPr>
          <w:rFonts w:hint="eastAsia"/>
        </w:rPr>
        <w:t>幂等性</w:t>
      </w:r>
    </w:p>
  </w:comment>
  <w:comment w:id="1" w:author="chris.ma" w:date="2017-10-30T13:02:00Z" w:initials="chris">
    <w:p>
      <w:pPr>
        <w:pStyle w:val="12"/>
      </w:pPr>
      <w:r>
        <w:rPr>
          <w:rFonts w:hint="eastAsia"/>
        </w:rPr>
        <w:t>个</w:t>
      </w:r>
      <w:r>
        <w:t>接口类似于</w:t>
      </w:r>
      <w:r>
        <w:rPr>
          <w:rFonts w:hint="eastAsia"/>
        </w:rPr>
        <w:t xml:space="preserve"> 3</w:t>
      </w:r>
      <w:r>
        <w:t>.3.1.1 Customer Registration</w:t>
      </w:r>
      <w:r>
        <w:rPr>
          <w:rFonts w:hint="eastAsia"/>
        </w:rPr>
        <w:t>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提交</w:t>
      </w:r>
      <w:r>
        <w:t xml:space="preserve">bind_serialno </w:t>
      </w:r>
      <w:r>
        <w:rPr>
          <w:rFonts w:hint="eastAsia"/>
        </w:rPr>
        <w:t>、</w:t>
      </w:r>
      <w:r>
        <w:t>卡号，用户实名信息。</w:t>
      </w:r>
    </w:p>
    <w:p>
      <w:pPr>
        <w:pStyle w:val="12"/>
      </w:pPr>
      <w:r>
        <w:rPr>
          <w:rFonts w:hint="eastAsia"/>
        </w:rPr>
        <w:t>p</w:t>
      </w:r>
      <w:r>
        <w:t xml:space="preserve">erahub </w:t>
      </w:r>
      <w:r>
        <w:rPr>
          <w:rFonts w:hint="eastAsia"/>
        </w:rPr>
        <w:t>侧</w:t>
      </w:r>
      <w:r>
        <w:t>完成验证，并且返回绑定</w:t>
      </w:r>
      <w:r>
        <w:rPr>
          <w:rFonts w:hint="eastAsia"/>
        </w:rPr>
        <w:t>的</w:t>
      </w:r>
      <w:r>
        <w:t>结果。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如果</w:t>
      </w:r>
      <w:r>
        <w:t>这张卡</w:t>
      </w:r>
      <w:r>
        <w:rPr>
          <w:rFonts w:hint="eastAsia"/>
        </w:rPr>
        <w:t>不是</w:t>
      </w:r>
      <w:r>
        <w:t>在PERA hub完成注册，拒绝绑卡</w:t>
      </w:r>
    </w:p>
    <w:p>
      <w:pPr>
        <w:pStyle w:val="12"/>
      </w:pPr>
    </w:p>
  </w:comment>
  <w:comment w:id="2" w:author="chris.ma" w:date="2017-10-30T13:02:00Z" w:initials="chris">
    <w:p>
      <w:pPr>
        <w:pStyle w:val="12"/>
      </w:pPr>
      <w:r>
        <w:rPr>
          <w:rFonts w:hint="eastAsia"/>
        </w:rPr>
        <w:t>用户在BindCard</w:t>
      </w:r>
      <w:r>
        <w:t>之后，</w:t>
      </w:r>
      <w:r>
        <w:rPr>
          <w:rFonts w:hint="eastAsia"/>
        </w:rPr>
        <w:t>可以通过调用该接口，完成支付，完成后，资金可以进入到BNNP中。</w:t>
      </w:r>
    </w:p>
    <w:p>
      <w:pPr>
        <w:pStyle w:val="12"/>
      </w:pPr>
      <w:r>
        <w:rPr>
          <w:rFonts w:hint="eastAsia"/>
        </w:rPr>
        <w:t>BNNP根据订单类型，为系统内</w:t>
      </w:r>
      <w:r>
        <w:t>的</w:t>
      </w:r>
      <w:r>
        <w:rPr>
          <w:rFonts w:hint="eastAsia"/>
        </w:rPr>
        <w:t>用户</w:t>
      </w:r>
      <w:r>
        <w:t>增加</w:t>
      </w:r>
      <w:r>
        <w:rPr>
          <w:rFonts w:hint="eastAsia"/>
        </w:rPr>
        <w:t>余额。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接口</w:t>
      </w:r>
      <w:r>
        <w:t>成功的</w:t>
      </w:r>
      <w:r>
        <w:rPr>
          <w:rFonts w:hint="eastAsia"/>
        </w:rPr>
        <w:t>请求，需要在T</w:t>
      </w:r>
      <w:r>
        <w:t>+1</w:t>
      </w:r>
      <w:r>
        <w:rPr>
          <w:rFonts w:hint="eastAsia"/>
        </w:rPr>
        <w:t>日对账。</w:t>
      </w:r>
    </w:p>
    <w:p>
      <w:pPr>
        <w:pStyle w:val="12"/>
      </w:pPr>
    </w:p>
  </w:comment>
  <w:comment w:id="3" w:author="chris.ma" w:date="2017-10-30T13:02:00Z" w:initials="chris">
    <w:p>
      <w:pPr>
        <w:pStyle w:val="12"/>
      </w:pPr>
      <w:r>
        <w:rPr>
          <w:rFonts w:hint="eastAsia"/>
        </w:rPr>
        <w:t>传入原有的订单号、refund_id、本次退款金额，来申请退款。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要求perahub侧不能退款 溢出。</w:t>
      </w:r>
    </w:p>
  </w:comment>
  <w:comment w:id="4" w:author="chris.ma" w:date="2017-10-30T13:05:00Z" w:initials="chris">
    <w:p>
      <w:pPr>
        <w:pStyle w:val="12"/>
      </w:pPr>
      <w:r>
        <w:rPr>
          <w:rFonts w:hint="eastAsia"/>
        </w:rPr>
        <w:t>付款到银行。比如用户的提现。</w:t>
      </w:r>
    </w:p>
    <w:p>
      <w:pPr>
        <w:pStyle w:val="12"/>
      </w:pPr>
      <w:r>
        <w:rPr>
          <w:rFonts w:hint="eastAsia"/>
        </w:rPr>
        <w:t>这个先不支持 向非本人的银行卡 出账。</w:t>
      </w:r>
    </w:p>
  </w:comment>
  <w:comment w:id="5" w:author="chris.ma" w:date="2017-10-30T13:02:00Z" w:initials="chris">
    <w:p>
      <w:pPr>
        <w:pStyle w:val="12"/>
      </w:pPr>
      <w:r>
        <w:rPr>
          <w:rFonts w:hint="eastAsia"/>
        </w:rPr>
        <w:t>订单交易查询。</w:t>
      </w:r>
    </w:p>
  </w:comment>
  <w:comment w:id="6" w:author="chris.ma" w:date="2017-10-30T13:50:00Z" w:initials="chris">
    <w:p>
      <w:pPr>
        <w:pStyle w:val="12"/>
      </w:pPr>
      <w:r>
        <w:rPr>
          <w:rFonts w:hint="eastAsia"/>
        </w:rPr>
        <w:t>查询转账的手续费。</w:t>
      </w:r>
    </w:p>
  </w:comment>
  <w:comment w:id="7" w:author="chris.ma" w:date="2017-11-01T21:56:00Z" w:initials="chris">
    <w:p>
      <w:pPr>
        <w:pStyle w:val="12"/>
      </w:pPr>
      <w:r>
        <w:rPr>
          <w:rFonts w:hint="eastAsia"/>
        </w:rPr>
        <w:t>用户在perahub的线下门店里面，填写表格，并向店员支付现金。</w:t>
      </w:r>
    </w:p>
    <w:p>
      <w:pPr>
        <w:pStyle w:val="12"/>
      </w:pPr>
      <w:r>
        <w:rPr>
          <w:rFonts w:hint="eastAsia"/>
        </w:rPr>
        <w:t>店员完成操作后，perahub调用BNNP接口完成入账工作。</w:t>
      </w:r>
    </w:p>
  </w:comment>
  <w:comment w:id="8" w:author="chris.ma" w:date="2017-11-01T21:57:00Z" w:initials="chris">
    <w:p>
      <w:pPr>
        <w:pStyle w:val="12"/>
      </w:pPr>
      <w:r>
        <w:rPr>
          <w:rFonts w:hint="eastAsia"/>
        </w:rPr>
        <w:t>用户先在 BNNP 的APP上生成支付请求，确定金额，填写必填的信息，然后展示给店员。</w:t>
      </w:r>
    </w:p>
    <w:p>
      <w:pPr>
        <w:pStyle w:val="12"/>
      </w:pPr>
      <w:r>
        <w:rPr>
          <w:rFonts w:hint="eastAsia"/>
        </w:rPr>
        <w:t>店员输入 手机上的单号，并收取现金。</w:t>
      </w:r>
    </w:p>
    <w:p>
      <w:pPr>
        <w:pStyle w:val="12"/>
      </w:pPr>
      <w:r>
        <w:rPr>
          <w:rFonts w:hint="eastAsia"/>
        </w:rPr>
        <w:t>操作完成后，perahub 后台调用 BNNP的后台接口，完成入账。相比于 bnnp.601，我们能够在APP上为用户 预先填写模版信息。</w:t>
      </w:r>
    </w:p>
    <w:p>
      <w:pPr>
        <w:pStyle w:val="12"/>
      </w:pPr>
    </w:p>
  </w:comment>
  <w:comment w:id="9" w:author="chris.ma" w:date="2017-11-02T09:00:59Z" w:initials="chris">
    <w:p>
      <w:pPr>
        <w:pStyle w:val="1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perahub 请求该接口，可以查询用户在APP上预先填写好的 E-FORM 的详情。</w:t>
      </w:r>
    </w:p>
  </w:comment>
  <w:comment w:id="10" w:author="chris.ma" w:date="2017-11-02T08:51:47Z" w:initials="chris"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Perahub 对本次cash in操作收取的手续费费用。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如果免手续费，或者是 T+1 汇总计费的话，则此时为0.</w:t>
      </w:r>
    </w:p>
  </w:comment>
  <w:comment w:id="11" w:author="chris.ma" w:date="2017-11-03T09:57:40Z" w:initials="chris">
    <w:p>
      <w:pPr>
        <w:pStyle w:val="12"/>
        <w:rPr>
          <w:rFonts w:hint="eastAsia"/>
        </w:rPr>
      </w:pPr>
      <w:r>
        <w:rPr>
          <w:rFonts w:hint="eastAsia"/>
        </w:rPr>
        <w:t>这些信息，我们可以用来做KYC。</w:t>
      </w:r>
    </w:p>
    <w:p>
      <w:pPr>
        <w:pStyle w:val="12"/>
        <w:rPr>
          <w:rFonts w:hint="eastAsia"/>
        </w:rPr>
      </w:pPr>
      <w:r>
        <w:rPr>
          <w:rFonts w:hint="eastAsia"/>
        </w:rPr>
        <w:t>可以认为 相对高质量的KYC的结果，</w:t>
      </w:r>
    </w:p>
    <w:p>
      <w:pPr>
        <w:pStyle w:val="12"/>
      </w:pPr>
      <w:r>
        <w:rPr>
          <w:rFonts w:hint="eastAsia"/>
        </w:rPr>
        <w:t>毕竟是一个线下的过程。</w:t>
      </w:r>
    </w:p>
  </w:comment>
  <w:comment w:id="12" w:author="chris.ma" w:date="2017-11-02T08:51:47Z" w:initials="chris"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Perahub 对本次cash in操作收取的手续费费用。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如果免手续费，或者是 T+1 汇总计费的话，则此时为0.</w:t>
      </w:r>
    </w:p>
  </w:comment>
  <w:comment w:id="13" w:author="chris.ma" w:date="2017-11-03T09:57:40Z" w:initials="chris">
    <w:p>
      <w:pPr>
        <w:pStyle w:val="12"/>
        <w:rPr>
          <w:rFonts w:hint="eastAsia"/>
        </w:rPr>
      </w:pPr>
      <w:r>
        <w:rPr>
          <w:rFonts w:hint="eastAsia"/>
        </w:rPr>
        <w:t>这些信息，我们可以用来做KYC。</w:t>
      </w:r>
    </w:p>
    <w:p>
      <w:pPr>
        <w:pStyle w:val="12"/>
        <w:rPr>
          <w:rFonts w:hint="eastAsia"/>
        </w:rPr>
      </w:pPr>
      <w:r>
        <w:rPr>
          <w:rFonts w:hint="eastAsia"/>
        </w:rPr>
        <w:t>可以认为 相对高质量的KYC的结果，</w:t>
      </w:r>
    </w:p>
    <w:p>
      <w:pPr>
        <w:pStyle w:val="12"/>
      </w:pPr>
      <w:r>
        <w:rPr>
          <w:rFonts w:hint="eastAsia"/>
        </w:rPr>
        <w:t>毕竟是一个线下的过程。</w:t>
      </w:r>
    </w:p>
  </w:comment>
  <w:comment w:id="14" w:author="chris.ma" w:date="2017-11-03T09:57:40Z" w:initials="chris">
    <w:p>
      <w:pPr>
        <w:pStyle w:val="12"/>
        <w:rPr>
          <w:rFonts w:hint="eastAsia"/>
        </w:rPr>
      </w:pPr>
      <w:r>
        <w:rPr>
          <w:rFonts w:hint="eastAsia"/>
        </w:rPr>
        <w:t>这些信息，我们可以用来做KYC。</w:t>
      </w:r>
    </w:p>
    <w:p>
      <w:pPr>
        <w:pStyle w:val="12"/>
        <w:rPr>
          <w:rFonts w:hint="eastAsia"/>
        </w:rPr>
      </w:pPr>
      <w:r>
        <w:rPr>
          <w:rFonts w:hint="eastAsia"/>
        </w:rPr>
        <w:t>可以认为 相对高质量的KYC的结果，</w:t>
      </w:r>
    </w:p>
    <w:p>
      <w:pPr>
        <w:pStyle w:val="12"/>
      </w:pPr>
      <w:r>
        <w:rPr>
          <w:rFonts w:hint="eastAsia"/>
        </w:rPr>
        <w:t>毕竟是一个线下的过程。</w:t>
      </w:r>
    </w:p>
  </w:comment>
  <w:comment w:id="15" w:author="chris.ma" w:date="2017-11-03T09:57:40Z" w:initials="chris">
    <w:p>
      <w:pPr>
        <w:pStyle w:val="12"/>
        <w:rPr>
          <w:rFonts w:hint="eastAsia"/>
        </w:rPr>
      </w:pPr>
      <w:r>
        <w:rPr>
          <w:rFonts w:hint="eastAsia"/>
        </w:rPr>
        <w:t>这些信息，我们可以用来做KYC。</w:t>
      </w:r>
    </w:p>
    <w:p>
      <w:pPr>
        <w:pStyle w:val="12"/>
        <w:rPr>
          <w:rFonts w:hint="eastAsia"/>
        </w:rPr>
      </w:pPr>
      <w:r>
        <w:rPr>
          <w:rFonts w:hint="eastAsia"/>
        </w:rPr>
        <w:t>可以认为 相对高质量的KYC的结果，</w:t>
      </w:r>
    </w:p>
    <w:p>
      <w:pPr>
        <w:pStyle w:val="12"/>
      </w:pPr>
      <w:r>
        <w:rPr>
          <w:rFonts w:hint="eastAsia"/>
        </w:rPr>
        <w:t>毕竟是一个线下的过程。</w:t>
      </w:r>
    </w:p>
  </w:comment>
  <w:comment w:id="16" w:author="chris.ma" w:date="2017-11-03T09:57:40Z" w:initials="chris">
    <w:p>
      <w:pPr>
        <w:pStyle w:val="12"/>
        <w:rPr>
          <w:rFonts w:hint="eastAsia"/>
        </w:rPr>
      </w:pPr>
      <w:r>
        <w:rPr>
          <w:rFonts w:hint="eastAsia"/>
        </w:rPr>
        <w:t>这些信息，我们可以用来做KYC。</w:t>
      </w:r>
    </w:p>
    <w:p>
      <w:pPr>
        <w:pStyle w:val="12"/>
        <w:rPr>
          <w:rFonts w:hint="eastAsia"/>
        </w:rPr>
      </w:pPr>
      <w:r>
        <w:rPr>
          <w:rFonts w:hint="eastAsia"/>
        </w:rPr>
        <w:t>可以认为 相对高质量的KYC的结果，</w:t>
      </w:r>
    </w:p>
    <w:p>
      <w:pPr>
        <w:pStyle w:val="12"/>
      </w:pPr>
      <w:r>
        <w:rPr>
          <w:rFonts w:hint="eastAsia"/>
        </w:rPr>
        <w:t>毕竟是一个线下的过程。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T4B5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716DA"/>
    <w:multiLevelType w:val="multilevel"/>
    <w:tmpl w:val="2F3716DA"/>
    <w:lvl w:ilvl="0" w:tentative="0">
      <w:start w:val="1"/>
      <w:numFmt w:val="decimal"/>
      <w:lvlText w:val="C.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AE2EE9"/>
    <w:multiLevelType w:val="multilevel"/>
    <w:tmpl w:val="38AE2EE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F149B6"/>
    <w:multiLevelType w:val="multilevel"/>
    <w:tmpl w:val="59F149B6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3">
    <w:nsid w:val="59F7CC6A"/>
    <w:multiLevelType w:val="singleLevel"/>
    <w:tmpl w:val="59F7CC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59F7F4A6"/>
    <w:multiLevelType w:val="singleLevel"/>
    <w:tmpl w:val="59F7F4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59FA68CF"/>
    <w:multiLevelType w:val="multilevel"/>
    <w:tmpl w:val="59FA68CF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FA69DF"/>
    <w:multiLevelType w:val="singleLevel"/>
    <w:tmpl w:val="59FA69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FBC928"/>
    <w:multiLevelType w:val="singleLevel"/>
    <w:tmpl w:val="59FBC9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9FBCE76"/>
    <w:multiLevelType w:val="singleLevel"/>
    <w:tmpl w:val="59FBCE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611F240B"/>
    <w:multiLevelType w:val="multilevel"/>
    <w:tmpl w:val="611F240B"/>
    <w:lvl w:ilvl="0" w:tentative="0">
      <w:start w:val="1"/>
      <w:numFmt w:val="decimal"/>
      <w:lvlText w:val="A.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3A0426"/>
    <w:multiLevelType w:val="multilevel"/>
    <w:tmpl w:val="633A04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683931DF"/>
    <w:multiLevelType w:val="multilevel"/>
    <w:tmpl w:val="683931DF"/>
    <w:lvl w:ilvl="0" w:tentative="0">
      <w:start w:val="1"/>
      <w:numFmt w:val="decimal"/>
      <w:lvlText w:val="B.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CD7"/>
    <w:rsid w:val="00000FDF"/>
    <w:rsid w:val="00002B7A"/>
    <w:rsid w:val="000043FC"/>
    <w:rsid w:val="0000752A"/>
    <w:rsid w:val="00017A52"/>
    <w:rsid w:val="000277C1"/>
    <w:rsid w:val="0003305C"/>
    <w:rsid w:val="00047490"/>
    <w:rsid w:val="00064ACD"/>
    <w:rsid w:val="0006709D"/>
    <w:rsid w:val="0008086D"/>
    <w:rsid w:val="00083785"/>
    <w:rsid w:val="00083BFF"/>
    <w:rsid w:val="00093F8B"/>
    <w:rsid w:val="00096A03"/>
    <w:rsid w:val="000A12A8"/>
    <w:rsid w:val="000A1D5C"/>
    <w:rsid w:val="000A3A46"/>
    <w:rsid w:val="000B19F1"/>
    <w:rsid w:val="000B2053"/>
    <w:rsid w:val="000B2D47"/>
    <w:rsid w:val="000C0936"/>
    <w:rsid w:val="000C1F64"/>
    <w:rsid w:val="000C412E"/>
    <w:rsid w:val="000D2712"/>
    <w:rsid w:val="000F4956"/>
    <w:rsid w:val="00104899"/>
    <w:rsid w:val="001074F4"/>
    <w:rsid w:val="00111425"/>
    <w:rsid w:val="001173EC"/>
    <w:rsid w:val="001317E1"/>
    <w:rsid w:val="00133E94"/>
    <w:rsid w:val="00135F3B"/>
    <w:rsid w:val="00140650"/>
    <w:rsid w:val="0014131A"/>
    <w:rsid w:val="001415E9"/>
    <w:rsid w:val="00142C24"/>
    <w:rsid w:val="001528E3"/>
    <w:rsid w:val="00162332"/>
    <w:rsid w:val="00164234"/>
    <w:rsid w:val="00172A27"/>
    <w:rsid w:val="00184610"/>
    <w:rsid w:val="00185715"/>
    <w:rsid w:val="00193D38"/>
    <w:rsid w:val="00195A0B"/>
    <w:rsid w:val="001A10C0"/>
    <w:rsid w:val="001A3B0B"/>
    <w:rsid w:val="001A42EC"/>
    <w:rsid w:val="001A47A9"/>
    <w:rsid w:val="001B299F"/>
    <w:rsid w:val="001B4CF6"/>
    <w:rsid w:val="001C7CE2"/>
    <w:rsid w:val="001D06F3"/>
    <w:rsid w:val="001D3083"/>
    <w:rsid w:val="001E0AEE"/>
    <w:rsid w:val="001E5E60"/>
    <w:rsid w:val="001F53C9"/>
    <w:rsid w:val="002012BE"/>
    <w:rsid w:val="00205D59"/>
    <w:rsid w:val="0021194A"/>
    <w:rsid w:val="0021329A"/>
    <w:rsid w:val="00241B0B"/>
    <w:rsid w:val="00243482"/>
    <w:rsid w:val="00263087"/>
    <w:rsid w:val="002705EF"/>
    <w:rsid w:val="002806B7"/>
    <w:rsid w:val="00281F04"/>
    <w:rsid w:val="00284209"/>
    <w:rsid w:val="00294295"/>
    <w:rsid w:val="002A00B9"/>
    <w:rsid w:val="002A043A"/>
    <w:rsid w:val="002A0679"/>
    <w:rsid w:val="002A31E7"/>
    <w:rsid w:val="002A62DD"/>
    <w:rsid w:val="002A7FD9"/>
    <w:rsid w:val="002B126B"/>
    <w:rsid w:val="002C2D47"/>
    <w:rsid w:val="002C4A13"/>
    <w:rsid w:val="002D0492"/>
    <w:rsid w:val="002D13C5"/>
    <w:rsid w:val="002D1B1A"/>
    <w:rsid w:val="002E094C"/>
    <w:rsid w:val="002E56CE"/>
    <w:rsid w:val="002F2345"/>
    <w:rsid w:val="002F2A16"/>
    <w:rsid w:val="002F44FB"/>
    <w:rsid w:val="003059DB"/>
    <w:rsid w:val="003223F1"/>
    <w:rsid w:val="00323AA8"/>
    <w:rsid w:val="00332BB8"/>
    <w:rsid w:val="00333E67"/>
    <w:rsid w:val="003457E3"/>
    <w:rsid w:val="00351A67"/>
    <w:rsid w:val="00352C0F"/>
    <w:rsid w:val="003548CC"/>
    <w:rsid w:val="00357557"/>
    <w:rsid w:val="00357D3E"/>
    <w:rsid w:val="0036531B"/>
    <w:rsid w:val="003734AA"/>
    <w:rsid w:val="003735E0"/>
    <w:rsid w:val="00385DA0"/>
    <w:rsid w:val="00386173"/>
    <w:rsid w:val="003945CE"/>
    <w:rsid w:val="00395907"/>
    <w:rsid w:val="003A17AB"/>
    <w:rsid w:val="003B4F66"/>
    <w:rsid w:val="003C2DD3"/>
    <w:rsid w:val="003C2ED4"/>
    <w:rsid w:val="003C4189"/>
    <w:rsid w:val="003D1417"/>
    <w:rsid w:val="003D234A"/>
    <w:rsid w:val="003D2DB9"/>
    <w:rsid w:val="003E2ACB"/>
    <w:rsid w:val="003E72DA"/>
    <w:rsid w:val="003F1709"/>
    <w:rsid w:val="003F7711"/>
    <w:rsid w:val="004019BD"/>
    <w:rsid w:val="0040502C"/>
    <w:rsid w:val="004112B4"/>
    <w:rsid w:val="004154EF"/>
    <w:rsid w:val="00416251"/>
    <w:rsid w:val="0041657F"/>
    <w:rsid w:val="004173B4"/>
    <w:rsid w:val="00422EEE"/>
    <w:rsid w:val="0042362B"/>
    <w:rsid w:val="00432BEA"/>
    <w:rsid w:val="00434FFD"/>
    <w:rsid w:val="00442173"/>
    <w:rsid w:val="00444B2F"/>
    <w:rsid w:val="00445E17"/>
    <w:rsid w:val="00460137"/>
    <w:rsid w:val="00462770"/>
    <w:rsid w:val="00465AB1"/>
    <w:rsid w:val="004707E0"/>
    <w:rsid w:val="0047504A"/>
    <w:rsid w:val="004777D3"/>
    <w:rsid w:val="004807D5"/>
    <w:rsid w:val="00487DB1"/>
    <w:rsid w:val="004A138E"/>
    <w:rsid w:val="004A6288"/>
    <w:rsid w:val="004B22D1"/>
    <w:rsid w:val="004C2516"/>
    <w:rsid w:val="004E186F"/>
    <w:rsid w:val="004E3122"/>
    <w:rsid w:val="004E5285"/>
    <w:rsid w:val="004F2B06"/>
    <w:rsid w:val="00502301"/>
    <w:rsid w:val="005132B1"/>
    <w:rsid w:val="0052367A"/>
    <w:rsid w:val="00531824"/>
    <w:rsid w:val="005340E9"/>
    <w:rsid w:val="00534432"/>
    <w:rsid w:val="00534F6C"/>
    <w:rsid w:val="005538D4"/>
    <w:rsid w:val="005564D2"/>
    <w:rsid w:val="005628C9"/>
    <w:rsid w:val="00564DB1"/>
    <w:rsid w:val="00571033"/>
    <w:rsid w:val="005714B3"/>
    <w:rsid w:val="00571FBB"/>
    <w:rsid w:val="0057414B"/>
    <w:rsid w:val="005830DA"/>
    <w:rsid w:val="00584F36"/>
    <w:rsid w:val="00587DCA"/>
    <w:rsid w:val="00590CE4"/>
    <w:rsid w:val="005A231E"/>
    <w:rsid w:val="005A44AB"/>
    <w:rsid w:val="005A7322"/>
    <w:rsid w:val="005A79F3"/>
    <w:rsid w:val="005B200F"/>
    <w:rsid w:val="005B6548"/>
    <w:rsid w:val="005C6766"/>
    <w:rsid w:val="005D21B9"/>
    <w:rsid w:val="005D4B3E"/>
    <w:rsid w:val="005E3AD1"/>
    <w:rsid w:val="005F0403"/>
    <w:rsid w:val="005F1666"/>
    <w:rsid w:val="0060516F"/>
    <w:rsid w:val="00605679"/>
    <w:rsid w:val="00616C53"/>
    <w:rsid w:val="006345B7"/>
    <w:rsid w:val="0063505A"/>
    <w:rsid w:val="00636FD0"/>
    <w:rsid w:val="00644E4E"/>
    <w:rsid w:val="0064770B"/>
    <w:rsid w:val="006545BD"/>
    <w:rsid w:val="006602ED"/>
    <w:rsid w:val="006616DF"/>
    <w:rsid w:val="00671C2F"/>
    <w:rsid w:val="00682C67"/>
    <w:rsid w:val="006842EA"/>
    <w:rsid w:val="00686209"/>
    <w:rsid w:val="006B0FBE"/>
    <w:rsid w:val="006C3B4D"/>
    <w:rsid w:val="006D2492"/>
    <w:rsid w:val="006E39D1"/>
    <w:rsid w:val="006E3A3B"/>
    <w:rsid w:val="006E779F"/>
    <w:rsid w:val="006E7A7E"/>
    <w:rsid w:val="0070297B"/>
    <w:rsid w:val="00702ACE"/>
    <w:rsid w:val="00702E16"/>
    <w:rsid w:val="00702E9B"/>
    <w:rsid w:val="00704ED3"/>
    <w:rsid w:val="00712D66"/>
    <w:rsid w:val="00713E1F"/>
    <w:rsid w:val="007154FF"/>
    <w:rsid w:val="00724A63"/>
    <w:rsid w:val="0073089F"/>
    <w:rsid w:val="007407AE"/>
    <w:rsid w:val="0074382B"/>
    <w:rsid w:val="00751AED"/>
    <w:rsid w:val="00752451"/>
    <w:rsid w:val="00754E03"/>
    <w:rsid w:val="00772E79"/>
    <w:rsid w:val="00776D10"/>
    <w:rsid w:val="007860D3"/>
    <w:rsid w:val="007975EE"/>
    <w:rsid w:val="007A42B3"/>
    <w:rsid w:val="007A57AA"/>
    <w:rsid w:val="007A5F62"/>
    <w:rsid w:val="007A774C"/>
    <w:rsid w:val="007B0D83"/>
    <w:rsid w:val="007B14AA"/>
    <w:rsid w:val="007C246F"/>
    <w:rsid w:val="007C5DF8"/>
    <w:rsid w:val="007D26B9"/>
    <w:rsid w:val="007D78DE"/>
    <w:rsid w:val="007F38FB"/>
    <w:rsid w:val="007F3FB3"/>
    <w:rsid w:val="00803AC6"/>
    <w:rsid w:val="00811AA7"/>
    <w:rsid w:val="00816B4D"/>
    <w:rsid w:val="00841053"/>
    <w:rsid w:val="0084164A"/>
    <w:rsid w:val="00844FB0"/>
    <w:rsid w:val="0085234C"/>
    <w:rsid w:val="00852AF4"/>
    <w:rsid w:val="008677D7"/>
    <w:rsid w:val="00873FCF"/>
    <w:rsid w:val="0088015B"/>
    <w:rsid w:val="00881906"/>
    <w:rsid w:val="00883CC5"/>
    <w:rsid w:val="00895062"/>
    <w:rsid w:val="008A0B1D"/>
    <w:rsid w:val="008A41E5"/>
    <w:rsid w:val="008B4EC3"/>
    <w:rsid w:val="008C7F43"/>
    <w:rsid w:val="008D194C"/>
    <w:rsid w:val="008D47FB"/>
    <w:rsid w:val="008D5CAD"/>
    <w:rsid w:val="008E02F0"/>
    <w:rsid w:val="008E15F5"/>
    <w:rsid w:val="008E6C9E"/>
    <w:rsid w:val="008F19A2"/>
    <w:rsid w:val="00900394"/>
    <w:rsid w:val="00927D50"/>
    <w:rsid w:val="009320AC"/>
    <w:rsid w:val="009322E5"/>
    <w:rsid w:val="00934011"/>
    <w:rsid w:val="009419BC"/>
    <w:rsid w:val="00941B80"/>
    <w:rsid w:val="0094758E"/>
    <w:rsid w:val="00950AA3"/>
    <w:rsid w:val="00971CA1"/>
    <w:rsid w:val="00971F38"/>
    <w:rsid w:val="00976982"/>
    <w:rsid w:val="00981313"/>
    <w:rsid w:val="009929B6"/>
    <w:rsid w:val="009946A5"/>
    <w:rsid w:val="009953FC"/>
    <w:rsid w:val="009A08D3"/>
    <w:rsid w:val="009A10B4"/>
    <w:rsid w:val="009A52EC"/>
    <w:rsid w:val="009A5465"/>
    <w:rsid w:val="009B0F40"/>
    <w:rsid w:val="009B136C"/>
    <w:rsid w:val="009B175A"/>
    <w:rsid w:val="009B24D4"/>
    <w:rsid w:val="009B7F29"/>
    <w:rsid w:val="009C4E6A"/>
    <w:rsid w:val="009C5D84"/>
    <w:rsid w:val="009C6CB4"/>
    <w:rsid w:val="009D45C2"/>
    <w:rsid w:val="009D5A99"/>
    <w:rsid w:val="009D669C"/>
    <w:rsid w:val="009E2C30"/>
    <w:rsid w:val="009F2BC9"/>
    <w:rsid w:val="00A019D3"/>
    <w:rsid w:val="00A021E9"/>
    <w:rsid w:val="00A023B9"/>
    <w:rsid w:val="00A277B5"/>
    <w:rsid w:val="00A2795A"/>
    <w:rsid w:val="00A30404"/>
    <w:rsid w:val="00A34281"/>
    <w:rsid w:val="00A63C2F"/>
    <w:rsid w:val="00A7057E"/>
    <w:rsid w:val="00A71E56"/>
    <w:rsid w:val="00A76BED"/>
    <w:rsid w:val="00A814FB"/>
    <w:rsid w:val="00A84881"/>
    <w:rsid w:val="00A850EB"/>
    <w:rsid w:val="00A86B1F"/>
    <w:rsid w:val="00A965CC"/>
    <w:rsid w:val="00AA107E"/>
    <w:rsid w:val="00AA5776"/>
    <w:rsid w:val="00AA63F1"/>
    <w:rsid w:val="00AA64FD"/>
    <w:rsid w:val="00AB2083"/>
    <w:rsid w:val="00AB2560"/>
    <w:rsid w:val="00AB7CB8"/>
    <w:rsid w:val="00AB7D8A"/>
    <w:rsid w:val="00AC1AED"/>
    <w:rsid w:val="00AC3F48"/>
    <w:rsid w:val="00AD1666"/>
    <w:rsid w:val="00AE03C7"/>
    <w:rsid w:val="00AE0A21"/>
    <w:rsid w:val="00AE6CA8"/>
    <w:rsid w:val="00AF6504"/>
    <w:rsid w:val="00B077B8"/>
    <w:rsid w:val="00B15CAA"/>
    <w:rsid w:val="00B173DD"/>
    <w:rsid w:val="00B23C95"/>
    <w:rsid w:val="00B24DBF"/>
    <w:rsid w:val="00B32C8B"/>
    <w:rsid w:val="00B53A1F"/>
    <w:rsid w:val="00B65BCE"/>
    <w:rsid w:val="00B72327"/>
    <w:rsid w:val="00B77248"/>
    <w:rsid w:val="00B81E95"/>
    <w:rsid w:val="00B85B11"/>
    <w:rsid w:val="00B8697D"/>
    <w:rsid w:val="00B9080B"/>
    <w:rsid w:val="00B916DF"/>
    <w:rsid w:val="00BA0EC8"/>
    <w:rsid w:val="00BA11C2"/>
    <w:rsid w:val="00BA3B80"/>
    <w:rsid w:val="00BA3C23"/>
    <w:rsid w:val="00BA658D"/>
    <w:rsid w:val="00BC0BAE"/>
    <w:rsid w:val="00BC40EC"/>
    <w:rsid w:val="00BD3A48"/>
    <w:rsid w:val="00BD42BB"/>
    <w:rsid w:val="00BD5E4B"/>
    <w:rsid w:val="00BD7F17"/>
    <w:rsid w:val="00BE58F5"/>
    <w:rsid w:val="00BF1793"/>
    <w:rsid w:val="00BF7888"/>
    <w:rsid w:val="00C026B8"/>
    <w:rsid w:val="00C06B69"/>
    <w:rsid w:val="00C17BE2"/>
    <w:rsid w:val="00C30641"/>
    <w:rsid w:val="00C31689"/>
    <w:rsid w:val="00C41D39"/>
    <w:rsid w:val="00C421BC"/>
    <w:rsid w:val="00C43D2C"/>
    <w:rsid w:val="00C459B7"/>
    <w:rsid w:val="00C53867"/>
    <w:rsid w:val="00C54719"/>
    <w:rsid w:val="00C576CC"/>
    <w:rsid w:val="00C61F21"/>
    <w:rsid w:val="00C631D2"/>
    <w:rsid w:val="00C63378"/>
    <w:rsid w:val="00C658D6"/>
    <w:rsid w:val="00C665DA"/>
    <w:rsid w:val="00C75A2C"/>
    <w:rsid w:val="00C75C09"/>
    <w:rsid w:val="00C762E4"/>
    <w:rsid w:val="00C76E7D"/>
    <w:rsid w:val="00C76FA8"/>
    <w:rsid w:val="00C8396F"/>
    <w:rsid w:val="00C84EFD"/>
    <w:rsid w:val="00CA7AB6"/>
    <w:rsid w:val="00CB212C"/>
    <w:rsid w:val="00CB2881"/>
    <w:rsid w:val="00CB66CA"/>
    <w:rsid w:val="00CC0C57"/>
    <w:rsid w:val="00CC33B8"/>
    <w:rsid w:val="00CC46F3"/>
    <w:rsid w:val="00CD2AE8"/>
    <w:rsid w:val="00CD37BE"/>
    <w:rsid w:val="00CD565E"/>
    <w:rsid w:val="00CD610C"/>
    <w:rsid w:val="00CF06E0"/>
    <w:rsid w:val="00D028F5"/>
    <w:rsid w:val="00D04A75"/>
    <w:rsid w:val="00D04EC9"/>
    <w:rsid w:val="00D05C74"/>
    <w:rsid w:val="00D26D8C"/>
    <w:rsid w:val="00D330A8"/>
    <w:rsid w:val="00D33767"/>
    <w:rsid w:val="00D3786D"/>
    <w:rsid w:val="00D42AFF"/>
    <w:rsid w:val="00D61E77"/>
    <w:rsid w:val="00D637F1"/>
    <w:rsid w:val="00D64967"/>
    <w:rsid w:val="00D65848"/>
    <w:rsid w:val="00D75284"/>
    <w:rsid w:val="00D767F2"/>
    <w:rsid w:val="00D82BB2"/>
    <w:rsid w:val="00D85805"/>
    <w:rsid w:val="00D91497"/>
    <w:rsid w:val="00D95B57"/>
    <w:rsid w:val="00DA3C8A"/>
    <w:rsid w:val="00DB5679"/>
    <w:rsid w:val="00DD2878"/>
    <w:rsid w:val="00DD386D"/>
    <w:rsid w:val="00DE126B"/>
    <w:rsid w:val="00DF4723"/>
    <w:rsid w:val="00DF661D"/>
    <w:rsid w:val="00E0370D"/>
    <w:rsid w:val="00E043D9"/>
    <w:rsid w:val="00E07951"/>
    <w:rsid w:val="00E34AE2"/>
    <w:rsid w:val="00E45E83"/>
    <w:rsid w:val="00E54A90"/>
    <w:rsid w:val="00E61583"/>
    <w:rsid w:val="00E6706C"/>
    <w:rsid w:val="00E70BCF"/>
    <w:rsid w:val="00E70F17"/>
    <w:rsid w:val="00E74C18"/>
    <w:rsid w:val="00E842F0"/>
    <w:rsid w:val="00EA1E38"/>
    <w:rsid w:val="00EA2D12"/>
    <w:rsid w:val="00EB2C4A"/>
    <w:rsid w:val="00ED1101"/>
    <w:rsid w:val="00EE7A38"/>
    <w:rsid w:val="00EF2757"/>
    <w:rsid w:val="00EF449B"/>
    <w:rsid w:val="00EF4FBD"/>
    <w:rsid w:val="00F03B0A"/>
    <w:rsid w:val="00F03B26"/>
    <w:rsid w:val="00F03B86"/>
    <w:rsid w:val="00F0482E"/>
    <w:rsid w:val="00F04F43"/>
    <w:rsid w:val="00F0654B"/>
    <w:rsid w:val="00F07FE0"/>
    <w:rsid w:val="00F1010A"/>
    <w:rsid w:val="00F11830"/>
    <w:rsid w:val="00F13D76"/>
    <w:rsid w:val="00F3100B"/>
    <w:rsid w:val="00F37A61"/>
    <w:rsid w:val="00F505F1"/>
    <w:rsid w:val="00F53A6C"/>
    <w:rsid w:val="00F55A2F"/>
    <w:rsid w:val="00F560C6"/>
    <w:rsid w:val="00F57DF8"/>
    <w:rsid w:val="00F7192A"/>
    <w:rsid w:val="00F774F0"/>
    <w:rsid w:val="00F95553"/>
    <w:rsid w:val="00FB4701"/>
    <w:rsid w:val="00FB7B4D"/>
    <w:rsid w:val="00FC14DB"/>
    <w:rsid w:val="00FD0F61"/>
    <w:rsid w:val="00FD517F"/>
    <w:rsid w:val="00FE6718"/>
    <w:rsid w:val="00FE7DC2"/>
    <w:rsid w:val="00FF3932"/>
    <w:rsid w:val="00FF4C6C"/>
    <w:rsid w:val="011533D3"/>
    <w:rsid w:val="015E4ACC"/>
    <w:rsid w:val="018B5064"/>
    <w:rsid w:val="01FB5C4F"/>
    <w:rsid w:val="02780A9B"/>
    <w:rsid w:val="028E0A41"/>
    <w:rsid w:val="028F06C1"/>
    <w:rsid w:val="02AB256F"/>
    <w:rsid w:val="02BE378E"/>
    <w:rsid w:val="02F32963"/>
    <w:rsid w:val="02F900F0"/>
    <w:rsid w:val="02FB35F3"/>
    <w:rsid w:val="03254437"/>
    <w:rsid w:val="038D72DF"/>
    <w:rsid w:val="03C874C4"/>
    <w:rsid w:val="03EB50FA"/>
    <w:rsid w:val="03F17003"/>
    <w:rsid w:val="042929E0"/>
    <w:rsid w:val="04471F90"/>
    <w:rsid w:val="047E420D"/>
    <w:rsid w:val="04973014"/>
    <w:rsid w:val="04C75D62"/>
    <w:rsid w:val="04CD0C26"/>
    <w:rsid w:val="05114EDC"/>
    <w:rsid w:val="05286399"/>
    <w:rsid w:val="056E5276"/>
    <w:rsid w:val="05C22B02"/>
    <w:rsid w:val="06630A28"/>
    <w:rsid w:val="067963B9"/>
    <w:rsid w:val="068560C3"/>
    <w:rsid w:val="06A31DF0"/>
    <w:rsid w:val="06DD0CD0"/>
    <w:rsid w:val="06EB5A67"/>
    <w:rsid w:val="071F2A3E"/>
    <w:rsid w:val="076B50BC"/>
    <w:rsid w:val="07983601"/>
    <w:rsid w:val="07C147C6"/>
    <w:rsid w:val="07C766CF"/>
    <w:rsid w:val="08A96CC2"/>
    <w:rsid w:val="08D76C5A"/>
    <w:rsid w:val="08FA104A"/>
    <w:rsid w:val="09272E13"/>
    <w:rsid w:val="09284389"/>
    <w:rsid w:val="096B2603"/>
    <w:rsid w:val="09960EC9"/>
    <w:rsid w:val="09B94900"/>
    <w:rsid w:val="09E544CB"/>
    <w:rsid w:val="0A524906"/>
    <w:rsid w:val="0A840B51"/>
    <w:rsid w:val="0A8D5BDD"/>
    <w:rsid w:val="0AA12680"/>
    <w:rsid w:val="0AA97A8C"/>
    <w:rsid w:val="0AD42958"/>
    <w:rsid w:val="0B0F4EB2"/>
    <w:rsid w:val="0B29716F"/>
    <w:rsid w:val="0B676BC5"/>
    <w:rsid w:val="0B875DF5"/>
    <w:rsid w:val="0B914955"/>
    <w:rsid w:val="0BD14F70"/>
    <w:rsid w:val="0BFA5822"/>
    <w:rsid w:val="0C506B43"/>
    <w:rsid w:val="0CA507CB"/>
    <w:rsid w:val="0D017F90"/>
    <w:rsid w:val="0D2B1D29"/>
    <w:rsid w:val="0E0C489A"/>
    <w:rsid w:val="0E336CD8"/>
    <w:rsid w:val="0E367C5D"/>
    <w:rsid w:val="0E4B2B3C"/>
    <w:rsid w:val="0E604325"/>
    <w:rsid w:val="0E8D066C"/>
    <w:rsid w:val="0EE65882"/>
    <w:rsid w:val="0EF44B98"/>
    <w:rsid w:val="0EFB6721"/>
    <w:rsid w:val="0FC5746F"/>
    <w:rsid w:val="0FCC6DFA"/>
    <w:rsid w:val="101D7AFE"/>
    <w:rsid w:val="102C4895"/>
    <w:rsid w:val="103D25B1"/>
    <w:rsid w:val="107C7581"/>
    <w:rsid w:val="109D16D1"/>
    <w:rsid w:val="10B859E8"/>
    <w:rsid w:val="10D64D2E"/>
    <w:rsid w:val="112D573C"/>
    <w:rsid w:val="114A2AEE"/>
    <w:rsid w:val="116B3023"/>
    <w:rsid w:val="11AE2812"/>
    <w:rsid w:val="11DE5560"/>
    <w:rsid w:val="12134735"/>
    <w:rsid w:val="121656BA"/>
    <w:rsid w:val="121B1B42"/>
    <w:rsid w:val="121D5045"/>
    <w:rsid w:val="1226446A"/>
    <w:rsid w:val="12286C59"/>
    <w:rsid w:val="1250459A"/>
    <w:rsid w:val="12604834"/>
    <w:rsid w:val="12D32F64"/>
    <w:rsid w:val="12D8738E"/>
    <w:rsid w:val="12E72BCF"/>
    <w:rsid w:val="13141D5A"/>
    <w:rsid w:val="13255877"/>
    <w:rsid w:val="138D071E"/>
    <w:rsid w:val="13A05EDF"/>
    <w:rsid w:val="13B80669"/>
    <w:rsid w:val="13ED52C0"/>
    <w:rsid w:val="14413C23"/>
    <w:rsid w:val="1494399A"/>
    <w:rsid w:val="14B35F82"/>
    <w:rsid w:val="14BD6892"/>
    <w:rsid w:val="14DA74C7"/>
    <w:rsid w:val="14EB1A29"/>
    <w:rsid w:val="14FE0980"/>
    <w:rsid w:val="151C7F30"/>
    <w:rsid w:val="15805C42"/>
    <w:rsid w:val="15827D6D"/>
    <w:rsid w:val="158562DB"/>
    <w:rsid w:val="15B55D9C"/>
    <w:rsid w:val="15D75F39"/>
    <w:rsid w:val="15DA37E6"/>
    <w:rsid w:val="15F42192"/>
    <w:rsid w:val="1633792B"/>
    <w:rsid w:val="1649511F"/>
    <w:rsid w:val="16895F09"/>
    <w:rsid w:val="169C7128"/>
    <w:rsid w:val="16A82F3A"/>
    <w:rsid w:val="16B87951"/>
    <w:rsid w:val="16DF0E96"/>
    <w:rsid w:val="16E6576F"/>
    <w:rsid w:val="16E939A4"/>
    <w:rsid w:val="172D3193"/>
    <w:rsid w:val="1777230E"/>
    <w:rsid w:val="17A82ADD"/>
    <w:rsid w:val="17E52942"/>
    <w:rsid w:val="1807637A"/>
    <w:rsid w:val="18427458"/>
    <w:rsid w:val="1869511A"/>
    <w:rsid w:val="188A0ED1"/>
    <w:rsid w:val="18A10AF7"/>
    <w:rsid w:val="1905081B"/>
    <w:rsid w:val="195B37A8"/>
    <w:rsid w:val="195F7C30"/>
    <w:rsid w:val="19771A54"/>
    <w:rsid w:val="197C5EDB"/>
    <w:rsid w:val="197F6E60"/>
    <w:rsid w:val="19AF5431"/>
    <w:rsid w:val="1A0738C1"/>
    <w:rsid w:val="1A271BF7"/>
    <w:rsid w:val="1A340F0D"/>
    <w:rsid w:val="1A4646AB"/>
    <w:rsid w:val="1A491485"/>
    <w:rsid w:val="1A532977"/>
    <w:rsid w:val="1A641813"/>
    <w:rsid w:val="1AFC50D3"/>
    <w:rsid w:val="1B1175F6"/>
    <w:rsid w:val="1B4A0A55"/>
    <w:rsid w:val="1B807314"/>
    <w:rsid w:val="1BA210E4"/>
    <w:rsid w:val="1C1F1D32"/>
    <w:rsid w:val="1C687BA8"/>
    <w:rsid w:val="1C6E67C6"/>
    <w:rsid w:val="1CA13205"/>
    <w:rsid w:val="1CA728DC"/>
    <w:rsid w:val="1CBB1BB0"/>
    <w:rsid w:val="1D141558"/>
    <w:rsid w:val="1D5266B3"/>
    <w:rsid w:val="1DC558E6"/>
    <w:rsid w:val="1E206EF9"/>
    <w:rsid w:val="1E297809"/>
    <w:rsid w:val="1E455AF5"/>
    <w:rsid w:val="1EE76CC2"/>
    <w:rsid w:val="1F050471"/>
    <w:rsid w:val="1F225822"/>
    <w:rsid w:val="1F47475D"/>
    <w:rsid w:val="1F6D241E"/>
    <w:rsid w:val="1F936DDB"/>
    <w:rsid w:val="206806EB"/>
    <w:rsid w:val="207F3560"/>
    <w:rsid w:val="20D87472"/>
    <w:rsid w:val="21286AA5"/>
    <w:rsid w:val="21E35184"/>
    <w:rsid w:val="21E7182E"/>
    <w:rsid w:val="21F046BC"/>
    <w:rsid w:val="2206685F"/>
    <w:rsid w:val="221F520B"/>
    <w:rsid w:val="226D7508"/>
    <w:rsid w:val="22787916"/>
    <w:rsid w:val="22B26978"/>
    <w:rsid w:val="22B578FD"/>
    <w:rsid w:val="22BD2971"/>
    <w:rsid w:val="2320282F"/>
    <w:rsid w:val="233A6C5C"/>
    <w:rsid w:val="23665522"/>
    <w:rsid w:val="23723533"/>
    <w:rsid w:val="237A41C3"/>
    <w:rsid w:val="23A11E84"/>
    <w:rsid w:val="241D724F"/>
    <w:rsid w:val="24844675"/>
    <w:rsid w:val="25757480"/>
    <w:rsid w:val="25947D35"/>
    <w:rsid w:val="25F51053"/>
    <w:rsid w:val="263A3D46"/>
    <w:rsid w:val="264B61DF"/>
    <w:rsid w:val="26621687"/>
    <w:rsid w:val="268166B9"/>
    <w:rsid w:val="26A93FFA"/>
    <w:rsid w:val="26AA1A7C"/>
    <w:rsid w:val="26EF6CED"/>
    <w:rsid w:val="27226242"/>
    <w:rsid w:val="272726CA"/>
    <w:rsid w:val="275D2BA4"/>
    <w:rsid w:val="275F60A7"/>
    <w:rsid w:val="277811CF"/>
    <w:rsid w:val="27AA2CA3"/>
    <w:rsid w:val="27B200B0"/>
    <w:rsid w:val="27C869D0"/>
    <w:rsid w:val="281C1CDD"/>
    <w:rsid w:val="28491360"/>
    <w:rsid w:val="285C4CC5"/>
    <w:rsid w:val="294007BB"/>
    <w:rsid w:val="29516A9C"/>
    <w:rsid w:val="295E35EE"/>
    <w:rsid w:val="29626771"/>
    <w:rsid w:val="298015A5"/>
    <w:rsid w:val="299172C0"/>
    <w:rsid w:val="2A031B7E"/>
    <w:rsid w:val="2A043D7C"/>
    <w:rsid w:val="2A134397"/>
    <w:rsid w:val="2AEB07F7"/>
    <w:rsid w:val="2AFD1D96"/>
    <w:rsid w:val="2B265158"/>
    <w:rsid w:val="2B2C7062"/>
    <w:rsid w:val="2B696EC7"/>
    <w:rsid w:val="2C013BC2"/>
    <w:rsid w:val="2C3E23A2"/>
    <w:rsid w:val="2CE341B5"/>
    <w:rsid w:val="2CEA3B3F"/>
    <w:rsid w:val="2CF72E55"/>
    <w:rsid w:val="2D13367F"/>
    <w:rsid w:val="2D3661BD"/>
    <w:rsid w:val="2D8404BB"/>
    <w:rsid w:val="2D901D4F"/>
    <w:rsid w:val="2E0B3C17"/>
    <w:rsid w:val="2E2B1F4D"/>
    <w:rsid w:val="2E2F2B52"/>
    <w:rsid w:val="2E393461"/>
    <w:rsid w:val="2E51438B"/>
    <w:rsid w:val="2E521E0D"/>
    <w:rsid w:val="2E650E2E"/>
    <w:rsid w:val="2E932876"/>
    <w:rsid w:val="2EA22E91"/>
    <w:rsid w:val="2EF31996"/>
    <w:rsid w:val="2F4B6A51"/>
    <w:rsid w:val="2F874408"/>
    <w:rsid w:val="307C6EF4"/>
    <w:rsid w:val="30C86099"/>
    <w:rsid w:val="30D013F7"/>
    <w:rsid w:val="3110648D"/>
    <w:rsid w:val="311A6D9D"/>
    <w:rsid w:val="31331EC5"/>
    <w:rsid w:val="31E41CE9"/>
    <w:rsid w:val="320944A7"/>
    <w:rsid w:val="3232786A"/>
    <w:rsid w:val="326225B7"/>
    <w:rsid w:val="326A3247"/>
    <w:rsid w:val="32890278"/>
    <w:rsid w:val="329A7666"/>
    <w:rsid w:val="329D3696"/>
    <w:rsid w:val="32D84801"/>
    <w:rsid w:val="32E4768D"/>
    <w:rsid w:val="330C174B"/>
    <w:rsid w:val="331B0F4E"/>
    <w:rsid w:val="33444D64"/>
    <w:rsid w:val="33627F5C"/>
    <w:rsid w:val="33C05D77"/>
    <w:rsid w:val="33CC3D88"/>
    <w:rsid w:val="33F04AAA"/>
    <w:rsid w:val="34022063"/>
    <w:rsid w:val="34234796"/>
    <w:rsid w:val="342B1BA3"/>
    <w:rsid w:val="344062C5"/>
    <w:rsid w:val="3444054B"/>
    <w:rsid w:val="344714D3"/>
    <w:rsid w:val="347A5AF0"/>
    <w:rsid w:val="348E1C47"/>
    <w:rsid w:val="35183DAA"/>
    <w:rsid w:val="35270B41"/>
    <w:rsid w:val="354A1FFA"/>
    <w:rsid w:val="35740C40"/>
    <w:rsid w:val="35817F56"/>
    <w:rsid w:val="35840EDB"/>
    <w:rsid w:val="35987B7B"/>
    <w:rsid w:val="35AA111A"/>
    <w:rsid w:val="35CB70D1"/>
    <w:rsid w:val="35D65462"/>
    <w:rsid w:val="35E52407"/>
    <w:rsid w:val="36127845"/>
    <w:rsid w:val="36521EAB"/>
    <w:rsid w:val="365A7C39"/>
    <w:rsid w:val="36782A6C"/>
    <w:rsid w:val="369E1627"/>
    <w:rsid w:val="36A16C54"/>
    <w:rsid w:val="36B02BC6"/>
    <w:rsid w:val="36E72D20"/>
    <w:rsid w:val="37180618"/>
    <w:rsid w:val="37712C84"/>
    <w:rsid w:val="378B382E"/>
    <w:rsid w:val="37EC4B4C"/>
    <w:rsid w:val="38296BB0"/>
    <w:rsid w:val="38394C1B"/>
    <w:rsid w:val="387918D3"/>
    <w:rsid w:val="389926E7"/>
    <w:rsid w:val="38C67D33"/>
    <w:rsid w:val="38E15E8B"/>
    <w:rsid w:val="394A250A"/>
    <w:rsid w:val="39C656D7"/>
    <w:rsid w:val="39CD7260"/>
    <w:rsid w:val="3A1741DD"/>
    <w:rsid w:val="3A5307BE"/>
    <w:rsid w:val="3A7B60FF"/>
    <w:rsid w:val="3A7C4AA0"/>
    <w:rsid w:val="3A8C639A"/>
    <w:rsid w:val="3AE3262C"/>
    <w:rsid w:val="3B227B92"/>
    <w:rsid w:val="3B2B62A3"/>
    <w:rsid w:val="3BCD2229"/>
    <w:rsid w:val="3BDF37C8"/>
    <w:rsid w:val="3BF45CEC"/>
    <w:rsid w:val="3C015002"/>
    <w:rsid w:val="3C3641D7"/>
    <w:rsid w:val="3CEC0482"/>
    <w:rsid w:val="3D6313C6"/>
    <w:rsid w:val="3DC75867"/>
    <w:rsid w:val="3DF45431"/>
    <w:rsid w:val="3E116F60"/>
    <w:rsid w:val="3E407AAF"/>
    <w:rsid w:val="3E4A03BF"/>
    <w:rsid w:val="3E534551"/>
    <w:rsid w:val="3E8911A8"/>
    <w:rsid w:val="3E98013E"/>
    <w:rsid w:val="3EBD617F"/>
    <w:rsid w:val="3EE5603F"/>
    <w:rsid w:val="3F0377ED"/>
    <w:rsid w:val="3F465E1F"/>
    <w:rsid w:val="3F896B4D"/>
    <w:rsid w:val="3FAD6E1D"/>
    <w:rsid w:val="3FBE7F20"/>
    <w:rsid w:val="3FD87AC0"/>
    <w:rsid w:val="3FDC2D53"/>
    <w:rsid w:val="40027710"/>
    <w:rsid w:val="4009291E"/>
    <w:rsid w:val="402D5FD6"/>
    <w:rsid w:val="40543C97"/>
    <w:rsid w:val="4099698A"/>
    <w:rsid w:val="40A35B0C"/>
    <w:rsid w:val="411D49E5"/>
    <w:rsid w:val="417D2480"/>
    <w:rsid w:val="417F5983"/>
    <w:rsid w:val="41A40141"/>
    <w:rsid w:val="41C815FA"/>
    <w:rsid w:val="428916B8"/>
    <w:rsid w:val="42920CC3"/>
    <w:rsid w:val="42CA07A9"/>
    <w:rsid w:val="43035AFF"/>
    <w:rsid w:val="43297F3D"/>
    <w:rsid w:val="434C71F8"/>
    <w:rsid w:val="43536B83"/>
    <w:rsid w:val="43991F1C"/>
    <w:rsid w:val="43AF5C17"/>
    <w:rsid w:val="43B57B21"/>
    <w:rsid w:val="43CE4CEE"/>
    <w:rsid w:val="44054428"/>
    <w:rsid w:val="446F6056"/>
    <w:rsid w:val="447E086E"/>
    <w:rsid w:val="44AC00B9"/>
    <w:rsid w:val="44CC22F7"/>
    <w:rsid w:val="44EE4E22"/>
    <w:rsid w:val="451C3BF0"/>
    <w:rsid w:val="45252301"/>
    <w:rsid w:val="45322218"/>
    <w:rsid w:val="45661189"/>
    <w:rsid w:val="458073F3"/>
    <w:rsid w:val="459F41C9"/>
    <w:rsid w:val="45CA500D"/>
    <w:rsid w:val="45F95B5C"/>
    <w:rsid w:val="465A1079"/>
    <w:rsid w:val="46AD2F3E"/>
    <w:rsid w:val="46CB7151"/>
    <w:rsid w:val="46EC63E9"/>
    <w:rsid w:val="47241DC7"/>
    <w:rsid w:val="474C3E84"/>
    <w:rsid w:val="474F068C"/>
    <w:rsid w:val="477375C7"/>
    <w:rsid w:val="47B858A6"/>
    <w:rsid w:val="47B944B8"/>
    <w:rsid w:val="4810074A"/>
    <w:rsid w:val="48313F3A"/>
    <w:rsid w:val="485F62CB"/>
    <w:rsid w:val="487061E5"/>
    <w:rsid w:val="48885E0A"/>
    <w:rsid w:val="48973EA7"/>
    <w:rsid w:val="48B6475B"/>
    <w:rsid w:val="48C536F1"/>
    <w:rsid w:val="48F17A38"/>
    <w:rsid w:val="492F2BB1"/>
    <w:rsid w:val="49352AAB"/>
    <w:rsid w:val="493D640B"/>
    <w:rsid w:val="4990663D"/>
    <w:rsid w:val="499253C3"/>
    <w:rsid w:val="4A0230F9"/>
    <w:rsid w:val="4A0465FC"/>
    <w:rsid w:val="4A065382"/>
    <w:rsid w:val="4A1E71A6"/>
    <w:rsid w:val="4A7E1F6B"/>
    <w:rsid w:val="4AFE2097"/>
    <w:rsid w:val="4B315D69"/>
    <w:rsid w:val="4B3F2B00"/>
    <w:rsid w:val="4B8200F2"/>
    <w:rsid w:val="4B835B73"/>
    <w:rsid w:val="4B955A8D"/>
    <w:rsid w:val="4C186067"/>
    <w:rsid w:val="4C282A7E"/>
    <w:rsid w:val="4C2C4D07"/>
    <w:rsid w:val="4C5061C1"/>
    <w:rsid w:val="4C7C1BA1"/>
    <w:rsid w:val="4C86669B"/>
    <w:rsid w:val="4CA22748"/>
    <w:rsid w:val="4CA76BCF"/>
    <w:rsid w:val="4CC43F81"/>
    <w:rsid w:val="4D12627F"/>
    <w:rsid w:val="4D4963D8"/>
    <w:rsid w:val="4D9213C9"/>
    <w:rsid w:val="4DEC1465"/>
    <w:rsid w:val="4E000105"/>
    <w:rsid w:val="4E831AF6"/>
    <w:rsid w:val="4E8A4ED1"/>
    <w:rsid w:val="4EC436C7"/>
    <w:rsid w:val="4EE02FF7"/>
    <w:rsid w:val="4F537AB2"/>
    <w:rsid w:val="4FF33DB8"/>
    <w:rsid w:val="50236B06"/>
    <w:rsid w:val="503735A8"/>
    <w:rsid w:val="508558A6"/>
    <w:rsid w:val="508B3032"/>
    <w:rsid w:val="508E3FB7"/>
    <w:rsid w:val="50E64646"/>
    <w:rsid w:val="51A41581"/>
    <w:rsid w:val="51BD0E26"/>
    <w:rsid w:val="51F46D81"/>
    <w:rsid w:val="527618D9"/>
    <w:rsid w:val="52A3237D"/>
    <w:rsid w:val="52CE7D69"/>
    <w:rsid w:val="531E0DED"/>
    <w:rsid w:val="532A2681"/>
    <w:rsid w:val="533A7098"/>
    <w:rsid w:val="533B1EF3"/>
    <w:rsid w:val="533B291C"/>
    <w:rsid w:val="537C6C08"/>
    <w:rsid w:val="53D42CF6"/>
    <w:rsid w:val="53EB4CBE"/>
    <w:rsid w:val="540F6090"/>
    <w:rsid w:val="54183203"/>
    <w:rsid w:val="541D2F0E"/>
    <w:rsid w:val="542E0C2A"/>
    <w:rsid w:val="54327630"/>
    <w:rsid w:val="544278CB"/>
    <w:rsid w:val="54560AEA"/>
    <w:rsid w:val="54712998"/>
    <w:rsid w:val="54B54386"/>
    <w:rsid w:val="54D6013E"/>
    <w:rsid w:val="54D83641"/>
    <w:rsid w:val="550B7314"/>
    <w:rsid w:val="55324FD5"/>
    <w:rsid w:val="55486936"/>
    <w:rsid w:val="5555648E"/>
    <w:rsid w:val="557B66CE"/>
    <w:rsid w:val="558B6CAD"/>
    <w:rsid w:val="55966EF8"/>
    <w:rsid w:val="559D6882"/>
    <w:rsid w:val="55E65D7D"/>
    <w:rsid w:val="55F73A99"/>
    <w:rsid w:val="561959AD"/>
    <w:rsid w:val="561A74D1"/>
    <w:rsid w:val="562B51ED"/>
    <w:rsid w:val="566E0729"/>
    <w:rsid w:val="567233E3"/>
    <w:rsid w:val="56925E96"/>
    <w:rsid w:val="56B95D55"/>
    <w:rsid w:val="56EE2D2C"/>
    <w:rsid w:val="57237983"/>
    <w:rsid w:val="5733219C"/>
    <w:rsid w:val="574C0B47"/>
    <w:rsid w:val="57A33754"/>
    <w:rsid w:val="57BF318F"/>
    <w:rsid w:val="57F24B59"/>
    <w:rsid w:val="58C106A9"/>
    <w:rsid w:val="58DE5A5B"/>
    <w:rsid w:val="58E00F5E"/>
    <w:rsid w:val="5911172D"/>
    <w:rsid w:val="594B060D"/>
    <w:rsid w:val="594B280B"/>
    <w:rsid w:val="598C1076"/>
    <w:rsid w:val="59F43024"/>
    <w:rsid w:val="5A0E034B"/>
    <w:rsid w:val="5A295DE9"/>
    <w:rsid w:val="5A381050"/>
    <w:rsid w:val="5A4B04F2"/>
    <w:rsid w:val="5A6E746B"/>
    <w:rsid w:val="5A7238F3"/>
    <w:rsid w:val="5AAD49D1"/>
    <w:rsid w:val="5ABF016F"/>
    <w:rsid w:val="5AC86880"/>
    <w:rsid w:val="5B7E2B2B"/>
    <w:rsid w:val="5C3C0960"/>
    <w:rsid w:val="5C4415EF"/>
    <w:rsid w:val="5CA4708A"/>
    <w:rsid w:val="5CC608C4"/>
    <w:rsid w:val="5CD84061"/>
    <w:rsid w:val="5D107A3F"/>
    <w:rsid w:val="5D135140"/>
    <w:rsid w:val="5D915A0E"/>
    <w:rsid w:val="5DCB030B"/>
    <w:rsid w:val="5DEA3270"/>
    <w:rsid w:val="5E0A1E55"/>
    <w:rsid w:val="5E143FFC"/>
    <w:rsid w:val="5E4B3F43"/>
    <w:rsid w:val="5F2A7D2E"/>
    <w:rsid w:val="5F494D5F"/>
    <w:rsid w:val="5FCB78B7"/>
    <w:rsid w:val="601248DA"/>
    <w:rsid w:val="60366F66"/>
    <w:rsid w:val="607719D6"/>
    <w:rsid w:val="60875A6C"/>
    <w:rsid w:val="614F54B5"/>
    <w:rsid w:val="61836C08"/>
    <w:rsid w:val="61A161B8"/>
    <w:rsid w:val="61B31956"/>
    <w:rsid w:val="61DF79D9"/>
    <w:rsid w:val="61E12825"/>
    <w:rsid w:val="621E7D4D"/>
    <w:rsid w:val="626E7E8B"/>
    <w:rsid w:val="62A268FE"/>
    <w:rsid w:val="62B44D7C"/>
    <w:rsid w:val="62C21B13"/>
    <w:rsid w:val="62E62A9C"/>
    <w:rsid w:val="62EE7A79"/>
    <w:rsid w:val="630073FA"/>
    <w:rsid w:val="634877EE"/>
    <w:rsid w:val="635D7793"/>
    <w:rsid w:val="637D5ACA"/>
    <w:rsid w:val="638B6FDE"/>
    <w:rsid w:val="638C4A5F"/>
    <w:rsid w:val="63B9462A"/>
    <w:rsid w:val="63FB2B15"/>
    <w:rsid w:val="64C878B2"/>
    <w:rsid w:val="64E65F95"/>
    <w:rsid w:val="65357399"/>
    <w:rsid w:val="65657B68"/>
    <w:rsid w:val="658A6AA3"/>
    <w:rsid w:val="65F523DC"/>
    <w:rsid w:val="66597B8F"/>
    <w:rsid w:val="66AB5C81"/>
    <w:rsid w:val="66B4528C"/>
    <w:rsid w:val="66C877B0"/>
    <w:rsid w:val="67302657"/>
    <w:rsid w:val="6747227C"/>
    <w:rsid w:val="67A16B18"/>
    <w:rsid w:val="67C87352"/>
    <w:rsid w:val="67E74384"/>
    <w:rsid w:val="68033502"/>
    <w:rsid w:val="68054AC7"/>
    <w:rsid w:val="683615EE"/>
    <w:rsid w:val="68637551"/>
    <w:rsid w:val="68C84CF7"/>
    <w:rsid w:val="68DB2693"/>
    <w:rsid w:val="68F335BD"/>
    <w:rsid w:val="68FA2F47"/>
    <w:rsid w:val="6906005F"/>
    <w:rsid w:val="69763B96"/>
    <w:rsid w:val="69E718CB"/>
    <w:rsid w:val="6A046C7D"/>
    <w:rsid w:val="6A04704E"/>
    <w:rsid w:val="6A202D2A"/>
    <w:rsid w:val="6A40325F"/>
    <w:rsid w:val="6A6C75A6"/>
    <w:rsid w:val="6A7833B8"/>
    <w:rsid w:val="6A8B7D3D"/>
    <w:rsid w:val="6AD64FEA"/>
    <w:rsid w:val="6B054D28"/>
    <w:rsid w:val="6B2D5466"/>
    <w:rsid w:val="6B8538F6"/>
    <w:rsid w:val="6B876DF9"/>
    <w:rsid w:val="6BFF57BE"/>
    <w:rsid w:val="6C211991"/>
    <w:rsid w:val="6C342795"/>
    <w:rsid w:val="6C43172A"/>
    <w:rsid w:val="6C523F43"/>
    <w:rsid w:val="6CB561E6"/>
    <w:rsid w:val="6CF56FD0"/>
    <w:rsid w:val="6CFC21DE"/>
    <w:rsid w:val="6D71439B"/>
    <w:rsid w:val="6D73789E"/>
    <w:rsid w:val="6DBB32B6"/>
    <w:rsid w:val="6DDE7EEC"/>
    <w:rsid w:val="6DE5215B"/>
    <w:rsid w:val="6DF56B72"/>
    <w:rsid w:val="6E06488E"/>
    <w:rsid w:val="6E644C28"/>
    <w:rsid w:val="6EA14A8D"/>
    <w:rsid w:val="6EB45CAC"/>
    <w:rsid w:val="6EF923ED"/>
    <w:rsid w:val="6F3B4C8B"/>
    <w:rsid w:val="6F457799"/>
    <w:rsid w:val="6F607449"/>
    <w:rsid w:val="6F755D6A"/>
    <w:rsid w:val="6F9A0528"/>
    <w:rsid w:val="6FDD693D"/>
    <w:rsid w:val="6FE12E9B"/>
    <w:rsid w:val="6FEF21B0"/>
    <w:rsid w:val="700F26E5"/>
    <w:rsid w:val="70206203"/>
    <w:rsid w:val="702C5898"/>
    <w:rsid w:val="702C6832"/>
    <w:rsid w:val="704D029E"/>
    <w:rsid w:val="70703A03"/>
    <w:rsid w:val="71076500"/>
    <w:rsid w:val="71124891"/>
    <w:rsid w:val="712325AD"/>
    <w:rsid w:val="71392ED3"/>
    <w:rsid w:val="714040DC"/>
    <w:rsid w:val="71435060"/>
    <w:rsid w:val="71B8501F"/>
    <w:rsid w:val="72005413"/>
    <w:rsid w:val="72453989"/>
    <w:rsid w:val="72596DA7"/>
    <w:rsid w:val="72782D4D"/>
    <w:rsid w:val="7295118A"/>
    <w:rsid w:val="732C4B81"/>
    <w:rsid w:val="73A722CC"/>
    <w:rsid w:val="73F11447"/>
    <w:rsid w:val="73FE075C"/>
    <w:rsid w:val="74034BE4"/>
    <w:rsid w:val="74416C47"/>
    <w:rsid w:val="74A40EEA"/>
    <w:rsid w:val="74FB18F9"/>
    <w:rsid w:val="755A5196"/>
    <w:rsid w:val="756D41B6"/>
    <w:rsid w:val="757260C0"/>
    <w:rsid w:val="7583635A"/>
    <w:rsid w:val="75B90A32"/>
    <w:rsid w:val="75C84C06"/>
    <w:rsid w:val="76381300"/>
    <w:rsid w:val="765B603D"/>
    <w:rsid w:val="76FD7DC5"/>
    <w:rsid w:val="770F70A7"/>
    <w:rsid w:val="7734249D"/>
    <w:rsid w:val="778744A6"/>
    <w:rsid w:val="77CB7519"/>
    <w:rsid w:val="77E635C6"/>
    <w:rsid w:val="78312740"/>
    <w:rsid w:val="7862510D"/>
    <w:rsid w:val="78631FCC"/>
    <w:rsid w:val="78646412"/>
    <w:rsid w:val="790D0E29"/>
    <w:rsid w:val="7931175F"/>
    <w:rsid w:val="796D68C4"/>
    <w:rsid w:val="796F1DC8"/>
    <w:rsid w:val="79757554"/>
    <w:rsid w:val="79E14685"/>
    <w:rsid w:val="79F80A27"/>
    <w:rsid w:val="79F842AA"/>
    <w:rsid w:val="7A026DB8"/>
    <w:rsid w:val="7A527E3C"/>
    <w:rsid w:val="7AD54B92"/>
    <w:rsid w:val="7AEB4B37"/>
    <w:rsid w:val="7B5A2BED"/>
    <w:rsid w:val="7B5E4E76"/>
    <w:rsid w:val="7BD24E35"/>
    <w:rsid w:val="7BEC59DF"/>
    <w:rsid w:val="7C2D424A"/>
    <w:rsid w:val="7C6C5F2D"/>
    <w:rsid w:val="7C7B5039"/>
    <w:rsid w:val="7C9D7D81"/>
    <w:rsid w:val="7CA02F04"/>
    <w:rsid w:val="7CA76112"/>
    <w:rsid w:val="7CAD4798"/>
    <w:rsid w:val="7CB83E2E"/>
    <w:rsid w:val="7CC63144"/>
    <w:rsid w:val="7D2A75E5"/>
    <w:rsid w:val="7D2D0569"/>
    <w:rsid w:val="7D322473"/>
    <w:rsid w:val="7D657B3E"/>
    <w:rsid w:val="7D6A097E"/>
    <w:rsid w:val="7D7E706F"/>
    <w:rsid w:val="7E3B6528"/>
    <w:rsid w:val="7E4932C0"/>
    <w:rsid w:val="7E813419"/>
    <w:rsid w:val="7EA67DD6"/>
    <w:rsid w:val="7EE20A1E"/>
    <w:rsid w:val="7F0204F0"/>
    <w:rsid w:val="7F307D3A"/>
    <w:rsid w:val="7F795BB0"/>
    <w:rsid w:val="7F7D36D4"/>
    <w:rsid w:val="7FB42512"/>
    <w:rsid w:val="7FD47AA3"/>
    <w:rsid w:val="7FEE5B6F"/>
    <w:rsid w:val="7FF12376"/>
    <w:rsid w:val="7FFC0B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6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36"/>
    <w:qFormat/>
    <w:uiPriority w:val="0"/>
    <w:rPr>
      <w:b/>
      <w:bCs/>
    </w:rPr>
  </w:style>
  <w:style w:type="paragraph" w:styleId="12">
    <w:name w:val="annotation text"/>
    <w:basedOn w:val="1"/>
    <w:link w:val="35"/>
    <w:qFormat/>
    <w:uiPriority w:val="0"/>
    <w:pPr>
      <w:jc w:val="left"/>
    </w:pPr>
  </w:style>
  <w:style w:type="paragraph" w:styleId="13">
    <w:name w:val="toc 7"/>
    <w:basedOn w:val="1"/>
    <w:next w:val="1"/>
    <w:qFormat/>
    <w:uiPriority w:val="39"/>
    <w:pPr>
      <w:ind w:left="2520" w:leftChars="1200"/>
    </w:pPr>
  </w:style>
  <w:style w:type="paragraph" w:styleId="14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5">
    <w:name w:val="toc 5"/>
    <w:basedOn w:val="1"/>
    <w:next w:val="1"/>
    <w:qFormat/>
    <w:uiPriority w:val="39"/>
    <w:pPr>
      <w:ind w:left="1680" w:leftChars="8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toc 8"/>
    <w:basedOn w:val="1"/>
    <w:next w:val="1"/>
    <w:qFormat/>
    <w:uiPriority w:val="39"/>
    <w:pPr>
      <w:ind w:left="2940" w:leftChars="1400"/>
    </w:pPr>
  </w:style>
  <w:style w:type="paragraph" w:styleId="18">
    <w:name w:val="Balloon Text"/>
    <w:basedOn w:val="1"/>
    <w:link w:val="37"/>
    <w:qFormat/>
    <w:uiPriority w:val="0"/>
    <w:rPr>
      <w:sz w:val="18"/>
      <w:szCs w:val="18"/>
    </w:rPr>
  </w:style>
  <w:style w:type="paragraph" w:styleId="19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3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</w:style>
  <w:style w:type="paragraph" w:styleId="22">
    <w:name w:val="toc 4"/>
    <w:basedOn w:val="1"/>
    <w:next w:val="1"/>
    <w:qFormat/>
    <w:uiPriority w:val="39"/>
    <w:pPr>
      <w:ind w:left="1260" w:leftChars="600"/>
    </w:pPr>
  </w:style>
  <w:style w:type="paragraph" w:styleId="23">
    <w:name w:val="toc 6"/>
    <w:basedOn w:val="1"/>
    <w:next w:val="1"/>
    <w:qFormat/>
    <w:uiPriority w:val="39"/>
    <w:pPr>
      <w:ind w:left="2100" w:leftChars="1000"/>
    </w:p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9"/>
    <w:basedOn w:val="1"/>
    <w:next w:val="1"/>
    <w:qFormat/>
    <w:uiPriority w:val="39"/>
    <w:pPr>
      <w:ind w:left="3360" w:leftChars="1600"/>
    </w:pPr>
  </w:style>
  <w:style w:type="character" w:styleId="27">
    <w:name w:val="Hyperlink"/>
    <w:basedOn w:val="2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8">
    <w:name w:val="annotation reference"/>
    <w:basedOn w:val="26"/>
    <w:qFormat/>
    <w:uiPriority w:val="0"/>
    <w:rPr>
      <w:sz w:val="21"/>
      <w:szCs w:val="21"/>
    </w:r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1">
    <w:name w:val="页眉 字符"/>
    <w:basedOn w:val="26"/>
    <w:link w:val="20"/>
    <w:qFormat/>
    <w:uiPriority w:val="0"/>
    <w:rPr>
      <w:kern w:val="2"/>
      <w:sz w:val="18"/>
      <w:szCs w:val="18"/>
    </w:rPr>
  </w:style>
  <w:style w:type="character" w:customStyle="1" w:styleId="32">
    <w:name w:val="页脚 字符"/>
    <w:basedOn w:val="26"/>
    <w:link w:val="19"/>
    <w:qFormat/>
    <w:uiPriority w:val="0"/>
    <w:rPr>
      <w:kern w:val="2"/>
      <w:sz w:val="18"/>
      <w:szCs w:val="18"/>
    </w:rPr>
  </w:style>
  <w:style w:type="paragraph" w:customStyle="1" w:styleId="33">
    <w:name w:val="列出段落1"/>
    <w:basedOn w:val="1"/>
    <w:qFormat/>
    <w:uiPriority w:val="99"/>
    <w:pPr>
      <w:ind w:firstLine="420" w:firstLineChars="200"/>
    </w:pPr>
  </w:style>
  <w:style w:type="character" w:customStyle="1" w:styleId="34">
    <w:name w:val="未处理的提及1"/>
    <w:basedOn w:val="26"/>
    <w:unhideWhenUsed/>
    <w:qFormat/>
    <w:uiPriority w:val="99"/>
    <w:rPr>
      <w:color w:val="808080"/>
      <w:shd w:val="clear" w:color="auto" w:fill="E6E6E6"/>
    </w:rPr>
  </w:style>
  <w:style w:type="character" w:customStyle="1" w:styleId="35">
    <w:name w:val="批注文字 字符"/>
    <w:basedOn w:val="26"/>
    <w:link w:val="12"/>
    <w:qFormat/>
    <w:uiPriority w:val="0"/>
    <w:rPr>
      <w:kern w:val="2"/>
      <w:sz w:val="21"/>
      <w:szCs w:val="24"/>
    </w:rPr>
  </w:style>
  <w:style w:type="character" w:customStyle="1" w:styleId="36">
    <w:name w:val="批注主题 字符"/>
    <w:basedOn w:val="35"/>
    <w:link w:val="11"/>
    <w:qFormat/>
    <w:uiPriority w:val="0"/>
    <w:rPr>
      <w:b/>
      <w:bCs/>
      <w:kern w:val="2"/>
      <w:sz w:val="21"/>
      <w:szCs w:val="24"/>
    </w:rPr>
  </w:style>
  <w:style w:type="character" w:customStyle="1" w:styleId="37">
    <w:name w:val="批注框文本 字符"/>
    <w:basedOn w:val="26"/>
    <w:link w:val="18"/>
    <w:qFormat/>
    <w:uiPriority w:val="0"/>
    <w:rPr>
      <w:kern w:val="2"/>
      <w:sz w:val="18"/>
      <w:szCs w:val="18"/>
    </w:rPr>
  </w:style>
  <w:style w:type="paragraph" w:customStyle="1" w:styleId="38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1936</Words>
  <Characters>11036</Characters>
  <Lines>91</Lines>
  <Paragraphs>25</Paragraphs>
  <ScaleCrop>false</ScaleCrop>
  <LinksUpToDate>false</LinksUpToDate>
  <CharactersWithSpaces>12947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2017-10-29T02:23:00Z</dcterms:created>
  <dc:creator>leungma</dc:creator>
  <cp:lastModifiedBy>chris.ma</cp:lastModifiedBy>
  <dcterms:modified xsi:type="dcterms:W3CDTF">2017-11-07T01:35:31Z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