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F49C" w14:textId="77777777" w:rsidR="00254C63" w:rsidRPr="00254C63" w:rsidRDefault="00254C63" w:rsidP="00254C63">
      <w:r w:rsidRPr="00254C63">
        <w:t>Here is the fully extracted, hyper-detailed breakdown of every insight, strategy, and piece of information buried in the transcript, organized logically for you.</w:t>
      </w:r>
    </w:p>
    <w:p w14:paraId="01ADC796" w14:textId="77777777" w:rsidR="00254C63" w:rsidRPr="00254C63" w:rsidRDefault="00254C63" w:rsidP="00254C63">
      <w:r w:rsidRPr="00254C63">
        <w:pict w14:anchorId="2162E71F">
          <v:rect id="_x0000_i1037" style="width:0;height:1.5pt" o:hralign="center" o:hrstd="t" o:hr="t" fillcolor="#a0a0a0" stroked="f"/>
        </w:pict>
      </w:r>
    </w:p>
    <w:p w14:paraId="02CE80D7" w14:textId="77777777" w:rsidR="00254C63" w:rsidRPr="00254C63" w:rsidRDefault="00254C63" w:rsidP="00254C63">
      <w:pPr>
        <w:rPr>
          <w:b/>
          <w:bCs/>
        </w:rPr>
      </w:pPr>
      <w:r w:rsidRPr="00254C63">
        <w:rPr>
          <w:b/>
          <w:bCs/>
        </w:rPr>
        <w:t>1. The Sales Lifecycle &amp; Business Model</w:t>
      </w:r>
    </w:p>
    <w:p w14:paraId="47316630" w14:textId="77777777" w:rsidR="00254C63" w:rsidRPr="00254C63" w:rsidRDefault="00254C63" w:rsidP="00254C63">
      <w:r w:rsidRPr="00254C63">
        <w:t>The company sells complex, highly engineered technology. The sales cycle is long, phased, and deeply consultative.</w:t>
      </w:r>
    </w:p>
    <w:p w14:paraId="4D2A251C" w14:textId="77777777" w:rsidR="00254C63" w:rsidRPr="00254C63" w:rsidRDefault="00254C63" w:rsidP="00254C63">
      <w:pPr>
        <w:numPr>
          <w:ilvl w:val="0"/>
          <w:numId w:val="1"/>
        </w:numPr>
      </w:pPr>
      <w:r w:rsidRPr="00254C63">
        <w:rPr>
          <w:b/>
          <w:bCs/>
        </w:rPr>
        <w:t>The Phased Approach:</w:t>
      </w:r>
    </w:p>
    <w:p w14:paraId="64DE8806" w14:textId="77777777" w:rsidR="00254C63" w:rsidRPr="00254C63" w:rsidRDefault="00254C63" w:rsidP="00254C63">
      <w:pPr>
        <w:numPr>
          <w:ilvl w:val="1"/>
          <w:numId w:val="1"/>
        </w:numPr>
      </w:pPr>
      <w:r w:rsidRPr="00254C63">
        <w:rPr>
          <w:b/>
          <w:bCs/>
        </w:rPr>
        <w:t>Feasibility Study:</w:t>
      </w:r>
      <w:r w:rsidRPr="00254C63">
        <w:t xml:space="preserve"> High-level initial assessment to see if a project makes sense. It provides "key figures" (output, footprint, rough costs). Early proposals have a ±50% cost margin.</w:t>
      </w:r>
    </w:p>
    <w:p w14:paraId="48153AC0" w14:textId="77777777" w:rsidR="00254C63" w:rsidRPr="00254C63" w:rsidRDefault="00254C63" w:rsidP="00254C63">
      <w:pPr>
        <w:numPr>
          <w:ilvl w:val="1"/>
          <w:numId w:val="1"/>
        </w:numPr>
      </w:pPr>
      <w:r w:rsidRPr="00254C63">
        <w:rPr>
          <w:b/>
          <w:bCs/>
        </w:rPr>
        <w:t>Deeper Studies:</w:t>
      </w:r>
      <w:r w:rsidRPr="00254C63">
        <w:t xml:space="preserve"> Brings cost estimates closer to reality (±20% margin). These studies explore different scenarios to find the most profitable path for the customer.</w:t>
      </w:r>
    </w:p>
    <w:p w14:paraId="717BB927" w14:textId="77777777" w:rsidR="00254C63" w:rsidRPr="00254C63" w:rsidRDefault="00254C63" w:rsidP="00254C63">
      <w:pPr>
        <w:numPr>
          <w:ilvl w:val="1"/>
          <w:numId w:val="1"/>
        </w:numPr>
      </w:pPr>
      <w:r w:rsidRPr="00254C63">
        <w:rPr>
          <w:b/>
          <w:bCs/>
        </w:rPr>
        <w:t>Basic Engineering:</w:t>
      </w:r>
      <w:r w:rsidRPr="00254C63">
        <w:t xml:space="preserve"> If the studies look good, the company does the basic engineering.</w:t>
      </w:r>
    </w:p>
    <w:p w14:paraId="327B1277" w14:textId="77777777" w:rsidR="00254C63" w:rsidRPr="00254C63" w:rsidRDefault="00254C63" w:rsidP="00254C63">
      <w:pPr>
        <w:numPr>
          <w:ilvl w:val="1"/>
          <w:numId w:val="1"/>
        </w:numPr>
      </w:pPr>
      <w:r w:rsidRPr="00254C63">
        <w:rPr>
          <w:b/>
          <w:bCs/>
        </w:rPr>
        <w:t>FID (Final Investment Decision):</w:t>
      </w:r>
      <w:r w:rsidRPr="00254C63">
        <w:t xml:space="preserve"> The ultimate customer hurdle. The project only materializes if the customer takes FID. The company currently has several clients stuck in the waiting phase just before FID.</w:t>
      </w:r>
    </w:p>
    <w:p w14:paraId="36803E77" w14:textId="77777777" w:rsidR="00254C63" w:rsidRPr="00254C63" w:rsidRDefault="00254C63" w:rsidP="00254C63">
      <w:pPr>
        <w:numPr>
          <w:ilvl w:val="1"/>
          <w:numId w:val="1"/>
        </w:numPr>
      </w:pPr>
      <w:r w:rsidRPr="00254C63">
        <w:rPr>
          <w:b/>
          <w:bCs/>
        </w:rPr>
        <w:t>EPC (Engineering, Procurement, Construction):</w:t>
      </w:r>
      <w:r w:rsidRPr="00254C63">
        <w:t xml:space="preserve"> After FID, an EPC contractor takes over to build it. Sometimes the company works up to EPF (Engineering, Procurement, Fabrication) by delivering modular units or "skids", but they traditionally avoid the final construction phase.</w:t>
      </w:r>
    </w:p>
    <w:p w14:paraId="70E92FE6" w14:textId="77777777" w:rsidR="00254C63" w:rsidRPr="00254C63" w:rsidRDefault="00254C63" w:rsidP="00254C63">
      <w:pPr>
        <w:numPr>
          <w:ilvl w:val="0"/>
          <w:numId w:val="1"/>
        </w:numPr>
      </w:pPr>
      <w:r w:rsidRPr="00254C63">
        <w:rPr>
          <w:b/>
          <w:bCs/>
        </w:rPr>
        <w:t>Revenue Streams (The 4 Pillars):</w:t>
      </w:r>
    </w:p>
    <w:p w14:paraId="3CDF6E23" w14:textId="77777777" w:rsidR="00254C63" w:rsidRPr="00254C63" w:rsidRDefault="00254C63" w:rsidP="00254C63">
      <w:pPr>
        <w:numPr>
          <w:ilvl w:val="1"/>
          <w:numId w:val="2"/>
        </w:numPr>
      </w:pPr>
      <w:r w:rsidRPr="00254C63">
        <w:rPr>
          <w:b/>
          <w:bCs/>
        </w:rPr>
        <w:t>Paid Studies:</w:t>
      </w:r>
      <w:r w:rsidRPr="00254C63">
        <w:t xml:space="preserve"> They charge engineering hours for early studies to generate short-term cash flow, though they will do them for free if the project is highly strategic.</w:t>
      </w:r>
    </w:p>
    <w:p w14:paraId="6290F7A0" w14:textId="77777777" w:rsidR="00254C63" w:rsidRPr="00254C63" w:rsidRDefault="00254C63" w:rsidP="00254C63">
      <w:pPr>
        <w:numPr>
          <w:ilvl w:val="1"/>
          <w:numId w:val="2"/>
        </w:numPr>
      </w:pPr>
      <w:r w:rsidRPr="00254C63">
        <w:rPr>
          <w:b/>
          <w:bCs/>
        </w:rPr>
        <w:t>Licensing:</w:t>
      </w:r>
      <w:r w:rsidRPr="00254C63">
        <w:t xml:space="preserve"> Customers buy a license to use the company's IP.</w:t>
      </w:r>
    </w:p>
    <w:p w14:paraId="6E7896D4" w14:textId="77777777" w:rsidR="00254C63" w:rsidRPr="00254C63" w:rsidRDefault="00254C63" w:rsidP="00254C63">
      <w:pPr>
        <w:numPr>
          <w:ilvl w:val="1"/>
          <w:numId w:val="2"/>
        </w:numPr>
      </w:pPr>
      <w:r w:rsidRPr="00254C63">
        <w:rPr>
          <w:b/>
          <w:bCs/>
        </w:rPr>
        <w:t>Hardware:</w:t>
      </w:r>
      <w:r w:rsidRPr="00254C63">
        <w:t xml:space="preserve"> They sell proprietary physical equipment (especially for the new "e-React" tech, which requires more proprietary hardware than older tech).</w:t>
      </w:r>
    </w:p>
    <w:p w14:paraId="233F3DD3" w14:textId="77777777" w:rsidR="00254C63" w:rsidRPr="00254C63" w:rsidRDefault="00254C63" w:rsidP="00254C63">
      <w:pPr>
        <w:numPr>
          <w:ilvl w:val="1"/>
          <w:numId w:val="2"/>
        </w:numPr>
      </w:pPr>
      <w:r w:rsidRPr="00254C63">
        <w:rPr>
          <w:b/>
          <w:bCs/>
        </w:rPr>
        <w:lastRenderedPageBreak/>
        <w:t>Catalysts:</w:t>
      </w:r>
      <w:r w:rsidRPr="00254C63">
        <w:t xml:space="preserve"> A recurring revenue stream. The first load of catalyst is usually locked to the company, but after that, customers can technically buy replacements from competitors.</w:t>
      </w:r>
    </w:p>
    <w:p w14:paraId="4C339667" w14:textId="77777777" w:rsidR="00254C63" w:rsidRPr="00254C63" w:rsidRDefault="00254C63" w:rsidP="00254C63">
      <w:pPr>
        <w:rPr>
          <w:b/>
          <w:bCs/>
        </w:rPr>
      </w:pPr>
      <w:r w:rsidRPr="00254C63">
        <w:rPr>
          <w:b/>
          <w:bCs/>
        </w:rPr>
        <w:t xml:space="preserve">2. The Core Technology: SMR vs. </w:t>
      </w:r>
      <w:proofErr w:type="spellStart"/>
      <w:r w:rsidRPr="00254C63">
        <w:rPr>
          <w:b/>
          <w:bCs/>
        </w:rPr>
        <w:t>eSMR</w:t>
      </w:r>
      <w:proofErr w:type="spellEnd"/>
      <w:r w:rsidRPr="00254C63">
        <w:rPr>
          <w:b/>
          <w:bCs/>
        </w:rPr>
        <w:t xml:space="preserve"> (e-React)</w:t>
      </w:r>
    </w:p>
    <w:p w14:paraId="721DC395" w14:textId="77777777" w:rsidR="00254C63" w:rsidRPr="00254C63" w:rsidRDefault="00254C63" w:rsidP="00254C63">
      <w:r w:rsidRPr="00254C63">
        <w:t>The text revolves around the transition from traditional SMR (Steam Methane Reforming) to electrified SMR (</w:t>
      </w:r>
      <w:proofErr w:type="spellStart"/>
      <w:r w:rsidRPr="00254C63">
        <w:t>eSMR</w:t>
      </w:r>
      <w:proofErr w:type="spellEnd"/>
      <w:r w:rsidRPr="00254C63">
        <w:t>).</w:t>
      </w:r>
    </w:p>
    <w:p w14:paraId="7AE526FB" w14:textId="77777777" w:rsidR="00254C63" w:rsidRPr="00254C63" w:rsidRDefault="00254C63" w:rsidP="00254C63">
      <w:pPr>
        <w:numPr>
          <w:ilvl w:val="0"/>
          <w:numId w:val="3"/>
        </w:numPr>
      </w:pPr>
      <w:r w:rsidRPr="00254C63">
        <w:rPr>
          <w:b/>
          <w:bCs/>
        </w:rPr>
        <w:t>Traditional SMR (Grey/Blue Hydrogen):</w:t>
      </w:r>
      <w:r w:rsidRPr="00254C63">
        <w:t xml:space="preserve"> * Uses natural gas, water, and intense heat to create syngas (a mix of hydrogen, carbon monoxide, CO2, etc.), which is then turned into ammonia, methanol, or hydrogen.</w:t>
      </w:r>
    </w:p>
    <w:p w14:paraId="44157520" w14:textId="77777777" w:rsidR="00254C63" w:rsidRPr="00254C63" w:rsidRDefault="00254C63" w:rsidP="00254C63">
      <w:pPr>
        <w:numPr>
          <w:ilvl w:val="1"/>
          <w:numId w:val="3"/>
        </w:numPr>
      </w:pPr>
      <w:r w:rsidRPr="00254C63">
        <w:t>It is highly endothermic (</w:t>
      </w:r>
      <w:proofErr w:type="gramStart"/>
      <w:r w:rsidRPr="00254C63">
        <w:t>requires</w:t>
      </w:r>
      <w:proofErr w:type="gramEnd"/>
      <w:r w:rsidRPr="00254C63">
        <w:t xml:space="preserve"> massive heat). Traditionally, heat is generated by burning natural gas outside the reactor tubes.</w:t>
      </w:r>
    </w:p>
    <w:p w14:paraId="063B35E7" w14:textId="77777777" w:rsidR="00254C63" w:rsidRPr="00254C63" w:rsidRDefault="00254C63" w:rsidP="00254C63">
      <w:pPr>
        <w:numPr>
          <w:ilvl w:val="1"/>
          <w:numId w:val="3"/>
        </w:numPr>
      </w:pPr>
      <w:r w:rsidRPr="00254C63">
        <w:rPr>
          <w:b/>
          <w:bCs/>
        </w:rPr>
        <w:t>The Problem:</w:t>
      </w:r>
      <w:r w:rsidRPr="00254C63">
        <w:t xml:space="preserve"> Burning natural gas creates a massive amount of CO2 (roughly 30-40% of the natural gas used goes just to heating, not the actual chemical product).</w:t>
      </w:r>
    </w:p>
    <w:p w14:paraId="288F9A43" w14:textId="77777777" w:rsidR="00254C63" w:rsidRPr="00254C63" w:rsidRDefault="00254C63" w:rsidP="00254C63">
      <w:pPr>
        <w:numPr>
          <w:ilvl w:val="0"/>
          <w:numId w:val="3"/>
        </w:numPr>
      </w:pPr>
      <w:r w:rsidRPr="00254C63">
        <w:rPr>
          <w:b/>
          <w:bCs/>
        </w:rPr>
        <w:t xml:space="preserve">The </w:t>
      </w:r>
      <w:proofErr w:type="spellStart"/>
      <w:r w:rsidRPr="00254C63">
        <w:rPr>
          <w:b/>
          <w:bCs/>
        </w:rPr>
        <w:t>eSMR</w:t>
      </w:r>
      <w:proofErr w:type="spellEnd"/>
      <w:r w:rsidRPr="00254C63">
        <w:rPr>
          <w:b/>
          <w:bCs/>
        </w:rPr>
        <w:t xml:space="preserve"> / e-React Solution (Electrified):</w:t>
      </w:r>
    </w:p>
    <w:p w14:paraId="281DD0C9" w14:textId="77777777" w:rsidR="00254C63" w:rsidRPr="00254C63" w:rsidRDefault="00254C63" w:rsidP="00254C63">
      <w:pPr>
        <w:numPr>
          <w:ilvl w:val="1"/>
          <w:numId w:val="3"/>
        </w:numPr>
      </w:pPr>
      <w:proofErr w:type="gramStart"/>
      <w:r w:rsidRPr="00254C63">
        <w:t>Replaces</w:t>
      </w:r>
      <w:proofErr w:type="gramEnd"/>
      <w:r w:rsidRPr="00254C63">
        <w:t xml:space="preserve"> gas burners with electricity to generate the necessary heat.</w:t>
      </w:r>
    </w:p>
    <w:p w14:paraId="1ADF7DB2" w14:textId="77777777" w:rsidR="00254C63" w:rsidRPr="00254C63" w:rsidRDefault="00254C63" w:rsidP="00254C63">
      <w:pPr>
        <w:numPr>
          <w:ilvl w:val="1"/>
          <w:numId w:val="3"/>
        </w:numPr>
      </w:pPr>
      <w:r w:rsidRPr="00254C63">
        <w:rPr>
          <w:b/>
          <w:bCs/>
        </w:rPr>
        <w:t>The "Secret Sauce":</w:t>
      </w:r>
      <w:r w:rsidRPr="00254C63">
        <w:t xml:space="preserve"> The company has a patented, highly intimate contact between the heating element and the catalyst. Instead of meters of distance between heat and catalyst, they are micrometers apart.</w:t>
      </w:r>
    </w:p>
    <w:p w14:paraId="0AE5E4DE" w14:textId="77777777" w:rsidR="00254C63" w:rsidRPr="00254C63" w:rsidRDefault="00254C63" w:rsidP="00254C63">
      <w:pPr>
        <w:numPr>
          <w:ilvl w:val="1"/>
          <w:numId w:val="3"/>
        </w:numPr>
      </w:pPr>
      <w:r w:rsidRPr="00254C63">
        <w:rPr>
          <w:b/>
          <w:bCs/>
        </w:rPr>
        <w:t>Efficiency:</w:t>
      </w:r>
      <w:r w:rsidRPr="00254C63">
        <w:t xml:space="preserve"> Because of this direct, coated hardware, their solution is up to </w:t>
      </w:r>
      <w:r w:rsidRPr="00254C63">
        <w:rPr>
          <w:b/>
          <w:bCs/>
        </w:rPr>
        <w:t>30% more energy-efficient</w:t>
      </w:r>
      <w:r w:rsidRPr="00254C63">
        <w:t xml:space="preserve"> than competitors.</w:t>
      </w:r>
    </w:p>
    <w:p w14:paraId="3089CBE7" w14:textId="77777777" w:rsidR="00254C63" w:rsidRPr="00254C63" w:rsidRDefault="00254C63" w:rsidP="00254C63">
      <w:pPr>
        <w:numPr>
          <w:ilvl w:val="1"/>
          <w:numId w:val="3"/>
        </w:numPr>
      </w:pPr>
      <w:r w:rsidRPr="00254C63">
        <w:rPr>
          <w:b/>
          <w:bCs/>
        </w:rPr>
        <w:t>Footprint &amp; Maintenance:</w:t>
      </w:r>
      <w:r w:rsidRPr="00254C63">
        <w:t xml:space="preserve"> It shrinks the physical footprint. Traditional SMRs are massive houses with burners; </w:t>
      </w:r>
      <w:proofErr w:type="spellStart"/>
      <w:r w:rsidRPr="00254C63">
        <w:t>eSMR</w:t>
      </w:r>
      <w:proofErr w:type="spellEnd"/>
      <w:r w:rsidRPr="00254C63">
        <w:t xml:space="preserve"> is much more compact. However, replacing the internal units is entirely different and vastly more expensive (e.g., €5-6 million vs. €500k for traditional), though it requires less frequent burner replacements.</w:t>
      </w:r>
    </w:p>
    <w:p w14:paraId="316019B0" w14:textId="77777777" w:rsidR="00254C63" w:rsidRPr="00254C63" w:rsidRDefault="00254C63" w:rsidP="00254C63">
      <w:pPr>
        <w:rPr>
          <w:b/>
          <w:bCs/>
        </w:rPr>
      </w:pPr>
      <w:r w:rsidRPr="00254C63">
        <w:rPr>
          <w:b/>
          <w:bCs/>
        </w:rPr>
        <w:t>3. The Competitive Landscape</w:t>
      </w:r>
    </w:p>
    <w:p w14:paraId="4EC63454" w14:textId="77777777" w:rsidR="00254C63" w:rsidRPr="00254C63" w:rsidRDefault="00254C63" w:rsidP="00254C63">
      <w:r w:rsidRPr="00254C63">
        <w:t>The market is shifting, and startups are trying to eat their lunch.</w:t>
      </w:r>
    </w:p>
    <w:p w14:paraId="24D2479E" w14:textId="77777777" w:rsidR="00254C63" w:rsidRPr="00254C63" w:rsidRDefault="00254C63" w:rsidP="00254C63">
      <w:pPr>
        <w:numPr>
          <w:ilvl w:val="0"/>
          <w:numId w:val="4"/>
        </w:numPr>
      </w:pPr>
      <w:r w:rsidRPr="00254C63">
        <w:rPr>
          <w:b/>
          <w:bCs/>
        </w:rPr>
        <w:t>The Threat of Startups:</w:t>
      </w:r>
      <w:r w:rsidRPr="00254C63">
        <w:t xml:space="preserve"> Startups (like the one transcribed as "</w:t>
      </w:r>
      <w:proofErr w:type="spellStart"/>
      <w:r w:rsidRPr="00254C63">
        <w:t>Cybox</w:t>
      </w:r>
      <w:proofErr w:type="spellEnd"/>
      <w:r w:rsidRPr="00254C63">
        <w:t>/</w:t>
      </w:r>
      <w:proofErr w:type="spellStart"/>
      <w:r w:rsidRPr="00254C63">
        <w:t>Cypods</w:t>
      </w:r>
      <w:proofErr w:type="spellEnd"/>
      <w:r w:rsidRPr="00254C63">
        <w:t>") are aggressive. They are moving fast, making bold claims, and jumping directly from 250 kW demos to massive 10 MW commercial plants.</w:t>
      </w:r>
    </w:p>
    <w:p w14:paraId="32124EB8" w14:textId="77777777" w:rsidR="00254C63" w:rsidRPr="00254C63" w:rsidRDefault="00254C63" w:rsidP="00254C63">
      <w:pPr>
        <w:numPr>
          <w:ilvl w:val="0"/>
          <w:numId w:val="4"/>
        </w:numPr>
      </w:pPr>
      <w:r w:rsidRPr="00254C63">
        <w:rPr>
          <w:b/>
          <w:bCs/>
        </w:rPr>
        <w:lastRenderedPageBreak/>
        <w:t>TRL (Technology Readiness Level) Wars:</w:t>
      </w:r>
      <w:r w:rsidRPr="00254C63">
        <w:t xml:space="preserve"> * The speaker's company is at </w:t>
      </w:r>
      <w:r w:rsidRPr="00254C63">
        <w:rPr>
          <w:b/>
          <w:bCs/>
        </w:rPr>
        <w:t>TRL 7</w:t>
      </w:r>
      <w:r w:rsidRPr="00254C63">
        <w:t xml:space="preserve"> (they have a </w:t>
      </w:r>
      <w:proofErr w:type="gramStart"/>
      <w:r w:rsidRPr="00254C63">
        <w:t>180 kW</w:t>
      </w:r>
      <w:proofErr w:type="gramEnd"/>
      <w:r w:rsidRPr="00254C63">
        <w:t xml:space="preserve"> pilot with Aarhus University and are building a demonstration plant). Once the demo runs reliably, they reach TRL 8.</w:t>
      </w:r>
    </w:p>
    <w:p w14:paraId="0362A5EA" w14:textId="77777777" w:rsidR="00254C63" w:rsidRPr="00254C63" w:rsidRDefault="00254C63" w:rsidP="00254C63">
      <w:pPr>
        <w:numPr>
          <w:ilvl w:val="1"/>
          <w:numId w:val="4"/>
        </w:numPr>
      </w:pPr>
      <w:r w:rsidRPr="00254C63">
        <w:t>Competitors are announcing commercial projects before even proving their demos work smoothly, which worries the speaker because the startups are winning the PR war.</w:t>
      </w:r>
    </w:p>
    <w:p w14:paraId="7A83B6E7" w14:textId="77777777" w:rsidR="00254C63" w:rsidRPr="00254C63" w:rsidRDefault="00254C63" w:rsidP="00254C63">
      <w:pPr>
        <w:numPr>
          <w:ilvl w:val="0"/>
          <w:numId w:val="4"/>
        </w:numPr>
      </w:pPr>
      <w:r w:rsidRPr="00254C63">
        <w:rPr>
          <w:b/>
          <w:bCs/>
        </w:rPr>
        <w:t>Differentiation Strategy:</w:t>
      </w:r>
    </w:p>
    <w:p w14:paraId="2A0CC543" w14:textId="77777777" w:rsidR="00254C63" w:rsidRPr="00254C63" w:rsidRDefault="00254C63" w:rsidP="00254C63">
      <w:pPr>
        <w:numPr>
          <w:ilvl w:val="1"/>
          <w:numId w:val="5"/>
        </w:numPr>
      </w:pPr>
      <w:r w:rsidRPr="00254C63">
        <w:rPr>
          <w:b/>
          <w:bCs/>
        </w:rPr>
        <w:t>Technical Superiority:</w:t>
      </w:r>
      <w:r w:rsidRPr="00254C63">
        <w:t xml:space="preserve"> The speaker's company will release a "white paper" proving their </w:t>
      </w:r>
      <w:proofErr w:type="spellStart"/>
      <w:r w:rsidRPr="00254C63">
        <w:t>eSMR</w:t>
      </w:r>
      <w:proofErr w:type="spellEnd"/>
      <w:r w:rsidRPr="00254C63">
        <w:t xml:space="preserve"> uses significantly less power per unit than competitors due to their intimate heat-catalyst contact.</w:t>
      </w:r>
    </w:p>
    <w:p w14:paraId="46F8733B" w14:textId="77777777" w:rsidR="00254C63" w:rsidRPr="00254C63" w:rsidRDefault="00254C63" w:rsidP="00254C63">
      <w:pPr>
        <w:numPr>
          <w:ilvl w:val="1"/>
          <w:numId w:val="5"/>
        </w:numPr>
      </w:pPr>
      <w:r w:rsidRPr="00254C63">
        <w:rPr>
          <w:b/>
          <w:bCs/>
        </w:rPr>
        <w:t>Execution Reliability:</w:t>
      </w:r>
      <w:r w:rsidRPr="00254C63">
        <w:t xml:space="preserve"> They lean heavily on their legacy. Startups don't know how to build massive, scaled plants; this company has done it "forever." They offer lower risk for Project Developers who need guarantees to secure external funding.</w:t>
      </w:r>
    </w:p>
    <w:p w14:paraId="44697ABF" w14:textId="77777777" w:rsidR="00254C63" w:rsidRPr="00254C63" w:rsidRDefault="00254C63" w:rsidP="00254C63">
      <w:pPr>
        <w:rPr>
          <w:b/>
          <w:bCs/>
        </w:rPr>
      </w:pPr>
      <w:r w:rsidRPr="00254C63">
        <w:rPr>
          <w:b/>
          <w:bCs/>
        </w:rPr>
        <w:t>4. Economics: CAPEX vs. OPEX &amp; The Business Case</w:t>
      </w:r>
    </w:p>
    <w:p w14:paraId="1D96C2D6" w14:textId="77777777" w:rsidR="00254C63" w:rsidRPr="00254C63" w:rsidRDefault="00254C63" w:rsidP="00254C63">
      <w:r w:rsidRPr="00254C63">
        <w:t xml:space="preserve">Customers don't buy tech; they buy a business case. The ultimate metric is </w:t>
      </w:r>
      <w:r w:rsidRPr="00254C63">
        <w:rPr>
          <w:b/>
          <w:bCs/>
        </w:rPr>
        <w:t>LCOP (Levelized Cost of Product)</w:t>
      </w:r>
      <w:r w:rsidRPr="00254C63">
        <w:t>.</w:t>
      </w:r>
    </w:p>
    <w:p w14:paraId="3BBD503A" w14:textId="77777777" w:rsidR="00254C63" w:rsidRPr="00254C63" w:rsidRDefault="00254C63" w:rsidP="00254C63">
      <w:pPr>
        <w:numPr>
          <w:ilvl w:val="0"/>
          <w:numId w:val="6"/>
        </w:numPr>
      </w:pPr>
      <w:r w:rsidRPr="00254C63">
        <w:rPr>
          <w:b/>
          <w:bCs/>
        </w:rPr>
        <w:t>The OPEX Shift:</w:t>
      </w:r>
      <w:r w:rsidRPr="00254C63">
        <w:t xml:space="preserve"> </w:t>
      </w:r>
      <w:proofErr w:type="spellStart"/>
      <w:r w:rsidRPr="00254C63">
        <w:t>eSMR</w:t>
      </w:r>
      <w:proofErr w:type="spellEnd"/>
      <w:r w:rsidRPr="00254C63">
        <w:t xml:space="preserve"> shifts operational costs away from natural gas and onto electricity.</w:t>
      </w:r>
    </w:p>
    <w:p w14:paraId="68BB9BA8" w14:textId="77777777" w:rsidR="00254C63" w:rsidRPr="00254C63" w:rsidRDefault="00254C63" w:rsidP="00254C63">
      <w:pPr>
        <w:numPr>
          <w:ilvl w:val="1"/>
          <w:numId w:val="6"/>
        </w:numPr>
      </w:pPr>
      <w:r w:rsidRPr="00254C63">
        <w:t xml:space="preserve">If electricity is more expensive than gas (per energy unit), </w:t>
      </w:r>
      <w:proofErr w:type="spellStart"/>
      <w:r w:rsidRPr="00254C63">
        <w:t>eSMR</w:t>
      </w:r>
      <w:proofErr w:type="spellEnd"/>
      <w:r w:rsidRPr="00254C63">
        <w:t xml:space="preserve"> is a hard sell.</w:t>
      </w:r>
    </w:p>
    <w:p w14:paraId="004F6D07" w14:textId="77777777" w:rsidR="00254C63" w:rsidRPr="00254C63" w:rsidRDefault="00254C63" w:rsidP="00254C63">
      <w:pPr>
        <w:numPr>
          <w:ilvl w:val="1"/>
          <w:numId w:val="6"/>
        </w:numPr>
      </w:pPr>
      <w:r w:rsidRPr="00254C63">
        <w:t>If gas is constrained, expensive, or volatile—and electricity is cheap or decoupled from fossil fuels—</w:t>
      </w:r>
      <w:proofErr w:type="spellStart"/>
      <w:r w:rsidRPr="00254C63">
        <w:t>eSMR</w:t>
      </w:r>
      <w:proofErr w:type="spellEnd"/>
      <w:r w:rsidRPr="00254C63">
        <w:t xml:space="preserve"> becomes highly profitable.</w:t>
      </w:r>
    </w:p>
    <w:p w14:paraId="021655BA" w14:textId="77777777" w:rsidR="00254C63" w:rsidRPr="00254C63" w:rsidRDefault="00254C63" w:rsidP="00254C63">
      <w:pPr>
        <w:numPr>
          <w:ilvl w:val="0"/>
          <w:numId w:val="6"/>
        </w:numPr>
      </w:pPr>
      <w:r w:rsidRPr="00254C63">
        <w:rPr>
          <w:b/>
          <w:bCs/>
        </w:rPr>
        <w:t>The CAPEX Argument:</w:t>
      </w:r>
      <w:r w:rsidRPr="00254C63">
        <w:t xml:space="preserve"> While the </w:t>
      </w:r>
      <w:proofErr w:type="spellStart"/>
      <w:r w:rsidRPr="00254C63">
        <w:t>eSMR</w:t>
      </w:r>
      <w:proofErr w:type="spellEnd"/>
      <w:r w:rsidRPr="00254C63">
        <w:t xml:space="preserve"> unit itself might have higher CAPEX than a traditional SMR, it can lower the </w:t>
      </w:r>
      <w:r w:rsidRPr="00254C63">
        <w:rPr>
          <w:i/>
          <w:iCs/>
        </w:rPr>
        <w:t>overall plant CAPEX</w:t>
      </w:r>
      <w:r w:rsidRPr="00254C63">
        <w:t xml:space="preserve">. Because the customer isn't burning gas for heat, the volume of CO2 they </w:t>
      </w:r>
      <w:proofErr w:type="gramStart"/>
      <w:r w:rsidRPr="00254C63">
        <w:t>have to</w:t>
      </w:r>
      <w:proofErr w:type="gramEnd"/>
      <w:r w:rsidRPr="00254C63">
        <w:t xml:space="preserve"> capture (Carbon Capture) drops by 40%. A smaller carbon capture unit saves massive amounts of money, making the total project cheaper.</w:t>
      </w:r>
    </w:p>
    <w:p w14:paraId="2DE36C2E" w14:textId="77777777" w:rsidR="00254C63" w:rsidRPr="00254C63" w:rsidRDefault="00254C63" w:rsidP="00254C63">
      <w:pPr>
        <w:numPr>
          <w:ilvl w:val="0"/>
          <w:numId w:val="6"/>
        </w:numPr>
      </w:pPr>
      <w:r w:rsidRPr="00254C63">
        <w:rPr>
          <w:b/>
          <w:bCs/>
        </w:rPr>
        <w:t xml:space="preserve">Electrolysis vs. </w:t>
      </w:r>
      <w:proofErr w:type="spellStart"/>
      <w:r w:rsidRPr="00254C63">
        <w:rPr>
          <w:b/>
          <w:bCs/>
        </w:rPr>
        <w:t>eSMR</w:t>
      </w:r>
      <w:proofErr w:type="spellEnd"/>
      <w:r w:rsidRPr="00254C63">
        <w:rPr>
          <w:b/>
          <w:bCs/>
        </w:rPr>
        <w:t>:</w:t>
      </w:r>
      <w:r w:rsidRPr="00254C63">
        <w:t xml:space="preserve"> * Electrolysis (using water + green electricity) is the ultimate green solution, but it is currently too expensive in Europe (CAPEX is too high, and it uses too much power).</w:t>
      </w:r>
    </w:p>
    <w:p w14:paraId="08B9FDFD" w14:textId="77777777" w:rsidR="00254C63" w:rsidRPr="00254C63" w:rsidRDefault="00254C63" w:rsidP="00254C63">
      <w:pPr>
        <w:numPr>
          <w:ilvl w:val="1"/>
          <w:numId w:val="6"/>
        </w:numPr>
      </w:pPr>
      <w:proofErr w:type="spellStart"/>
      <w:r w:rsidRPr="00254C63">
        <w:t>eSMR</w:t>
      </w:r>
      <w:proofErr w:type="spellEnd"/>
      <w:r w:rsidRPr="00254C63">
        <w:t xml:space="preserve"> sits in the "midway" sweet spot: it's vastly more energy-efficient than electrolysis, but significantly cleaner than traditional SMR.</w:t>
      </w:r>
    </w:p>
    <w:p w14:paraId="62518BF7" w14:textId="77777777" w:rsidR="00254C63" w:rsidRPr="00254C63" w:rsidRDefault="00254C63" w:rsidP="00254C63">
      <w:pPr>
        <w:rPr>
          <w:b/>
          <w:bCs/>
        </w:rPr>
      </w:pPr>
      <w:r w:rsidRPr="00254C63">
        <w:rPr>
          <w:b/>
          <w:bCs/>
        </w:rPr>
        <w:lastRenderedPageBreak/>
        <w:t>5. Target Customer Segments &amp; Geographies</w:t>
      </w:r>
    </w:p>
    <w:p w14:paraId="6D737C00" w14:textId="77777777" w:rsidR="00254C63" w:rsidRPr="00254C63" w:rsidRDefault="00254C63" w:rsidP="00254C63">
      <w:r w:rsidRPr="00254C63">
        <w:t>They are hyper-targeting where their tech solves immediate, painful problems.</w:t>
      </w:r>
    </w:p>
    <w:p w14:paraId="0268F880" w14:textId="77777777" w:rsidR="00254C63" w:rsidRPr="00254C63" w:rsidRDefault="00254C63" w:rsidP="00254C63">
      <w:pPr>
        <w:numPr>
          <w:ilvl w:val="0"/>
          <w:numId w:val="7"/>
        </w:numPr>
      </w:pPr>
      <w:r w:rsidRPr="00254C63">
        <w:rPr>
          <w:b/>
          <w:bCs/>
        </w:rPr>
        <w:t>Primary Industries:</w:t>
      </w:r>
      <w:r w:rsidRPr="00254C63">
        <w:t xml:space="preserve"> Refineries (for hydrogen to make diesel/fuels), Ammonia producers, and Methanol producers (including bio-methanol and e-fuels).</w:t>
      </w:r>
    </w:p>
    <w:p w14:paraId="1011FA94" w14:textId="77777777" w:rsidR="00254C63" w:rsidRPr="00254C63" w:rsidRDefault="00254C63" w:rsidP="00254C63">
      <w:pPr>
        <w:numPr>
          <w:ilvl w:val="0"/>
          <w:numId w:val="7"/>
        </w:numPr>
      </w:pPr>
      <w:r w:rsidRPr="00254C63">
        <w:rPr>
          <w:b/>
          <w:bCs/>
        </w:rPr>
        <w:t>The "Sweet Spot" Use Cases:</w:t>
      </w:r>
    </w:p>
    <w:p w14:paraId="1CC6BC76" w14:textId="77777777" w:rsidR="00254C63" w:rsidRPr="00254C63" w:rsidRDefault="00254C63" w:rsidP="00254C63">
      <w:pPr>
        <w:numPr>
          <w:ilvl w:val="1"/>
          <w:numId w:val="7"/>
        </w:numPr>
      </w:pPr>
      <w:r w:rsidRPr="00254C63">
        <w:rPr>
          <w:b/>
          <w:bCs/>
        </w:rPr>
        <w:t>Gas Constraints (e.g., Egypt):</w:t>
      </w:r>
      <w:r w:rsidRPr="00254C63">
        <w:t xml:space="preserve"> A customer in Egypt gets 20% of their gas from Israel, which shuts off for 3 months a year. They desperately need to diversify their energy risk by substituting gas with electricity.</w:t>
      </w:r>
    </w:p>
    <w:p w14:paraId="0F38CA4B" w14:textId="77777777" w:rsidR="00254C63" w:rsidRPr="00254C63" w:rsidRDefault="00254C63" w:rsidP="00254C63">
      <w:pPr>
        <w:numPr>
          <w:ilvl w:val="1"/>
          <w:numId w:val="7"/>
        </w:numPr>
      </w:pPr>
      <w:r w:rsidRPr="00254C63">
        <w:rPr>
          <w:b/>
          <w:bCs/>
        </w:rPr>
        <w:t>Cheap Power, No Gas (e.g., Paraguay):</w:t>
      </w:r>
      <w:r w:rsidRPr="00254C63">
        <w:t xml:space="preserve"> A refinery has super cheap electricity but no access to natural gas. </w:t>
      </w:r>
      <w:proofErr w:type="spellStart"/>
      <w:r w:rsidRPr="00254C63">
        <w:t>eSMR</w:t>
      </w:r>
      <w:proofErr w:type="spellEnd"/>
      <w:r w:rsidRPr="00254C63">
        <w:t xml:space="preserve"> lets them produce hydrogen without importing expensive fuels.</w:t>
      </w:r>
    </w:p>
    <w:p w14:paraId="10B56768" w14:textId="77777777" w:rsidR="00254C63" w:rsidRPr="00254C63" w:rsidRDefault="00254C63" w:rsidP="00254C63">
      <w:pPr>
        <w:numPr>
          <w:ilvl w:val="1"/>
          <w:numId w:val="7"/>
        </w:numPr>
      </w:pPr>
      <w:r w:rsidRPr="00254C63">
        <w:rPr>
          <w:b/>
          <w:bCs/>
        </w:rPr>
        <w:t>Capacity Expansions:</w:t>
      </w:r>
      <w:r w:rsidRPr="00254C63">
        <w:t xml:space="preserve"> Existing plants that need exactly 20% more capacity. A new traditional SMR is too big and clumsy; an </w:t>
      </w:r>
      <w:proofErr w:type="spellStart"/>
      <w:r w:rsidRPr="00254C63">
        <w:t>eSMR</w:t>
      </w:r>
      <w:proofErr w:type="spellEnd"/>
      <w:r w:rsidRPr="00254C63">
        <w:t xml:space="preserve"> can be "plugged in" to provide the exact marginal increase needed.</w:t>
      </w:r>
    </w:p>
    <w:p w14:paraId="1A4CB130" w14:textId="77777777" w:rsidR="00254C63" w:rsidRPr="00254C63" w:rsidRDefault="00254C63" w:rsidP="00254C63">
      <w:pPr>
        <w:numPr>
          <w:ilvl w:val="1"/>
          <w:numId w:val="7"/>
        </w:numPr>
      </w:pPr>
      <w:r w:rsidRPr="00254C63">
        <w:rPr>
          <w:b/>
          <w:bCs/>
        </w:rPr>
        <w:t>Biogas Upgraders (Europe):</w:t>
      </w:r>
      <w:r w:rsidRPr="00254C63">
        <w:t xml:space="preserve"> Biogas is expensive. Using an </w:t>
      </w:r>
      <w:proofErr w:type="spellStart"/>
      <w:r w:rsidRPr="00254C63">
        <w:t>eSMR</w:t>
      </w:r>
      <w:proofErr w:type="spellEnd"/>
      <w:r w:rsidRPr="00254C63">
        <w:t xml:space="preserve"> means they consume less of the expensive biogas for heating, leaving more to sell as a premium product.</w:t>
      </w:r>
    </w:p>
    <w:p w14:paraId="0B363EF4" w14:textId="77777777" w:rsidR="00254C63" w:rsidRPr="00254C63" w:rsidRDefault="00254C63" w:rsidP="00254C63">
      <w:pPr>
        <w:numPr>
          <w:ilvl w:val="0"/>
          <w:numId w:val="7"/>
        </w:numPr>
      </w:pPr>
      <w:r w:rsidRPr="00254C63">
        <w:rPr>
          <w:b/>
          <w:bCs/>
        </w:rPr>
        <w:t>Geographies Mentioned:</w:t>
      </w:r>
      <w:r w:rsidRPr="00254C63">
        <w:t xml:space="preserve"> Europe, Egypt, USA (previously the main market for "blue" hydrogen, now slowing down), Paraguay, Brazil, Vietnam, China (dominated by cheap electrolysis, so not an immediate target for </w:t>
      </w:r>
      <w:proofErr w:type="spellStart"/>
      <w:r w:rsidRPr="00254C63">
        <w:t>eSMR</w:t>
      </w:r>
      <w:proofErr w:type="spellEnd"/>
      <w:r w:rsidRPr="00254C63">
        <w:t>).</w:t>
      </w:r>
    </w:p>
    <w:p w14:paraId="3B19D92D" w14:textId="77777777" w:rsidR="00254C63" w:rsidRPr="00254C63" w:rsidRDefault="00254C63" w:rsidP="00254C63">
      <w:pPr>
        <w:rPr>
          <w:b/>
          <w:bCs/>
        </w:rPr>
      </w:pPr>
      <w:r w:rsidRPr="00254C63">
        <w:rPr>
          <w:b/>
          <w:bCs/>
        </w:rPr>
        <w:t>6. Regulatory &amp; Macro Drivers</w:t>
      </w:r>
    </w:p>
    <w:p w14:paraId="69AD7893" w14:textId="77777777" w:rsidR="00254C63" w:rsidRPr="00254C63" w:rsidRDefault="00254C63" w:rsidP="00254C63">
      <w:r w:rsidRPr="00254C63">
        <w:t xml:space="preserve">Legislation is forcing the market's hand, creating an opening for </w:t>
      </w:r>
      <w:proofErr w:type="spellStart"/>
      <w:r w:rsidRPr="00254C63">
        <w:t>eSMR</w:t>
      </w:r>
      <w:proofErr w:type="spellEnd"/>
      <w:r w:rsidRPr="00254C63">
        <w:t>.</w:t>
      </w:r>
    </w:p>
    <w:p w14:paraId="3EF78874" w14:textId="77777777" w:rsidR="00254C63" w:rsidRPr="00254C63" w:rsidRDefault="00254C63" w:rsidP="00254C63">
      <w:pPr>
        <w:numPr>
          <w:ilvl w:val="0"/>
          <w:numId w:val="8"/>
        </w:numPr>
      </w:pPr>
      <w:r w:rsidRPr="00254C63">
        <w:rPr>
          <w:b/>
          <w:bCs/>
        </w:rPr>
        <w:t>CBAM (Carbon Border Adjustment Mechanism) &amp; ETS:</w:t>
      </w:r>
      <w:r w:rsidRPr="00254C63">
        <w:t xml:space="preserve"> Starting in 2024 (phasing in by 2034), European industries lose free carbon allowances. More importantly, anyone importing into Europe (e.g., African ammonia producers) will have to pay the European carbon price. This creates a massive financial incentive for foreign producers to lower their carbon footprint using </w:t>
      </w:r>
      <w:proofErr w:type="spellStart"/>
      <w:r w:rsidRPr="00254C63">
        <w:t>eSMR</w:t>
      </w:r>
      <w:proofErr w:type="spellEnd"/>
      <w:r w:rsidRPr="00254C63">
        <w:t xml:space="preserve"> so they can remain competitive in the European market.</w:t>
      </w:r>
    </w:p>
    <w:p w14:paraId="393A96F1" w14:textId="77777777" w:rsidR="00254C63" w:rsidRPr="00254C63" w:rsidRDefault="00254C63" w:rsidP="00254C63">
      <w:pPr>
        <w:numPr>
          <w:ilvl w:val="0"/>
          <w:numId w:val="8"/>
        </w:numPr>
      </w:pPr>
      <w:r w:rsidRPr="00254C63">
        <w:rPr>
          <w:b/>
          <w:bCs/>
        </w:rPr>
        <w:t>Energy Security:</w:t>
      </w:r>
      <w:r w:rsidRPr="00254C63">
        <w:t xml:space="preserve"> Geopolitical issues are making companies value the ability to split their fuel reliance between gas and electricity, rather than being 100% reliant on one.</w:t>
      </w:r>
    </w:p>
    <w:p w14:paraId="17BD7C5C" w14:textId="77777777" w:rsidR="00254C63" w:rsidRPr="00254C63" w:rsidRDefault="00254C63" w:rsidP="00254C63">
      <w:pPr>
        <w:rPr>
          <w:b/>
          <w:bCs/>
        </w:rPr>
      </w:pPr>
      <w:r w:rsidRPr="00254C63">
        <w:rPr>
          <w:b/>
          <w:bCs/>
        </w:rPr>
        <w:t>7. Go-To-Market &amp; Internal Challenges</w:t>
      </w:r>
    </w:p>
    <w:p w14:paraId="5B58A2F9" w14:textId="77777777" w:rsidR="00254C63" w:rsidRPr="00254C63" w:rsidRDefault="00254C63" w:rsidP="00254C63">
      <w:r w:rsidRPr="00254C63">
        <w:lastRenderedPageBreak/>
        <w:t>The team is actively figuring out how to message this complex tech to a confused market.</w:t>
      </w:r>
    </w:p>
    <w:p w14:paraId="72710438" w14:textId="77777777" w:rsidR="00254C63" w:rsidRPr="00254C63" w:rsidRDefault="00254C63" w:rsidP="00254C63">
      <w:pPr>
        <w:numPr>
          <w:ilvl w:val="0"/>
          <w:numId w:val="9"/>
        </w:numPr>
      </w:pPr>
      <w:r w:rsidRPr="00254C63">
        <w:rPr>
          <w:b/>
          <w:bCs/>
        </w:rPr>
        <w:t>The Educational Hurdle:</w:t>
      </w:r>
      <w:r w:rsidRPr="00254C63">
        <w:t xml:space="preserve"> The tech is so fundamentally different that no customer knows how to evaluate it out of the box. Sales calls are essentially 1.5-hour education sessions.</w:t>
      </w:r>
    </w:p>
    <w:p w14:paraId="74BBC968" w14:textId="77777777" w:rsidR="00254C63" w:rsidRPr="00254C63" w:rsidRDefault="00254C63" w:rsidP="00254C63">
      <w:pPr>
        <w:numPr>
          <w:ilvl w:val="0"/>
          <w:numId w:val="9"/>
        </w:numPr>
      </w:pPr>
      <w:r w:rsidRPr="00254C63">
        <w:rPr>
          <w:b/>
          <w:bCs/>
        </w:rPr>
        <w:t>Messaging Segmentation:</w:t>
      </w:r>
      <w:r w:rsidRPr="00254C63">
        <w:t xml:space="preserve"> * </w:t>
      </w:r>
      <w:r w:rsidRPr="00254C63">
        <w:rPr>
          <w:i/>
          <w:iCs/>
        </w:rPr>
        <w:t>Process Engineers:</w:t>
      </w:r>
      <w:r w:rsidRPr="00254C63">
        <w:t xml:space="preserve"> Want to talk about integration, steam balances, and specs.</w:t>
      </w:r>
    </w:p>
    <w:p w14:paraId="632A9EBA" w14:textId="77777777" w:rsidR="00254C63" w:rsidRPr="00254C63" w:rsidRDefault="00254C63" w:rsidP="00254C63">
      <w:pPr>
        <w:numPr>
          <w:ilvl w:val="1"/>
          <w:numId w:val="9"/>
        </w:numPr>
      </w:pPr>
      <w:r w:rsidRPr="00254C63">
        <w:rPr>
          <w:i/>
          <w:iCs/>
        </w:rPr>
        <w:t>Innovation/Tech Leads:</w:t>
      </w:r>
      <w:r w:rsidRPr="00254C63">
        <w:t xml:space="preserve"> Want to talk about </w:t>
      </w:r>
      <w:proofErr w:type="gramStart"/>
      <w:r w:rsidRPr="00254C63">
        <w:t>future-proofing</w:t>
      </w:r>
      <w:proofErr w:type="gramEnd"/>
      <w:r w:rsidRPr="00254C63">
        <w:t>, carbon pricing, and vision.</w:t>
      </w:r>
    </w:p>
    <w:p w14:paraId="751840D3" w14:textId="77777777" w:rsidR="00254C63" w:rsidRPr="00254C63" w:rsidRDefault="00254C63" w:rsidP="00254C63">
      <w:pPr>
        <w:numPr>
          <w:ilvl w:val="0"/>
          <w:numId w:val="9"/>
        </w:numPr>
      </w:pPr>
      <w:r w:rsidRPr="00254C63">
        <w:rPr>
          <w:b/>
          <w:bCs/>
        </w:rPr>
        <w:t>Short-Term Goals:</w:t>
      </w:r>
      <w:r w:rsidRPr="00254C63">
        <w:t xml:space="preserve"> They are commissioning a production line this year. Their mission is to secure </w:t>
      </w:r>
      <w:r w:rsidRPr="00254C63">
        <w:rPr>
          <w:b/>
          <w:bCs/>
        </w:rPr>
        <w:t>3 MW</w:t>
      </w:r>
      <w:r w:rsidRPr="00254C63">
        <w:t xml:space="preserve"> of demonstration projects soon, with a goal of filling their capacity pipeline up to </w:t>
      </w:r>
      <w:r w:rsidRPr="00254C63">
        <w:rPr>
          <w:b/>
          <w:bCs/>
        </w:rPr>
        <w:t>100 MW by 2026</w:t>
      </w:r>
      <w:r w:rsidRPr="00254C63">
        <w:t>. (A typical commercial unit will be around 15 MW, so they are looking for roughly 6 major commercial sales to hit this target).</w:t>
      </w:r>
    </w:p>
    <w:p w14:paraId="3E7BD723" w14:textId="77777777" w:rsidR="00254C63" w:rsidRPr="00254C63" w:rsidRDefault="00254C63" w:rsidP="00254C63">
      <w:pPr>
        <w:numPr>
          <w:ilvl w:val="0"/>
          <w:numId w:val="9"/>
        </w:numPr>
      </w:pPr>
      <w:r w:rsidRPr="00254C63">
        <w:rPr>
          <w:b/>
          <w:bCs/>
        </w:rPr>
        <w:t>Current Action Items:</w:t>
      </w:r>
      <w:r w:rsidRPr="00254C63">
        <w:t xml:space="preserve"> They need to refine their "White Paper," stop focusing broadly, and drill down on the 20-30 accounts (like specific European refineries) where the "gas constraint + carbon tax" pressure is highest.</w:t>
      </w:r>
    </w:p>
    <w:p w14:paraId="2FF9368D" w14:textId="77777777" w:rsidR="00254C63" w:rsidRPr="00254C63" w:rsidRDefault="00254C63" w:rsidP="00254C63">
      <w:r w:rsidRPr="00254C63">
        <w:pict w14:anchorId="6A4947A2">
          <v:rect id="_x0000_i1038" style="width:0;height:1.5pt" o:hralign="center" o:hrstd="t" o:hr="t" fillcolor="#a0a0a0" stroked="f"/>
        </w:pict>
      </w:r>
    </w:p>
    <w:p w14:paraId="06AE9B17" w14:textId="77777777" w:rsidR="00254C63" w:rsidRPr="00254C63" w:rsidRDefault="00254C63" w:rsidP="00254C63">
      <w:r w:rsidRPr="00254C63">
        <w:rPr>
          <w:b/>
          <w:bCs/>
        </w:rPr>
        <w:t>In Summary:</w:t>
      </w:r>
      <w:r w:rsidRPr="00254C63">
        <w:t xml:space="preserve"> The speaker is navigating the classic "innovator's dilemma." They have a superior, highly efficient piece of hardware (</w:t>
      </w:r>
      <w:proofErr w:type="spellStart"/>
      <w:r w:rsidRPr="00254C63">
        <w:t>eSMR</w:t>
      </w:r>
      <w:proofErr w:type="spellEnd"/>
      <w:r w:rsidRPr="00254C63">
        <w:t>) that perfectly bridges the gap between dirty fossil fuels and prohibitively expensive green electrolysis. However, they are battling aggressive startups winning the PR war, a complex educational sales cycle, and customers paralyzed by the shifting economics of global energy grids and carbon taxes. Their immediate path to victory lies in targeting existing plants facing acute natural gas shortages or severe incoming carbon taxes.</w:t>
      </w:r>
    </w:p>
    <w:p w14:paraId="38FCD137" w14:textId="77777777" w:rsidR="00254C63" w:rsidRDefault="00254C63"/>
    <w:sectPr w:rsidR="00254C63">
      <w:pgSz w:w="12240" w:h="1584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E04"/>
    <w:multiLevelType w:val="multilevel"/>
    <w:tmpl w:val="B2DAC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3612"/>
    <w:multiLevelType w:val="multilevel"/>
    <w:tmpl w:val="FDF6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29A6"/>
    <w:multiLevelType w:val="multilevel"/>
    <w:tmpl w:val="F43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3480B"/>
    <w:multiLevelType w:val="multilevel"/>
    <w:tmpl w:val="2A8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C6258"/>
    <w:multiLevelType w:val="hybridMultilevel"/>
    <w:tmpl w:val="16F624F8"/>
    <w:lvl w:ilvl="0" w:tplc="B92E9ABC">
      <w:start w:val="1"/>
      <w:numFmt w:val="bullet"/>
      <w:lvlText w:val=""/>
      <w:lvlJc w:val="left"/>
      <w:pPr>
        <w:tabs>
          <w:tab w:val="num" w:pos="720"/>
        </w:tabs>
        <w:ind w:left="720" w:hanging="360"/>
      </w:pPr>
      <w:rPr>
        <w:rFonts w:ascii="Symbol" w:hAnsi="Symbol" w:hint="default"/>
        <w:sz w:val="20"/>
      </w:rPr>
    </w:lvl>
    <w:lvl w:ilvl="1" w:tplc="A22AC07E">
      <w:start w:val="1"/>
      <w:numFmt w:val="decimal"/>
      <w:lvlText w:val="%2."/>
      <w:lvlJc w:val="left"/>
      <w:pPr>
        <w:tabs>
          <w:tab w:val="num" w:pos="1440"/>
        </w:tabs>
        <w:ind w:left="1440" w:hanging="360"/>
      </w:pPr>
    </w:lvl>
    <w:lvl w:ilvl="2" w:tplc="30827672" w:tentative="1">
      <w:start w:val="1"/>
      <w:numFmt w:val="bullet"/>
      <w:lvlText w:val=""/>
      <w:lvlJc w:val="left"/>
      <w:pPr>
        <w:tabs>
          <w:tab w:val="num" w:pos="2160"/>
        </w:tabs>
        <w:ind w:left="2160" w:hanging="360"/>
      </w:pPr>
      <w:rPr>
        <w:rFonts w:ascii="Wingdings" w:hAnsi="Wingdings" w:hint="default"/>
        <w:sz w:val="20"/>
      </w:rPr>
    </w:lvl>
    <w:lvl w:ilvl="3" w:tplc="95648A72" w:tentative="1">
      <w:start w:val="1"/>
      <w:numFmt w:val="bullet"/>
      <w:lvlText w:val=""/>
      <w:lvlJc w:val="left"/>
      <w:pPr>
        <w:tabs>
          <w:tab w:val="num" w:pos="2880"/>
        </w:tabs>
        <w:ind w:left="2880" w:hanging="360"/>
      </w:pPr>
      <w:rPr>
        <w:rFonts w:ascii="Wingdings" w:hAnsi="Wingdings" w:hint="default"/>
        <w:sz w:val="20"/>
      </w:rPr>
    </w:lvl>
    <w:lvl w:ilvl="4" w:tplc="A3BE2DC6" w:tentative="1">
      <w:start w:val="1"/>
      <w:numFmt w:val="bullet"/>
      <w:lvlText w:val=""/>
      <w:lvlJc w:val="left"/>
      <w:pPr>
        <w:tabs>
          <w:tab w:val="num" w:pos="3600"/>
        </w:tabs>
        <w:ind w:left="3600" w:hanging="360"/>
      </w:pPr>
      <w:rPr>
        <w:rFonts w:ascii="Wingdings" w:hAnsi="Wingdings" w:hint="default"/>
        <w:sz w:val="20"/>
      </w:rPr>
    </w:lvl>
    <w:lvl w:ilvl="5" w:tplc="60D2ADD0" w:tentative="1">
      <w:start w:val="1"/>
      <w:numFmt w:val="bullet"/>
      <w:lvlText w:val=""/>
      <w:lvlJc w:val="left"/>
      <w:pPr>
        <w:tabs>
          <w:tab w:val="num" w:pos="4320"/>
        </w:tabs>
        <w:ind w:left="4320" w:hanging="360"/>
      </w:pPr>
      <w:rPr>
        <w:rFonts w:ascii="Wingdings" w:hAnsi="Wingdings" w:hint="default"/>
        <w:sz w:val="20"/>
      </w:rPr>
    </w:lvl>
    <w:lvl w:ilvl="6" w:tplc="B8983B1A" w:tentative="1">
      <w:start w:val="1"/>
      <w:numFmt w:val="bullet"/>
      <w:lvlText w:val=""/>
      <w:lvlJc w:val="left"/>
      <w:pPr>
        <w:tabs>
          <w:tab w:val="num" w:pos="5040"/>
        </w:tabs>
        <w:ind w:left="5040" w:hanging="360"/>
      </w:pPr>
      <w:rPr>
        <w:rFonts w:ascii="Wingdings" w:hAnsi="Wingdings" w:hint="default"/>
        <w:sz w:val="20"/>
      </w:rPr>
    </w:lvl>
    <w:lvl w:ilvl="7" w:tplc="E1343C4C" w:tentative="1">
      <w:start w:val="1"/>
      <w:numFmt w:val="bullet"/>
      <w:lvlText w:val=""/>
      <w:lvlJc w:val="left"/>
      <w:pPr>
        <w:tabs>
          <w:tab w:val="num" w:pos="5760"/>
        </w:tabs>
        <w:ind w:left="5760" w:hanging="360"/>
      </w:pPr>
      <w:rPr>
        <w:rFonts w:ascii="Wingdings" w:hAnsi="Wingdings" w:hint="default"/>
        <w:sz w:val="20"/>
      </w:rPr>
    </w:lvl>
    <w:lvl w:ilvl="8" w:tplc="AB40300E"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50C7"/>
    <w:multiLevelType w:val="multilevel"/>
    <w:tmpl w:val="529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57E8D"/>
    <w:multiLevelType w:val="hybridMultilevel"/>
    <w:tmpl w:val="8828FEA6"/>
    <w:lvl w:ilvl="0" w:tplc="E5CEA0D2">
      <w:start w:val="1"/>
      <w:numFmt w:val="bullet"/>
      <w:lvlText w:val=""/>
      <w:lvlJc w:val="left"/>
      <w:pPr>
        <w:tabs>
          <w:tab w:val="num" w:pos="720"/>
        </w:tabs>
        <w:ind w:left="720" w:hanging="360"/>
      </w:pPr>
      <w:rPr>
        <w:rFonts w:ascii="Symbol" w:hAnsi="Symbol" w:hint="default"/>
        <w:sz w:val="20"/>
      </w:rPr>
    </w:lvl>
    <w:lvl w:ilvl="1" w:tplc="23E0B324">
      <w:start w:val="1"/>
      <w:numFmt w:val="decimal"/>
      <w:lvlText w:val="%2."/>
      <w:lvlJc w:val="left"/>
      <w:pPr>
        <w:tabs>
          <w:tab w:val="num" w:pos="1440"/>
        </w:tabs>
        <w:ind w:left="1440" w:hanging="360"/>
      </w:pPr>
    </w:lvl>
    <w:lvl w:ilvl="2" w:tplc="1BF4C102" w:tentative="1">
      <w:start w:val="1"/>
      <w:numFmt w:val="bullet"/>
      <w:lvlText w:val=""/>
      <w:lvlJc w:val="left"/>
      <w:pPr>
        <w:tabs>
          <w:tab w:val="num" w:pos="2160"/>
        </w:tabs>
        <w:ind w:left="2160" w:hanging="360"/>
      </w:pPr>
      <w:rPr>
        <w:rFonts w:ascii="Wingdings" w:hAnsi="Wingdings" w:hint="default"/>
        <w:sz w:val="20"/>
      </w:rPr>
    </w:lvl>
    <w:lvl w:ilvl="3" w:tplc="039A6EF4" w:tentative="1">
      <w:start w:val="1"/>
      <w:numFmt w:val="bullet"/>
      <w:lvlText w:val=""/>
      <w:lvlJc w:val="left"/>
      <w:pPr>
        <w:tabs>
          <w:tab w:val="num" w:pos="2880"/>
        </w:tabs>
        <w:ind w:left="2880" w:hanging="360"/>
      </w:pPr>
      <w:rPr>
        <w:rFonts w:ascii="Wingdings" w:hAnsi="Wingdings" w:hint="default"/>
        <w:sz w:val="20"/>
      </w:rPr>
    </w:lvl>
    <w:lvl w:ilvl="4" w:tplc="12301B46" w:tentative="1">
      <w:start w:val="1"/>
      <w:numFmt w:val="bullet"/>
      <w:lvlText w:val=""/>
      <w:lvlJc w:val="left"/>
      <w:pPr>
        <w:tabs>
          <w:tab w:val="num" w:pos="3600"/>
        </w:tabs>
        <w:ind w:left="3600" w:hanging="360"/>
      </w:pPr>
      <w:rPr>
        <w:rFonts w:ascii="Wingdings" w:hAnsi="Wingdings" w:hint="default"/>
        <w:sz w:val="20"/>
      </w:rPr>
    </w:lvl>
    <w:lvl w:ilvl="5" w:tplc="C0227E76" w:tentative="1">
      <w:start w:val="1"/>
      <w:numFmt w:val="bullet"/>
      <w:lvlText w:val=""/>
      <w:lvlJc w:val="left"/>
      <w:pPr>
        <w:tabs>
          <w:tab w:val="num" w:pos="4320"/>
        </w:tabs>
        <w:ind w:left="4320" w:hanging="360"/>
      </w:pPr>
      <w:rPr>
        <w:rFonts w:ascii="Wingdings" w:hAnsi="Wingdings" w:hint="default"/>
        <w:sz w:val="20"/>
      </w:rPr>
    </w:lvl>
    <w:lvl w:ilvl="6" w:tplc="E4202114" w:tentative="1">
      <w:start w:val="1"/>
      <w:numFmt w:val="bullet"/>
      <w:lvlText w:val=""/>
      <w:lvlJc w:val="left"/>
      <w:pPr>
        <w:tabs>
          <w:tab w:val="num" w:pos="5040"/>
        </w:tabs>
        <w:ind w:left="5040" w:hanging="360"/>
      </w:pPr>
      <w:rPr>
        <w:rFonts w:ascii="Wingdings" w:hAnsi="Wingdings" w:hint="default"/>
        <w:sz w:val="20"/>
      </w:rPr>
    </w:lvl>
    <w:lvl w:ilvl="7" w:tplc="51E64EBE" w:tentative="1">
      <w:start w:val="1"/>
      <w:numFmt w:val="bullet"/>
      <w:lvlText w:val=""/>
      <w:lvlJc w:val="left"/>
      <w:pPr>
        <w:tabs>
          <w:tab w:val="num" w:pos="5760"/>
        </w:tabs>
        <w:ind w:left="5760" w:hanging="360"/>
      </w:pPr>
      <w:rPr>
        <w:rFonts w:ascii="Wingdings" w:hAnsi="Wingdings" w:hint="default"/>
        <w:sz w:val="20"/>
      </w:rPr>
    </w:lvl>
    <w:lvl w:ilvl="8" w:tplc="4456221E"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24A6C"/>
    <w:multiLevelType w:val="multilevel"/>
    <w:tmpl w:val="AA8C7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378FE"/>
    <w:multiLevelType w:val="multilevel"/>
    <w:tmpl w:val="0120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359879">
    <w:abstractNumId w:val="2"/>
  </w:num>
  <w:num w:numId="2" w16cid:durableId="722799187">
    <w:abstractNumId w:val="6"/>
  </w:num>
  <w:num w:numId="3" w16cid:durableId="810365391">
    <w:abstractNumId w:val="8"/>
  </w:num>
  <w:num w:numId="4" w16cid:durableId="85658134">
    <w:abstractNumId w:val="0"/>
  </w:num>
  <w:num w:numId="5" w16cid:durableId="1929074574">
    <w:abstractNumId w:val="4"/>
  </w:num>
  <w:num w:numId="6" w16cid:durableId="1920094146">
    <w:abstractNumId w:val="7"/>
  </w:num>
  <w:num w:numId="7" w16cid:durableId="1114978611">
    <w:abstractNumId w:val="1"/>
  </w:num>
  <w:num w:numId="8" w16cid:durableId="1162307757">
    <w:abstractNumId w:val="5"/>
  </w:num>
  <w:num w:numId="9" w16cid:durableId="2004042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63"/>
    <w:rsid w:val="00254C63"/>
    <w:rsid w:val="00B55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0759"/>
  <w15:chartTrackingRefBased/>
  <w15:docId w15:val="{CE40B2E7-1EDA-4BCB-8B0A-036BF4F00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54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54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54C6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54C6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54C6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54C6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54C6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54C6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54C6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54C6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54C6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54C6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54C6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54C6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54C6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54C6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54C6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54C63"/>
    <w:rPr>
      <w:rFonts w:eastAsiaTheme="majorEastAsia" w:cstheme="majorBidi"/>
      <w:color w:val="272727" w:themeColor="text1" w:themeTint="D8"/>
    </w:rPr>
  </w:style>
  <w:style w:type="paragraph" w:styleId="Titel">
    <w:name w:val="Title"/>
    <w:basedOn w:val="Normal"/>
    <w:next w:val="Normal"/>
    <w:link w:val="TitelTegn"/>
    <w:uiPriority w:val="10"/>
    <w:qFormat/>
    <w:rsid w:val="00254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54C6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54C6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54C6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54C6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54C63"/>
    <w:rPr>
      <w:i/>
      <w:iCs/>
      <w:color w:val="404040" w:themeColor="text1" w:themeTint="BF"/>
    </w:rPr>
  </w:style>
  <w:style w:type="paragraph" w:styleId="Listeafsnit">
    <w:name w:val="List Paragraph"/>
    <w:basedOn w:val="Normal"/>
    <w:uiPriority w:val="34"/>
    <w:qFormat/>
    <w:rsid w:val="00254C63"/>
    <w:pPr>
      <w:ind w:left="720"/>
      <w:contextualSpacing/>
    </w:pPr>
  </w:style>
  <w:style w:type="character" w:styleId="Kraftigfremhvning">
    <w:name w:val="Intense Emphasis"/>
    <w:basedOn w:val="Standardskrifttypeiafsnit"/>
    <w:uiPriority w:val="21"/>
    <w:qFormat/>
    <w:rsid w:val="00254C63"/>
    <w:rPr>
      <w:i/>
      <w:iCs/>
      <w:color w:val="0F4761" w:themeColor="accent1" w:themeShade="BF"/>
    </w:rPr>
  </w:style>
  <w:style w:type="paragraph" w:styleId="Strktcitat">
    <w:name w:val="Intense Quote"/>
    <w:basedOn w:val="Normal"/>
    <w:next w:val="Normal"/>
    <w:link w:val="StrktcitatTegn"/>
    <w:uiPriority w:val="30"/>
    <w:qFormat/>
    <w:rsid w:val="00254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54C63"/>
    <w:rPr>
      <w:i/>
      <w:iCs/>
      <w:color w:val="0F4761" w:themeColor="accent1" w:themeShade="BF"/>
    </w:rPr>
  </w:style>
  <w:style w:type="character" w:styleId="Kraftighenvisning">
    <w:name w:val="Intense Reference"/>
    <w:basedOn w:val="Standardskrifttypeiafsnit"/>
    <w:uiPriority w:val="32"/>
    <w:qFormat/>
    <w:rsid w:val="00254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998D5FCA3EA84FAD32404726EA3548" ma:contentTypeVersion="12" ma:contentTypeDescription="Create a new document." ma:contentTypeScope="" ma:versionID="41efa0969a1306a1559336ae430c4174">
  <xsd:schema xmlns:xsd="http://www.w3.org/2001/XMLSchema" xmlns:xs="http://www.w3.org/2001/XMLSchema" xmlns:p="http://schemas.microsoft.com/office/2006/metadata/properties" xmlns:ns2="aa57d9fe-70ef-4e19-8f5c-7c56c883bf7d" xmlns:ns3="2538119e-74d5-4cfb-8ce3-2fd27ec450a2" targetNamespace="http://schemas.microsoft.com/office/2006/metadata/properties" ma:root="true" ma:fieldsID="4dddd9163910eedf1645ee942e533026" ns2:_="" ns3:_="">
    <xsd:import namespace="aa57d9fe-70ef-4e19-8f5c-7c56c883bf7d"/>
    <xsd:import namespace="2538119e-74d5-4cfb-8ce3-2fd27ec450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57d9fe-70ef-4e19-8f5c-7c56c883bf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ef337e-25e6-403e-a8be-9d63c52e090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38119e-74d5-4cfb-8ce3-2fd27ec450a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d396ffa-986b-4990-bd2b-3d08f4e8aafa}" ma:internalName="TaxCatchAll" ma:showField="CatchAllData" ma:web="2538119e-74d5-4cfb-8ce3-2fd27ec450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7d9fe-70ef-4e19-8f5c-7c56c883bf7d">
      <Terms xmlns="http://schemas.microsoft.com/office/infopath/2007/PartnerControls"/>
    </lcf76f155ced4ddcb4097134ff3c332f>
    <TaxCatchAll xmlns="2538119e-74d5-4cfb-8ce3-2fd27ec450a2" xsi:nil="true"/>
  </documentManagement>
</p:properties>
</file>

<file path=customXml/itemProps1.xml><?xml version="1.0" encoding="utf-8"?>
<ds:datastoreItem xmlns:ds="http://schemas.openxmlformats.org/officeDocument/2006/customXml" ds:itemID="{5CE1253A-BC36-489E-B45C-0D5BBEBECB45}"/>
</file>

<file path=customXml/itemProps2.xml><?xml version="1.0" encoding="utf-8"?>
<ds:datastoreItem xmlns:ds="http://schemas.openxmlformats.org/officeDocument/2006/customXml" ds:itemID="{B055C0C0-B556-487D-A28A-4118015CB507}"/>
</file>

<file path=customXml/itemProps3.xml><?xml version="1.0" encoding="utf-8"?>
<ds:datastoreItem xmlns:ds="http://schemas.openxmlformats.org/officeDocument/2006/customXml" ds:itemID="{FE9DF5B4-C6FE-444E-A654-1FF0F6DA7CB7}"/>
</file>

<file path=docProps/app.xml><?xml version="1.0" encoding="utf-8"?>
<Properties xmlns="http://schemas.openxmlformats.org/officeDocument/2006/extended-properties" xmlns:vt="http://schemas.openxmlformats.org/officeDocument/2006/docPropsVTypes">
  <Template>Normal</Template>
  <TotalTime>0</TotalTime>
  <Pages>5</Pages>
  <Words>1363</Words>
  <Characters>7775</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Nicolaj Leonhard Christensen</dc:creator>
  <cp:keywords/>
  <dc:description/>
  <cp:lastModifiedBy>Nicolaj Leonhard Christensen</cp:lastModifiedBy>
  <cp:revision>1</cp:revision>
  <dcterms:created xsi:type="dcterms:W3CDTF">2026-03-30T13:55:00Z</dcterms:created>
  <dcterms:modified xsi:type="dcterms:W3CDTF">2026-03-30T13:55:00Z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0x010100CA998D5FCA3EA84FAD32404726EA3548</vt:lpwstr>
  </property>
</Properties>
</file>