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BCM</w:t>
      </w:r>
      <w:r>
        <w:t xml:space="preserve"> </w:t>
      </w:r>
      <w:r>
        <w:t xml:space="preserve">11.x</w:t>
      </w:r>
      <w:r>
        <w:t xml:space="preserve"> </w:t>
      </w:r>
      <w:r>
        <w:t xml:space="preserve">Automated</w:t>
      </w:r>
      <w:r>
        <w:t xml:space="preserve"> </w:t>
      </w:r>
      <w:r>
        <w:t xml:space="preserve">Deployment</w:t>
      </w:r>
      <w:r>
        <w:t xml:space="preserve"> </w:t>
      </w:r>
      <w:r>
        <w:t xml:space="preserve">Guide</w:t>
      </w:r>
    </w:p>
    <w:p>
      <w:pPr>
        <w:pStyle w:val="Subtitle"/>
      </w:pPr>
      <w:r>
        <w:t xml:space="preserve">Bright</w:t>
      </w:r>
      <w:r>
        <w:t xml:space="preserve"> </w:t>
      </w:r>
      <w:r>
        <w:t xml:space="preserve">Cluster</w:t>
      </w:r>
      <w:r>
        <w:t xml:space="preserve"> </w:t>
      </w:r>
      <w:r>
        <w:t xml:space="preserve">Manager</w:t>
      </w:r>
      <w:r>
        <w:t xml:space="preserve"> </w:t>
      </w:r>
      <w:r>
        <w:t xml:space="preserve">on</w:t>
      </w:r>
      <w:r>
        <w:t xml:space="preserve"> </w:t>
      </w:r>
      <w:r>
        <w:t xml:space="preserve">RHEL</w:t>
      </w:r>
      <w:r>
        <w:t xml:space="preserve"> </w:t>
      </w:r>
      <w:r>
        <w:t xml:space="preserve">9.x</w:t>
      </w:r>
      <w:r>
        <w:t xml:space="preserve"> </w:t>
      </w:r>
      <w:r>
        <w:t xml:space="preserve">with</w:t>
      </w:r>
      <w:r>
        <w:t xml:space="preserve"> </w:t>
      </w:r>
      <w:r>
        <w:t xml:space="preserve">Ansible</w:t>
      </w:r>
    </w:p>
    <w:p>
      <w:pPr>
        <w:pStyle w:val="Author"/>
      </w:pPr>
      <w:r>
        <w:t xml:space="preserve">Dell</w:t>
      </w:r>
      <w:r>
        <w:t xml:space="preserve"> </w:t>
      </w:r>
      <w:r>
        <w:t xml:space="preserve">Technologies</w:t>
      </w:r>
      <w:r>
        <w:t xml:space="preserve"> </w:t>
      </w:r>
      <w:r>
        <w:t xml:space="preserve">—</w:t>
      </w:r>
      <w:r>
        <w:t xml:space="preserve"> </w:t>
      </w:r>
      <w:r>
        <w:t xml:space="preserve">HPC</w:t>
      </w:r>
      <w:r>
        <w:t xml:space="preserve"> </w:t>
      </w:r>
      <w:r>
        <w:t xml:space="preserve">Services</w:t>
      </w:r>
    </w:p>
    <w:p>
      <w:pPr>
        <w:pStyle w:val="Date"/>
      </w:pPr>
      <w:r>
        <w:t xml:space="preserve">18</w:t>
      </w:r>
      <w:r>
        <w:t xml:space="preserve"> </w:t>
      </w:r>
      <w:r>
        <w:t xml:space="preserve">July</w:t>
      </w:r>
      <w:r>
        <w:t xml:space="preserve"> </w:t>
      </w: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1" w:name="document-information"/>
    <w:p>
      <w:pPr>
        <w:pStyle w:val="Heading1"/>
      </w:pPr>
      <w:r>
        <w:t xml:space="preserve">Document Information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BCM 11.x Automated Deployment Guide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Applies 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Bright Cluster Manager 11.x on RHEL 9.6 / 9.7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Automation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bcm-ansible repository, branch v2026.07-stable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Tested collection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brightcomputing.installer110 31.1.452+git66ec186 and 33.0.48+git940b822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July 2026</w:t>
            </w:r>
          </w:p>
        </w:tc>
      </w:tr>
    </w:tbl>
    <w:bookmarkStart w:id="20" w:name="revision-history"/>
    <w:p>
      <w:pPr>
        <w:pStyle w:val="Heading2"/>
      </w:pPr>
      <w:r>
        <w:t xml:space="preserve">Revision History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 May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Completion of v1 activities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 July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Added RHEL release-lock requirement and enforcement, Ansible Vault password prompting, cm.repo handling. Second tested collection version (33.0.48+git940b822). Direct method prioritized over controller-based.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End w:id="21"/>
    <w:bookmarkStart w:id="24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This guide describes the automated deployment of NVIDIA Bright Cluster Manager (BCM) 11.x onto RHEL 9.x head nodes using the</w:t>
      </w:r>
      <w:r>
        <w:t xml:space="preserve"> </w:t>
      </w:r>
      <w:r>
        <w:rPr>
          <w:bCs/>
          <w:b/>
        </w:rPr>
        <w:t xml:space="preserve">bcm-ansible</w:t>
      </w:r>
      <w:r>
        <w:t xml:space="preserve"> </w:t>
      </w:r>
      <w:r>
        <w:t xml:space="preserve">repository. The automation consists of six numbered Ansible playbooks executed in sequence, each with a corresponding wrapper script.</w:t>
      </w:r>
    </w:p>
    <w:bookmarkStart w:id="22" w:name="supported-operating-systems"/>
    <w:p>
      <w:pPr>
        <w:pStyle w:val="Heading2"/>
      </w:pPr>
      <w:r>
        <w:t xml:space="preserve">1.1 Supported Operating Systems</w:t>
      </w:r>
    </w:p>
    <w:p>
      <w:pPr>
        <w:pStyle w:val="FirstParagraph"/>
      </w:pPr>
      <w:r>
        <w:rPr>
          <w:bCs/>
          <w:b/>
        </w:rPr>
        <w:t xml:space="preserve">As of 18 July 2026, this automation supports RHEL 9.6 and RHEL 9.7 only.</w:t>
      </w:r>
    </w:p>
    <w:p>
      <w:pPr>
        <w:numPr>
          <w:ilvl w:val="0"/>
          <w:numId w:val="1001"/>
        </w:numPr>
        <w:pStyle w:val="Compact"/>
      </w:pPr>
      <w:r>
        <w:t xml:space="preserve">RHEL 9.6 is supported natively by the BCM installer collection.</w:t>
      </w:r>
    </w:p>
    <w:p>
      <w:pPr>
        <w:numPr>
          <w:ilvl w:val="0"/>
          <w:numId w:val="1001"/>
        </w:numPr>
        <w:pStyle w:val="Compact"/>
      </w:pPr>
      <w:r>
        <w:t xml:space="preserve">RHEL 9.7 requires an additional patch step (playbook 40) that modifies the installed</w:t>
      </w:r>
      <w:r>
        <w:t xml:space="preserve"> </w:t>
      </w:r>
      <w:r>
        <w:rPr>
          <w:rStyle w:val="VerbatimChar"/>
        </w:rPr>
        <w:t xml:space="preserve">brightcomputing.installer110</w:t>
      </w:r>
      <w:r>
        <w:t xml:space="preserve"> </w:t>
      </w:r>
      <w:r>
        <w:t xml:space="preserve">collection in place. See Section 7.</w:t>
      </w:r>
    </w:p>
    <w:p>
      <w:pPr>
        <w:pStyle w:val="FirstParagraph"/>
      </w:pPr>
      <w:r>
        <w:t xml:space="preserve">The BCM installer performs a full system update during installation. An unlocked RHEL system will be pulled to the latest minor release (currently 9.8), which is unsupported. The RHEL minor release</w:t>
      </w:r>
      <w:r>
        <w:t xml:space="preserve"> </w:t>
      </w:r>
      <w:r>
        <w:rPr>
          <w:bCs/>
          <w:b/>
        </w:rPr>
        <w:t xml:space="preserve">must be locked</w:t>
      </w:r>
      <w:r>
        <w:t xml:space="preserve"> </w:t>
      </w:r>
      <w:r>
        <w:t xml:space="preserve">before deployment begins — see Section 3.3.</w:t>
      </w:r>
    </w:p>
    <w:p>
      <w:pPr>
        <w:pStyle w:val="BodyText"/>
      </w:pPr>
      <w:r>
        <w:rPr>
          <w:bCs/>
          <w:b/>
        </w:rPr>
        <w:t xml:space="preserve">About RHEL 9.8:</w:t>
      </w:r>
      <w:r>
        <w:t xml:space="preserve"> </w:t>
      </w:r>
      <w:r>
        <w:t xml:space="preserve">While RHEL 9.8 may work in practice, it is not officially supported as of 18 July 2026. The release-lock checks in playbooks 10 and 30 accept only 9.6 and 9.7. Do not deploy on 9.8 for production use until it is officially supported and tested.</w:t>
      </w:r>
    </w:p>
    <w:bookmarkEnd w:id="22"/>
    <w:bookmarkStart w:id="23" w:name="deployment-pipeline-overview"/>
    <w:p>
      <w:pPr>
        <w:pStyle w:val="Heading2"/>
      </w:pPr>
      <w:r>
        <w:t xml:space="preserve">1.2 Deployment Pipeline Overview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Order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Playbook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10-prep-captureserver.yml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Prepare a RHEL system for base-image capture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20-grab-image.yml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Capture the compute-node base image archive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30-prep-headnode.yml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Prepare the BCM head node (MariaDB, SELinux, repo/ISO validation)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40-modify-installer-rhel97.yml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Patch the installer collection for RHEL 9.7 (RHEL 9.7 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54-install-bcm-dvd.yaml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Install BCM from a DVD ISO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55-install-bcm-cmrepo-local.yaml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Install BCM from a local yum repository</w:t>
            </w:r>
          </w:p>
        </w:tc>
      </w:tr>
    </w:tbl>
    <w:p>
      <w:pPr>
        <w:pStyle w:val="BodyText"/>
      </w:pPr>
      <w:r>
        <w:t xml:space="preserve">Gaps in the numbering are reserved for future pipeline steps. Playbooks 54 and 55 are alternatives — run exactly one, according to the chosen installation method.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7" w:name="deployment-methods"/>
    <w:p>
      <w:pPr>
        <w:pStyle w:val="Heading1"/>
      </w:pPr>
      <w:r>
        <w:t xml:space="preserve">2. Deployment Methods</w:t>
      </w:r>
    </w:p>
    <w:p>
      <w:pPr>
        <w:pStyle w:val="FirstParagraph"/>
      </w:pPr>
      <w:r>
        <w:t xml:space="preserve">The automation supports two approaches. Both use the same playbooks; they differ only in where Ansible runs and which inventory is used.</w:t>
      </w:r>
    </w:p>
    <w:bookmarkStart w:id="25" w:name="direct-method-recommended"/>
    <w:p>
      <w:pPr>
        <w:pStyle w:val="Heading2"/>
      </w:pPr>
      <w:r>
        <w:t xml:space="preserve">2.1 Direct Method (Recommended)</w:t>
      </w:r>
    </w:p>
    <w:p>
      <w:pPr>
        <w:pStyle w:val="FirstParagraph"/>
      </w:pPr>
      <w:r>
        <w:t xml:space="preserve">Ansible runs directly on the target head node itself. Suitable for single-node or offline deployments.</w:t>
      </w:r>
      <w:r>
        <w:t xml:space="preserve"> </w:t>
      </w:r>
      <w:r>
        <w:rPr>
          <w:bCs/>
          <w:b/>
        </w:rPr>
        <w:t xml:space="preserve">This is the fully tested and recommended deployment path.</w:t>
      </w:r>
    </w:p>
    <w:p>
      <w:pPr>
        <w:numPr>
          <w:ilvl w:val="0"/>
          <w:numId w:val="1002"/>
        </w:numPr>
        <w:pStyle w:val="Compact"/>
      </w:pPr>
      <w:r>
        <w:t xml:space="preserve">Inventory:</w:t>
      </w:r>
      <w:r>
        <w:t xml:space="preserve"> </w:t>
      </w:r>
      <w:r>
        <w:rPr>
          <w:rStyle w:val="VerbatimChar"/>
        </w:rPr>
        <w:t xml:space="preserve">playbooks/inventory/localhost</w:t>
      </w:r>
    </w:p>
    <w:p>
      <w:pPr>
        <w:numPr>
          <w:ilvl w:val="0"/>
          <w:numId w:val="1002"/>
        </w:numPr>
        <w:pStyle w:val="Compact"/>
      </w:pPr>
      <w:r>
        <w:t xml:space="preserve">Wrapper script flag:</w:t>
      </w:r>
      <w:r>
        <w:t xml:space="preserve"> </w:t>
      </w:r>
      <w:r>
        <w:rPr>
          <w:rStyle w:val="VerbatimChar"/>
        </w:rPr>
        <w:t xml:space="preserve">--local</w:t>
      </w:r>
      <w:r>
        <w:t xml:space="preserve"> </w:t>
      </w:r>
      <w:r>
        <w:t xml:space="preserve">(the default for most wrappers)</w:t>
      </w:r>
    </w:p>
    <w:bookmarkEnd w:id="25"/>
    <w:bookmarkStart w:id="26" w:name="X43728e64155dd09b04a44c5b5dac2da427e0700"/>
    <w:p>
      <w:pPr>
        <w:pStyle w:val="Heading2"/>
      </w:pPr>
      <w:r>
        <w:t xml:space="preserve">2.2 Controller-Based Method (Not Yet Fully Tested)</w:t>
      </w:r>
    </w:p>
    <w:p>
      <w:pPr>
        <w:pStyle w:val="FirstParagraph"/>
      </w:pPr>
      <w:r>
        <w:t xml:space="preserve">Ansible runs on a separate control node (Rocky Linux 9.x or RHEL 9.x) and deploys to remote head nodes over SSH. This allows managing multiple deployments from one location.</w:t>
      </w:r>
    </w:p>
    <w:p>
      <w:pPr>
        <w:pStyle w:val="BodyText"/>
      </w:pPr>
      <w:r>
        <w:rPr>
          <w:bCs/>
          <w:b/>
        </w:rPr>
        <w:t xml:space="preserve">NOTE:</w:t>
      </w:r>
      <w:r>
        <w:t xml:space="preserve"> </w:t>
      </w:r>
      <w:r>
        <w:t xml:space="preserve">The controller-based method has not been 100% tested end-to-end. Prefer the direct method until controller-based testing is complete.</w:t>
      </w:r>
    </w:p>
    <w:p>
      <w:pPr>
        <w:numPr>
          <w:ilvl w:val="0"/>
          <w:numId w:val="1003"/>
        </w:numPr>
        <w:pStyle w:val="Compact"/>
      </w:pPr>
      <w:r>
        <w:t xml:space="preserve">Inventory:</w:t>
      </w:r>
      <w:r>
        <w:t xml:space="preserve"> </w:t>
      </w:r>
      <w:r>
        <w:rPr>
          <w:rStyle w:val="VerbatimChar"/>
        </w:rPr>
        <w:t xml:space="preserve">playbooks/inventory/hosts</w:t>
      </w:r>
    </w:p>
    <w:p>
      <w:pPr>
        <w:numPr>
          <w:ilvl w:val="0"/>
          <w:numId w:val="1003"/>
        </w:numPr>
        <w:pStyle w:val="Compact"/>
      </w:pPr>
      <w:r>
        <w:t xml:space="preserve">Wrapper script flag:</w:t>
      </w:r>
      <w:r>
        <w:t xml:space="preserve"> </w:t>
      </w:r>
      <w:r>
        <w:rPr>
          <w:rStyle w:val="VerbatimChar"/>
        </w:rPr>
        <w:t xml:space="preserve">--hosts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--remote</w:t>
      </w:r>
      <w:r>
        <w:t xml:space="preserve">)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2" w:name="prerequisites"/>
    <w:p>
      <w:pPr>
        <w:pStyle w:val="Heading1"/>
      </w:pPr>
      <w:r>
        <w:t xml:space="preserve">3. Prerequisites</w:t>
      </w:r>
    </w:p>
    <w:bookmarkStart w:id="28" w:name="control-node-controller-based-method"/>
    <w:p>
      <w:pPr>
        <w:pStyle w:val="Heading2"/>
      </w:pPr>
      <w:r>
        <w:t xml:space="preserve">3.1 Control Node (Controller-Based Method)</w:t>
      </w:r>
    </w:p>
    <w:p>
      <w:pPr>
        <w:numPr>
          <w:ilvl w:val="0"/>
          <w:numId w:val="1004"/>
        </w:numPr>
        <w:pStyle w:val="Compact"/>
      </w:pPr>
      <w:r>
        <w:t xml:space="preserve">Rocky Linux 9.x or RHEL 9.x</w:t>
      </w:r>
    </w:p>
    <w:p>
      <w:pPr>
        <w:numPr>
          <w:ilvl w:val="0"/>
          <w:numId w:val="1004"/>
        </w:numPr>
        <w:pStyle w:val="Compact"/>
      </w:pPr>
      <w:r>
        <w:t xml:space="preserve">Root or passwordless sudo</w:t>
      </w:r>
    </w:p>
    <w:p>
      <w:pPr>
        <w:numPr>
          <w:ilvl w:val="0"/>
          <w:numId w:val="1004"/>
        </w:numPr>
        <w:pStyle w:val="Compact"/>
      </w:pPr>
      <w:r>
        <w:t xml:space="preserve">Internet access for packages and Ansible collections</w:t>
      </w:r>
    </w:p>
    <w:p>
      <w:pPr>
        <w:numPr>
          <w:ilvl w:val="0"/>
          <w:numId w:val="1004"/>
        </w:numPr>
        <w:pStyle w:val="Compact"/>
      </w:pPr>
      <w:r>
        <w:t xml:space="preserve">Ansible Core 2.15.0 or later, Python 3.9 or later</w:t>
      </w:r>
    </w:p>
    <w:bookmarkEnd w:id="28"/>
    <w:bookmarkStart w:id="29" w:name="target-head-node"/>
    <w:p>
      <w:pPr>
        <w:pStyle w:val="Heading2"/>
      </w:pPr>
      <w:r>
        <w:t xml:space="preserve">3.2 Target Head Node</w:t>
      </w:r>
    </w:p>
    <w:p>
      <w:pPr>
        <w:numPr>
          <w:ilvl w:val="0"/>
          <w:numId w:val="1005"/>
        </w:numPr>
        <w:pStyle w:val="Compact"/>
      </w:pPr>
      <w:r>
        <w:t xml:space="preserve">RHEL 9.6 or 9.7, minimal (non-GUI) installation, not yet running BCM</w:t>
      </w:r>
    </w:p>
    <w:p>
      <w:pPr>
        <w:numPr>
          <w:ilvl w:val="0"/>
          <w:numId w:val="1005"/>
        </w:numPr>
        <w:pStyle w:val="Compact"/>
      </w:pPr>
      <w:r>
        <w:t xml:space="preserve">Registered with Red Hat Subscription Manager</w:t>
      </w:r>
    </w:p>
    <w:p>
      <w:pPr>
        <w:numPr>
          <w:ilvl w:val="0"/>
          <w:numId w:val="1005"/>
        </w:numPr>
        <w:pStyle w:val="Compact"/>
      </w:pPr>
      <w:r>
        <w:t xml:space="preserve">Root SSH access from the control node (controller method) or root access locally (direct method)</w:t>
      </w:r>
    </w:p>
    <w:p>
      <w:pPr>
        <w:numPr>
          <w:ilvl w:val="0"/>
          <w:numId w:val="1005"/>
        </w:numPr>
        <w:pStyle w:val="Compact"/>
      </w:pPr>
      <w:r>
        <w:t xml:space="preserve">Network access to package repositories</w:t>
      </w:r>
    </w:p>
    <w:bookmarkEnd w:id="29"/>
    <w:bookmarkStart w:id="30" w:name="lock-the-rhel-minor-release-required"/>
    <w:p>
      <w:pPr>
        <w:pStyle w:val="Heading2"/>
      </w:pPr>
      <w:r>
        <w:t xml:space="preserve">3.3 Lock the RHEL Minor Release (Required)</w:t>
      </w:r>
    </w:p>
    <w:p>
      <w:pPr>
        <w:pStyle w:val="FirstParagraph"/>
      </w:pPr>
      <w:r>
        <w:t xml:space="preserve">The BCM installer role runs a full</w:t>
      </w:r>
      <w:r>
        <w:t xml:space="preserve"> </w:t>
      </w:r>
      <w:r>
        <w:rPr>
          <w:rStyle w:val="VerbatimChar"/>
        </w:rPr>
        <w:t xml:space="preserve">dnf</w:t>
      </w:r>
      <w:r>
        <w:t xml:space="preserve"> </w:t>
      </w:r>
      <w:r>
        <w:t xml:space="preserve">system update. Without a release lock, the OS is upgraded to the latest minor release (9.8 or later), which is not supported.</w:t>
      </w:r>
    </w:p>
    <w:p>
      <w:pPr>
        <w:pStyle w:val="BodyText"/>
      </w:pPr>
      <w:r>
        <w:t xml:space="preserve">The lock must be applied at</w:t>
      </w:r>
      <w:r>
        <w:t xml:space="preserve"> </w:t>
      </w:r>
      <w:r>
        <w:rPr>
          <w:bCs/>
          <w:b/>
        </w:rPr>
        <w:t xml:space="preserve">two points</w:t>
      </w:r>
      <w:r>
        <w:t xml:space="preserve">, in this order: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Image-capture target — before playbook 10.</w:t>
      </w:r>
      <w:r>
        <w:t xml:space="preserve"> </w:t>
      </w:r>
      <w:r>
        <w:t xml:space="preserve">The lock is captured into the base image archive, which becomes the compute/default node image. Every compute node deployed from that image inherits the lock. An unlocked image produces compute nodes that update themselves onto an unsupported release.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Head node — before playbooks 54/55.</w:t>
      </w:r>
      <w:r>
        <w:t xml:space="preserve"> </w:t>
      </w:r>
      <w:r>
        <w:t xml:space="preserve">Prevents the installer’s system update from moving the head node past the supported release.</w:t>
      </w:r>
    </w:p>
    <w:p>
      <w:pPr>
        <w:pStyle w:val="FirstParagraph"/>
      </w:pPr>
      <w:r>
        <w:t xml:space="preserve">Apply and verify the lock:</w:t>
      </w:r>
    </w:p>
    <w:p>
      <w:pPr>
        <w:pStyle w:val="SourceCode"/>
      </w:pPr>
      <w:r>
        <w:rPr>
          <w:rStyle w:val="ExtensionTok"/>
        </w:rPr>
        <w:t xml:space="preserve">subscription-manager</w:t>
      </w:r>
      <w:r>
        <w:rPr>
          <w:rStyle w:val="NormalTok"/>
        </w:rPr>
        <w:t xml:space="preserve"> release </w:t>
      </w:r>
      <w:r>
        <w:rPr>
          <w:rStyle w:val="AttributeTok"/>
        </w:rPr>
        <w:t xml:space="preserve">--set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9.7   </w:t>
      </w:r>
      <w:r>
        <w:rPr>
          <w:rStyle w:val="CommentTok"/>
        </w:rPr>
        <w:t xml:space="preserve"># or 9.6, to match the deployment</w:t>
      </w:r>
      <w:r>
        <w:br/>
      </w:r>
      <w:r>
        <w:rPr>
          <w:rStyle w:val="ExtensionTok"/>
        </w:rPr>
        <w:t xml:space="preserve">dnf</w:t>
      </w:r>
      <w:r>
        <w:rPr>
          <w:rStyle w:val="NormalTok"/>
        </w:rPr>
        <w:t xml:space="preserve"> clean all</w:t>
      </w:r>
      <w:r>
        <w:br/>
      </w:r>
      <w:r>
        <w:rPr>
          <w:rStyle w:val="ExtensionTok"/>
        </w:rPr>
        <w:t xml:space="preserve">subscription-manager</w:t>
      </w:r>
      <w:r>
        <w:rPr>
          <w:rStyle w:val="NormalTok"/>
        </w:rPr>
        <w:t xml:space="preserve"> release </w:t>
      </w:r>
      <w:r>
        <w:rPr>
          <w:rStyle w:val="AttributeTok"/>
        </w:rPr>
        <w:t xml:space="preserve">--show</w:t>
      </w:r>
    </w:p>
    <w:p>
      <w:pPr>
        <w:pStyle w:val="FirstParagraph"/>
      </w:pPr>
      <w:r>
        <w:rPr>
          <w:bCs/>
          <w:b/>
        </w:rPr>
        <w:t xml:space="preserve">Enforcement:</w:t>
      </w:r>
      <w:r>
        <w:t xml:space="preserve"> </w:t>
      </w:r>
      <w:r>
        <w:t xml:space="preserve">Playbooks 10 and 30 check the lock on RHEL targets and fail immediately if the release is not set to 9.6 or 9.7. The playbooks verify only — they never set the lock, because the release choice is a deliberate deployment decision.</w:t>
      </w:r>
    </w:p>
    <w:bookmarkEnd w:id="30"/>
    <w:bookmarkStart w:id="31" w:name="software-versions"/>
    <w:p>
      <w:pPr>
        <w:pStyle w:val="Heading2"/>
      </w:pPr>
      <w:r>
        <w:t xml:space="preserve">3.4 Software Versions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Ansible 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&gt;= 2.15.0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ansible.netcommon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5.3.0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brightcomputing.installer110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31.1.452+git66ec186 and 33.0.48+git940b822 (tested)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community.general, community.crypto, community.mysql, ansible.utils, ansible.posix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latest at install 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 packages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jmespath 0.10.0, xmltodict 0.12.0, netaddr, paramiko</w:t>
            </w:r>
          </w:p>
        </w:tc>
      </w:tr>
    </w:tbl>
    <w:p>
      <w:pPr>
        <w:pStyle w:val="BodyText"/>
      </w:pPr>
      <w:r>
        <w:t xml:space="preserve">Dependency sources of truth:</w:t>
      </w:r>
      <w:r>
        <w:t xml:space="preserve"> </w:t>
      </w:r>
      <w:r>
        <w:rPr>
          <w:rStyle w:val="VerbatimChar"/>
        </w:rPr>
        <w:t xml:space="preserve">playbooks/prereqs/requirements-collections.yml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playbooks/prereqs/requirements-pip.txt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7" w:name="security-and-credentials"/>
    <w:p>
      <w:pPr>
        <w:pStyle w:val="Heading1"/>
      </w:pPr>
      <w:r>
        <w:t xml:space="preserve">4. Security and Credentials</w:t>
      </w:r>
    </w:p>
    <w:bookmarkStart w:id="33" w:name="sensitive-files"/>
    <w:p>
      <w:pPr>
        <w:pStyle w:val="Heading2"/>
      </w:pPr>
      <w:r>
        <w:t xml:space="preserve">4.1 Sensitive Files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Handling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playbooks/group_vars/head_node/cluster-credentials.yml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BCM service passwords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Encrypt with Ansible Vault (Section 4.2)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playbooks/group_vars/head_node/cluster-license.yml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BCM product key and license identity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Plaintext by design — kept readable and diffable. Not vaulted.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files/cm.repo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Username and password for updates.brightcomputing.com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tracked in git; download from the Bright/NVIDIA customer portal and place at</w:t>
            </w:r>
            <w:r>
              <w:t xml:space="preserve"> </w:t>
            </w:r>
            <w:r>
              <w:rPr>
                <w:rStyle w:val="VerbatimChar"/>
              </w:rPr>
              <w:t xml:space="preserve">files/cm.repo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rStyle w:val="VerbatimChar"/>
              </w:rPr>
              <w:t xml:space="preserve">CM.REPO-goes-here</w:t>
            </w:r>
            <w:r>
              <w:t xml:space="preserve"> </w:t>
            </w:r>
            <w:r>
              <w:t xml:space="preserve">placeholder marks the location)</w:t>
            </w:r>
          </w:p>
        </w:tc>
      </w:tr>
    </w:tbl>
    <w:bookmarkEnd w:id="33"/>
    <w:bookmarkStart w:id="34" w:name="ansible-vault"/>
    <w:p>
      <w:pPr>
        <w:pStyle w:val="Heading2"/>
      </w:pPr>
      <w:r>
        <w:t xml:space="preserve">4.2 Ansible Vault</w:t>
      </w:r>
    </w:p>
    <w:p>
      <w:pPr>
        <w:pStyle w:val="FirstParagraph"/>
      </w:pPr>
      <w:r>
        <w:t xml:space="preserve">Encrypt the credentials file before committing any change to it. Run from the</w:t>
      </w:r>
      <w:r>
        <w:t xml:space="preserve"> </w:t>
      </w:r>
      <w:r>
        <w:rPr>
          <w:rStyle w:val="VerbatimChar"/>
        </w:rPr>
        <w:t xml:space="preserve">playbooks/</w:t>
      </w:r>
      <w:r>
        <w:t xml:space="preserve"> </w:t>
      </w:r>
      <w:r>
        <w:t xml:space="preserve">directory so</w:t>
      </w:r>
      <w:r>
        <w:t xml:space="preserve"> </w:t>
      </w:r>
      <w:r>
        <w:rPr>
          <w:rStyle w:val="VerbatimChar"/>
        </w:rPr>
        <w:t xml:space="preserve">ansible.cfg</w:t>
      </w:r>
      <w:r>
        <w:t xml:space="preserve"> </w:t>
      </w:r>
      <w:r>
        <w:t xml:space="preserve">is picked up: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playbooks</w:t>
      </w:r>
      <w:r>
        <w:br/>
      </w:r>
      <w:r>
        <w:rPr>
          <w:rStyle w:val="ExtensionTok"/>
        </w:rPr>
        <w:t xml:space="preserve">ansible-vault</w:t>
      </w:r>
      <w:r>
        <w:rPr>
          <w:rStyle w:val="NormalTok"/>
        </w:rPr>
        <w:t xml:space="preserve"> encrypt group_vars/head_node/cluster-credentials.yml</w:t>
      </w:r>
      <w:r>
        <w:br/>
      </w:r>
      <w:r>
        <w:rPr>
          <w:rStyle w:val="ExtensionTok"/>
        </w:rPr>
        <w:t xml:space="preserve">ansible-vault</w:t>
      </w:r>
      <w:r>
        <w:rPr>
          <w:rStyle w:val="NormalTok"/>
        </w:rPr>
        <w:t xml:space="preserve"> edit group_vars/head_node/cluster-credentials.yml</w:t>
      </w:r>
    </w:p>
    <w:bookmarkEnd w:id="34"/>
    <w:bookmarkStart w:id="35" w:name="vault-password-handling"/>
    <w:p>
      <w:pPr>
        <w:pStyle w:val="Heading2"/>
      </w:pPr>
      <w:r>
        <w:t xml:space="preserve">4.3 Vault Password Handling</w:t>
      </w:r>
    </w:p>
    <w:p>
      <w:pPr>
        <w:pStyle w:val="FirstParagraph"/>
      </w:pPr>
      <w:r>
        <w:rPr>
          <w:rStyle w:val="VerbatimChar"/>
        </w:rPr>
        <w:t xml:space="preserve">playbooks/ansible.cfg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vault_password_file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scripts/vault-pass-prompt.sh</w:t>
      </w:r>
      <w:r>
        <w:t xml:space="preserve">. Every</w:t>
      </w:r>
      <w:r>
        <w:t xml:space="preserve"> </w:t>
      </w:r>
      <w:r>
        <w:rPr>
          <w:rStyle w:val="VerbatimChar"/>
        </w:rPr>
        <w:t xml:space="preserve">ansible-playbook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ansible-vault</w:t>
      </w:r>
      <w:r>
        <w:t xml:space="preserve"> </w:t>
      </w:r>
      <w:r>
        <w:t xml:space="preserve">command obtains the vault password from one of two sources, in order:</w:t>
      </w:r>
    </w:p>
    <w:p>
      <w:pPr>
        <w:numPr>
          <w:ilvl w:val="0"/>
          <w:numId w:val="1007"/>
        </w:numPr>
        <w:pStyle w:val="Compact"/>
      </w:pPr>
      <w:r>
        <w:t xml:space="preserve">The</w:t>
      </w:r>
      <w:r>
        <w:t xml:space="preserve"> </w:t>
      </w:r>
      <w:r>
        <w:rPr>
          <w:rStyle w:val="VerbatimChar"/>
        </w:rPr>
        <w:t xml:space="preserve">ANSIBLE_VAULT_PASSWORD</w:t>
      </w:r>
      <w:r>
        <w:t xml:space="preserve"> </w:t>
      </w:r>
      <w:r>
        <w:t xml:space="preserve">environment variable, if set (intended for CI and other non-interactive runs).</w:t>
      </w:r>
    </w:p>
    <w:p>
      <w:pPr>
        <w:numPr>
          <w:ilvl w:val="0"/>
          <w:numId w:val="1007"/>
        </w:numPr>
        <w:pStyle w:val="Compact"/>
      </w:pPr>
      <w:r>
        <w:t xml:space="preserve">An interactive terminal prompt (</w:t>
      </w:r>
      <w:r>
        <w:rPr>
          <w:rStyle w:val="VerbatimChar"/>
        </w:rPr>
        <w:t xml:space="preserve">Ansible Vault password:</w:t>
      </w:r>
      <w:r>
        <w:t xml:space="preserve">). Input is hidden and never logged.</w:t>
      </w:r>
    </w:p>
    <w:p>
      <w:pPr>
        <w:pStyle w:val="FirstParagraph"/>
      </w:pPr>
      <w:r>
        <w:t xml:space="preserve">No vault password is stored on disk or in the repository. Distribute the password to team members out-of-band.</w:t>
      </w:r>
    </w:p>
    <w:bookmarkEnd w:id="35"/>
    <w:bookmarkStart w:id="36" w:name="license-and-credential-fields-reference"/>
    <w:p>
      <w:pPr>
        <w:pStyle w:val="Heading2"/>
      </w:pPr>
      <w:r>
        <w:t xml:space="preserve">4.4 License and Credential Fields Reference</w:t>
      </w:r>
    </w:p>
    <w:p>
      <w:pPr>
        <w:pStyle w:val="FirstParagraph"/>
      </w:pPr>
      <w:r>
        <w:t xml:space="preserve">License fields (</w:t>
      </w:r>
      <w:r>
        <w:rPr>
          <w:rStyle w:val="VerbatimChar"/>
        </w:rPr>
        <w:t xml:space="preserve">cluster-license.yml</w:t>
      </w:r>
      <w:r>
        <w:t xml:space="preserve">, plaintext):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product_key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BCM 11.x product license key (from Bright Computing / NVIDIA)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license.*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Organization identity: country, state, locality, organization, organizational unit, cluster name. The</w:t>
            </w:r>
            <w:r>
              <w:t xml:space="preserve"> </w:t>
            </w:r>
            <w:r>
              <w:rPr>
                <w:rStyle w:val="VerbatimChar"/>
              </w:rPr>
              <w:t xml:space="preserve">mac</w:t>
            </w:r>
            <w:r>
              <w:t xml:space="preserve"> </w:t>
            </w:r>
            <w:r>
              <w:t xml:space="preserve">field is auto-populated from the head node’s default interface — do not set manually.</w:t>
            </w:r>
          </w:p>
        </w:tc>
      </w:tr>
    </w:tbl>
    <w:p>
      <w:pPr>
        <w:pStyle w:val="BodyText"/>
      </w:pPr>
      <w:r>
        <w:t xml:space="preserve">Password fields (</w:t>
      </w:r>
      <w:r>
        <w:rPr>
          <w:rStyle w:val="VerbatimChar"/>
        </w:rPr>
        <w:t xml:space="preserve">cluster-credentials.yml</w:t>
      </w:r>
      <w:r>
        <w:t xml:space="preserve">, vaulted):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db_cmd_password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slurm_user_pass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ldap_root_pass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ldap_readonly_pass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BCM service account passwords. Change all from defaults before production deployment.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mysql_login_user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mysql_login_password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MariaDB root credentials. Must match what playbook 30 configures; if changed afterward, re-run playbook 30.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6"/>
    <w:bookmarkEnd w:id="37"/>
    <w:bookmarkStart w:id="41" w:name="configuration-reference"/>
    <w:p>
      <w:pPr>
        <w:pStyle w:val="Heading1"/>
      </w:pPr>
      <w:r>
        <w:t xml:space="preserve">5. Configuration Reference</w:t>
      </w:r>
    </w:p>
    <w:bookmarkStart w:id="38" w:name="inventory"/>
    <w:p>
      <w:pPr>
        <w:pStyle w:val="Heading2"/>
      </w:pPr>
      <w:r>
        <w:t xml:space="preserve">5.1 Inventory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Inventory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playbooks/inventory/hosts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Controller-based deployments. Defines</w:t>
            </w:r>
            <w:r>
              <w:t xml:space="preserve"> </w:t>
            </w:r>
            <w:r>
              <w:rPr>
                <w:rStyle w:val="VerbatimChar"/>
              </w:rPr>
              <w:t xml:space="preserve">[head_node]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[image_target]</w:t>
            </w:r>
            <w:r>
              <w:t xml:space="preserve"> </w:t>
            </w:r>
            <w:r>
              <w:t xml:space="preserve">groups.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playbooks/inventory/localhost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 deployments, image capture, and local collection patching. Uses</w:t>
            </w:r>
            <w:r>
              <w:t xml:space="preserve"> </w:t>
            </w:r>
            <w:r>
              <w:rPr>
                <w:rStyle w:val="VerbatimChar"/>
              </w:rPr>
              <w:t xml:space="preserve">ansible_connection: local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Per-host overrides live in</w:t>
      </w:r>
      <w:r>
        <w:t xml:space="preserve"> </w:t>
      </w:r>
      <w:r>
        <w:rPr>
          <w:rStyle w:val="VerbatimChar"/>
        </w:rPr>
        <w:t xml:space="preserve">playbooks/host_vars/&lt;hostname&gt;.yml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ansible_host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172.16.0.100</w:t>
      </w:r>
      <w:r>
        <w:br/>
      </w:r>
      <w:r>
        <w:rPr>
          <w:rStyle w:val="FunctionTok"/>
        </w:rPr>
        <w:t xml:space="preserve">ansible_user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root</w:t>
      </w:r>
      <w:r>
        <w:br/>
      </w:r>
      <w:r>
        <w:rPr>
          <w:rStyle w:val="FunctionTok"/>
        </w:rPr>
        <w:t xml:space="preserve">ansible_connection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ssh</w:t>
      </w:r>
    </w:p>
    <w:bookmarkEnd w:id="38"/>
    <w:bookmarkStart w:id="39" w:name="cluster-settings-cluster-settings.yml"/>
    <w:p>
      <w:pPr>
        <w:pStyle w:val="Heading2"/>
      </w:pPr>
      <w:r>
        <w:t xml:space="preserve">5.2 Cluster Settings (cluster-settings.yml)</w:t>
      </w:r>
    </w:p>
    <w:p>
      <w:pPr>
        <w:pStyle w:val="FirstParagraph"/>
      </w:pPr>
      <w:r>
        <w:t xml:space="preserve">All variables apply to the</w:t>
      </w:r>
      <w:r>
        <w:t xml:space="preserve"> </w:t>
      </w:r>
      <w:r>
        <w:rPr>
          <w:rStyle w:val="VerbatimChar"/>
        </w:rPr>
        <w:t xml:space="preserve">[head_node]</w:t>
      </w:r>
      <w:r>
        <w:t xml:space="preserve"> </w:t>
      </w:r>
      <w:r>
        <w:t xml:space="preserve">group. Do not configure DHCP and static external addressing at the same time.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post_install_default_image_archive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Path on the head node to the compute-node base image tarball. Must exist before playbooks 54/55. Created by playbook 20.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/root/RHEL9-compute-clone.tar.gz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cm_create_image_extra_args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Extra arguments for BCM image creation.</w:t>
            </w:r>
            <w:r>
              <w:t xml:space="preserve"> </w:t>
            </w:r>
            <w:r>
              <w:rPr>
                <w:rStyle w:val="VerbatimChar"/>
              </w:rPr>
              <w:t xml:space="preserve">-skip-gpu-drivers</w:t>
            </w:r>
            <w:r>
              <w:t xml:space="preserve"> </w:t>
            </w:r>
            <w:r>
              <w:t xml:space="preserve">excludes GPU drivers from the default image.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""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external_network_name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BCM name for the external (uplink) network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externalnet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external_interface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NIC name for the external network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enp6s18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external_ip_address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DHCP</w:t>
            </w:r>
            <w:r>
              <w:t xml:space="preserve"> </w:t>
            </w:r>
            <w:r>
              <w:t xml:space="preserve">or a static IP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DHCP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external_network_gateway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Gateway (literal IP required when static)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192.168.1.1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management_network_name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BCM name for the internal management network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internalnet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management_interface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NIC name for the management network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enp6s19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management_ip_address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 node IP on the management network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172.16.0.1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management_network_baseaddress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Management subnet base address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172.16.0.0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management_network_netmask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Management subnet netmask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255.255.252.0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management_network_gateway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Management network gateway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172.16.0.1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management_network_network_dns_range_start_offset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 offset from base address for the start of the compute DHCP range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management_network_network_dns_range_end_offset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 offset for the end of the DHCP range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895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external_name_servers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Upstream DNS resolvers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[8.8.8.8, 8.8.4.4]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timezone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 node timezone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America/Denver</w:t>
            </w:r>
          </w:p>
        </w:tc>
      </w:tr>
    </w:tbl>
    <w:bookmarkEnd w:id="39"/>
    <w:bookmarkStart w:id="40" w:name="X6068a6b92c4a4280228f2bb87211f445cfce2b1"/>
    <w:p>
      <w:pPr>
        <w:pStyle w:val="Heading2"/>
      </w:pPr>
      <w:r>
        <w:t xml:space="preserve">5.3 Installation Method (cluster-install-method.yml)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Setting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DVD 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 repository method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install_medium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dvd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Required path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install_medium_dvd_path</w:t>
            </w:r>
            <w:r>
              <w:t xml:space="preserve"> </w:t>
            </w:r>
            <w:r>
              <w:t xml:space="preserve">pointing to the BCM ISO on the head node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install_medium_local_repo_path</w:t>
            </w:r>
            <w:r>
              <w:t xml:space="preserve"> </w:t>
            </w:r>
            <w:r>
              <w:t xml:space="preserve">pointing to</w:t>
            </w:r>
            <w:r>
              <w:t xml:space="preserve"> </w:t>
            </w:r>
            <w:r>
              <w:rPr>
                <w:rStyle w:val="VerbatimChar"/>
              </w:rPr>
              <w:t xml:space="preserve">/root/cm.repo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Install playbook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</w:t>
            </w:r>
          </w:p>
        </w:tc>
      </w:tr>
    </w:tbl>
    <w:p>
      <w:pPr>
        <w:pStyle w:val="BodyText"/>
      </w:pPr>
      <w:r>
        <w:t xml:space="preserve">Playbook 30 validates the chosen method’s requirements and, for the local method, copies</w:t>
      </w:r>
      <w:r>
        <w:t xml:space="preserve"> </w:t>
      </w:r>
      <w:r>
        <w:rPr>
          <w:rStyle w:val="VerbatimChar"/>
        </w:rPr>
        <w:t xml:space="preserve">files/cm.repo</w:t>
      </w:r>
      <w:r>
        <w:t xml:space="preserve"> </w:t>
      </w:r>
      <w:r>
        <w:t xml:space="preserve">to the head node automatically if absent.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50" w:name="deployment-workflow"/>
    <w:p>
      <w:pPr>
        <w:pStyle w:val="Heading1"/>
      </w:pPr>
      <w:r>
        <w:t xml:space="preserve">6. Deployment Workflow</w:t>
      </w:r>
    </w:p>
    <w:p>
      <w:pPr>
        <w:pStyle w:val="FirstParagraph"/>
      </w:pPr>
      <w:r>
        <w:t xml:space="preserve">Run all wrapper scripts from</w:t>
      </w:r>
      <w:r>
        <w:t xml:space="preserve"> </w:t>
      </w:r>
      <w:r>
        <w:rPr>
          <w:rStyle w:val="VerbatimChar"/>
        </w:rPr>
        <w:t xml:space="preserve">playbooks/scripts/</w:t>
      </w:r>
      <w:r>
        <w:t xml:space="preserve">. All playbooks are run from the</w:t>
      </w:r>
      <w:r>
        <w:t xml:space="preserve"> </w:t>
      </w:r>
      <w:r>
        <w:rPr>
          <w:rStyle w:val="VerbatimChar"/>
        </w:rPr>
        <w:t xml:space="preserve">playbooks/</w:t>
      </w:r>
      <w:r>
        <w:t xml:space="preserve"> </w:t>
      </w:r>
      <w:r>
        <w:t xml:space="preserve">directory (the wrappers handle this automatically).</w:t>
      </w:r>
    </w:p>
    <w:bookmarkStart w:id="42" w:name="os-pre-flight-manual"/>
    <w:p>
      <w:pPr>
        <w:pStyle w:val="Heading2"/>
      </w:pPr>
      <w:r>
        <w:t xml:space="preserve">6.0 OS Pre-Flight (Manual)</w:t>
      </w:r>
    </w:p>
    <w:p>
      <w:pPr>
        <w:pStyle w:val="FirstParagraph"/>
      </w:pPr>
      <w:r>
        <w:t xml:space="preserve">On each target system before automation begins:</w:t>
      </w:r>
    </w:p>
    <w:p>
      <w:pPr>
        <w:numPr>
          <w:ilvl w:val="0"/>
          <w:numId w:val="1008"/>
        </w:numPr>
        <w:pStyle w:val="Compact"/>
      </w:pPr>
      <w:r>
        <w:t xml:space="preserve">Install RHEL (minimal, non-GUI), license with the customer’s subscription (a developer key may be used if needed).</w:t>
      </w:r>
    </w:p>
    <w:p>
      <w:pPr>
        <w:numPr>
          <w:ilvl w:val="0"/>
          <w:numId w:val="1008"/>
        </w:numPr>
        <w:pStyle w:val="Compact"/>
      </w:pPr>
      <w:r>
        <w:t xml:space="preserve">Configure disks per the customer design.</w:t>
      </w:r>
    </w:p>
    <w:p>
      <w:pPr>
        <w:numPr>
          <w:ilvl w:val="0"/>
          <w:numId w:val="1008"/>
        </w:numPr>
        <w:pStyle w:val="Compact"/>
      </w:pPr>
      <w:r>
        <w:t xml:space="preserve">Set the hostname and the IP of the interface used for configuration.</w:t>
      </w:r>
    </w:p>
    <w:p>
      <w:pPr>
        <w:numPr>
          <w:ilvl w:val="0"/>
          <w:numId w:val="1008"/>
        </w:numPr>
        <w:pStyle w:val="Compact"/>
      </w:pPr>
      <w:r>
        <w:t xml:space="preserve">Remove all other network connection profiles with</w:t>
      </w:r>
      <w:r>
        <w:t xml:space="preserve"> </w:t>
      </w:r>
      <w:r>
        <w:rPr>
          <w:rStyle w:val="VerbatimChar"/>
        </w:rPr>
        <w:t xml:space="preserve">nmcli</w:t>
      </w:r>
      <w:r>
        <w:t xml:space="preserve">/</w:t>
      </w:r>
      <w:r>
        <w:rPr>
          <w:rStyle w:val="VerbatimChar"/>
        </w:rPr>
        <w:t xml:space="preserve">nmtui</w:t>
      </w:r>
      <w:r>
        <w:t xml:space="preserve"> </w:t>
      </w:r>
      <w:r>
        <w:t xml:space="preserve">(housekeeping).</w:t>
      </w:r>
    </w:p>
    <w:p>
      <w:pPr>
        <w:numPr>
          <w:ilvl w:val="0"/>
          <w:numId w:val="1008"/>
        </w:numPr>
        <w:pStyle w:val="Compact"/>
      </w:pPr>
      <w:r>
        <w:t xml:space="preserve">Register with Subscription Manager and</w:t>
      </w:r>
      <w:r>
        <w:t xml:space="preserve"> </w:t>
      </w:r>
      <w:r>
        <w:rPr>
          <w:bCs/>
          <w:b/>
        </w:rPr>
        <w:t xml:space="preserve">lock the minor release</w:t>
      </w:r>
      <w:r>
        <w:t xml:space="preserve"> </w:t>
      </w:r>
      <w:r>
        <w:t xml:space="preserve">(Section 3.3).</w:t>
      </w:r>
    </w:p>
    <w:p>
      <w:pPr>
        <w:numPr>
          <w:ilvl w:val="0"/>
          <w:numId w:val="1008"/>
        </w:numPr>
        <w:pStyle w:val="Compact"/>
      </w:pPr>
      <w:r>
        <w:t xml:space="preserve">Copy or extract the bcm-ansible bundle to</w:t>
      </w:r>
      <w:r>
        <w:t xml:space="preserve"> </w:t>
      </w:r>
      <w:r>
        <w:rPr>
          <w:rStyle w:val="VerbatimChar"/>
        </w:rPr>
        <w:t xml:space="preserve">/root</w:t>
      </w:r>
      <w:r>
        <w:t xml:space="preserve">.</w:t>
      </w:r>
    </w:p>
    <w:bookmarkEnd w:id="42"/>
    <w:bookmarkStart w:id="43" w:name="X1c18527fc727c6a787e897c88948538eedbb50e"/>
    <w:p>
      <w:pPr>
        <w:pStyle w:val="Heading2"/>
      </w:pPr>
      <w:r>
        <w:t xml:space="preserve">6.1 Step 0 — Generate SSH Key (controller method, one-time)</w:t>
      </w:r>
    </w:p>
    <w:p>
      <w:pPr>
        <w:pStyle w:val="SourceCode"/>
      </w:pPr>
      <w:r>
        <w:rPr>
          <w:rStyle w:val="ExtensionTok"/>
        </w:rPr>
        <w:t xml:space="preserve">playbooks/scripts/00-ssh-keygen-controllernode.sh</w:t>
      </w:r>
    </w:p>
    <w:p>
      <w:pPr>
        <w:pStyle w:val="FirstParagraph"/>
      </w:pPr>
      <w:r>
        <w:t xml:space="preserve">Generates an ed25519 keypair at</w:t>
      </w:r>
      <w:r>
        <w:t xml:space="preserve"> </w:t>
      </w:r>
      <w:r>
        <w:rPr>
          <w:rStyle w:val="VerbatimChar"/>
        </w:rPr>
        <w:t xml:space="preserve">~/.ssh/id_ed25519</w:t>
      </w:r>
      <w:r>
        <w:t xml:space="preserve"> </w:t>
      </w:r>
      <w:r>
        <w:t xml:space="preserve">(no passphrase). The public key is injected into target nodes by playbooks 10 and 30.</w:t>
      </w:r>
    </w:p>
    <w:bookmarkEnd w:id="43"/>
    <w:bookmarkStart w:id="44" w:name="step-1-set-up-the-control-node-one-time"/>
    <w:p>
      <w:pPr>
        <w:pStyle w:val="Heading2"/>
      </w:pPr>
      <w:r>
        <w:t xml:space="preserve">6.2 Step 1 — Set Up the Control Node (one-time)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playbooks/scripts</w:t>
      </w:r>
      <w:r>
        <w:br/>
      </w:r>
      <w:r>
        <w:rPr>
          <w:rStyle w:val="ExtensionTok"/>
        </w:rPr>
        <w:t xml:space="preserve">./run-01-controller-setup.sh</w:t>
      </w:r>
    </w:p>
    <w:p>
      <w:pPr>
        <w:pStyle w:val="FirstParagraph"/>
      </w:pPr>
      <w:r>
        <w:t xml:space="preserve">Installs EPEL, CRB, Python dependencies, and Ansible collections. Must be run from</w:t>
      </w:r>
      <w:r>
        <w:t xml:space="preserve"> </w:t>
      </w:r>
      <w:r>
        <w:rPr>
          <w:rStyle w:val="VerbatimChar"/>
        </w:rPr>
        <w:t xml:space="preserve">playbooks/scripts/</w:t>
      </w:r>
      <w:r>
        <w:t xml:space="preserve"> </w:t>
      </w:r>
      <w:r>
        <w:t xml:space="preserve">so the relative paths to</w:t>
      </w:r>
      <w:r>
        <w:t xml:space="preserve"> </w:t>
      </w:r>
      <w:r>
        <w:rPr>
          <w:rStyle w:val="VerbatimChar"/>
        </w:rPr>
        <w:t xml:space="preserve">../prereqs/</w:t>
      </w:r>
      <w:r>
        <w:t xml:space="preserve"> </w:t>
      </w:r>
      <w:r>
        <w:t xml:space="preserve">resolve. For the direct method, run this on the head node itself.</w:t>
      </w:r>
    </w:p>
    <w:p>
      <w:pPr>
        <w:pStyle w:val="BodyText"/>
      </w:pPr>
      <w:r>
        <w:t xml:space="preserve">Verify:</w:t>
      </w:r>
    </w:p>
    <w:p>
      <w:pPr>
        <w:pStyle w:val="SourceCode"/>
      </w:pPr>
      <w:r>
        <w:rPr>
          <w:rStyle w:val="ExtensionTok"/>
        </w:rPr>
        <w:t xml:space="preserve">ansible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br/>
      </w:r>
      <w:r>
        <w:rPr>
          <w:rStyle w:val="ExtensionTok"/>
        </w:rPr>
        <w:t xml:space="preserve">ansible-galaxy</w:t>
      </w:r>
      <w:r>
        <w:rPr>
          <w:rStyle w:val="NormalTok"/>
        </w:rPr>
        <w:t xml:space="preserve"> collection list</w:t>
      </w:r>
      <w:r>
        <w:br/>
      </w:r>
      <w:r>
        <w:rPr>
          <w:rStyle w:val="ExtensionTok"/>
        </w:rPr>
        <w:t xml:space="preserve">pip3</w:t>
      </w:r>
      <w:r>
        <w:rPr>
          <w:rStyle w:val="NormalTok"/>
        </w:rPr>
        <w:t xml:space="preserve"> list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'jmespath|xmltodict|netaddr'</w:t>
      </w:r>
    </w:p>
    <w:bookmarkEnd w:id="44"/>
    <w:bookmarkStart w:id="45" w:name="step-2-prepare-the-image-capture-target"/>
    <w:p>
      <w:pPr>
        <w:pStyle w:val="Heading2"/>
      </w:pPr>
      <w:r>
        <w:t xml:space="preserve">6.3 Step 2 — Prepare the Image-Capture Target</w:t>
      </w:r>
    </w:p>
    <w:p>
      <w:pPr>
        <w:pStyle w:val="FirstParagraph"/>
      </w:pPr>
      <w:r>
        <w:rPr>
          <w:bCs/>
          <w:b/>
        </w:rPr>
        <w:t xml:space="preserve">Before this step:</w:t>
      </w:r>
      <w:r>
        <w:t xml:space="preserve"> </w:t>
      </w:r>
      <w:r>
        <w:t xml:space="preserve">lock the RHEL minor release on the capture target (Section 3.3). The lock is baked into the captured image. The playbook fails if the lock is not set.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playbooks/scripts</w:t>
      </w:r>
      <w:r>
        <w:br/>
      </w:r>
      <w:r>
        <w:rPr>
          <w:rStyle w:val="ExtensionTok"/>
        </w:rPr>
        <w:t xml:space="preserve">./run-10-prep-captureserver.sh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--local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or --hosts for a remote target</w:t>
      </w:r>
    </w:p>
    <w:p>
      <w:pPr>
        <w:pStyle w:val="FirstParagraph"/>
      </w:pPr>
      <w:r>
        <w:t xml:space="preserve">Verifies the release lock, injects the controller SSH key, installs EPEL and Python modules, and disables SELinux. If SELinux was enabled,</w:t>
      </w:r>
      <w:r>
        <w:t xml:space="preserve"> </w:t>
      </w:r>
      <w:r>
        <w:rPr>
          <w:bCs/>
          <w:b/>
        </w:rPr>
        <w:t xml:space="preserve">reboot before proceeding</w:t>
      </w:r>
      <w:r>
        <w:t xml:space="preserve">.</w:t>
      </w:r>
    </w:p>
    <w:bookmarkEnd w:id="45"/>
    <w:bookmarkStart w:id="46" w:name="step-3-capture-the-base-image"/>
    <w:p>
      <w:pPr>
        <w:pStyle w:val="Heading2"/>
      </w:pPr>
      <w:r>
        <w:t xml:space="preserve">6.4 Step 3 — Capture the Base Image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playbooks/scripts</w:t>
      </w:r>
      <w:r>
        <w:br/>
      </w:r>
      <w:r>
        <w:rPr>
          <w:rStyle w:val="ExtensionTok"/>
        </w:rPr>
        <w:t xml:space="preserve">./run-20-grab-host-image.sh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--local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RHEL9-compute-clone.tar.gz</w:t>
      </w:r>
    </w:p>
    <w:p>
      <w:pPr>
        <w:pStyle w:val="FirstParagraph"/>
      </w:pPr>
      <w:r>
        <w:t xml:space="preserve">Quiesces the filesystem and creates a compressed archive using the BCM</w:t>
      </w:r>
      <w:r>
        <w:t xml:space="preserve"> </w:t>
      </w:r>
      <w:r>
        <w:rPr>
          <w:rStyle w:val="VerbatimChar"/>
        </w:rPr>
        <w:t xml:space="preserve">vm_archive</w:t>
      </w:r>
      <w:r>
        <w:t xml:space="preserve"> </w:t>
      </w:r>
      <w:r>
        <w:t xml:space="preserve">module. Place the resulting archive at the path configured in</w:t>
      </w:r>
      <w:r>
        <w:t xml:space="preserve"> </w:t>
      </w:r>
      <w:r>
        <w:rPr>
          <w:rStyle w:val="VerbatimChar"/>
        </w:rPr>
        <w:t xml:space="preserve">post_install_default_image_archive</w:t>
      </w:r>
      <w:r>
        <w:t xml:space="preserve"> </w:t>
      </w:r>
      <w:r>
        <w:t xml:space="preserve">on the head node before Step 6.</w:t>
      </w:r>
    </w:p>
    <w:bookmarkEnd w:id="46"/>
    <w:bookmarkStart w:id="47" w:name="step-4-prepare-the-head-node"/>
    <w:p>
      <w:pPr>
        <w:pStyle w:val="Heading2"/>
      </w:pPr>
      <w:r>
        <w:t xml:space="preserve">6.5 Step 4 — Prepare the Head Node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playbooks/scripts</w:t>
      </w:r>
      <w:r>
        <w:br/>
      </w:r>
      <w:r>
        <w:rPr>
          <w:rStyle w:val="ExtensionTok"/>
        </w:rPr>
        <w:t xml:space="preserve">./run-30-prep-headnode.sh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--local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or --hosts for the controller method</w:t>
      </w:r>
    </w:p>
    <w:p>
      <w:pPr>
        <w:pStyle w:val="FirstParagraph"/>
      </w:pPr>
      <w:r>
        <w:t xml:space="preserve">Verifies the release lock, installs and initializes MariaDB, sets and validates the database root password, validates the chosen install medium (ISO present, or cm.repo present/copied), disables SELinux, and injects the controller SSH key. Reboot if SELinux was changed.</w:t>
      </w:r>
    </w:p>
    <w:bookmarkEnd w:id="47"/>
    <w:bookmarkStart w:id="48" w:name="X0b58490dc0ddb4ab2f541e554ae098ebd9200da"/>
    <w:p>
      <w:pPr>
        <w:pStyle w:val="Heading2"/>
      </w:pPr>
      <w:r>
        <w:t xml:space="preserve">6.6 Step 5 — Patch the Installer for RHEL 9.7 (RHEL 9.7 only)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playbooks/scripts</w:t>
      </w:r>
      <w:r>
        <w:br/>
      </w:r>
      <w:r>
        <w:rPr>
          <w:rStyle w:val="ExtensionTok"/>
        </w:rPr>
        <w:t xml:space="preserve">./run-40-modify-installer-rhel97.sh</w:t>
      </w:r>
    </w:p>
    <w:p>
      <w:pPr>
        <w:pStyle w:val="FirstParagraph"/>
      </w:pPr>
      <w:r>
        <w:t xml:space="preserve">Runs on the control node only. Required before any RHEL 9.7 install; skip for RHEL 9.6. Must be re-run after any reinstall or upgrade of the</w:t>
      </w:r>
      <w:r>
        <w:t xml:space="preserve"> </w:t>
      </w:r>
      <w:r>
        <w:rPr>
          <w:rStyle w:val="VerbatimChar"/>
        </w:rPr>
        <w:t xml:space="preserve">brightcomputing.installer110</w:t>
      </w:r>
      <w:r>
        <w:t xml:space="preserve"> </w:t>
      </w:r>
      <w:r>
        <w:t xml:space="preserve">collection. See Section 7.</w:t>
      </w:r>
    </w:p>
    <w:bookmarkEnd w:id="48"/>
    <w:bookmarkStart w:id="49" w:name="step-6-install-bcm-choose-one-path"/>
    <w:p>
      <w:pPr>
        <w:pStyle w:val="Heading2"/>
      </w:pPr>
      <w:r>
        <w:t xml:space="preserve">6.7 Step 6 — Install BCM (choose one path)</w:t>
      </w:r>
    </w:p>
    <w:p>
      <w:pPr>
        <w:pStyle w:val="FirstParagraph"/>
      </w:pPr>
      <w:r>
        <w:t xml:space="preserve">Path A — DVD ISO: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playbooks/scripts</w:t>
      </w:r>
      <w:r>
        <w:br/>
      </w:r>
      <w:r>
        <w:rPr>
          <w:rStyle w:val="ExtensionTok"/>
        </w:rPr>
        <w:t xml:space="preserve">./run-54-install-bcm-dvd-local.sh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--local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or --hosts for the controller method</w:t>
      </w:r>
    </w:p>
    <w:p>
      <w:pPr>
        <w:pStyle w:val="FirstParagraph"/>
      </w:pPr>
      <w:r>
        <w:t xml:space="preserve">Requires</w:t>
      </w:r>
      <w:r>
        <w:t xml:space="preserve"> </w:t>
      </w:r>
      <w:r>
        <w:rPr>
          <w:rStyle w:val="VerbatimChar"/>
        </w:rPr>
        <w:t xml:space="preserve">install_medium: dvd</w:t>
      </w:r>
      <w:r>
        <w:t xml:space="preserve"> </w:t>
      </w:r>
      <w:r>
        <w:t xml:space="preserve">and the ISO at</w:t>
      </w:r>
      <w:r>
        <w:t xml:space="preserve"> </w:t>
      </w:r>
      <w:r>
        <w:rPr>
          <w:rStyle w:val="VerbatimChar"/>
        </w:rPr>
        <w:t xml:space="preserve">install_medium_dvd_path</w:t>
      </w:r>
      <w:r>
        <w:t xml:space="preserve">. The playbook mounts the ISO at</w:t>
      </w:r>
      <w:r>
        <w:t xml:space="preserve"> </w:t>
      </w:r>
      <w:r>
        <w:rPr>
          <w:rStyle w:val="VerbatimChar"/>
        </w:rPr>
        <w:t xml:space="preserve">/mnt/dvd</w:t>
      </w:r>
      <w:r>
        <w:t xml:space="preserve"> </w:t>
      </w:r>
      <w:r>
        <w:t xml:space="preserve">and verifies its contents before invoking the BCM head_node role.</w:t>
      </w:r>
    </w:p>
    <w:p>
      <w:pPr>
        <w:pStyle w:val="BodyText"/>
      </w:pPr>
      <w:r>
        <w:t xml:space="preserve">Path B — Local yum repository: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playbooks/scripts</w:t>
      </w:r>
      <w:r>
        <w:br/>
      </w:r>
      <w:r>
        <w:rPr>
          <w:rStyle w:val="ExtensionTok"/>
        </w:rPr>
        <w:t xml:space="preserve">./run-55-install-bcm-cmrepo-local.sh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--local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or --hosts for the controller method</w:t>
      </w:r>
    </w:p>
    <w:p>
      <w:pPr>
        <w:pStyle w:val="FirstParagraph"/>
      </w:pPr>
      <w:r>
        <w:t xml:space="preserve">Requires</w:t>
      </w:r>
      <w:r>
        <w:t xml:space="preserve"> </w:t>
      </w:r>
      <w:r>
        <w:rPr>
          <w:rStyle w:val="VerbatimChar"/>
        </w:rPr>
        <w:t xml:space="preserve">install_medium: local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cm.repo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/root/cm.repo</w:t>
      </w:r>
      <w:r>
        <w:t xml:space="preserve"> </w:t>
      </w:r>
      <w:r>
        <w:t xml:space="preserve">on the head node (copied automatically by playbook 30 if missing).</w:t>
      </w:r>
    </w:p>
    <w:p>
      <w:pPr>
        <w:pStyle w:val="BodyText"/>
      </w:pPr>
      <w:r>
        <w:t xml:space="preserve">Both playbooks assert that the image archive and installation media exist before starting the long-running BCM installer role.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2" w:name="rhel-9.7-support"/>
    <w:p>
      <w:pPr>
        <w:pStyle w:val="Heading1"/>
      </w:pPr>
      <w:r>
        <w:t xml:space="preserve">7. RHEL 9.7 Support</w:t>
      </w:r>
    </w:p>
    <w:p>
      <w:pPr>
        <w:pStyle w:val="FirstParagraph"/>
      </w:pPr>
      <w:r>
        <w:t xml:space="preserve">The tested version of the</w:t>
      </w:r>
      <w:r>
        <w:t xml:space="preserve"> </w:t>
      </w:r>
      <w:r>
        <w:rPr>
          <w:rStyle w:val="VerbatimChar"/>
        </w:rPr>
        <w:t xml:space="preserve">brightcomputing.installer110</w:t>
      </w:r>
      <w:r>
        <w:t xml:space="preserve"> </w:t>
      </w:r>
      <w:r>
        <w:t xml:space="preserve">collection does not include RHEL 9.7. Playbook 40 patches the installed collection in place:</w:t>
      </w:r>
    </w:p>
    <w:p>
      <w:pPr>
        <w:numPr>
          <w:ilvl w:val="0"/>
          <w:numId w:val="1009"/>
        </w:numPr>
        <w:pStyle w:val="Compact"/>
      </w:pPr>
      <w:r>
        <w:t xml:space="preserve">Adds</w:t>
      </w:r>
      <w:r>
        <w:t xml:space="preserve"> </w:t>
      </w:r>
      <w:r>
        <w:rPr>
          <w:rStyle w:val="VerbatimChar"/>
        </w:rPr>
        <w:t xml:space="preserve">RedHat-9.7-x86_64</w:t>
      </w:r>
      <w:r>
        <w:t xml:space="preserve"> </w:t>
      </w:r>
      <w:r>
        <w:t xml:space="preserve">to the collection’s</w:t>
      </w:r>
      <w:r>
        <w:t xml:space="preserve"> </w:t>
      </w:r>
      <w:r>
        <w:rPr>
          <w:rStyle w:val="VerbatimChar"/>
        </w:rPr>
        <w:t xml:space="preserve">support_distros</w:t>
      </w:r>
      <w:r>
        <w:t xml:space="preserve"> </w:t>
      </w:r>
      <w:r>
        <w:t xml:space="preserve">list.</w:t>
      </w:r>
    </w:p>
    <w:p>
      <w:pPr>
        <w:numPr>
          <w:ilvl w:val="0"/>
          <w:numId w:val="1009"/>
        </w:numPr>
        <w:pStyle w:val="Compact"/>
      </w:pPr>
      <w:r>
        <w:t xml:space="preserve">Copies</w:t>
      </w:r>
      <w:r>
        <w:t xml:space="preserve"> </w:t>
      </w:r>
      <w:r>
        <w:rPr>
          <w:rStyle w:val="VerbatimChar"/>
        </w:rPr>
        <w:t xml:space="preserve">os_RedHat_9.6_vars.yml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os_RedHat_9.7_vars.yml</w:t>
      </w:r>
      <w:r>
        <w:t xml:space="preserve"> </w:t>
      </w:r>
      <w:r>
        <w:t xml:space="preserve">(RHEL 9.7 uses the same package layout as 9.6).</w:t>
      </w:r>
    </w:p>
    <w:p>
      <w:pPr>
        <w:numPr>
          <w:ilvl w:val="0"/>
          <w:numId w:val="1009"/>
        </w:numPr>
        <w:pStyle w:val="Compact"/>
      </w:pPr>
      <w:r>
        <w:t xml:space="preserve">Creates selection symlinks</w:t>
      </w:r>
      <w:r>
        <w:t xml:space="preserve"> </w:t>
      </w:r>
      <w:r>
        <w:rPr>
          <w:rStyle w:val="VerbatimChar"/>
        </w:rPr>
        <w:t xml:space="preserve">RHEL9u7-CM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RHEL9u7-DIST</w:t>
      </w:r>
      <w:r>
        <w:t xml:space="preserve"> </w:t>
      </w:r>
      <w:r>
        <w:t xml:space="preserve">pointing to their 9.6 counterparts.</w:t>
      </w:r>
    </w:p>
    <w:p>
      <w:pPr>
        <w:pStyle w:val="FirstParagraph"/>
      </w:pPr>
      <w:r>
        <w:t xml:space="preserve">The patch is idempotent. It is verified against collection versions 31.1.452+git66ec186 and 33.0.48+git940b822 only; the playbook warns if a different version is installed. To revert, force-reinstall the collection:</w:t>
      </w:r>
    </w:p>
    <w:p>
      <w:pPr>
        <w:pStyle w:val="SourceCode"/>
      </w:pPr>
      <w:r>
        <w:rPr>
          <w:rStyle w:val="ExtensionTok"/>
        </w:rPr>
        <w:t xml:space="preserve">ansible-galaxy</w:t>
      </w:r>
      <w:r>
        <w:rPr>
          <w:rStyle w:val="NormalTok"/>
        </w:rPr>
        <w:t xml:space="preserve"> collection install brightcomputing.installer110 </w:t>
      </w:r>
      <w:r>
        <w:rPr>
          <w:rStyle w:val="AttributeTok"/>
        </w:rPr>
        <w:t xml:space="preserve">--force</w:t>
      </w:r>
    </w:p>
    <w:bookmarkStart w:id="51" w:name="post-install-cmsh-steps-rhel-9.7"/>
    <w:p>
      <w:pPr>
        <w:pStyle w:val="Heading2"/>
      </w:pPr>
      <w:r>
        <w:t xml:space="preserve">7.1 Post-Install CMsh Steps (RHEL 9.7)</w:t>
      </w:r>
    </w:p>
    <w:p>
      <w:pPr>
        <w:pStyle w:val="FirstParagraph"/>
      </w:pPr>
      <w:r>
        <w:t xml:space="preserve">After BCM installation completes on RHEL 9.7, run these CMsh scripts in order from</w:t>
      </w:r>
      <w:r>
        <w:t xml:space="preserve"> </w:t>
      </w:r>
      <w:r>
        <w:rPr>
          <w:rStyle w:val="VerbatimChar"/>
        </w:rPr>
        <w:t xml:space="preserve">playbooks/post-deploy/bcm-cmsh-scripts/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Order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Script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rhel97-updatemodules.txt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Adds</w:t>
            </w:r>
            <w:r>
              <w:t xml:space="preserve"> </w:t>
            </w:r>
            <w:r>
              <w:rPr>
                <w:rStyle w:val="VerbatimChar"/>
              </w:rPr>
              <w:t xml:space="preserve">mpi3mr</w:t>
            </w:r>
            <w:r>
              <w:t xml:space="preserve"> </w:t>
            </w:r>
            <w:r>
              <w:t xml:space="preserve">(PERC 965 support) and</w:t>
            </w:r>
            <w:r>
              <w:t xml:space="preserve"> </w:t>
            </w:r>
            <w:r>
              <w:rPr>
                <w:rStyle w:val="VerbatimChar"/>
              </w:rPr>
              <w:t xml:space="preserve">bonding</w:t>
            </w:r>
            <w:r>
              <w:t xml:space="preserve"> </w:t>
            </w:r>
            <w:r>
              <w:t xml:space="preserve">kernel modules to default-image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rhel97-modulecleanup.txt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Removes legacy SCSI/RAID/network drivers and ext3 (absent in RHEL 9.7)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rhel97-startup.txt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Rebuilds the default-image ramdisk after module changes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(optional)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bcm-ansible-fix-node001.txt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Corrects node001 boot interface IP if duplicate/incorrect</w:t>
            </w:r>
          </w:p>
        </w:tc>
      </w:tr>
    </w:tbl>
    <w:p>
      <w:pPr>
        <w:pStyle w:val="BodyText"/>
      </w:pPr>
      <w:r>
        <w:t xml:space="preserve">Execution: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playbooks/post-deploy</w:t>
      </w:r>
      <w:r>
        <w:br/>
      </w:r>
      <w:r>
        <w:rPr>
          <w:rStyle w:val="ExtensionTok"/>
        </w:rPr>
        <w:t xml:space="preserve">cmsh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bcm-cmsh-scripts/rhel97-updatemodules.txt </w:t>
      </w:r>
      <w:r>
        <w:rPr>
          <w:rStyle w:val="AttributeTok"/>
        </w:rPr>
        <w:t xml:space="preserve">-q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br/>
      </w:r>
      <w:r>
        <w:rPr>
          <w:rStyle w:val="ExtensionTok"/>
        </w:rPr>
        <w:t xml:space="preserve">cmsh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bcm-cmsh-scripts/rhel97-modulecleanup.txt </w:t>
      </w:r>
      <w:r>
        <w:rPr>
          <w:rStyle w:val="AttributeTok"/>
        </w:rPr>
        <w:t xml:space="preserve">-q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br/>
      </w:r>
      <w:r>
        <w:rPr>
          <w:rStyle w:val="ExtensionTok"/>
        </w:rPr>
        <w:t xml:space="preserve">cmsh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bcm-cmsh-scripts/rhel97-startup.txt </w:t>
      </w:r>
      <w:r>
        <w:rPr>
          <w:rStyle w:val="AttributeTok"/>
        </w:rPr>
        <w:t xml:space="preserve">-q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5" w:name="post-deployment"/>
    <w:p>
      <w:pPr>
        <w:pStyle w:val="Heading1"/>
      </w:pPr>
      <w:r>
        <w:t xml:space="preserve">8. Post-Deployment</w:t>
      </w:r>
    </w:p>
    <w:bookmarkStart w:id="53" w:name="system-health-validation"/>
    <w:p>
      <w:pPr>
        <w:pStyle w:val="Heading2"/>
      </w:pPr>
      <w:r>
        <w:t xml:space="preserve">8.1 System Health Validation</w:t>
      </w:r>
    </w:p>
    <w:p>
      <w:pPr>
        <w:pStyle w:val="FirstParagraph"/>
      </w:pPr>
      <w:r>
        <w:t xml:space="preserve">Run on the head node:</w:t>
      </w:r>
    </w:p>
    <w:p>
      <w:pPr>
        <w:pStyle w:val="SourceCode"/>
      </w:pPr>
      <w:r>
        <w:rPr>
          <w:rStyle w:val="ExtensionTok"/>
        </w:rPr>
        <w:t xml:space="preserve">playbooks/post-deploy/validate-system-health-postdeploy.sh</w:t>
      </w:r>
    </w:p>
    <w:p>
      <w:pPr>
        <w:pStyle w:val="FirstParagraph"/>
      </w:pPr>
      <w:r>
        <w:t xml:space="preserve">Checks BCM service states (tftpd, cmd, dhcpd, mariadb), disk usage thresholds, default-image boot files, network connections, cluster devices, and timeserver configuration. Output is color-coded: green healthy, yellow warning, red action required.</w:t>
      </w:r>
    </w:p>
    <w:bookmarkEnd w:id="53"/>
    <w:bookmarkStart w:id="54" w:name="image-cleanup-utilities"/>
    <w:p>
      <w:pPr>
        <w:pStyle w:val="Heading2"/>
      </w:pPr>
      <w:r>
        <w:t xml:space="preserve">8.2 Image Cleanup Utilities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Script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cleanup-deployed-image-with-cuda.sh &lt;image-path&gt;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Removes firmware, desktop, audio, NVIDIA/CUDA packages, and old kernel trees from a BCM image directory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remove-cuda-default-image.sh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Removes NVIDIA/CUDA packages from</w:t>
            </w:r>
            <w:r>
              <w:t xml:space="preserve"> </w:t>
            </w:r>
            <w:r>
              <w:rPr>
                <w:rStyle w:val="VerbatimChar"/>
              </w:rPr>
              <w:t xml:space="preserve">/cm/images/default-no-cuda/</w:t>
            </w:r>
            <w:r>
              <w:t xml:space="preserve"> </w:t>
            </w:r>
            <w:r>
              <w:t xml:space="preserve">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cleanup-rhel-subsciptions.sh [image-path]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Unregisters RHEL subscriptions from the local system or an image installroot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4"/>
    <w:bookmarkEnd w:id="55"/>
    <w:bookmarkStart w:id="56" w:name="troubleshooting"/>
    <w:p>
      <w:pPr>
        <w:pStyle w:val="Heading1"/>
      </w:pPr>
      <w:r>
        <w:t xml:space="preserve">9. Troubleshooting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Symptom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Resolution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Playbook 10 or 30 fails:</w:t>
            </w:r>
            <w:r>
              <w:t xml:space="preserve"> </w:t>
            </w:r>
            <w:r>
              <w:t xml:space="preserve">“</w:t>
            </w:r>
            <w:r>
              <w:t xml:space="preserve">RHEL minor release is not locked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subscription-manager release --set=9.6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9.7</w:t>
            </w:r>
            <w:r>
              <w:t xml:space="preserve">) followed by</w:t>
            </w:r>
            <w:r>
              <w:t xml:space="preserve"> </w:t>
            </w:r>
            <w:r>
              <w:rPr>
                <w:rStyle w:val="VerbatimChar"/>
              </w:rPr>
              <w:t xml:space="preserve">dnf clean all</w:t>
            </w:r>
            <w:r>
              <w:t xml:space="preserve"> </w:t>
            </w:r>
            <w:r>
              <w:t xml:space="preserve">on the target, then re-run.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System upgraded to RHEL 9.8 during install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release was not locked before install. Lock the release, then roll back or rebuild the system.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Vault password errors /</w:t>
            </w:r>
            <w:r>
              <w:t xml:space="preserve"> </w:t>
            </w:r>
            <w:r>
              <w:t xml:space="preserve">“</w:t>
            </w:r>
            <w:r>
              <w:t xml:space="preserve">vault password script returned non-zero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terminal was available to prompt. Set</w:t>
            </w:r>
            <w:r>
              <w:t xml:space="preserve"> </w:t>
            </w:r>
            <w:r>
              <w:rPr>
                <w:rStyle w:val="VerbatimChar"/>
              </w:rPr>
              <w:t xml:space="preserve">ANSIBLE_VAULT_PASSWORD</w:t>
            </w:r>
            <w:r>
              <w:t xml:space="preserve"> </w:t>
            </w:r>
            <w:r>
              <w:t xml:space="preserve">for non-interactive runs.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Need to edit or view the encrypted credentials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the</w:t>
            </w:r>
            <w:r>
              <w:t xml:space="preserve"> </w:t>
            </w:r>
            <w:r>
              <w:rPr>
                <w:rStyle w:val="VerbatimChar"/>
              </w:rPr>
              <w:t xml:space="preserve">playbooks/</w:t>
            </w:r>
            <w:r>
              <w:t xml:space="preserve"> </w:t>
            </w:r>
            <w:r>
              <w:t xml:space="preserve">directory:</w:t>
            </w:r>
            <w:r>
              <w:t xml:space="preserve"> </w:t>
            </w:r>
            <w:r>
              <w:rPr>
                <w:rStyle w:val="VerbatimChar"/>
              </w:rPr>
              <w:t xml:space="preserve">ansible-vault edit group_vars/head_node/cluster-credentials.yml</w:t>
            </w:r>
            <w:r>
              <w:t xml:space="preserve"> </w:t>
            </w:r>
            <w:r>
              <w:t xml:space="preserve">(decrypts to a temp file, opens</w:t>
            </w:r>
            <w:r>
              <w:t xml:space="preserve"> </w:t>
            </w:r>
            <w:r>
              <w:rPr>
                <w:rStyle w:val="VerbatimChar"/>
              </w:rPr>
              <w:t xml:space="preserve">$EDITOR</w:t>
            </w:r>
            <w:r>
              <w:t xml:space="preserve">, re-encrypts on save). Use</w:t>
            </w:r>
            <w:r>
              <w:t xml:space="preserve"> </w:t>
            </w:r>
            <w:r>
              <w:rPr>
                <w:rStyle w:val="VerbatimChar"/>
              </w:rPr>
              <w:t xml:space="preserve">ansible-vault view</w:t>
            </w:r>
            <w:r>
              <w:t xml:space="preserve"> </w:t>
            </w:r>
            <w:r>
              <w:t xml:space="preserve">to read without editing. The vault password is prompted for automatically.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Collection ansible.posix does not support Ansible version X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Upgrade:</w:t>
            </w:r>
            <w:r>
              <w:t xml:space="preserve"> </w:t>
            </w:r>
            <w:r>
              <w:rPr>
                <w:rStyle w:val="VerbatimChar"/>
              </w:rPr>
              <w:t xml:space="preserve">pip install --upgrade "ansible-core&gt;=2.15.0"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MariaDB root password already 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Safe to re-run playbook 30; the password task tolerates an existing password.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SELinux still enabled after prep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Reboot the target; the persistent change requires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Missing image archive at install 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 the file at</w:t>
            </w:r>
            <w:r>
              <w:t xml:space="preserve"> </w:t>
            </w:r>
            <w:r>
              <w:rPr>
                <w:rStyle w:val="VerbatimChar"/>
              </w:rPr>
              <w:t xml:space="preserve">post_install_default_image_archive</w:t>
            </w:r>
            <w:r>
              <w:t xml:space="preserve"> </w:t>
            </w:r>
            <w:r>
              <w:t xml:space="preserve">exists on the head node.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key locked during installation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Submit an unlock request via the Bright Computing customer portal; installation cannot proceed until unlocked.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BCM installer still rejects RHEL 9.7 after playbook 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Verify the patch applied (Section 7); re-run playbook 40. Re-apply after any collection upgrade.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Node001 has duplicate or incorrect IP after install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the</w:t>
            </w:r>
            <w:r>
              <w:t xml:space="preserve"> </w:t>
            </w:r>
            <w:r>
              <w:rPr>
                <w:rStyle w:val="VerbatimChar"/>
              </w:rPr>
              <w:t xml:space="preserve">bcm-ansible-fix-node001.txt</w:t>
            </w:r>
            <w:r>
              <w:t xml:space="preserve"> </w:t>
            </w:r>
            <w:r>
              <w:t xml:space="preserve">CMsh script.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timeservers configured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cmsh -c "partition use base; set timeservers &lt;ntphost&gt;"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6"/>
    <w:bookmarkStart w:id="57" w:name="appendix-repository-layout"/>
    <w:p>
      <w:pPr>
        <w:pStyle w:val="Heading1"/>
      </w:pPr>
      <w:r>
        <w:t xml:space="preserve">10. Appendix — Repository Layout</w:t>
      </w:r>
    </w:p>
    <w:p>
      <w:pPr>
        <w:pStyle w:val="SourceCode"/>
      </w:pPr>
      <w:r>
        <w:rPr>
          <w:rStyle w:val="VerbatimChar"/>
        </w:rPr>
        <w:t xml:space="preserve">bcm-ansible/</w:t>
      </w:r>
      <w:r>
        <w:br/>
      </w:r>
      <w:r>
        <w:rPr>
          <w:rStyle w:val="VerbatimChar"/>
        </w:rPr>
        <w:t xml:space="preserve">  README.md                          Main documentation</w:t>
      </w:r>
      <w:r>
        <w:br/>
      </w:r>
      <w:r>
        <w:rPr>
          <w:rStyle w:val="VerbatimChar"/>
        </w:rPr>
        <w:t xml:space="preserve">  CLAUDE.md                          Project context for AI assistants</w:t>
      </w:r>
      <w:r>
        <w:br/>
      </w:r>
      <w:r>
        <w:rPr>
          <w:rStyle w:val="VerbatimChar"/>
        </w:rPr>
        <w:t xml:space="preserve">  docs/</w:t>
      </w:r>
      <w:r>
        <w:br/>
      </w:r>
      <w:r>
        <w:rPr>
          <w:rStyle w:val="VerbatimChar"/>
        </w:rPr>
        <w:t xml:space="preserve">    bcm-deployment-guide.md          This document</w:t>
      </w:r>
      <w:r>
        <w:br/>
      </w:r>
      <w:r>
        <w:rPr>
          <w:rStyle w:val="VerbatimChar"/>
        </w:rPr>
        <w:t xml:space="preserve">    rhel97-guide.md                  RHEL 9.7 patch details</w:t>
      </w:r>
      <w:r>
        <w:br/>
      </w:r>
      <w:r>
        <w:rPr>
          <w:rStyle w:val="VerbatimChar"/>
        </w:rPr>
        <w:t xml:space="preserve">  files/</w:t>
      </w:r>
      <w:r>
        <w:br/>
      </w:r>
      <w:r>
        <w:rPr>
          <w:rStyle w:val="VerbatimChar"/>
        </w:rPr>
        <w:t xml:space="preserve">    CM.REPO-goes-here                Placeholder for the downloaded cm.repo</w:t>
      </w:r>
      <w:r>
        <w:br/>
      </w:r>
      <w:r>
        <w:rPr>
          <w:rStyle w:val="VerbatimChar"/>
        </w:rPr>
        <w:t xml:space="preserve">    cm.repo                          BCM repo credentials (not tracked in git)</w:t>
      </w:r>
      <w:r>
        <w:br/>
      </w:r>
      <w:r>
        <w:rPr>
          <w:rStyle w:val="VerbatimChar"/>
        </w:rPr>
        <w:t xml:space="preserve">  playbooks/</w:t>
      </w:r>
      <w:r>
        <w:br/>
      </w:r>
      <w:r>
        <w:rPr>
          <w:rStyle w:val="VerbatimChar"/>
        </w:rPr>
        <w:t xml:space="preserve">    ansible.cfg                      Ansible configuration (vault prompt wired in)</w:t>
      </w:r>
      <w:r>
        <w:br/>
      </w:r>
      <w:r>
        <w:rPr>
          <w:rStyle w:val="VerbatimChar"/>
        </w:rPr>
        <w:t xml:space="preserve">    10..55 playbooks                 Deployment pipeline</w:t>
      </w:r>
      <w:r>
        <w:br/>
      </w:r>
      <w:r>
        <w:rPr>
          <w:rStyle w:val="VerbatimChar"/>
        </w:rPr>
        <w:t xml:space="preserve">    group_vars/head_node/            Cluster settings, install method, license (plaintext), credentials (vaulted)</w:t>
      </w:r>
      <w:r>
        <w:br/>
      </w:r>
      <w:r>
        <w:rPr>
          <w:rStyle w:val="VerbatimChar"/>
        </w:rPr>
        <w:t xml:space="preserve">    host_vars/                       Per-host overrides</w:t>
      </w:r>
      <w:r>
        <w:br/>
      </w:r>
      <w:r>
        <w:rPr>
          <w:rStyle w:val="VerbatimChar"/>
        </w:rPr>
        <w:t xml:space="preserve">    inventory/                       hosts (remote) and localhost inventories</w:t>
      </w:r>
      <w:r>
        <w:br/>
      </w:r>
      <w:r>
        <w:rPr>
          <w:rStyle w:val="VerbatimChar"/>
        </w:rPr>
        <w:t xml:space="preserve">    post-deploy/                     Validation, cleanup, and CMsh scripts</w:t>
      </w:r>
      <w:r>
        <w:br/>
      </w:r>
      <w:r>
        <w:rPr>
          <w:rStyle w:val="VerbatimChar"/>
        </w:rPr>
        <w:t xml:space="preserve">    prereqs/                         Collection and pip requirements</w:t>
      </w:r>
      <w:r>
        <w:br/>
      </w:r>
      <w:r>
        <w:rPr>
          <w:rStyle w:val="VerbatimChar"/>
        </w:rPr>
        <w:t xml:space="preserve">    scripts/                         Wrapper scripts and vault-pass-prompt.sh</w:t>
      </w:r>
    </w:p>
    <w:bookmarkEnd w:id="5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BCM 11.x Automated Deployment Guide</dc:title>
  <dc:creator>Dell Technologies — HPC Services</dc:creator>
  <cp:keywords/>
  <dcterms:created xsi:type="dcterms:W3CDTF">2026-07-18T06:57:40Z</dcterms:created>
  <dcterms:modified xsi:type="dcterms:W3CDTF">2026-07-18T06:57:40Z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18 July 2026</vt:lpwstr>
  </property>
  <property fmtid="{D5CDD505-2E9C-101B-9397-08002B2CF9AE}" pid="3" name="subtitle">
    <vt:lpwstr>Bright Cluster Manager on RHEL 9.x with Ansible</vt:lpwstr>
  </property>
</Properties>
</file>