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Group members: </w:t>
      </w:r>
      <w:r w:rsidDel="00000000" w:rsidR="00000000" w:rsidRPr="00000000">
        <w:rPr>
          <w:rFonts w:ascii="Aptos" w:cs="Aptos" w:eastAsia="Aptos" w:hAnsi="Aptos"/>
          <w:sz w:val="24"/>
          <w:szCs w:val="24"/>
          <w:rtl w:val="0"/>
        </w:rPr>
        <w:t xml:space="preserve">Kushal Patel, Nicolas Ladao, Jasvi Amin, Nimra Chaudhry</w:t>
      </w:r>
      <w:r w:rsidDel="00000000" w:rsidR="00000000" w:rsidRPr="00000000">
        <w:rPr>
          <w:rtl w:val="0"/>
        </w:rPr>
      </w:r>
    </w:p>
    <w:p w:rsidR="00000000" w:rsidDel="00000000" w:rsidP="00000000" w:rsidRDefault="00000000" w:rsidRPr="00000000" w14:paraId="00000002">
      <w:pPr>
        <w:spacing w:after="160" w:line="27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3">
      <w:pPr>
        <w:spacing w:after="160" w:line="276" w:lineRule="auto"/>
        <w:jc w:val="center"/>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Context Document:</w:t>
      </w:r>
    </w:p>
    <w:p w:rsidR="00000000" w:rsidDel="00000000" w:rsidP="00000000" w:rsidRDefault="00000000" w:rsidRPr="00000000" w14:paraId="00000004">
      <w:pPr>
        <w:spacing w:after="16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Project scenario:</w:t>
      </w:r>
    </w:p>
    <w:p w:rsidR="00000000" w:rsidDel="00000000" w:rsidP="00000000" w:rsidRDefault="00000000" w:rsidRPr="00000000" w14:paraId="00000005">
      <w:pPr>
        <w:spacing w:after="16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Cars.ai is a car-comparison assistant that helps users choose vehicles using official, publicly available institutional documentation. The assistant is not designed to generate unsupported opinions. Instead, it compares vehicles using evidence from trusted sources such as NHTSA, EPA/FuelEconomy.gov, FTC consumer guidance, IRS clean-vehicle credit guidance, and IIHS crash-testing information.</w:t>
      </w:r>
    </w:p>
    <w:p w:rsidR="00000000" w:rsidDel="00000000" w:rsidP="00000000" w:rsidRDefault="00000000" w:rsidRPr="00000000" w14:paraId="00000006">
      <w:pPr>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Primary user goals:</w:t>
      </w:r>
    </w:p>
    <w:p w:rsidR="00000000" w:rsidDel="00000000" w:rsidP="00000000" w:rsidRDefault="00000000" w:rsidRPr="00000000" w14:paraId="00000007">
      <w:pPr>
        <w:widowControl w:val="1"/>
        <w:numPr>
          <w:ilvl w:val="0"/>
          <w:numId w:val="3"/>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Compare cars for long-term ownership.</w:t>
      </w:r>
    </w:p>
    <w:p w:rsidR="00000000" w:rsidDel="00000000" w:rsidP="00000000" w:rsidRDefault="00000000" w:rsidRPr="00000000" w14:paraId="00000008">
      <w:pPr>
        <w:widowControl w:val="1"/>
        <w:numPr>
          <w:ilvl w:val="0"/>
          <w:numId w:val="3"/>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Identify safer vehicles and risky warning signs.</w:t>
      </w:r>
    </w:p>
    <w:p w:rsidR="00000000" w:rsidDel="00000000" w:rsidP="00000000" w:rsidRDefault="00000000" w:rsidRPr="00000000" w14:paraId="00000009">
      <w:pPr>
        <w:widowControl w:val="1"/>
        <w:numPr>
          <w:ilvl w:val="0"/>
          <w:numId w:val="3"/>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Estimate ownership costs using fuel economy and purchase/finance information.</w:t>
      </w:r>
    </w:p>
    <w:p w:rsidR="00000000" w:rsidDel="00000000" w:rsidP="00000000" w:rsidRDefault="00000000" w:rsidRPr="00000000" w14:paraId="0000000A">
      <w:pPr>
        <w:widowControl w:val="1"/>
        <w:numPr>
          <w:ilvl w:val="0"/>
          <w:numId w:val="3"/>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Check recalls, VIN details, warranty terms, and clean-vehicle incentives.</w:t>
      </w:r>
    </w:p>
    <w:p w:rsidR="00000000" w:rsidDel="00000000" w:rsidP="00000000" w:rsidRDefault="00000000" w:rsidRPr="00000000" w14:paraId="0000000B">
      <w:pPr>
        <w:widowControl w:val="1"/>
        <w:numPr>
          <w:ilvl w:val="0"/>
          <w:numId w:val="3"/>
        </w:numPr>
        <w:spacing w:after="16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Understand when a car may be a poor fit because of high recall exposure, low safety performance, unclear warranty coverage, or unfavorable financing/leasing terms.</w:t>
      </w:r>
    </w:p>
    <w:p w:rsidR="00000000" w:rsidDel="00000000" w:rsidP="00000000" w:rsidRDefault="00000000" w:rsidRPr="00000000" w14:paraId="0000000C">
      <w:pPr>
        <w:widowControl w:val="1"/>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Answer style the assistant should use:</w:t>
      </w:r>
    </w:p>
    <w:p w:rsidR="00000000" w:rsidDel="00000000" w:rsidP="00000000" w:rsidRDefault="00000000" w:rsidRPr="00000000" w14:paraId="0000000D">
      <w:pPr>
        <w:widowControl w:val="1"/>
        <w:numPr>
          <w:ilvl w:val="0"/>
          <w:numId w:val="1"/>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Start by acknowledging the buyer’s goal.</w:t>
      </w:r>
    </w:p>
    <w:p w:rsidR="00000000" w:rsidDel="00000000" w:rsidP="00000000" w:rsidRDefault="00000000" w:rsidRPr="00000000" w14:paraId="0000000E">
      <w:pPr>
        <w:widowControl w:val="1"/>
        <w:numPr>
          <w:ilvl w:val="0"/>
          <w:numId w:val="1"/>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Compare cars using evidence categories, not vague opinions.</w:t>
      </w:r>
    </w:p>
    <w:p w:rsidR="00000000" w:rsidDel="00000000" w:rsidP="00000000" w:rsidRDefault="00000000" w:rsidRPr="00000000" w14:paraId="0000000F">
      <w:pPr>
        <w:widowControl w:val="1"/>
        <w:numPr>
          <w:ilvl w:val="0"/>
          <w:numId w:val="1"/>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Separate “good fit,” “possible fit,” and “caution” recommendations.</w:t>
      </w:r>
    </w:p>
    <w:p w:rsidR="00000000" w:rsidDel="00000000" w:rsidP="00000000" w:rsidRDefault="00000000" w:rsidRPr="00000000" w14:paraId="00000010">
      <w:pPr>
        <w:widowControl w:val="1"/>
        <w:numPr>
          <w:ilvl w:val="0"/>
          <w:numId w:val="1"/>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Cite the source category behind each claim.</w:t>
      </w:r>
    </w:p>
    <w:p w:rsidR="00000000" w:rsidDel="00000000" w:rsidP="00000000" w:rsidRDefault="00000000" w:rsidRPr="00000000" w14:paraId="00000011">
      <w:pPr>
        <w:widowControl w:val="1"/>
        <w:numPr>
          <w:ilvl w:val="0"/>
          <w:numId w:val="1"/>
        </w:numPr>
        <w:spacing w:after="16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State limits clearly when the corpus does not support a conclusion.</w:t>
      </w:r>
    </w:p>
    <w:p w:rsidR="00000000" w:rsidDel="00000000" w:rsidP="00000000" w:rsidRDefault="00000000" w:rsidRPr="00000000" w14:paraId="00000012">
      <w:pPr>
        <w:widowControl w:val="1"/>
        <w:spacing w:after="160" w:line="36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Core evidence categories in this corpus:</w:t>
      </w:r>
    </w:p>
    <w:p w:rsidR="00000000" w:rsidDel="00000000" w:rsidP="00000000" w:rsidRDefault="00000000" w:rsidRPr="00000000" w14:paraId="00000013">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Safety ratings and crash-test interpretation</w:t>
      </w:r>
    </w:p>
    <w:p w:rsidR="00000000" w:rsidDel="00000000" w:rsidP="00000000" w:rsidRDefault="00000000" w:rsidRPr="00000000" w14:paraId="00000014">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Recall and defect lookup</w:t>
      </w:r>
    </w:p>
    <w:p w:rsidR="00000000" w:rsidDel="00000000" w:rsidP="00000000" w:rsidRDefault="00000000" w:rsidRPr="00000000" w14:paraId="00000015">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VIN lookup and model verification</w:t>
      </w:r>
    </w:p>
    <w:p w:rsidR="00000000" w:rsidDel="00000000" w:rsidP="00000000" w:rsidRDefault="00000000" w:rsidRPr="00000000" w14:paraId="00000016">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Fuel economy and annual fuel cost</w:t>
      </w:r>
    </w:p>
    <w:p w:rsidR="00000000" w:rsidDel="00000000" w:rsidP="00000000" w:rsidRDefault="00000000" w:rsidRPr="00000000" w14:paraId="00000017">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Used-car buying protections</w:t>
      </w:r>
    </w:p>
    <w:p w:rsidR="00000000" w:rsidDel="00000000" w:rsidP="00000000" w:rsidRDefault="00000000" w:rsidRPr="00000000" w14:paraId="00000018">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Dealer advertising and financing guidance</w:t>
      </w:r>
    </w:p>
    <w:p w:rsidR="00000000" w:rsidDel="00000000" w:rsidP="00000000" w:rsidRDefault="00000000" w:rsidRPr="00000000" w14:paraId="00000019">
      <w:pPr>
        <w:widowControl w:val="1"/>
        <w:numPr>
          <w:ilvl w:val="0"/>
          <w:numId w:val="2"/>
        </w:numPr>
        <w:spacing w:after="0" w:afterAutospacing="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Warranty and service contract basics</w:t>
      </w:r>
    </w:p>
    <w:p w:rsidR="00000000" w:rsidDel="00000000" w:rsidP="00000000" w:rsidRDefault="00000000" w:rsidRPr="00000000" w14:paraId="0000001A">
      <w:pPr>
        <w:widowControl w:val="1"/>
        <w:numPr>
          <w:ilvl w:val="0"/>
          <w:numId w:val="2"/>
        </w:numPr>
        <w:spacing w:after="160" w:line="360"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EV and used EV tax credit basics</w:t>
      </w:r>
    </w:p>
    <w:p w:rsidR="00000000" w:rsidDel="00000000" w:rsidP="00000000" w:rsidRDefault="00000000" w:rsidRPr="00000000" w14:paraId="0000001B">
      <w:pPr>
        <w:spacing w:after="16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Out-of-scope without extra data:</w:t>
      </w:r>
    </w:p>
    <w:p w:rsidR="00000000" w:rsidDel="00000000" w:rsidP="00000000" w:rsidRDefault="00000000" w:rsidRPr="00000000" w14:paraId="0000001C">
      <w:pPr>
        <w:spacing w:after="160" w:line="276" w:lineRule="auto"/>
        <w:rPr/>
      </w:pPr>
      <w:r w:rsidDel="00000000" w:rsidR="00000000" w:rsidRPr="00000000">
        <w:rPr>
          <w:rFonts w:ascii="Aptos" w:cs="Aptos" w:eastAsia="Aptos" w:hAnsi="Aptos"/>
          <w:sz w:val="24"/>
          <w:szCs w:val="24"/>
          <w:rtl w:val="0"/>
        </w:rPr>
        <w:t xml:space="preserve">This corpus does not directly contain market-based resale rankings, repair-frequency databases, dealership pricing feeds, insurance quotes, or owner satisfaction surveys. Those items belong in a future expanded version of the corpus.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