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rPr>
          <w:color w:val="000000"/>
          <w:sz w:val="36"/>
          <w:szCs w:val="36"/>
        </w:rPr>
      </w:pPr>
      <w:bookmarkStart w:colFirst="0" w:colLast="0" w:name="_liob3qg71bjs" w:id="0"/>
      <w:bookmarkEnd w:id="0"/>
      <w:r w:rsidDel="00000000" w:rsidR="00000000" w:rsidRPr="00000000">
        <w:rPr>
          <w:color w:val="000000"/>
          <w:sz w:val="36"/>
          <w:szCs w:val="36"/>
          <w:rtl w:val="0"/>
        </w:rPr>
        <w:t xml:space="preserve">Data Management Plan</w:t>
      </w:r>
    </w:p>
    <w:p w:rsidR="00000000" w:rsidDel="00000000" w:rsidP="00000000" w:rsidRDefault="00000000" w:rsidRPr="00000000" w14:paraId="00000001">
      <w:pPr>
        <w:contextualSpacing w:val="0"/>
        <w:rPr/>
      </w:pPr>
      <w:r w:rsidDel="00000000" w:rsidR="00000000" w:rsidRPr="00000000">
        <w:rPr>
          <w:rtl w:val="0"/>
        </w:rPr>
        <w:t xml:space="preserve">Presented to Dr. Periwinkle</w:t>
      </w:r>
    </w:p>
    <w:p w:rsidR="00000000" w:rsidDel="00000000" w:rsidP="00000000" w:rsidRDefault="00000000" w:rsidRPr="00000000" w14:paraId="00000002">
      <w:pPr>
        <w:spacing w:after="200" w:lineRule="auto"/>
        <w:contextualSpacing w:val="0"/>
        <w:jc w:val="left"/>
        <w:rPr/>
      </w:pPr>
      <w:r w:rsidDel="00000000" w:rsidR="00000000" w:rsidRPr="00000000">
        <w:rPr>
          <w:b w:val="1"/>
          <w:rtl w:val="0"/>
        </w:rPr>
        <w:t xml:space="preserve">Executive Summary</w:t>
      </w:r>
      <w:r w:rsidDel="00000000" w:rsidR="00000000" w:rsidRPr="00000000">
        <w:rPr>
          <w:rtl w:val="0"/>
        </w:rPr>
        <w:t xml:space="preserve">:</w:t>
      </w:r>
    </w:p>
    <w:p w:rsidR="00000000" w:rsidDel="00000000" w:rsidP="00000000" w:rsidRDefault="00000000" w:rsidRPr="00000000" w14:paraId="00000003">
      <w:pPr>
        <w:spacing w:after="200" w:lineRule="auto"/>
        <w:contextualSpacing w:val="0"/>
        <w:jc w:val="left"/>
        <w:rPr/>
      </w:pPr>
      <w:r w:rsidDel="00000000" w:rsidR="00000000" w:rsidRPr="00000000">
        <w:rPr>
          <w:rtl w:val="0"/>
        </w:rPr>
        <w:t xml:space="preserve">Outlined in this report is a data management plan, which includes recommendations for database management, data storage and data sharing. It is understood that there has been a considerable amount of data collected and shared amongst your team and other interested parties since 1998. </w:t>
      </w:r>
    </w:p>
    <w:p w:rsidR="00000000" w:rsidDel="00000000" w:rsidP="00000000" w:rsidRDefault="00000000" w:rsidRPr="00000000" w14:paraId="00000004">
      <w:pPr>
        <w:spacing w:after="200" w:lineRule="auto"/>
        <w:contextualSpacing w:val="0"/>
        <w:jc w:val="left"/>
        <w:rPr>
          <w:highlight w:val="white"/>
        </w:rPr>
      </w:pPr>
      <w:r w:rsidDel="00000000" w:rsidR="00000000" w:rsidRPr="00000000">
        <w:rPr>
          <w:rtl w:val="0"/>
        </w:rPr>
        <w:t xml:space="preserve">Best practices and policies of government funding agencies call for data to be made available as </w:t>
      </w:r>
      <w:r w:rsidDel="00000000" w:rsidR="00000000" w:rsidRPr="00000000">
        <w:rPr>
          <w:i w:val="1"/>
          <w:rtl w:val="0"/>
        </w:rPr>
        <w:t xml:space="preserve">open data</w:t>
      </w:r>
      <w:r w:rsidDel="00000000" w:rsidR="00000000" w:rsidRPr="00000000">
        <w:rPr>
          <w:rtl w:val="0"/>
        </w:rPr>
        <w:t xml:space="preserve">, and follow the FAIR (findable, accessible, interoperable and reusable) guiding principles for data management</w:t>
      </w:r>
      <w:r w:rsidDel="00000000" w:rsidR="00000000" w:rsidRPr="00000000">
        <w:rPr>
          <w:rtl w:val="0"/>
        </w:rPr>
        <w:t xml:space="preserve">.  This is not only part of the requirement for government sourced funding but it also is a growing part of data management best practices.  It meets </w:t>
      </w:r>
      <w:r w:rsidDel="00000000" w:rsidR="00000000" w:rsidRPr="00000000">
        <w:rPr>
          <w:highlight w:val="white"/>
          <w:rtl w:val="0"/>
        </w:rPr>
        <w:t xml:space="preserve">the university’s policy on </w:t>
      </w:r>
      <w:r w:rsidDel="00000000" w:rsidR="00000000" w:rsidRPr="00000000">
        <w:rPr>
          <w:highlight w:val="white"/>
          <w:rtl w:val="0"/>
        </w:rPr>
        <w:t xml:space="preserve">research data, is often required by peer reviewed journals, and is shows accountability for public funds.  </w:t>
      </w:r>
    </w:p>
    <w:p w:rsidR="00000000" w:rsidDel="00000000" w:rsidP="00000000" w:rsidRDefault="00000000" w:rsidRPr="00000000" w14:paraId="00000005">
      <w:pPr>
        <w:spacing w:after="200" w:lineRule="auto"/>
        <w:contextualSpacing w:val="0"/>
        <w:jc w:val="left"/>
        <w:rPr/>
      </w:pPr>
      <w:r w:rsidDel="00000000" w:rsidR="00000000" w:rsidRPr="00000000">
        <w:rPr>
          <w:rtl w:val="0"/>
        </w:rPr>
        <w:t xml:space="preserve">We have prepared this report - based on requirements outlined by the university librarian and input from the research project manager, Dr. Periwinkle - to be </w:t>
      </w:r>
      <w:r w:rsidDel="00000000" w:rsidR="00000000" w:rsidRPr="00000000">
        <w:rPr>
          <w:rtl w:val="0"/>
        </w:rPr>
        <w:t xml:space="preserve">thorough and of benefit to the research team.</w:t>
      </w:r>
    </w:p>
    <w:p w:rsidR="00000000" w:rsidDel="00000000" w:rsidP="00000000" w:rsidRDefault="00000000" w:rsidRPr="00000000" w14:paraId="00000006">
      <w:pPr>
        <w:pStyle w:val="Heading1"/>
        <w:numPr>
          <w:ilvl w:val="0"/>
          <w:numId w:val="6"/>
        </w:numPr>
        <w:spacing w:after="200" w:lineRule="auto"/>
        <w:ind w:left="425.19685039370086" w:hanging="425.19685039370086"/>
        <w:contextualSpacing w:val="1"/>
        <w:jc w:val="left"/>
        <w:rPr>
          <w:b w:val="1"/>
          <w:color w:val="000000"/>
          <w:sz w:val="22"/>
          <w:szCs w:val="22"/>
        </w:rPr>
      </w:pPr>
      <w:bookmarkStart w:colFirst="0" w:colLast="0" w:name="_sjb0t1pv975v" w:id="1"/>
      <w:bookmarkEnd w:id="1"/>
      <w:r w:rsidDel="00000000" w:rsidR="00000000" w:rsidRPr="00000000">
        <w:rPr>
          <w:b w:val="1"/>
          <w:color w:val="000000"/>
          <w:sz w:val="22"/>
          <w:szCs w:val="22"/>
          <w:rtl w:val="0"/>
        </w:rPr>
        <w:t xml:space="preserve">Project Description</w:t>
      </w:r>
    </w:p>
    <w:p w:rsidR="00000000" w:rsidDel="00000000" w:rsidP="00000000" w:rsidRDefault="00000000" w:rsidRPr="00000000" w14:paraId="00000007">
      <w:pPr>
        <w:numPr>
          <w:ilvl w:val="0"/>
          <w:numId w:val="2"/>
        </w:numPr>
        <w:ind w:left="720" w:hanging="360"/>
        <w:contextualSpacing w:val="1"/>
        <w:jc w:val="left"/>
        <w:rPr>
          <w:u w:val="none"/>
        </w:rPr>
      </w:pPr>
      <w:r w:rsidDel="00000000" w:rsidR="00000000" w:rsidRPr="00000000">
        <w:rPr>
          <w:rtl w:val="0"/>
        </w:rPr>
        <w:t xml:space="preserve">Project is funded by innovation canada, and research excellence fund.</w:t>
      </w:r>
    </w:p>
    <w:p w:rsidR="00000000" w:rsidDel="00000000" w:rsidP="00000000" w:rsidRDefault="00000000" w:rsidRPr="00000000" w14:paraId="00000008">
      <w:pPr>
        <w:contextualSpacing w:val="0"/>
        <w:jc w:val="left"/>
        <w:rPr/>
      </w:pPr>
      <w:r w:rsidDel="00000000" w:rsidR="00000000" w:rsidRPr="00000000">
        <w:rPr>
          <w:rtl w:val="0"/>
        </w:rPr>
        <w:t xml:space="preserve">Professor Periwinkle and her team of researchers have been monitoring marine wildlife using a variety of sensor techniques, including tags and arrays. This research collects copious amounts of raw sensor data which is converted to </w:t>
      </w:r>
      <w:r w:rsidDel="00000000" w:rsidR="00000000" w:rsidRPr="00000000">
        <w:rPr>
          <w:highlight w:val="white"/>
          <w:rtl w:val="0"/>
        </w:rPr>
        <w:t xml:space="preserve">Network Common Data Form</w:t>
      </w:r>
      <w:r w:rsidDel="00000000" w:rsidR="00000000" w:rsidRPr="00000000">
        <w:rPr>
          <w:sz w:val="21"/>
          <w:szCs w:val="21"/>
          <w:highlight w:val="white"/>
          <w:rtl w:val="0"/>
        </w:rPr>
        <w:t xml:space="preserve"> (</w:t>
      </w:r>
      <w:r w:rsidDel="00000000" w:rsidR="00000000" w:rsidRPr="00000000">
        <w:rPr>
          <w:rtl w:val="0"/>
        </w:rPr>
        <w:t xml:space="preserve">NetCDF) format. This research is also supplemented with the generation of complex simulations run from the data, saved as csv files. Looking forward, Dr. Periwinkle and her team are want to be able to share this research with other research teams as well as provide a means of sharing contributions between members. The envisioned collaborative space would be similar to the </w:t>
      </w:r>
      <w:r w:rsidDel="00000000" w:rsidR="00000000" w:rsidRPr="00000000">
        <w:rPr>
          <w:sz w:val="21"/>
          <w:szCs w:val="21"/>
          <w:highlight w:val="white"/>
          <w:rtl w:val="0"/>
        </w:rPr>
        <w:t xml:space="preserve">Integrated Ocean Observing System (IOOS) managed by NOAA </w:t>
      </w:r>
      <w:r w:rsidDel="00000000" w:rsidR="00000000" w:rsidRPr="00000000">
        <w:rPr>
          <w:rtl w:val="0"/>
        </w:rPr>
        <w:t xml:space="preserve">in the United States, or the </w:t>
      </w:r>
      <w:r w:rsidDel="00000000" w:rsidR="00000000" w:rsidRPr="00000000">
        <w:rPr>
          <w:sz w:val="21"/>
          <w:szCs w:val="21"/>
          <w:highlight w:val="white"/>
          <w:rtl w:val="0"/>
        </w:rPr>
        <w:t xml:space="preserve">European Marine Observation and Data Network (EMODnet)</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9">
      <w:pPr>
        <w:pStyle w:val="Heading1"/>
        <w:numPr>
          <w:ilvl w:val="0"/>
          <w:numId w:val="6"/>
        </w:numPr>
        <w:ind w:left="425.19685039370086" w:hanging="425.19685039370086"/>
        <w:contextualSpacing w:val="1"/>
        <w:rPr>
          <w:b w:val="1"/>
          <w:color w:val="000000"/>
          <w:sz w:val="22"/>
          <w:szCs w:val="22"/>
        </w:rPr>
      </w:pPr>
      <w:bookmarkStart w:colFirst="0" w:colLast="0" w:name="_dohpb8boy2p2" w:id="2"/>
      <w:bookmarkEnd w:id="2"/>
      <w:r w:rsidDel="00000000" w:rsidR="00000000" w:rsidRPr="00000000">
        <w:rPr>
          <w:b w:val="1"/>
          <w:color w:val="000000"/>
          <w:sz w:val="22"/>
          <w:szCs w:val="22"/>
          <w:rtl w:val="0"/>
        </w:rPr>
        <w:t xml:space="preserve">Documentation, Organization, and Storage</w:t>
      </w:r>
    </w:p>
    <w:p w:rsidR="00000000" w:rsidDel="00000000" w:rsidP="00000000" w:rsidRDefault="00000000" w:rsidRPr="00000000" w14:paraId="0000000A">
      <w:pPr>
        <w:numPr>
          <w:ilvl w:val="0"/>
          <w:numId w:val="4"/>
        </w:numPr>
        <w:ind w:left="1145.196850393701" w:hanging="425.19685039370086"/>
        <w:contextualSpacing w:val="1"/>
        <w:jc w:val="left"/>
        <w:rPr>
          <w:strike w:val="1"/>
        </w:rPr>
      </w:pPr>
      <w:r w:rsidDel="00000000" w:rsidR="00000000" w:rsidRPr="00000000">
        <w:rPr>
          <w:strike w:val="1"/>
          <w:rtl w:val="0"/>
        </w:rPr>
        <w:t xml:space="preserve">type of data collected, facilities and equipment required, cost of storage, </w:t>
      </w:r>
    </w:p>
    <w:p w:rsidR="00000000" w:rsidDel="00000000" w:rsidP="00000000" w:rsidRDefault="00000000" w:rsidRPr="00000000" w14:paraId="0000000B">
      <w:pPr>
        <w:numPr>
          <w:ilvl w:val="0"/>
          <w:numId w:val="4"/>
        </w:numPr>
        <w:ind w:left="1145.196850393701" w:hanging="425.19685039370086"/>
        <w:contextualSpacing w:val="1"/>
        <w:jc w:val="left"/>
        <w:rPr>
          <w:strike w:val="1"/>
        </w:rPr>
      </w:pPr>
      <w:r w:rsidDel="00000000" w:rsidR="00000000" w:rsidRPr="00000000">
        <w:rPr>
          <w:strike w:val="1"/>
          <w:rtl w:val="0"/>
        </w:rPr>
        <w:t xml:space="preserve">metadata linked and which open data strategies employed.</w:t>
      </w:r>
    </w:p>
    <w:p w:rsidR="00000000" w:rsidDel="00000000" w:rsidP="00000000" w:rsidRDefault="00000000" w:rsidRPr="00000000" w14:paraId="0000000C">
      <w:pPr>
        <w:numPr>
          <w:ilvl w:val="0"/>
          <w:numId w:val="4"/>
        </w:numPr>
        <w:ind w:left="1145.196850393701" w:hanging="425.19685039370086"/>
        <w:contextualSpacing w:val="1"/>
        <w:jc w:val="left"/>
        <w:rPr>
          <w:strike w:val="1"/>
        </w:rPr>
      </w:pPr>
      <w:r w:rsidDel="00000000" w:rsidR="00000000" w:rsidRPr="00000000">
        <w:rPr>
          <w:strike w:val="1"/>
          <w:rtl w:val="0"/>
        </w:rPr>
        <w:t xml:space="preserve">estimated size of storage (see question about formatting and naming conventions).</w:t>
      </w:r>
    </w:p>
    <w:p w:rsidR="00000000" w:rsidDel="00000000" w:rsidP="00000000" w:rsidRDefault="00000000" w:rsidRPr="00000000" w14:paraId="0000000D">
      <w:pPr>
        <w:numPr>
          <w:ilvl w:val="0"/>
          <w:numId w:val="4"/>
        </w:numPr>
        <w:ind w:left="1145.196850393701" w:hanging="425.19685039370086"/>
        <w:contextualSpacing w:val="1"/>
        <w:jc w:val="left"/>
        <w:rPr>
          <w:strike w:val="1"/>
        </w:rPr>
      </w:pPr>
      <w:r w:rsidDel="00000000" w:rsidR="00000000" w:rsidRPr="00000000">
        <w:rPr>
          <w:strike w:val="1"/>
          <w:rtl w:val="0"/>
        </w:rPr>
        <w:t xml:space="preserve">Must meet OBIS data standards since they want to share it here. </w:t>
      </w:r>
    </w:p>
    <w:p w:rsidR="00000000" w:rsidDel="00000000" w:rsidP="00000000" w:rsidRDefault="00000000" w:rsidRPr="00000000" w14:paraId="0000000E">
      <w:pPr>
        <w:numPr>
          <w:ilvl w:val="0"/>
          <w:numId w:val="4"/>
        </w:numPr>
        <w:ind w:left="1145.196850393701" w:hanging="425.19685039370086"/>
        <w:contextualSpacing w:val="1"/>
        <w:jc w:val="left"/>
        <w:rPr>
          <w:strike w:val="1"/>
        </w:rPr>
      </w:pPr>
      <w:r w:rsidDel="00000000" w:rsidR="00000000" w:rsidRPr="00000000">
        <w:rPr>
          <w:strike w:val="1"/>
          <w:rtl w:val="0"/>
        </w:rPr>
        <w:t xml:space="preserve">Wants to be able to search by organism, geographical feature, depth and environmental conditions - plus any others we can think of (perhaps sensor type?)</w:t>
      </w:r>
    </w:p>
    <w:p w:rsidR="00000000" w:rsidDel="00000000" w:rsidP="00000000" w:rsidRDefault="00000000" w:rsidRPr="00000000" w14:paraId="0000000F">
      <w:pPr>
        <w:numPr>
          <w:ilvl w:val="0"/>
          <w:numId w:val="4"/>
        </w:numPr>
        <w:ind w:left="1145.196850393701" w:hanging="425.19685039370086"/>
        <w:contextualSpacing w:val="1"/>
        <w:jc w:val="left"/>
        <w:rPr>
          <w:u w:val="none"/>
        </w:rPr>
      </w:pPr>
      <w:r w:rsidDel="00000000" w:rsidR="00000000" w:rsidRPr="00000000">
        <w:rPr>
          <w:rtl w:val="0"/>
        </w:rPr>
        <w:t xml:space="preserve">Will need to move storage of existing data from local drives, dvd’s, CD’s, and drop box accounts.</w:t>
      </w:r>
    </w:p>
    <w:p w:rsidR="00000000" w:rsidDel="00000000" w:rsidP="00000000" w:rsidRDefault="00000000" w:rsidRPr="00000000" w14:paraId="00000010">
      <w:pPr>
        <w:contextualSpacing w:val="0"/>
        <w:jc w:val="left"/>
        <w:rPr/>
      </w:pPr>
      <w:r w:rsidDel="00000000" w:rsidR="00000000" w:rsidRPr="00000000">
        <w:rPr>
          <w:rtl w:val="0"/>
        </w:rPr>
        <w:t xml:space="preserve">Based on consultations with the research team, i</w:t>
      </w:r>
      <w:r w:rsidDel="00000000" w:rsidR="00000000" w:rsidRPr="00000000">
        <w:rPr>
          <w:rtl w:val="0"/>
        </w:rPr>
        <w:t xml:space="preserve">t is understood that along with raw sensor and array data, researchers record field notes using </w:t>
      </w:r>
      <w:r w:rsidDel="00000000" w:rsidR="00000000" w:rsidRPr="00000000">
        <w:rPr>
          <w:i w:val="1"/>
          <w:rtl w:val="0"/>
        </w:rPr>
        <w:t xml:space="preserve">Darwin Core</w:t>
      </w:r>
      <w:r w:rsidDel="00000000" w:rsidR="00000000" w:rsidRPr="00000000">
        <w:rPr>
          <w:rtl w:val="0"/>
        </w:rPr>
        <w:t xml:space="preserve">, and then convert these file to </w:t>
      </w:r>
      <w:r w:rsidDel="00000000" w:rsidR="00000000" w:rsidRPr="00000000">
        <w:rPr>
          <w:i w:val="1"/>
          <w:rtl w:val="0"/>
        </w:rPr>
        <w:t xml:space="preserve">NetCDF</w:t>
      </w:r>
      <w:r w:rsidDel="00000000" w:rsidR="00000000" w:rsidRPr="00000000">
        <w:rPr>
          <w:rtl w:val="0"/>
        </w:rPr>
        <w:t xml:space="preserve"> format, as well as run simulations are saved in .</w:t>
      </w:r>
      <w:r w:rsidDel="00000000" w:rsidR="00000000" w:rsidRPr="00000000">
        <w:rPr>
          <w:rtl w:val="0"/>
        </w:rPr>
        <w:t xml:space="preserve">csv </w:t>
      </w:r>
      <w:r w:rsidDel="00000000" w:rsidR="00000000" w:rsidRPr="00000000">
        <w:rPr>
          <w:rtl w:val="0"/>
        </w:rPr>
        <w:t xml:space="preserve">file type. That being said, other contributors are not required to use this format. It is also estimated from the information provided that approximately 705 gigabytes (GBs) of data has been collected in the past and this will continue to grow at approximatel</w:t>
      </w:r>
      <w:r w:rsidDel="00000000" w:rsidR="00000000" w:rsidRPr="00000000">
        <w:rPr>
          <w:rtl w:val="0"/>
        </w:rPr>
        <w:t xml:space="preserve">y 800 megabytes (MBs) per day or 24 GBs per month</w:t>
      </w:r>
      <w:r w:rsidDel="00000000" w:rsidR="00000000" w:rsidRPr="00000000">
        <w:rPr>
          <w:rtl w:val="0"/>
        </w:rPr>
        <w:t xml:space="preserve">. This value is displayed monthly as it has been explained that data is collected on a monthly basis.</w:t>
      </w:r>
    </w:p>
    <w:p w:rsidR="00000000" w:rsidDel="00000000" w:rsidP="00000000" w:rsidRDefault="00000000" w:rsidRPr="00000000" w14:paraId="00000011">
      <w:pPr>
        <w:contextualSpacing w:val="0"/>
        <w:jc w:val="left"/>
        <w:rPr/>
      </w:pPr>
      <w:r w:rsidDel="00000000" w:rsidR="00000000" w:rsidRPr="00000000">
        <w:rPr>
          <w:rtl w:val="0"/>
        </w:rPr>
        <w:t xml:space="preserve">In order to properly store and backup this valuable data, it is proposed that a local storage server be created in addition to a cloud based storage solution. The local storage server should utilize a RAID, or Redundant Array of Inexpensive Disks, in the form of physical hard drives. This system adds a layer of data redundancy by storing the files across multiple drives which protects against failure (Jacobi, 2012). For an added layer of security, it is recommended that the drives be organized using RAID 5, and that three 5 Terabyte (TB) hard drives are used. RAID 5 requires that three hard drives be used and this ensures that data is backed up across all of the drives. In this configuration, RAID 5 will allow for 5 TBs of storage as it utilizes data parity across all of the drives (Jacobi, 2012). With the price of storage continually declining, this storage solution is expected to cost $150 per hard drive and $100 for the hard drive enclosure. This would bring it to a grand total of an estimated $550.</w:t>
      </w:r>
    </w:p>
    <w:p w:rsidR="00000000" w:rsidDel="00000000" w:rsidP="00000000" w:rsidRDefault="00000000" w:rsidRPr="00000000" w14:paraId="00000012">
      <w:pPr>
        <w:contextualSpacing w:val="0"/>
        <w:jc w:val="left"/>
        <w:rPr/>
      </w:pPr>
      <w:r w:rsidDel="00000000" w:rsidR="00000000" w:rsidRPr="00000000">
        <w:rPr>
          <w:rtl w:val="0"/>
        </w:rPr>
        <w:t xml:space="preserve">In terms of a cloud software solution, this will be required so that citizen scientists and global research teams are able to collaborate and share data easily. Since the research and infrastructure is funded by Innovation Canada and the Research Excellence Fund, this limits some storage options. In accordance to the Government of Canada’s Cloud Adoption Strategy, this requires that data under government control be stored on servers that reside in Canada (Government of Canada, 2016). Based on this requirement, it is proposed that the cloud storage software, Sync.com, be utilized by the team. This software provides users with Canadian server storage, end to end encryption, and ample storage for users all at an affordable price (Sync.com, 2018). Per user, each cannot store up to 10 terabytes of data, which will allow researchers to continue to add data, at the same rate, for over 34 years. Each user license costs $15 per month and members are able to set up a free account (with limited functionality) which would be ideal for other researchers looking to download the data (Sync.com, 2018). This places the cost of online storage at $540 per year for three licenses. </w:t>
      </w:r>
    </w:p>
    <w:p w:rsidR="00000000" w:rsidDel="00000000" w:rsidP="00000000" w:rsidRDefault="00000000" w:rsidRPr="00000000" w14:paraId="00000013">
      <w:pPr>
        <w:contextualSpacing w:val="0"/>
        <w:jc w:val="left"/>
        <w:rPr/>
      </w:pPr>
      <w:r w:rsidDel="00000000" w:rsidR="00000000" w:rsidRPr="00000000">
        <w:rPr>
          <w:rtl w:val="0"/>
        </w:rPr>
        <w:t xml:space="preserve">Once these pieces of equipment of have been acquired, it will be important that all existing data, such as those stored on floppy disks, CDs, and DVDs, be uploaded to these databases.</w:t>
      </w:r>
    </w:p>
    <w:p w:rsidR="00000000" w:rsidDel="00000000" w:rsidP="00000000" w:rsidRDefault="00000000" w:rsidRPr="00000000" w14:paraId="00000014">
      <w:pPr>
        <w:contextualSpacing w:val="0"/>
        <w:jc w:val="left"/>
        <w:rPr/>
      </w:pPr>
      <w:r w:rsidDel="00000000" w:rsidR="00000000" w:rsidRPr="00000000">
        <w:rPr>
          <w:rtl w:val="0"/>
        </w:rPr>
        <w:t xml:space="preserve">Going beyond the equipment required to store the data, there is a great deal of importance that also lies in both the data itself and file naming conventions. As mentioned through conversations, it is the goal of researchers to share data with the Ocean Biogeographic Information System (OBIS) at some point in the future. With that in mind, it is recommended that the data standards of OBIS be implemented at this time. This is particularly important with regards to three pieces: the species occurrence data, dataset metadata, and sampling specific data (OBIS, N.D.).  </w:t>
      </w:r>
    </w:p>
    <w:p w:rsidR="00000000" w:rsidDel="00000000" w:rsidP="00000000" w:rsidRDefault="00000000" w:rsidRPr="00000000" w14:paraId="00000015">
      <w:pPr>
        <w:contextualSpacing w:val="0"/>
        <w:jc w:val="left"/>
        <w:rPr/>
      </w:pPr>
      <w:r w:rsidDel="00000000" w:rsidR="00000000" w:rsidRPr="00000000">
        <w:rPr>
          <w:rtl w:val="0"/>
        </w:rPr>
        <w:t xml:space="preserve">With regard to species occurrence data, the use of Darwin Core should continue to be used. Dataset Metadata however should be configured to follow Ecological Metadata Language (EML). This metadata standard was developed in cooperation between OBIS and the Ecological Society of America and associated efforts, and has a minimum requirement of four terms: Title, citation, contact, and abstract (OBIS, N.D.). Finally, for sampling specific data, like organism, geographic feature, depth, or other interesting metrics, Darwin Core Archive and OBIS-ENV-DATA standards should be used (OBIS, N.D.). This archive system acts as a star schema with each of the sample data pieces like organism, as ID columns. Using this Archival standard will make searching the data very easy and highly standardized as you will be able to search for specific ID columns.</w:t>
      </w:r>
      <w:r w:rsidDel="00000000" w:rsidR="00000000" w:rsidRPr="00000000">
        <w:rPr>
          <w:rtl w:val="0"/>
        </w:rPr>
      </w:r>
    </w:p>
    <w:p w:rsidR="00000000" w:rsidDel="00000000" w:rsidP="00000000" w:rsidRDefault="00000000" w:rsidRPr="00000000" w14:paraId="00000016">
      <w:pPr>
        <w:pStyle w:val="Heading1"/>
        <w:numPr>
          <w:ilvl w:val="0"/>
          <w:numId w:val="6"/>
        </w:numPr>
        <w:ind w:left="360" w:hanging="360"/>
        <w:rPr>
          <w:color w:val="000000"/>
        </w:rPr>
      </w:pPr>
      <w:bookmarkStart w:colFirst="0" w:colLast="0" w:name="_65r4bo7r00ai" w:id="3"/>
      <w:bookmarkEnd w:id="3"/>
      <w:r w:rsidDel="00000000" w:rsidR="00000000" w:rsidRPr="00000000">
        <w:rPr>
          <w:color w:val="000000"/>
          <w:rtl w:val="0"/>
        </w:rPr>
        <w:t xml:space="preserve">Access, Sharing and Re-use</w:t>
      </w:r>
    </w:p>
    <w:p w:rsidR="00000000" w:rsidDel="00000000" w:rsidP="00000000" w:rsidRDefault="00000000" w:rsidRPr="00000000" w14:paraId="00000017">
      <w:pPr>
        <w:numPr>
          <w:ilvl w:val="0"/>
          <w:numId w:val="7"/>
        </w:numPr>
        <w:ind w:left="1440" w:hanging="360"/>
        <w:contextualSpacing w:val="1"/>
        <w:rPr>
          <w:u w:val="none"/>
        </w:rPr>
      </w:pPr>
      <w:r w:rsidDel="00000000" w:rsidR="00000000" w:rsidRPr="00000000">
        <w:rPr>
          <w:rtl w:val="0"/>
        </w:rPr>
        <w:t xml:space="preserve">Professor is expecting us to leave instructions for staff on how to use data analysis systems. Do we need to provide an analysis system?</w:t>
      </w:r>
    </w:p>
    <w:p w:rsidR="00000000" w:rsidDel="00000000" w:rsidP="00000000" w:rsidRDefault="00000000" w:rsidRPr="00000000" w14:paraId="00000018">
      <w:pPr>
        <w:numPr>
          <w:ilvl w:val="0"/>
          <w:numId w:val="7"/>
        </w:numPr>
        <w:ind w:left="1440" w:hanging="360"/>
        <w:contextualSpacing w:val="1"/>
        <w:rPr>
          <w:u w:val="none"/>
        </w:rPr>
      </w:pPr>
      <w:r w:rsidDel="00000000" w:rsidR="00000000" w:rsidRPr="00000000">
        <w:rPr>
          <w:rtl w:val="0"/>
        </w:rPr>
        <w:t xml:space="preserve">Citizen scientists data is open data, periwinkles is owned by her (probably CC-BY) there is currently not a contract in place with students, maybe this should be added.</w:t>
      </w:r>
    </w:p>
    <w:p w:rsidR="00000000" w:rsidDel="00000000" w:rsidP="00000000" w:rsidRDefault="00000000" w:rsidRPr="00000000" w14:paraId="00000019">
      <w:pPr>
        <w:contextualSpacing w:val="0"/>
        <w:rPr/>
      </w:pPr>
      <w:r w:rsidDel="00000000" w:rsidR="00000000" w:rsidRPr="00000000">
        <w:rPr>
          <w:rtl w:val="0"/>
        </w:rPr>
        <w:t xml:space="preserve">The Canadian Government provides funding to researchers through several funding agencies. The National Research Council (NRC) spells out how to meet their policy on open data on their website:</w:t>
      </w:r>
    </w:p>
    <w:p w:rsidR="00000000" w:rsidDel="00000000" w:rsidP="00000000" w:rsidRDefault="00000000" w:rsidRPr="00000000" w14:paraId="0000001A">
      <w:pPr>
        <w:spacing w:after="0" w:line="240" w:lineRule="auto"/>
        <w:ind w:left="720" w:firstLine="0"/>
        <w:contextualSpacing w:val="0"/>
        <w:rPr>
          <w:sz w:val="23"/>
          <w:szCs w:val="23"/>
        </w:rPr>
      </w:pPr>
      <w:r w:rsidDel="00000000" w:rsidR="00000000" w:rsidRPr="00000000">
        <w:rPr>
          <w:sz w:val="23"/>
          <w:szCs w:val="23"/>
          <w:rtl w:val="0"/>
        </w:rPr>
        <w:t xml:space="preserve">Canadian funding agencies (CIHR, NSERC, SSHRC), have recently adopted </w:t>
      </w:r>
      <w:hyperlink r:id="rId6">
        <w:r w:rsidDel="00000000" w:rsidR="00000000" w:rsidRPr="00000000">
          <w:rPr>
            <w:b w:val="1"/>
            <w:sz w:val="23"/>
            <w:szCs w:val="23"/>
            <w:u w:val="single"/>
            <w:rtl w:val="0"/>
          </w:rPr>
          <w:t xml:space="preserve">a new policy</w:t>
        </w:r>
      </w:hyperlink>
      <w:r w:rsidDel="00000000" w:rsidR="00000000" w:rsidRPr="00000000">
        <w:rPr>
          <w:sz w:val="23"/>
          <w:szCs w:val="23"/>
          <w:rtl w:val="0"/>
        </w:rPr>
        <w:t xml:space="preserve"> </w:t>
      </w:r>
      <w:r w:rsidDel="00000000" w:rsidR="00000000" w:rsidRPr="00000000">
        <w:rPr>
          <w:sz w:val="23"/>
          <w:szCs w:val="23"/>
          <w:rtl w:val="0"/>
        </w:rPr>
        <w:t xml:space="preserve">that “requires federally funded peer-reviewed journal publications to be made freely available within 12 months of publication...”</w:t>
      </w:r>
    </w:p>
    <w:p w:rsidR="00000000" w:rsidDel="00000000" w:rsidP="00000000" w:rsidRDefault="00000000" w:rsidRPr="00000000" w14:paraId="0000001B">
      <w:pPr>
        <w:spacing w:after="0" w:line="240" w:lineRule="auto"/>
        <w:ind w:left="720" w:firstLine="0"/>
        <w:contextualSpacing w:val="0"/>
        <w:rPr>
          <w:sz w:val="23"/>
          <w:szCs w:val="23"/>
        </w:rPr>
      </w:pPr>
      <w:r w:rsidDel="00000000" w:rsidR="00000000" w:rsidRPr="00000000">
        <w:rPr>
          <w:rtl w:val="0"/>
        </w:rPr>
      </w:r>
    </w:p>
    <w:p w:rsidR="00000000" w:rsidDel="00000000" w:rsidP="00000000" w:rsidRDefault="00000000" w:rsidRPr="00000000" w14:paraId="0000001C">
      <w:pPr>
        <w:spacing w:after="0" w:line="240" w:lineRule="auto"/>
        <w:ind w:left="720" w:firstLine="0"/>
        <w:contextualSpacing w:val="0"/>
        <w:rPr>
          <w:sz w:val="23"/>
          <w:szCs w:val="23"/>
        </w:rPr>
      </w:pPr>
      <w:r w:rsidDel="00000000" w:rsidR="00000000" w:rsidRPr="00000000">
        <w:rPr>
          <w:sz w:val="23"/>
          <w:szCs w:val="23"/>
          <w:rtl w:val="0"/>
        </w:rPr>
        <w:t xml:space="preserve">This requirement can be met by doing one of the following: </w:t>
      </w:r>
    </w:p>
    <w:p w:rsidR="00000000" w:rsidDel="00000000" w:rsidP="00000000" w:rsidRDefault="00000000" w:rsidRPr="00000000" w14:paraId="0000001D">
      <w:pPr>
        <w:numPr>
          <w:ilvl w:val="0"/>
          <w:numId w:val="5"/>
        </w:numPr>
        <w:pBdr>
          <w:top w:color="auto" w:space="0" w:sz="0" w:val="none"/>
          <w:bottom w:color="auto" w:space="0" w:sz="0" w:val="none"/>
          <w:right w:color="auto" w:space="11" w:sz="0" w:val="none"/>
          <w:between w:color="auto" w:space="0" w:sz="0" w:val="none"/>
        </w:pBdr>
        <w:spacing w:after="380" w:before="160" w:line="240" w:lineRule="auto"/>
        <w:ind w:left="1740" w:hanging="360"/>
        <w:contextualSpacing w:val="1"/>
        <w:rPr>
          <w:color w:val="000000"/>
        </w:rPr>
      </w:pPr>
      <w:r w:rsidDel="00000000" w:rsidR="00000000" w:rsidRPr="00000000">
        <w:rPr>
          <w:sz w:val="23"/>
          <w:szCs w:val="23"/>
          <w:rtl w:val="0"/>
        </w:rPr>
        <w:t xml:space="preserve">Grant recipients </w:t>
      </w:r>
      <w:r w:rsidDel="00000000" w:rsidR="00000000" w:rsidRPr="00000000">
        <w:rPr>
          <w:b w:val="1"/>
          <w:sz w:val="23"/>
          <w:szCs w:val="23"/>
          <w:rtl w:val="0"/>
        </w:rPr>
        <w:t xml:space="preserve">archive the final peer-reviewed full-text manuscript in an online repository </w:t>
      </w:r>
      <w:r w:rsidDel="00000000" w:rsidR="00000000" w:rsidRPr="00000000">
        <w:rPr>
          <w:sz w:val="23"/>
          <w:szCs w:val="23"/>
          <w:rtl w:val="0"/>
        </w:rPr>
        <w:t xml:space="preserve">where it will be freely accessible within 12 months </w:t>
      </w:r>
    </w:p>
    <w:p w:rsidR="00000000" w:rsidDel="00000000" w:rsidP="00000000" w:rsidRDefault="00000000" w:rsidRPr="00000000" w14:paraId="0000001E">
      <w:pPr>
        <w:numPr>
          <w:ilvl w:val="0"/>
          <w:numId w:val="5"/>
        </w:numPr>
        <w:pBdr>
          <w:top w:color="auto" w:space="0" w:sz="0" w:val="none"/>
          <w:bottom w:color="auto" w:space="0" w:sz="0" w:val="none"/>
          <w:right w:color="auto" w:space="11" w:sz="0" w:val="none"/>
          <w:between w:color="auto" w:space="0" w:sz="0" w:val="none"/>
        </w:pBdr>
        <w:spacing w:after="380" w:before="160" w:line="240" w:lineRule="auto"/>
        <w:ind w:left="1740" w:hanging="360"/>
        <w:contextualSpacing w:val="1"/>
        <w:rPr>
          <w:color w:val="000000"/>
        </w:rPr>
      </w:pPr>
      <w:r w:rsidDel="00000000" w:rsidR="00000000" w:rsidRPr="00000000">
        <w:rPr>
          <w:sz w:val="23"/>
          <w:szCs w:val="23"/>
          <w:rtl w:val="0"/>
        </w:rPr>
        <w:t xml:space="preserve">Grant recipients can </w:t>
      </w:r>
      <w:r w:rsidDel="00000000" w:rsidR="00000000" w:rsidRPr="00000000">
        <w:rPr>
          <w:b w:val="1"/>
          <w:sz w:val="23"/>
          <w:szCs w:val="23"/>
          <w:rtl w:val="0"/>
        </w:rPr>
        <w:t xml:space="preserve">publish in a journal that offers immediate open access</w:t>
      </w:r>
      <w:r w:rsidDel="00000000" w:rsidR="00000000" w:rsidRPr="00000000">
        <w:rPr>
          <w:sz w:val="23"/>
          <w:szCs w:val="23"/>
          <w:rtl w:val="0"/>
        </w:rPr>
        <w:t xml:space="preserve"> or that offers open access on its website within 12 months.</w:t>
      </w:r>
    </w:p>
    <w:p w:rsidR="00000000" w:rsidDel="00000000" w:rsidP="00000000" w:rsidRDefault="00000000" w:rsidRPr="00000000" w14:paraId="0000001F">
      <w:pPr>
        <w:spacing w:after="220" w:before="220" w:line="240" w:lineRule="auto"/>
        <w:ind w:left="1320" w:right="600" w:firstLine="0"/>
        <w:contextualSpacing w:val="0"/>
        <w:rPr>
          <w:sz w:val="23"/>
          <w:szCs w:val="23"/>
          <w:highlight w:val="white"/>
        </w:rPr>
      </w:pPr>
      <w:r w:rsidDel="00000000" w:rsidR="00000000" w:rsidRPr="00000000">
        <w:rPr>
          <w:sz w:val="23"/>
          <w:szCs w:val="23"/>
          <w:highlight w:val="white"/>
          <w:rtl w:val="0"/>
        </w:rPr>
        <w:t xml:space="preserve">NOTE: The two options above are not mutually exclusive.</w:t>
      </w:r>
    </w:p>
    <w:p w:rsidR="00000000" w:rsidDel="00000000" w:rsidP="00000000" w:rsidRDefault="00000000" w:rsidRPr="00000000" w14:paraId="00000020">
      <w:pPr>
        <w:spacing w:after="220" w:before="220" w:line="240" w:lineRule="auto"/>
        <w:ind w:left="1320" w:right="600" w:firstLine="0"/>
        <w:contextualSpacing w:val="0"/>
        <w:rPr/>
      </w:pPr>
      <w:r w:rsidDel="00000000" w:rsidR="00000000" w:rsidRPr="00000000">
        <w:rPr>
          <w:sz w:val="23"/>
          <w:szCs w:val="23"/>
          <w:highlight w:val="white"/>
          <w:rtl w:val="0"/>
        </w:rPr>
        <w:t xml:space="preserve">(</w:t>
      </w:r>
      <w:hyperlink r:id="rId7">
        <w:r w:rsidDel="00000000" w:rsidR="00000000" w:rsidRPr="00000000">
          <w:rPr>
            <w:color w:val="1155cc"/>
            <w:sz w:val="23"/>
            <w:szCs w:val="23"/>
            <w:highlight w:val="white"/>
            <w:u w:val="single"/>
            <w:rtl w:val="0"/>
          </w:rPr>
          <w:t xml:space="preserve">www.cdnsciencepub.com/our-journals/open-access/quick-guide-to-oa.aspx#3</w:t>
        </w:r>
      </w:hyperlink>
      <w:r w:rsidDel="00000000" w:rsidR="00000000" w:rsidRPr="00000000">
        <w:rPr>
          <w:sz w:val="23"/>
          <w:szCs w:val="23"/>
          <w:highlight w:val="white"/>
          <w:rtl w:val="0"/>
        </w:rPr>
        <w:t xml:space="preserve">)</w:t>
      </w:r>
      <w:r w:rsidDel="00000000" w:rsidR="00000000" w:rsidRPr="00000000">
        <w:rPr>
          <w:sz w:val="23"/>
          <w:szCs w:val="23"/>
          <w:highlight w:val="white"/>
          <w:rtl w:val="0"/>
        </w:rPr>
        <w:t xml:space="preserve">  </w:t>
      </w:r>
      <w:r w:rsidDel="00000000" w:rsidR="00000000" w:rsidRPr="00000000">
        <w:rPr>
          <w:rtl w:val="0"/>
        </w:rPr>
      </w:r>
    </w:p>
    <w:p w:rsidR="00000000" w:rsidDel="00000000" w:rsidP="00000000" w:rsidRDefault="00000000" w:rsidRPr="00000000" w14:paraId="00000021">
      <w:pPr>
        <w:numPr>
          <w:ilvl w:val="0"/>
          <w:numId w:val="8"/>
        </w:numPr>
        <w:ind w:left="720" w:hanging="360"/>
        <w:contextualSpacing w:val="1"/>
        <w:rPr>
          <w:shd w:fill="ff9900" w:val="clear"/>
        </w:rPr>
      </w:pPr>
      <w:r w:rsidDel="00000000" w:rsidR="00000000" w:rsidRPr="00000000">
        <w:rPr>
          <w:shd w:fill="ff9900" w:val="clear"/>
          <w:rtl w:val="0"/>
        </w:rPr>
        <w:t xml:space="preserve">Include: what licenses apply, who will own and have access, which data will retain value after the life of the project, How will its reuse be enabled and long term preservation ensured after the original research is completed. Provide example of software they could use.</w:t>
      </w:r>
    </w:p>
    <w:p w:rsidR="00000000" w:rsidDel="00000000" w:rsidP="00000000" w:rsidRDefault="00000000" w:rsidRPr="00000000" w14:paraId="00000022">
      <w:pPr>
        <w:contextualSpacing w:val="0"/>
        <w:rPr>
          <w:shd w:fill="e9e9e9" w:val="clear"/>
        </w:rPr>
      </w:pPr>
      <w:r w:rsidDel="00000000" w:rsidR="00000000" w:rsidRPr="00000000">
        <w:rPr>
          <w:sz w:val="24"/>
          <w:szCs w:val="24"/>
          <w:shd w:fill="e9e9e9" w:val="clear"/>
          <w:rtl w:val="0"/>
        </w:rPr>
        <w:t xml:space="preserve">I think the Creative Commons Licenses that would apply to publicly fun</w:t>
      </w:r>
      <w:r w:rsidDel="00000000" w:rsidR="00000000" w:rsidRPr="00000000">
        <w:rPr>
          <w:sz w:val="24"/>
          <w:szCs w:val="24"/>
          <w:shd w:fill="e9e9e9" w:val="clear"/>
          <w:rtl w:val="0"/>
        </w:rPr>
        <w:t xml:space="preserve">ded research </w:t>
      </w:r>
      <w:r w:rsidDel="00000000" w:rsidR="00000000" w:rsidRPr="00000000">
        <w:rPr>
          <w:sz w:val="24"/>
          <w:szCs w:val="24"/>
          <w:shd w:fill="e9e9e9" w:val="clear"/>
          <w:rtl w:val="0"/>
        </w:rPr>
        <w:t xml:space="preserve">would be </w:t>
      </w:r>
      <w:r w:rsidDel="00000000" w:rsidR="00000000" w:rsidRPr="00000000">
        <w:rPr>
          <w:b w:val="1"/>
          <w:sz w:val="24"/>
          <w:szCs w:val="24"/>
          <w:shd w:fill="e9e9e9" w:val="clear"/>
          <w:rtl w:val="0"/>
        </w:rPr>
        <w:t xml:space="preserve">CC BY-SA </w:t>
      </w:r>
      <w:r w:rsidDel="00000000" w:rsidR="00000000" w:rsidRPr="00000000">
        <w:rPr>
          <w:sz w:val="24"/>
          <w:szCs w:val="24"/>
          <w:shd w:fill="e9e9e9" w:val="clear"/>
          <w:rtl w:val="0"/>
        </w:rPr>
        <w:t xml:space="preserve">(</w:t>
      </w:r>
      <w:r w:rsidDel="00000000" w:rsidR="00000000" w:rsidRPr="00000000">
        <w:rPr>
          <w:color w:val="222222"/>
          <w:shd w:fill="e9e9e9" w:val="clear"/>
          <w:rtl w:val="0"/>
        </w:rPr>
        <w:t xml:space="preserve">Attribution</w:t>
      </w:r>
      <w:r w:rsidDel="00000000" w:rsidR="00000000" w:rsidRPr="00000000">
        <w:rPr>
          <w:color w:val="333333"/>
          <w:shd w:fill="e9e9e9" w:val="clear"/>
          <w:rtl w:val="0"/>
        </w:rPr>
        <w:t xml:space="preserve"> — You must give </w:t>
      </w:r>
      <w:r w:rsidDel="00000000" w:rsidR="00000000" w:rsidRPr="00000000">
        <w:rPr>
          <w:color w:val="333333"/>
          <w:shd w:fill="e9e9e9" w:val="clear"/>
          <w:rtl w:val="0"/>
        </w:rPr>
        <w:t xml:space="preserve">appropriate credit</w:t>
      </w:r>
      <w:r w:rsidDel="00000000" w:rsidR="00000000" w:rsidRPr="00000000">
        <w:rPr>
          <w:color w:val="333333"/>
          <w:shd w:fill="e9e9e9" w:val="clear"/>
          <w:rtl w:val="0"/>
        </w:rPr>
        <w:t xml:space="preserve">, provide a link to the license, and </w:t>
      </w:r>
      <w:r w:rsidDel="00000000" w:rsidR="00000000" w:rsidRPr="00000000">
        <w:rPr>
          <w:color w:val="333333"/>
          <w:shd w:fill="e9e9e9" w:val="clear"/>
          <w:rtl w:val="0"/>
        </w:rPr>
        <w:t xml:space="preserve">indicate if changes were made &amp; </w:t>
      </w:r>
      <w:r w:rsidDel="00000000" w:rsidR="00000000" w:rsidRPr="00000000">
        <w:rPr>
          <w:color w:val="222222"/>
          <w:shd w:fill="e9e9e9" w:val="clear"/>
          <w:rtl w:val="0"/>
        </w:rPr>
        <w:t xml:space="preserve">ShareAlike</w:t>
      </w:r>
      <w:r w:rsidDel="00000000" w:rsidR="00000000" w:rsidRPr="00000000">
        <w:rPr>
          <w:color w:val="333333"/>
          <w:shd w:fill="e9e9e9" w:val="clear"/>
          <w:rtl w:val="0"/>
        </w:rPr>
        <w:t xml:space="preserve"> — If you remix, transform, or build upon the material, you must distribute your contributions under the </w:t>
      </w:r>
      <w:r w:rsidDel="00000000" w:rsidR="00000000" w:rsidRPr="00000000">
        <w:rPr>
          <w:color w:val="333333"/>
          <w:shd w:fill="e9e9e9" w:val="clear"/>
          <w:rtl w:val="0"/>
        </w:rPr>
        <w:t xml:space="preserve">same license</w:t>
      </w:r>
      <w:r w:rsidDel="00000000" w:rsidR="00000000" w:rsidRPr="00000000">
        <w:rPr>
          <w:color w:val="333333"/>
          <w:shd w:fill="e9e9e9" w:val="clear"/>
          <w:rtl w:val="0"/>
        </w:rPr>
        <w:t xml:space="preserve"> as the original.)</w:t>
      </w:r>
      <w:r w:rsidDel="00000000" w:rsidR="00000000" w:rsidRPr="00000000">
        <w:rPr>
          <w:rtl w:val="0"/>
        </w:rPr>
      </w:r>
    </w:p>
    <w:p w:rsidR="00000000" w:rsidDel="00000000" w:rsidP="00000000" w:rsidRDefault="00000000" w:rsidRPr="00000000" w14:paraId="00000023">
      <w:pPr>
        <w:contextualSpacing w:val="0"/>
        <w:rPr>
          <w:sz w:val="24"/>
          <w:szCs w:val="24"/>
          <w:shd w:fill="ffd966" w:val="clear"/>
        </w:rPr>
      </w:pPr>
      <w:r w:rsidDel="00000000" w:rsidR="00000000" w:rsidRPr="00000000">
        <w:rPr>
          <w:rtl w:val="0"/>
        </w:rPr>
      </w:r>
    </w:p>
    <w:p w:rsidR="00000000" w:rsidDel="00000000" w:rsidP="00000000" w:rsidRDefault="00000000" w:rsidRPr="00000000" w14:paraId="00000024">
      <w:pPr>
        <w:numPr>
          <w:ilvl w:val="0"/>
          <w:numId w:val="3"/>
        </w:numPr>
        <w:ind w:left="720" w:hanging="360"/>
        <w:contextualSpacing w:val="1"/>
        <w:rPr>
          <w:sz w:val="24"/>
          <w:szCs w:val="24"/>
          <w:u w:val="none"/>
          <w:shd w:fill="ffd966" w:val="clear"/>
        </w:rPr>
      </w:pPr>
      <w:r w:rsidDel="00000000" w:rsidR="00000000" w:rsidRPr="00000000">
        <w:rPr>
          <w:sz w:val="24"/>
          <w:szCs w:val="24"/>
          <w:shd w:fill="ffd966" w:val="clear"/>
          <w:rtl w:val="0"/>
        </w:rPr>
        <w:t xml:space="preserve">There’s an online CC License ‘chooser’ that generates the correct license for each use - very useful (</w:t>
      </w:r>
      <w:hyperlink r:id="rId8">
        <w:r w:rsidDel="00000000" w:rsidR="00000000" w:rsidRPr="00000000">
          <w:rPr>
            <w:color w:val="1155cc"/>
            <w:sz w:val="24"/>
            <w:szCs w:val="24"/>
            <w:u w:val="single"/>
            <w:shd w:fill="ffd966" w:val="clear"/>
            <w:rtl w:val="0"/>
          </w:rPr>
          <w:t xml:space="preserve">https://creativecommons.org/choose/</w:t>
        </w:r>
      </w:hyperlink>
      <w:r w:rsidDel="00000000" w:rsidR="00000000" w:rsidRPr="00000000">
        <w:rPr>
          <w:sz w:val="24"/>
          <w:szCs w:val="24"/>
          <w:shd w:fill="ffd966" w:val="clear"/>
          <w:rtl w:val="0"/>
        </w:rPr>
        <w:t xml:space="preserve">)  </w:t>
      </w:r>
    </w:p>
    <w:p w:rsidR="00000000" w:rsidDel="00000000" w:rsidP="00000000" w:rsidRDefault="00000000" w:rsidRPr="00000000" w14:paraId="00000025">
      <w:pPr>
        <w:numPr>
          <w:ilvl w:val="0"/>
          <w:numId w:val="3"/>
        </w:numPr>
        <w:ind w:left="720" w:hanging="360"/>
        <w:contextualSpacing w:val="1"/>
        <w:rPr>
          <w:sz w:val="24"/>
          <w:szCs w:val="24"/>
          <w:u w:val="none"/>
          <w:shd w:fill="ffd966" w:val="clear"/>
        </w:rPr>
      </w:pPr>
      <w:r w:rsidDel="00000000" w:rsidR="00000000" w:rsidRPr="00000000">
        <w:rPr>
          <w:sz w:val="24"/>
          <w:szCs w:val="24"/>
          <w:shd w:fill="ffd966" w:val="clear"/>
          <w:rtl w:val="0"/>
        </w:rPr>
        <w:t xml:space="preserve">An additional way to share the accumulated data would be Wikidata. We can mention this as a method of use and re-use of the data for researchers around the world - although I don’t know how all that data gets ported over to wikidata</w:t>
      </w:r>
    </w:p>
    <w:p w:rsidR="00000000" w:rsidDel="00000000" w:rsidP="00000000" w:rsidRDefault="00000000" w:rsidRPr="00000000" w14:paraId="00000026">
      <w:pPr>
        <w:contextualSpacing w:val="0"/>
        <w:rPr>
          <w:shd w:fill="ffd966" w:val="clear"/>
        </w:rPr>
      </w:pPr>
      <w:r w:rsidDel="00000000" w:rsidR="00000000" w:rsidRPr="00000000">
        <w:rPr>
          <w:rtl w:val="0"/>
        </w:rPr>
      </w:r>
    </w:p>
    <w:p w:rsidR="00000000" w:rsidDel="00000000" w:rsidP="00000000" w:rsidRDefault="00000000" w:rsidRPr="00000000" w14:paraId="00000027">
      <w:pPr>
        <w:pStyle w:val="Heading1"/>
        <w:numPr>
          <w:ilvl w:val="0"/>
          <w:numId w:val="6"/>
        </w:numPr>
        <w:ind w:left="360" w:hanging="360"/>
      </w:pPr>
      <w:bookmarkStart w:colFirst="0" w:colLast="0" w:name="_hvehvsp9jgcf" w:id="4"/>
      <w:bookmarkEnd w:id="4"/>
      <w:r w:rsidDel="00000000" w:rsidR="00000000" w:rsidRPr="00000000">
        <w:rPr>
          <w:rtl w:val="0"/>
        </w:rPr>
        <w:t xml:space="preserve">Archiving</w:t>
      </w:r>
    </w:p>
    <w:p w:rsidR="00000000" w:rsidDel="00000000" w:rsidP="00000000" w:rsidRDefault="00000000" w:rsidRPr="00000000" w14:paraId="00000028">
      <w:pPr>
        <w:numPr>
          <w:ilvl w:val="0"/>
          <w:numId w:val="9"/>
        </w:numPr>
        <w:ind w:left="720" w:hanging="360"/>
        <w:contextualSpacing w:val="1"/>
        <w:rPr>
          <w:shd w:fill="ff9900" w:val="clear"/>
        </w:rPr>
      </w:pPr>
      <w:r w:rsidDel="00000000" w:rsidR="00000000" w:rsidRPr="00000000">
        <w:rPr>
          <w:shd w:fill="ff9900" w:val="clear"/>
          <w:rtl w:val="0"/>
        </w:rPr>
        <w:t xml:space="preserve">How will data be archived? Is it going to be stored in an archive for long-term access? If not how will it be preserved?</w:t>
        <w:br w:type="textWrapping"/>
      </w:r>
    </w:p>
    <w:p w:rsidR="00000000" w:rsidDel="00000000" w:rsidP="00000000" w:rsidRDefault="00000000" w:rsidRPr="00000000" w14:paraId="00000029">
      <w:pPr>
        <w:numPr>
          <w:ilvl w:val="0"/>
          <w:numId w:val="9"/>
        </w:numPr>
        <w:ind w:left="720" w:hanging="360"/>
        <w:contextualSpacing w:val="1"/>
        <w:rPr>
          <w:u w:val="none"/>
          <w:shd w:fill="ff9900" w:val="clear"/>
        </w:rPr>
      </w:pPr>
      <w:r w:rsidDel="00000000" w:rsidR="00000000" w:rsidRPr="00000000">
        <w:rPr>
          <w:shd w:fill="ff9900" w:val="clear"/>
          <w:rtl w:val="0"/>
        </w:rPr>
        <w:t xml:space="preserve">Is this a good place to include a couple of statements about OLAP/OLTP?</w:t>
      </w:r>
    </w:p>
    <w:p w:rsidR="00000000" w:rsidDel="00000000" w:rsidP="00000000" w:rsidRDefault="00000000" w:rsidRPr="00000000" w14:paraId="0000002A">
      <w:pPr>
        <w:ind w:left="720" w:firstLine="0"/>
        <w:contextualSpacing w:val="0"/>
        <w:rPr>
          <w:shd w:fill="ff9900" w:val="clear"/>
        </w:rPr>
      </w:pPr>
      <w:r w:rsidDel="00000000" w:rsidR="00000000" w:rsidRPr="00000000">
        <w:rPr>
          <w:shd w:fill="ff9900" w:val="clear"/>
          <w:rtl w:val="0"/>
        </w:rPr>
        <w:t xml:space="preserve">OLTP - Online Transaction Processing = “Live” data</w:t>
      </w:r>
    </w:p>
    <w:p w:rsidR="00000000" w:rsidDel="00000000" w:rsidP="00000000" w:rsidRDefault="00000000" w:rsidRPr="00000000" w14:paraId="0000002B">
      <w:pPr>
        <w:ind w:left="720" w:firstLine="0"/>
        <w:contextualSpacing w:val="0"/>
        <w:rPr>
          <w:shd w:fill="ff9900" w:val="clear"/>
        </w:rPr>
      </w:pPr>
      <w:r w:rsidDel="00000000" w:rsidR="00000000" w:rsidRPr="00000000">
        <w:rPr>
          <w:shd w:fill="ff9900" w:val="clear"/>
          <w:rtl w:val="0"/>
        </w:rPr>
        <w:t xml:space="preserve">OLAP -  Online Analytical Processing = Historical data being actively analyzed</w:t>
      </w:r>
    </w:p>
    <w:p w:rsidR="00000000" w:rsidDel="00000000" w:rsidP="00000000" w:rsidRDefault="00000000" w:rsidRPr="00000000" w14:paraId="0000002C">
      <w:pPr>
        <w:pStyle w:val="Heading1"/>
        <w:numPr>
          <w:ilvl w:val="0"/>
          <w:numId w:val="6"/>
        </w:numPr>
        <w:ind w:left="360" w:hanging="360"/>
      </w:pPr>
      <w:bookmarkStart w:colFirst="0" w:colLast="0" w:name="_oolv6rc5xzli" w:id="5"/>
      <w:bookmarkEnd w:id="5"/>
      <w:r w:rsidDel="00000000" w:rsidR="00000000" w:rsidRPr="00000000">
        <w:rPr>
          <w:rtl w:val="0"/>
        </w:rPr>
        <w:t xml:space="preserve">Conclusions and Recommendations</w:t>
      </w:r>
    </w:p>
    <w:p w:rsidR="00000000" w:rsidDel="00000000" w:rsidP="00000000" w:rsidRDefault="00000000" w:rsidRPr="00000000" w14:paraId="0000002D">
      <w:pPr>
        <w:numPr>
          <w:ilvl w:val="0"/>
          <w:numId w:val="1"/>
        </w:numPr>
        <w:ind w:left="720" w:hanging="360"/>
        <w:contextualSpacing w:val="1"/>
        <w:rPr>
          <w:shd w:fill="ff9900" w:val="clear"/>
        </w:rPr>
      </w:pPr>
      <w:r w:rsidDel="00000000" w:rsidR="00000000" w:rsidRPr="00000000">
        <w:rPr>
          <w:shd w:fill="ff9900" w:val="clear"/>
          <w:rtl w:val="0"/>
        </w:rPr>
        <w:t xml:space="preserve">Just like toast masters, make sure to tell them what you’re going to tell them, tell them, and then tell them again in summary.</w:t>
      </w:r>
    </w:p>
    <w:p w:rsidR="00000000" w:rsidDel="00000000" w:rsidP="00000000" w:rsidRDefault="00000000" w:rsidRPr="00000000" w14:paraId="0000002E">
      <w:pPr>
        <w:spacing w:after="200" w:lineRule="auto"/>
        <w:contextualSpacing w:val="0"/>
        <w:rPr/>
      </w:pPr>
      <w:r w:rsidDel="00000000" w:rsidR="00000000" w:rsidRPr="00000000">
        <w:rPr>
          <w:rtl w:val="0"/>
        </w:rPr>
      </w:r>
    </w:p>
    <w:p w:rsidR="00000000" w:rsidDel="00000000" w:rsidP="00000000" w:rsidRDefault="00000000" w:rsidRPr="00000000" w14:paraId="0000002F">
      <w:pPr>
        <w:spacing w:after="200" w:lineRule="auto"/>
        <w:contextualSpacing w:val="0"/>
        <w:rPr/>
      </w:pPr>
      <w:r w:rsidDel="00000000" w:rsidR="00000000" w:rsidRPr="00000000">
        <w:rPr>
          <w:rtl w:val="0"/>
        </w:rPr>
        <w:t xml:space="preserve">Based on the information that you provided it is understood that the sharing of data is important. That being said, it will also be important to ensure that those who contributed the work are recognized. It is recommended that a Creative Commons BY (CC BY) license be applied to the data collected and shared. This license ensures that team members and other contributors can still access, modify, and commercialize their work, however, the original creator must be recognized. This license type provides users with complete freedom of the data while also protecting intellectual property.</w:t>
      </w:r>
      <w:r w:rsidDel="00000000" w:rsidR="00000000" w:rsidRPr="00000000">
        <w:rPr>
          <w:rtl w:val="0"/>
        </w:rPr>
      </w:r>
    </w:p>
    <w:p w:rsidR="00000000" w:rsidDel="00000000" w:rsidP="00000000" w:rsidRDefault="00000000" w:rsidRPr="00000000" w14:paraId="00000030">
      <w:pPr>
        <w:contextualSpacing w:val="0"/>
        <w:rPr>
          <w:highlight w:val="yellow"/>
        </w:rPr>
      </w:pPr>
      <w:r w:rsidDel="00000000" w:rsidR="00000000" w:rsidRPr="00000000">
        <w:rPr>
          <w:rtl w:val="0"/>
        </w:rPr>
      </w:r>
    </w:p>
    <w:p w:rsidR="00000000" w:rsidDel="00000000" w:rsidP="00000000" w:rsidRDefault="00000000" w:rsidRPr="00000000" w14:paraId="00000031">
      <w:pPr>
        <w:spacing w:line="240" w:lineRule="auto"/>
        <w:contextualSpacing w:val="0"/>
        <w:rPr/>
      </w:pPr>
      <w:r w:rsidDel="00000000" w:rsidR="00000000" w:rsidRPr="00000000">
        <w:rPr>
          <w:rtl w:val="0"/>
        </w:rPr>
        <w:t xml:space="preserve">From Elvira’s PPT’s - week 10:</w:t>
      </w:r>
    </w:p>
    <w:p w:rsidR="00000000" w:rsidDel="00000000" w:rsidP="00000000" w:rsidRDefault="00000000" w:rsidRPr="00000000" w14:paraId="00000032">
      <w:pPr>
        <w:spacing w:line="240" w:lineRule="auto"/>
        <w:contextualSpacing w:val="0"/>
        <w:rPr/>
      </w:pPr>
      <w:r w:rsidDel="00000000" w:rsidR="00000000" w:rsidRPr="00000000">
        <w:rPr>
          <w:rtl w:val="0"/>
        </w:rPr>
        <w:t xml:space="preserve">Data Management Plan Elements</w:t>
      </w:r>
    </w:p>
    <w:p w:rsidR="00000000" w:rsidDel="00000000" w:rsidP="00000000" w:rsidRDefault="00000000" w:rsidRPr="00000000" w14:paraId="00000033">
      <w:pPr>
        <w:spacing w:line="240" w:lineRule="auto"/>
        <w:contextualSpacing w:val="0"/>
        <w:rPr/>
      </w:pPr>
      <w:r w:rsidDel="00000000" w:rsidR="00000000" w:rsidRPr="00000000">
        <w:rPr>
          <w:rtl w:val="0"/>
        </w:rPr>
        <w:t xml:space="preserve">• Data Collection</w:t>
      </w:r>
    </w:p>
    <w:p w:rsidR="00000000" w:rsidDel="00000000" w:rsidP="00000000" w:rsidRDefault="00000000" w:rsidRPr="00000000" w14:paraId="00000034">
      <w:pPr>
        <w:spacing w:line="240" w:lineRule="auto"/>
        <w:contextualSpacing w:val="0"/>
        <w:rPr/>
      </w:pPr>
      <w:r w:rsidDel="00000000" w:rsidR="00000000" w:rsidRPr="00000000">
        <w:rPr>
          <w:rtl w:val="0"/>
        </w:rPr>
        <w:t xml:space="preserve">• Documentation and Metadata (3 types:descriptive, structural &amp; administrative)</w:t>
      </w:r>
    </w:p>
    <w:p w:rsidR="00000000" w:rsidDel="00000000" w:rsidP="00000000" w:rsidRDefault="00000000" w:rsidRPr="00000000" w14:paraId="00000035">
      <w:pPr>
        <w:spacing w:line="240" w:lineRule="auto"/>
        <w:contextualSpacing w:val="0"/>
        <w:rPr/>
      </w:pPr>
      <w:r w:rsidDel="00000000" w:rsidR="00000000" w:rsidRPr="00000000">
        <w:rPr>
          <w:rtl w:val="0"/>
        </w:rPr>
      </w:r>
    </w:p>
    <w:p w:rsidR="00000000" w:rsidDel="00000000" w:rsidP="00000000" w:rsidRDefault="00000000" w:rsidRPr="00000000" w14:paraId="00000036">
      <w:pPr>
        <w:spacing w:line="240" w:lineRule="auto"/>
        <w:contextualSpacing w:val="0"/>
        <w:rPr/>
      </w:pPr>
      <w:r w:rsidDel="00000000" w:rsidR="00000000" w:rsidRPr="00000000">
        <w:rPr>
          <w:rtl w:val="0"/>
        </w:rPr>
        <w:t xml:space="preserve">• Storage and Backup</w:t>
      </w:r>
    </w:p>
    <w:p w:rsidR="00000000" w:rsidDel="00000000" w:rsidP="00000000" w:rsidRDefault="00000000" w:rsidRPr="00000000" w14:paraId="00000037">
      <w:pPr>
        <w:spacing w:line="240" w:lineRule="auto"/>
        <w:contextualSpacing w:val="0"/>
        <w:rPr/>
      </w:pPr>
      <w:r w:rsidDel="00000000" w:rsidR="00000000" w:rsidRPr="00000000">
        <w:rPr>
          <w:rtl w:val="0"/>
        </w:rPr>
        <w:t xml:space="preserve">• Preservation</w:t>
      </w:r>
    </w:p>
    <w:p w:rsidR="00000000" w:rsidDel="00000000" w:rsidP="00000000" w:rsidRDefault="00000000" w:rsidRPr="00000000" w14:paraId="00000038">
      <w:pPr>
        <w:spacing w:line="240" w:lineRule="auto"/>
        <w:contextualSpacing w:val="0"/>
        <w:rPr/>
      </w:pPr>
      <w:r w:rsidDel="00000000" w:rsidR="00000000" w:rsidRPr="00000000">
        <w:rPr>
          <w:rtl w:val="0"/>
        </w:rPr>
        <w:t xml:space="preserve">• Sharing and Reuse</w:t>
      </w:r>
    </w:p>
    <w:p w:rsidR="00000000" w:rsidDel="00000000" w:rsidP="00000000" w:rsidRDefault="00000000" w:rsidRPr="00000000" w14:paraId="00000039">
      <w:pPr>
        <w:spacing w:line="240" w:lineRule="auto"/>
        <w:contextualSpacing w:val="0"/>
        <w:rPr/>
      </w:pPr>
      <w:r w:rsidDel="00000000" w:rsidR="00000000" w:rsidRPr="00000000">
        <w:rPr>
          <w:rtl w:val="0"/>
        </w:rPr>
        <w:t xml:space="preserve">• Responsibilities and Resources</w:t>
      </w:r>
    </w:p>
    <w:p w:rsidR="00000000" w:rsidDel="00000000" w:rsidP="00000000" w:rsidRDefault="00000000" w:rsidRPr="00000000" w14:paraId="0000003A">
      <w:pPr>
        <w:spacing w:line="240" w:lineRule="auto"/>
        <w:contextualSpacing w:val="0"/>
        <w:rPr/>
      </w:pPr>
      <w:r w:rsidDel="00000000" w:rsidR="00000000" w:rsidRPr="00000000">
        <w:rPr>
          <w:rtl w:val="0"/>
        </w:rPr>
        <w:t xml:space="preserve">• Ethics and Legal Compliance</w:t>
      </w:r>
    </w:p>
    <w:p w:rsidR="00000000" w:rsidDel="00000000" w:rsidP="00000000" w:rsidRDefault="00000000" w:rsidRPr="00000000" w14:paraId="0000003B">
      <w:pPr>
        <w:spacing w:line="240" w:lineRule="auto"/>
        <w:contextualSpacing w:val="0"/>
        <w:rPr/>
      </w:pPr>
      <w:r w:rsidDel="00000000" w:rsidR="00000000" w:rsidRPr="00000000">
        <w:rPr>
          <w:rtl w:val="0"/>
        </w:rPr>
        <w:t xml:space="preserve">We see to have covered everything, except the ethics and legal compliance.</w:t>
      </w:r>
    </w:p>
    <w:p w:rsidR="00000000" w:rsidDel="00000000" w:rsidP="00000000" w:rsidRDefault="00000000" w:rsidRPr="00000000" w14:paraId="0000003C">
      <w:pPr>
        <w:spacing w:line="240" w:lineRule="auto"/>
        <w:contextualSpacing w:val="0"/>
        <w:rPr/>
      </w:pPr>
      <w:r w:rsidDel="00000000" w:rsidR="00000000" w:rsidRPr="00000000">
        <w:rPr>
          <w:rtl w:val="0"/>
        </w:rPr>
      </w:r>
    </w:p>
    <w:p w:rsidR="00000000" w:rsidDel="00000000" w:rsidP="00000000" w:rsidRDefault="00000000" w:rsidRPr="00000000" w14:paraId="0000003D">
      <w:pPr>
        <w:pStyle w:val="Heading1"/>
        <w:spacing w:line="240" w:lineRule="auto"/>
        <w:contextualSpacing w:val="0"/>
        <w:rPr/>
      </w:pPr>
      <w:bookmarkStart w:colFirst="0" w:colLast="0" w:name="_c021oh4eenhh" w:id="6"/>
      <w:bookmarkEnd w:id="6"/>
      <w:r w:rsidDel="00000000" w:rsidR="00000000" w:rsidRPr="00000000">
        <w:rPr>
          <w:rtl w:val="0"/>
        </w:rPr>
        <w:t xml:space="preserve">References:</w:t>
      </w:r>
    </w:p>
    <w:p w:rsidR="00000000" w:rsidDel="00000000" w:rsidP="00000000" w:rsidRDefault="00000000" w:rsidRPr="00000000" w14:paraId="0000003E">
      <w:pPr>
        <w:contextualSpacing w:val="0"/>
        <w:rPr/>
      </w:pPr>
      <w:r w:rsidDel="00000000" w:rsidR="00000000" w:rsidRPr="00000000">
        <w:rPr>
          <w:rtl w:val="0"/>
        </w:rPr>
        <w:t xml:space="preserve">Jacobi, J.L. (2012) RAID Made Easy. </w:t>
      </w:r>
      <w:r w:rsidDel="00000000" w:rsidR="00000000" w:rsidRPr="00000000">
        <w:rPr>
          <w:i w:val="1"/>
          <w:rtl w:val="0"/>
        </w:rPr>
        <w:t xml:space="preserve">PCWorld.com</w:t>
      </w:r>
      <w:r w:rsidDel="00000000" w:rsidR="00000000" w:rsidRPr="00000000">
        <w:rPr>
          <w:rtl w:val="0"/>
        </w:rPr>
        <w:t xml:space="preserve">. Retrieved from: https://www.pcworld.com/article/194360/raid-made-easy.html</w:t>
      </w:r>
      <w:r w:rsidDel="00000000" w:rsidR="00000000" w:rsidRPr="00000000">
        <w:rPr>
          <w:rtl w:val="0"/>
        </w:rPr>
      </w:r>
    </w:p>
    <w:p w:rsidR="00000000" w:rsidDel="00000000" w:rsidP="00000000" w:rsidRDefault="00000000" w:rsidRPr="00000000" w14:paraId="0000003F">
      <w:pPr>
        <w:spacing w:line="240" w:lineRule="auto"/>
        <w:contextualSpacing w:val="0"/>
        <w:rPr/>
      </w:pPr>
      <w:r w:rsidDel="00000000" w:rsidR="00000000" w:rsidRPr="00000000">
        <w:rPr>
          <w:rtl w:val="0"/>
        </w:rPr>
        <w:t xml:space="preserve">N.A. (2016) Government of Canada Cloud Adoption Strategy. </w:t>
      </w:r>
      <w:r w:rsidDel="00000000" w:rsidR="00000000" w:rsidRPr="00000000">
        <w:rPr>
          <w:i w:val="1"/>
          <w:rtl w:val="0"/>
        </w:rPr>
        <w:t xml:space="preserve">Government of Canada.</w:t>
      </w:r>
      <w:r w:rsidDel="00000000" w:rsidR="00000000" w:rsidRPr="00000000">
        <w:rPr>
          <w:rtl w:val="0"/>
        </w:rPr>
        <w:t xml:space="preserve"> Retrieved from: </w:t>
      </w:r>
      <w:r w:rsidDel="00000000" w:rsidR="00000000" w:rsidRPr="00000000">
        <w:rPr>
          <w:rtl w:val="0"/>
        </w:rPr>
        <w:t xml:space="preserve">https://www.canada.ca/en/treasury-board-secretariat/services/information-technology/cloud-computing/government-canada-cloud-adoption-strategy.htm</w:t>
      </w:r>
      <w:r w:rsidDel="00000000" w:rsidR="00000000" w:rsidRPr="00000000">
        <w:rPr>
          <w:rtl w:val="0"/>
        </w:rPr>
        <w:t xml:space="preserve">l</w:t>
      </w:r>
      <w:r w:rsidDel="00000000" w:rsidR="00000000" w:rsidRPr="00000000">
        <w:rPr>
          <w:rtl w:val="0"/>
        </w:rPr>
        <w:t xml:space="preserve"> </w:t>
      </w:r>
    </w:p>
    <w:p w:rsidR="00000000" w:rsidDel="00000000" w:rsidP="00000000" w:rsidRDefault="00000000" w:rsidRPr="00000000" w14:paraId="00000040">
      <w:pPr>
        <w:spacing w:line="240" w:lineRule="auto"/>
        <w:contextualSpacing w:val="0"/>
        <w:rPr/>
      </w:pPr>
      <w:r w:rsidDel="00000000" w:rsidR="00000000" w:rsidRPr="00000000">
        <w:rPr>
          <w:rtl w:val="0"/>
        </w:rPr>
        <w:t xml:space="preserve">N.A. (2018) Why Sync? </w:t>
      </w:r>
      <w:r w:rsidDel="00000000" w:rsidR="00000000" w:rsidRPr="00000000">
        <w:rPr>
          <w:i w:val="1"/>
          <w:rtl w:val="0"/>
        </w:rPr>
        <w:t xml:space="preserve">Sync.com</w:t>
      </w:r>
      <w:r w:rsidDel="00000000" w:rsidR="00000000" w:rsidRPr="00000000">
        <w:rPr>
          <w:rtl w:val="0"/>
        </w:rPr>
        <w:t xml:space="preserve">. Retrieved from: https://www.sync.com/your-privacy/</w:t>
      </w:r>
      <w:r w:rsidDel="00000000" w:rsidR="00000000" w:rsidRPr="00000000">
        <w:rPr>
          <w:rtl w:val="0"/>
        </w:rPr>
      </w:r>
    </w:p>
    <w:p w:rsidR="00000000" w:rsidDel="00000000" w:rsidP="00000000" w:rsidRDefault="00000000" w:rsidRPr="00000000" w14:paraId="00000041">
      <w:pPr>
        <w:spacing w:line="240" w:lineRule="auto"/>
        <w:contextualSpacing w:val="0"/>
        <w:rPr/>
      </w:pPr>
      <w:r w:rsidDel="00000000" w:rsidR="00000000" w:rsidRPr="00000000">
        <w:rPr>
          <w:rtl w:val="0"/>
        </w:rPr>
        <w:t xml:space="preserve">N.A. (2018) Pricing. </w:t>
      </w:r>
      <w:r w:rsidDel="00000000" w:rsidR="00000000" w:rsidRPr="00000000">
        <w:rPr>
          <w:i w:val="1"/>
          <w:rtl w:val="0"/>
        </w:rPr>
        <w:t xml:space="preserve">Sync.com</w:t>
      </w:r>
      <w:r w:rsidDel="00000000" w:rsidR="00000000" w:rsidRPr="00000000">
        <w:rPr>
          <w:rtl w:val="0"/>
        </w:rPr>
        <w:t xml:space="preserve">. Retrieved from: </w:t>
      </w:r>
      <w:hyperlink r:id="rId9">
        <w:r w:rsidDel="00000000" w:rsidR="00000000" w:rsidRPr="00000000">
          <w:rPr>
            <w:color w:val="1155cc"/>
            <w:u w:val="single"/>
            <w:rtl w:val="0"/>
          </w:rPr>
          <w:t xml:space="preserve">https://www.sync.com/pricing/</w:t>
        </w:r>
      </w:hyperlink>
      <w:r w:rsidDel="00000000" w:rsidR="00000000" w:rsidRPr="00000000">
        <w:rPr>
          <w:rtl w:val="0"/>
        </w:rPr>
      </w:r>
    </w:p>
    <w:p w:rsidR="00000000" w:rsidDel="00000000" w:rsidP="00000000" w:rsidRDefault="00000000" w:rsidRPr="00000000" w14:paraId="00000042">
      <w:pPr>
        <w:spacing w:line="240" w:lineRule="auto"/>
        <w:contextualSpacing w:val="0"/>
        <w:rPr/>
      </w:pPr>
      <w:r w:rsidDel="00000000" w:rsidR="00000000" w:rsidRPr="00000000">
        <w:rPr>
          <w:rtl w:val="0"/>
        </w:rPr>
        <w:t xml:space="preserve">N.A. (N.D.) How to Contribute data to OBIS? </w:t>
      </w:r>
      <w:r w:rsidDel="00000000" w:rsidR="00000000" w:rsidRPr="00000000">
        <w:rPr>
          <w:i w:val="1"/>
          <w:rtl w:val="0"/>
        </w:rPr>
        <w:t xml:space="preserve">IOBIS.org</w:t>
      </w:r>
      <w:r w:rsidDel="00000000" w:rsidR="00000000" w:rsidRPr="00000000">
        <w:rPr>
          <w:rtl w:val="0"/>
        </w:rPr>
        <w:t xml:space="preserve">. Retrieved from: </w:t>
      </w:r>
      <w:hyperlink r:id="rId10">
        <w:r w:rsidDel="00000000" w:rsidR="00000000" w:rsidRPr="00000000">
          <w:rPr>
            <w:color w:val="1155cc"/>
            <w:u w:val="single"/>
            <w:rtl w:val="0"/>
          </w:rPr>
          <w:t xml:space="preserve">http://www.iobis.org/manual/#contribute</w:t>
        </w:r>
      </w:hyperlink>
      <w:r w:rsidDel="00000000" w:rsidR="00000000" w:rsidRPr="00000000">
        <w:rPr>
          <w:rtl w:val="0"/>
        </w:rPr>
      </w:r>
    </w:p>
    <w:p w:rsidR="00000000" w:rsidDel="00000000" w:rsidP="00000000" w:rsidRDefault="00000000" w:rsidRPr="00000000" w14:paraId="00000043">
      <w:pPr>
        <w:spacing w:line="240" w:lineRule="auto"/>
        <w:contextualSpacing w:val="0"/>
        <w:rPr/>
      </w:pPr>
      <w:r w:rsidDel="00000000" w:rsidR="00000000" w:rsidRPr="00000000">
        <w:rPr>
          <w:rtl w:val="0"/>
        </w:rPr>
        <w:t xml:space="preserve">N.A. (N.D.) Ecological Metadata Language. </w:t>
      </w:r>
      <w:r w:rsidDel="00000000" w:rsidR="00000000" w:rsidRPr="00000000">
        <w:rPr>
          <w:i w:val="1"/>
          <w:rtl w:val="0"/>
        </w:rPr>
        <w:t xml:space="preserve">IOBIS.org</w:t>
      </w:r>
      <w:r w:rsidDel="00000000" w:rsidR="00000000" w:rsidRPr="00000000">
        <w:rPr>
          <w:rtl w:val="0"/>
        </w:rPr>
        <w:t xml:space="preserve">. Retrieved from: http://www.iobis.org/manual/eml/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ind w:left="425.19685039370086"/>
      <w:contextualSpacing w:val="1"/>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color w:val="666666"/>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iobis.org/manual/#contribute" TargetMode="External"/><Relationship Id="rId9" Type="http://schemas.openxmlformats.org/officeDocument/2006/relationships/hyperlink" Target="https://www.sync.com/pricing/" TargetMode="External"/><Relationship Id="rId5" Type="http://schemas.openxmlformats.org/officeDocument/2006/relationships/styles" Target="styles.xml"/><Relationship Id="rId6" Type="http://schemas.openxmlformats.org/officeDocument/2006/relationships/hyperlink" Target="http://www.science.gc.ca/default.asp?lang=En&amp;n=F6765465-1" TargetMode="External"/><Relationship Id="rId7" Type="http://schemas.openxmlformats.org/officeDocument/2006/relationships/hyperlink" Target="http://www.cdnsciencepub.com/our-journals/open-access/quick-guide-to-oa.aspx#3" TargetMode="External"/><Relationship Id="rId8" Type="http://schemas.openxmlformats.org/officeDocument/2006/relationships/hyperlink" Target="https://creativecommons.org/ch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