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09352" w14:textId="02EAD11F" w:rsidR="00BE06EA" w:rsidRDefault="00755A6A">
      <w:r>
        <w:t>Contour Anno Tool Instructions</w:t>
      </w:r>
    </w:p>
    <w:p w14:paraId="325376E1" w14:textId="470458E0" w:rsidR="00755A6A" w:rsidRDefault="00755A6A"/>
    <w:p w14:paraId="0CD259A0" w14:textId="5B463C2A" w:rsidR="00755A6A" w:rsidRDefault="00755A6A" w:rsidP="00755A6A">
      <w:pPr>
        <w:pStyle w:val="ListParagraph"/>
        <w:numPr>
          <w:ilvl w:val="0"/>
          <w:numId w:val="1"/>
        </w:numPr>
      </w:pPr>
      <w:r>
        <w:t>Installation</w:t>
      </w:r>
    </w:p>
    <w:p w14:paraId="307EEC4E" w14:textId="7146D14A" w:rsidR="00F9442F" w:rsidRDefault="0080098D" w:rsidP="00F9442F">
      <w:pPr>
        <w:pStyle w:val="ListParagraph"/>
        <w:numPr>
          <w:ilvl w:val="1"/>
          <w:numId w:val="1"/>
        </w:numPr>
      </w:pPr>
      <w:r>
        <w:t>Find and Double-Click the Esri Add-in file “</w:t>
      </w:r>
      <w:proofErr w:type="gramStart"/>
      <w:r>
        <w:t>contourannotool.esriaddin</w:t>
      </w:r>
      <w:proofErr w:type="gramEnd"/>
      <w:r>
        <w:t>”</w:t>
      </w:r>
      <w:r w:rsidR="00F9442F" w:rsidRPr="00F9442F">
        <w:rPr>
          <w:noProof/>
        </w:rPr>
        <w:drawing>
          <wp:inline distT="0" distB="0" distL="0" distR="0" wp14:anchorId="5AFA35FB" wp14:editId="45ACB49C">
            <wp:extent cx="1485900" cy="434152"/>
            <wp:effectExtent l="0" t="0" r="0" b="444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1502941" cy="439131"/>
                    </a:xfrm>
                    <a:prstGeom prst="rect">
                      <a:avLst/>
                    </a:prstGeom>
                  </pic:spPr>
                </pic:pic>
              </a:graphicData>
            </a:graphic>
          </wp:inline>
        </w:drawing>
      </w:r>
    </w:p>
    <w:p w14:paraId="2C79D0DD" w14:textId="77777777" w:rsidR="00E454C3" w:rsidRDefault="00017094" w:rsidP="00F9442F">
      <w:pPr>
        <w:pStyle w:val="ListParagraph"/>
        <w:numPr>
          <w:ilvl w:val="1"/>
          <w:numId w:val="1"/>
        </w:numPr>
      </w:pPr>
      <w:r>
        <w:t xml:space="preserve">Click “Install Add-In” and then click “Ok” </w:t>
      </w:r>
    </w:p>
    <w:p w14:paraId="4151C7E2" w14:textId="672A8B64" w:rsidR="00F9442F" w:rsidRDefault="00E454C3" w:rsidP="00E454C3">
      <w:pPr>
        <w:ind w:left="1080"/>
      </w:pPr>
      <w:r>
        <w:t xml:space="preserve">       </w:t>
      </w:r>
      <w:r w:rsidR="00F9442F" w:rsidRPr="00F9442F">
        <w:rPr>
          <w:noProof/>
        </w:rPr>
        <w:drawing>
          <wp:inline distT="0" distB="0" distL="0" distR="0" wp14:anchorId="5EAC15B8" wp14:editId="42B53BEA">
            <wp:extent cx="1914839" cy="2076450"/>
            <wp:effectExtent l="0" t="0" r="952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1931901" cy="2094952"/>
                    </a:xfrm>
                    <a:prstGeom prst="rect">
                      <a:avLst/>
                    </a:prstGeom>
                  </pic:spPr>
                </pic:pic>
              </a:graphicData>
            </a:graphic>
          </wp:inline>
        </w:drawing>
      </w:r>
    </w:p>
    <w:p w14:paraId="65268AF2" w14:textId="214FB1AC" w:rsidR="00E454C3" w:rsidRDefault="00E454C3" w:rsidP="00E454C3">
      <w:pPr>
        <w:pStyle w:val="commentcontentpara"/>
        <w:numPr>
          <w:ilvl w:val="1"/>
          <w:numId w:val="1"/>
        </w:numPr>
        <w:spacing w:before="0" w:beforeAutospacing="0" w:after="0" w:afterAutospacing="0"/>
      </w:pPr>
      <w:r>
        <w:t>To add the tool to your ArcMap interface, open ArcMap and click Customize, then click Customize Mode</w:t>
      </w:r>
      <w:r>
        <w:t>.</w:t>
      </w:r>
    </w:p>
    <w:p w14:paraId="28F12F27" w14:textId="76A007A4" w:rsidR="00F9442F" w:rsidRDefault="00F9442F" w:rsidP="00E454C3">
      <w:pPr>
        <w:pStyle w:val="ListParagraph"/>
        <w:ind w:left="1440"/>
      </w:pPr>
      <w:r w:rsidRPr="00F9442F">
        <w:rPr>
          <w:noProof/>
        </w:rPr>
        <w:drawing>
          <wp:inline distT="0" distB="0" distL="0" distR="0" wp14:anchorId="7BE18C4D" wp14:editId="50823FA3">
            <wp:extent cx="1495425" cy="1541867"/>
            <wp:effectExtent l="0" t="0" r="0" b="1270"/>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8"/>
                    <a:stretch>
                      <a:fillRect/>
                    </a:stretch>
                  </pic:blipFill>
                  <pic:spPr>
                    <a:xfrm>
                      <a:off x="0" y="0"/>
                      <a:ext cx="1523881" cy="1571207"/>
                    </a:xfrm>
                    <a:prstGeom prst="rect">
                      <a:avLst/>
                    </a:prstGeom>
                  </pic:spPr>
                </pic:pic>
              </a:graphicData>
            </a:graphic>
          </wp:inline>
        </w:drawing>
      </w:r>
    </w:p>
    <w:p w14:paraId="11E19495" w14:textId="23E08020" w:rsidR="00F9442F" w:rsidRDefault="00017094" w:rsidP="00F9442F">
      <w:pPr>
        <w:pStyle w:val="ListParagraph"/>
        <w:numPr>
          <w:ilvl w:val="1"/>
          <w:numId w:val="1"/>
        </w:numPr>
      </w:pPr>
      <w:r>
        <w:t>In the Commands Tab, select Add-In Controls category. Click and drag the Annotate Contour Lines tool from the Commands pane to the toolbar of your choice.</w:t>
      </w:r>
      <w:r w:rsidR="00E454C3">
        <w:t xml:space="preserve">         </w:t>
      </w:r>
      <w:r w:rsidR="00F9442F" w:rsidRPr="00F9442F">
        <w:rPr>
          <w:noProof/>
        </w:rPr>
        <w:drawing>
          <wp:inline distT="0" distB="0" distL="0" distR="0" wp14:anchorId="1E51557E" wp14:editId="77863805">
            <wp:extent cx="2200275" cy="203888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2231710" cy="2068015"/>
                    </a:xfrm>
                    <a:prstGeom prst="rect">
                      <a:avLst/>
                    </a:prstGeom>
                  </pic:spPr>
                </pic:pic>
              </a:graphicData>
            </a:graphic>
          </wp:inline>
        </w:drawing>
      </w:r>
    </w:p>
    <w:p w14:paraId="1E56FF36" w14:textId="0ED12504" w:rsidR="00017094" w:rsidRDefault="00017094" w:rsidP="00017094">
      <w:pPr>
        <w:pStyle w:val="ListParagraph"/>
        <w:numPr>
          <w:ilvl w:val="0"/>
          <w:numId w:val="1"/>
        </w:numPr>
      </w:pPr>
      <w:r>
        <w:lastRenderedPageBreak/>
        <w:t>Using the Contour Annotation Tool</w:t>
      </w:r>
    </w:p>
    <w:p w14:paraId="236065B5" w14:textId="2D17607A" w:rsidR="00E454C3" w:rsidRDefault="00E454C3" w:rsidP="00E454C3">
      <w:pPr>
        <w:pStyle w:val="commentcontentpara"/>
        <w:numPr>
          <w:ilvl w:val="1"/>
          <w:numId w:val="1"/>
        </w:numPr>
        <w:spacing w:before="0" w:beforeAutospacing="0" w:after="0" w:afterAutospacing="0"/>
      </w:pPr>
      <w:r>
        <w:t>Open a cartography MXD. The tool icon is disabled until an editing session is starte</w:t>
      </w:r>
      <w:r>
        <w:t>d.</w:t>
      </w:r>
    </w:p>
    <w:p w14:paraId="1CA7FD21" w14:textId="733BFC97" w:rsidR="00F9442F" w:rsidRDefault="00F9442F" w:rsidP="00017094">
      <w:pPr>
        <w:pStyle w:val="ListParagraph"/>
        <w:ind w:left="1440"/>
      </w:pPr>
      <w:r w:rsidRPr="00F9442F">
        <w:rPr>
          <w:noProof/>
        </w:rPr>
        <w:drawing>
          <wp:inline distT="0" distB="0" distL="0" distR="0" wp14:anchorId="03D86E85" wp14:editId="2B71D830">
            <wp:extent cx="409575"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000" r="4444" b="1"/>
                    <a:stretch/>
                  </pic:blipFill>
                  <pic:spPr bwMode="auto">
                    <a:xfrm>
                      <a:off x="0" y="0"/>
                      <a:ext cx="409632" cy="390580"/>
                    </a:xfrm>
                    <a:prstGeom prst="rect">
                      <a:avLst/>
                    </a:prstGeom>
                    <a:ln>
                      <a:noFill/>
                    </a:ln>
                    <a:extLst>
                      <a:ext uri="{53640926-AAD7-44D8-BBD7-CCE9431645EC}">
                        <a14:shadowObscured xmlns:a14="http://schemas.microsoft.com/office/drawing/2010/main"/>
                      </a:ext>
                    </a:extLst>
                  </pic:spPr>
                </pic:pic>
              </a:graphicData>
            </a:graphic>
          </wp:inline>
        </w:drawing>
      </w:r>
      <w:r w:rsidR="00017094">
        <w:t xml:space="preserve">      </w:t>
      </w:r>
      <w:r w:rsidR="0080098D" w:rsidRPr="0080098D">
        <w:rPr>
          <w:noProof/>
        </w:rPr>
        <w:drawing>
          <wp:inline distT="0" distB="0" distL="0" distR="0" wp14:anchorId="3936C18C" wp14:editId="04ABE809">
            <wp:extent cx="371527" cy="37152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371527"/>
                    </a:xfrm>
                    <a:prstGeom prst="rect">
                      <a:avLst/>
                    </a:prstGeom>
                  </pic:spPr>
                </pic:pic>
              </a:graphicData>
            </a:graphic>
          </wp:inline>
        </w:drawing>
      </w:r>
    </w:p>
    <w:p w14:paraId="5F561E4C" w14:textId="05D523C1" w:rsidR="00E454C3" w:rsidRDefault="00E454C3" w:rsidP="00017094">
      <w:pPr>
        <w:pStyle w:val="ListParagraph"/>
        <w:ind w:left="1440"/>
      </w:pPr>
    </w:p>
    <w:p w14:paraId="5CC943EE" w14:textId="432B22FC" w:rsidR="00E454C3" w:rsidRDefault="00E454C3" w:rsidP="00E454C3">
      <w:pPr>
        <w:pStyle w:val="commentcontentpara"/>
        <w:numPr>
          <w:ilvl w:val="1"/>
          <w:numId w:val="1"/>
        </w:numPr>
        <w:spacing w:before="0" w:beforeAutospacing="0" w:after="0" w:afterAutospacing="0"/>
      </w:pPr>
      <w:r>
        <w:t>As the screenshots show from left to right, click once to start drawing and double-click again to finish the line. The annotation features will appear at intersections between index contours and the line drawn. The top of the annotation will be oriented in direction that the line was drawn, so the user should always draw the lines starting from the lowest elevation.</w:t>
      </w:r>
    </w:p>
    <w:p w14:paraId="7BF0CA5F" w14:textId="5F909A37" w:rsidR="00017094" w:rsidRDefault="00017094" w:rsidP="00017094">
      <w:pPr>
        <w:pStyle w:val="ListParagraph"/>
        <w:ind w:left="1440"/>
      </w:pPr>
    </w:p>
    <w:p w14:paraId="5DEA3CF6" w14:textId="01E2F70A" w:rsidR="0080098D" w:rsidRDefault="0080098D" w:rsidP="0080098D">
      <w:r w:rsidRPr="0080098D">
        <w:rPr>
          <w:noProof/>
        </w:rPr>
        <w:drawing>
          <wp:inline distT="0" distB="0" distL="0" distR="0" wp14:anchorId="34043C34" wp14:editId="5FC6C528">
            <wp:extent cx="1771650" cy="1501071"/>
            <wp:effectExtent l="0" t="0" r="0" b="4445"/>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pic:nvPicPr>
                  <pic:blipFill>
                    <a:blip r:embed="rId12"/>
                    <a:stretch>
                      <a:fillRect/>
                    </a:stretch>
                  </pic:blipFill>
                  <pic:spPr>
                    <a:xfrm>
                      <a:off x="0" y="0"/>
                      <a:ext cx="1786937" cy="1514023"/>
                    </a:xfrm>
                    <a:prstGeom prst="rect">
                      <a:avLst/>
                    </a:prstGeom>
                  </pic:spPr>
                </pic:pic>
              </a:graphicData>
            </a:graphic>
          </wp:inline>
        </w:drawing>
      </w:r>
      <w:r>
        <w:t xml:space="preserve">   </w:t>
      </w:r>
      <w:r w:rsidRPr="0080098D">
        <w:rPr>
          <w:noProof/>
        </w:rPr>
        <w:drawing>
          <wp:inline distT="0" distB="0" distL="0" distR="0" wp14:anchorId="7FC94399" wp14:editId="24BF0453">
            <wp:extent cx="1879131" cy="1514475"/>
            <wp:effectExtent l="0" t="0" r="6985" b="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a:blip r:embed="rId13"/>
                    <a:stretch>
                      <a:fillRect/>
                    </a:stretch>
                  </pic:blipFill>
                  <pic:spPr>
                    <a:xfrm>
                      <a:off x="0" y="0"/>
                      <a:ext cx="1893661" cy="1526186"/>
                    </a:xfrm>
                    <a:prstGeom prst="rect">
                      <a:avLst/>
                    </a:prstGeom>
                  </pic:spPr>
                </pic:pic>
              </a:graphicData>
            </a:graphic>
          </wp:inline>
        </w:drawing>
      </w:r>
      <w:r>
        <w:t xml:space="preserve">   </w:t>
      </w:r>
      <w:r w:rsidRPr="0080098D">
        <w:rPr>
          <w:noProof/>
        </w:rPr>
        <w:drawing>
          <wp:inline distT="0" distB="0" distL="0" distR="0" wp14:anchorId="36D80A1B" wp14:editId="71D4485E">
            <wp:extent cx="1596064" cy="1504950"/>
            <wp:effectExtent l="0" t="0" r="4445" b="0"/>
            <wp:docPr id="9" name="Picture 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p&#10;&#10;Description automatically generated"/>
                    <pic:cNvPicPr/>
                  </pic:nvPicPr>
                  <pic:blipFill>
                    <a:blip r:embed="rId14"/>
                    <a:stretch>
                      <a:fillRect/>
                    </a:stretch>
                  </pic:blipFill>
                  <pic:spPr>
                    <a:xfrm>
                      <a:off x="0" y="0"/>
                      <a:ext cx="1621566" cy="1528996"/>
                    </a:xfrm>
                    <a:prstGeom prst="rect">
                      <a:avLst/>
                    </a:prstGeom>
                  </pic:spPr>
                </pic:pic>
              </a:graphicData>
            </a:graphic>
          </wp:inline>
        </w:drawing>
      </w:r>
    </w:p>
    <w:p w14:paraId="7B2BFAFE" w14:textId="6148E39A" w:rsidR="00620CD8" w:rsidRDefault="00620CD8" w:rsidP="0080098D"/>
    <w:p w14:paraId="78CBC6C8" w14:textId="0676EE8F" w:rsidR="00E454C3" w:rsidRDefault="00E454C3" w:rsidP="00E454C3">
      <w:pPr>
        <w:pStyle w:val="commentcontentpara"/>
        <w:numPr>
          <w:ilvl w:val="1"/>
          <w:numId w:val="1"/>
        </w:numPr>
        <w:spacing w:before="0" w:beforeAutospacing="0" w:after="0" w:afterAutospacing="0"/>
      </w:pPr>
      <w:r>
        <w:t xml:space="preserve">Note that you can click multiple times before </w:t>
      </w:r>
      <w:r>
        <w:t>double clicking</w:t>
      </w:r>
      <w:r>
        <w:t xml:space="preserve"> to complete the line. Additionally, if the drawn line intersects the same index contour more than once, you will receive an Invalid Line error.</w:t>
      </w:r>
    </w:p>
    <w:p w14:paraId="74766F1B" w14:textId="77777777" w:rsidR="00E454C3" w:rsidRDefault="00E454C3" w:rsidP="00E454C3">
      <w:pPr>
        <w:pStyle w:val="ListParagraph"/>
        <w:ind w:left="1440"/>
      </w:pPr>
    </w:p>
    <w:p w14:paraId="04BC8D4C" w14:textId="68EA02B3" w:rsidR="00755A6A" w:rsidRDefault="00620CD8" w:rsidP="00620CD8">
      <w:pPr>
        <w:pStyle w:val="ListParagraph"/>
        <w:numPr>
          <w:ilvl w:val="1"/>
          <w:numId w:val="1"/>
        </w:numPr>
      </w:pPr>
      <w:r>
        <w:t>The Undo/Redo abilities of the edit session will allow you to “undo” created features if you need to change their placement at any point. However, it will take away all created features of a single line. So, if you created three (3) annotations, then all 3 will be removed by the undo button.</w:t>
      </w:r>
    </w:p>
    <w:sectPr w:rsidR="00755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DE67EE"/>
    <w:multiLevelType w:val="hybridMultilevel"/>
    <w:tmpl w:val="41642B8E"/>
    <w:lvl w:ilvl="0" w:tplc="B32EA16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A6A"/>
    <w:rsid w:val="00017094"/>
    <w:rsid w:val="004A1271"/>
    <w:rsid w:val="00620CD8"/>
    <w:rsid w:val="00755A6A"/>
    <w:rsid w:val="0080098D"/>
    <w:rsid w:val="00BE06EA"/>
    <w:rsid w:val="00C30CAB"/>
    <w:rsid w:val="00E454C3"/>
    <w:rsid w:val="00F9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547E4"/>
  <w15:chartTrackingRefBased/>
  <w15:docId w15:val="{84D723BB-A9E7-4093-9E4F-0A1A651D4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A6A"/>
    <w:pPr>
      <w:ind w:left="720"/>
      <w:contextualSpacing/>
    </w:pPr>
  </w:style>
  <w:style w:type="paragraph" w:customStyle="1" w:styleId="commentcontentpara">
    <w:name w:val="commentcontentpara"/>
    <w:basedOn w:val="Normal"/>
    <w:rsid w:val="00E454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7866">
      <w:bodyDiv w:val="1"/>
      <w:marLeft w:val="0"/>
      <w:marRight w:val="0"/>
      <w:marTop w:val="0"/>
      <w:marBottom w:val="0"/>
      <w:divBdr>
        <w:top w:val="none" w:sz="0" w:space="0" w:color="auto"/>
        <w:left w:val="none" w:sz="0" w:space="0" w:color="auto"/>
        <w:bottom w:val="none" w:sz="0" w:space="0" w:color="auto"/>
        <w:right w:val="none" w:sz="0" w:space="0" w:color="auto"/>
      </w:divBdr>
      <w:divsChild>
        <w:div w:id="1107694490">
          <w:marLeft w:val="0"/>
          <w:marRight w:val="0"/>
          <w:marTop w:val="0"/>
          <w:marBottom w:val="0"/>
          <w:divBdr>
            <w:top w:val="none" w:sz="0" w:space="0" w:color="auto"/>
            <w:left w:val="none" w:sz="0" w:space="0" w:color="auto"/>
            <w:bottom w:val="none" w:sz="0" w:space="0" w:color="auto"/>
            <w:right w:val="none" w:sz="0" w:space="0" w:color="auto"/>
          </w:divBdr>
        </w:div>
      </w:divsChild>
    </w:div>
    <w:div w:id="336924078">
      <w:bodyDiv w:val="1"/>
      <w:marLeft w:val="0"/>
      <w:marRight w:val="0"/>
      <w:marTop w:val="0"/>
      <w:marBottom w:val="0"/>
      <w:divBdr>
        <w:top w:val="none" w:sz="0" w:space="0" w:color="auto"/>
        <w:left w:val="none" w:sz="0" w:space="0" w:color="auto"/>
        <w:bottom w:val="none" w:sz="0" w:space="0" w:color="auto"/>
        <w:right w:val="none" w:sz="0" w:space="0" w:color="auto"/>
      </w:divBdr>
      <w:divsChild>
        <w:div w:id="729959503">
          <w:marLeft w:val="0"/>
          <w:marRight w:val="0"/>
          <w:marTop w:val="0"/>
          <w:marBottom w:val="0"/>
          <w:divBdr>
            <w:top w:val="none" w:sz="0" w:space="0" w:color="auto"/>
            <w:left w:val="none" w:sz="0" w:space="0" w:color="auto"/>
            <w:bottom w:val="none" w:sz="0" w:space="0" w:color="auto"/>
            <w:right w:val="none" w:sz="0" w:space="0" w:color="auto"/>
          </w:divBdr>
        </w:div>
      </w:divsChild>
    </w:div>
    <w:div w:id="1875652710">
      <w:bodyDiv w:val="1"/>
      <w:marLeft w:val="0"/>
      <w:marRight w:val="0"/>
      <w:marTop w:val="0"/>
      <w:marBottom w:val="0"/>
      <w:divBdr>
        <w:top w:val="none" w:sz="0" w:space="0" w:color="auto"/>
        <w:left w:val="none" w:sz="0" w:space="0" w:color="auto"/>
        <w:bottom w:val="none" w:sz="0" w:space="0" w:color="auto"/>
        <w:right w:val="none" w:sz="0" w:space="0" w:color="auto"/>
      </w:divBdr>
      <w:divsChild>
        <w:div w:id="275602141">
          <w:marLeft w:val="0"/>
          <w:marRight w:val="0"/>
          <w:marTop w:val="0"/>
          <w:marBottom w:val="0"/>
          <w:divBdr>
            <w:top w:val="none" w:sz="0" w:space="0" w:color="auto"/>
            <w:left w:val="none" w:sz="0" w:space="0" w:color="auto"/>
            <w:bottom w:val="none" w:sz="0" w:space="0" w:color="auto"/>
            <w:right w:val="none" w:sz="0" w:space="0" w:color="auto"/>
          </w:divBdr>
        </w:div>
      </w:divsChild>
    </w:div>
    <w:div w:id="1973321348">
      <w:bodyDiv w:val="1"/>
      <w:marLeft w:val="0"/>
      <w:marRight w:val="0"/>
      <w:marTop w:val="0"/>
      <w:marBottom w:val="0"/>
      <w:divBdr>
        <w:top w:val="none" w:sz="0" w:space="0" w:color="auto"/>
        <w:left w:val="none" w:sz="0" w:space="0" w:color="auto"/>
        <w:bottom w:val="none" w:sz="0" w:space="0" w:color="auto"/>
        <w:right w:val="none" w:sz="0" w:space="0" w:color="auto"/>
      </w:divBdr>
      <w:divsChild>
        <w:div w:id="949898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8981D-9EC1-483B-9527-0190CF6CD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Jackson</dc:creator>
  <cp:keywords/>
  <dc:description/>
  <cp:lastModifiedBy>Jackson, John A.</cp:lastModifiedBy>
  <cp:revision>2</cp:revision>
  <dcterms:created xsi:type="dcterms:W3CDTF">2021-10-06T16:04:00Z</dcterms:created>
  <dcterms:modified xsi:type="dcterms:W3CDTF">2021-10-06T19:11:00Z</dcterms:modified>
</cp:coreProperties>
</file>