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162ECB95" w14:textId="6791D4AF" w:rsidR="00511B1F" w:rsidRPr="00511B1F" w:rsidRDefault="00A2346E" w:rsidP="00A2346E">
      <w:pPr>
        <w:pStyle w:val="BodyText"/>
        <w:jc w:val="center"/>
        <w:rPr>
          <w:b/>
          <w:bCs/>
        </w:rPr>
      </w:pPr>
      <w:r>
        <w:rPr>
          <w:noProof/>
        </w:rPr>
        <w:drawing>
          <wp:anchor distT="0" distB="0" distL="114300" distR="114300" simplePos="0" relativeHeight="251657216" behindDoc="0" locked="0" layoutInCell="1" allowOverlap="1" wp14:anchorId="3EBF868E" wp14:editId="223DC100">
            <wp:simplePos x="0" y="0"/>
            <wp:positionH relativeFrom="column">
              <wp:posOffset>1476375</wp:posOffset>
            </wp:positionH>
            <wp:positionV relativeFrom="paragraph">
              <wp:posOffset>-29210</wp:posOffset>
            </wp:positionV>
            <wp:extent cx="3005455" cy="1590675"/>
            <wp:effectExtent l="0" t="0" r="0" b="0"/>
            <wp:wrapTopAndBottom/>
            <wp:docPr id="12" name="Picture 12" descr="A picture containing indoor, tableware, image, specta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ndoor, tableware, image, spectac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05455" cy="1590675"/>
                    </a:xfrm>
                    <a:prstGeom prst="rect">
                      <a:avLst/>
                    </a:prstGeom>
                  </pic:spPr>
                </pic:pic>
              </a:graphicData>
            </a:graphic>
            <wp14:sizeRelH relativeFrom="margin">
              <wp14:pctWidth>0</wp14:pctWidth>
            </wp14:sizeRelH>
            <wp14:sizeRelV relativeFrom="margin">
              <wp14:pctHeight>0</wp14:pctHeight>
            </wp14:sizeRelV>
          </wp:anchor>
        </w:drawing>
      </w:r>
      <w:r>
        <w:rPr>
          <w:b/>
          <w:bCs/>
          <w:sz w:val="56"/>
          <w:szCs w:val="56"/>
        </w:rPr>
        <w:t>Finishing Tool Suite v9.8.</w:t>
      </w:r>
      <w:r w:rsidR="004B13D8">
        <w:rPr>
          <w:b/>
          <w:bCs/>
          <w:sz w:val="56"/>
          <w:szCs w:val="56"/>
        </w:rPr>
        <w:t>7</w:t>
      </w:r>
    </w:p>
    <w:p w14:paraId="512D16BF" w14:textId="23A54402" w:rsidR="0082073C" w:rsidRPr="00511B1F" w:rsidRDefault="00000000" w:rsidP="00511B1F">
      <w:pPr>
        <w:pStyle w:val="BodyText"/>
        <w:jc w:val="center"/>
      </w:pPr>
      <w:r w:rsidRPr="00511B1F">
        <w:rPr>
          <w:sz w:val="36"/>
          <w:szCs w:val="36"/>
        </w:rPr>
        <w:t>by Nat Cagle</w:t>
      </w:r>
    </w:p>
    <w:p w14:paraId="2532D258" w14:textId="1B5EEFDC" w:rsidR="0082073C" w:rsidRDefault="00000000" w:rsidP="00AE5FA7">
      <w:pPr>
        <w:pStyle w:val="BodyText"/>
        <w:spacing w:after="0"/>
        <w:jc w:val="center"/>
      </w:pPr>
      <w:r w:rsidRPr="00511B1F">
        <w:t xml:space="preserve">An ArcGIS python </w:t>
      </w:r>
      <w:r w:rsidR="00AE5FA7">
        <w:t xml:space="preserve">toolbox containing a suite of </w:t>
      </w:r>
      <w:r w:rsidRPr="00511B1F">
        <w:t>script tool</w:t>
      </w:r>
      <w:r w:rsidR="00AE5FA7">
        <w:t xml:space="preserve">s </w:t>
      </w:r>
      <w:r w:rsidR="00AE5FA7">
        <w:br/>
        <w:t xml:space="preserve">designed to automate many of the data preparation and </w:t>
      </w:r>
      <w:r w:rsidR="00AE5FA7">
        <w:br/>
        <w:t>repair steps necessary for the Finishing Process.</w:t>
      </w:r>
    </w:p>
    <w:bookmarkStart w:id="0" w:name="_Toc110599424" w:displacedByCustomXml="next"/>
    <w:sdt>
      <w:sdtPr>
        <w:rPr>
          <w:rFonts w:asciiTheme="minorHAnsi" w:eastAsiaTheme="minorHAnsi" w:hAnsiTheme="minorHAnsi" w:cstheme="minorBidi"/>
          <w:b w:val="0"/>
          <w:bCs w:val="0"/>
          <w:color w:val="auto"/>
          <w:sz w:val="24"/>
          <w:szCs w:val="24"/>
        </w:rPr>
        <w:id w:val="-1643955818"/>
        <w:docPartObj>
          <w:docPartGallery w:val="Table of Contents"/>
          <w:docPartUnique/>
        </w:docPartObj>
      </w:sdtPr>
      <w:sdtEndPr>
        <w:rPr>
          <w:rFonts w:ascii="Constantia" w:hAnsi="Constantia"/>
          <w:noProof/>
          <w:sz w:val="22"/>
        </w:rPr>
      </w:sdtEndPr>
      <w:sdtContent>
        <w:p w14:paraId="39800463" w14:textId="271428C0" w:rsidR="00B63A56" w:rsidRPr="00AE5FA7" w:rsidRDefault="00B63A56" w:rsidP="00B63A56">
          <w:pPr>
            <w:pStyle w:val="Heading1"/>
            <w:spacing w:before="240"/>
            <w:rPr>
              <w:rFonts w:ascii="Constantia" w:hAnsi="Constantia"/>
              <w:color w:val="548DD4" w:themeColor="text2" w:themeTint="99"/>
              <w:sz w:val="36"/>
              <w:szCs w:val="36"/>
            </w:rPr>
          </w:pPr>
          <w:r w:rsidRPr="00AE5FA7">
            <w:rPr>
              <w:rFonts w:ascii="Constantia" w:hAnsi="Constantia"/>
              <w:color w:val="548DD4" w:themeColor="text2" w:themeTint="99"/>
              <w:sz w:val="36"/>
              <w:szCs w:val="36"/>
            </w:rPr>
            <w:t>Contents</w:t>
          </w:r>
          <w:bookmarkEnd w:id="0"/>
        </w:p>
        <w:p w14:paraId="17E68546" w14:textId="07802196" w:rsidR="00B63A56" w:rsidRDefault="00B63A56" w:rsidP="00B63A56">
          <w:pPr>
            <w:pStyle w:val="TOC1"/>
            <w:rPr>
              <w:rFonts w:eastAsiaTheme="minorEastAsia"/>
              <w:noProof/>
            </w:rPr>
          </w:pPr>
          <w:r w:rsidRPr="00B63A56">
            <w:t xml:space="preserve"> </w:t>
          </w:r>
          <w:r>
            <w:fldChar w:fldCharType="begin"/>
          </w:r>
          <w:r>
            <w:instrText xml:space="preserve"> TOC \o "1-3" \h \z \u </w:instrText>
          </w:r>
          <w:r>
            <w:fldChar w:fldCharType="separate"/>
          </w:r>
        </w:p>
        <w:p w14:paraId="0193989D" w14:textId="1F92CC90" w:rsidR="00B63A56" w:rsidRPr="00B63A56" w:rsidRDefault="00000000" w:rsidP="00B63A56">
          <w:pPr>
            <w:pStyle w:val="TOC1"/>
            <w:rPr>
              <w:rFonts w:eastAsiaTheme="minorEastAsia"/>
              <w:noProof/>
            </w:rPr>
          </w:pPr>
          <w:hyperlink w:anchor="_Toc110599425" w:history="1">
            <w:r w:rsidR="00B63A56" w:rsidRPr="00B63A56">
              <w:rPr>
                <w:rStyle w:val="Hyperlink"/>
                <w:noProof/>
              </w:rPr>
              <w:t>About The Project</w:t>
            </w:r>
            <w:r w:rsidR="00B63A56" w:rsidRPr="00B63A56">
              <w:rPr>
                <w:noProof/>
                <w:webHidden/>
              </w:rPr>
              <w:tab/>
            </w:r>
          </w:hyperlink>
        </w:p>
        <w:p w14:paraId="16526BC5" w14:textId="34B5714A" w:rsidR="00B63A56" w:rsidRPr="00B63A56" w:rsidRDefault="00000000" w:rsidP="00B63A56">
          <w:pPr>
            <w:pStyle w:val="TOC2"/>
            <w:tabs>
              <w:tab w:val="right" w:leader="dot" w:pos="9350"/>
            </w:tabs>
            <w:spacing w:after="0"/>
            <w:rPr>
              <w:rFonts w:eastAsiaTheme="minorEastAsia"/>
              <w:noProof/>
              <w:szCs w:val="22"/>
            </w:rPr>
          </w:pPr>
          <w:hyperlink w:anchor="_Toc110599426" w:history="1">
            <w:r w:rsidR="00B63A56" w:rsidRPr="00B63A56">
              <w:rPr>
                <w:rStyle w:val="Hyperlink"/>
                <w:noProof/>
                <w:szCs w:val="22"/>
              </w:rPr>
              <w:t>Prerequisites</w:t>
            </w:r>
          </w:hyperlink>
        </w:p>
        <w:p w14:paraId="72FD28E6" w14:textId="3721C731" w:rsidR="00B63A56" w:rsidRPr="00B63A56" w:rsidRDefault="00000000" w:rsidP="00B63A56">
          <w:pPr>
            <w:pStyle w:val="TOC1"/>
            <w:rPr>
              <w:rFonts w:eastAsiaTheme="minorEastAsia"/>
              <w:noProof/>
            </w:rPr>
          </w:pPr>
          <w:hyperlink w:anchor="_Toc110599427" w:history="1">
            <w:r w:rsidR="00B63A56" w:rsidRPr="00B63A56">
              <w:rPr>
                <w:rStyle w:val="Hyperlink"/>
                <w:noProof/>
              </w:rPr>
              <w:t>Tool Features</w:t>
            </w:r>
            <w:r w:rsidR="00B63A56" w:rsidRPr="00B63A56">
              <w:rPr>
                <w:noProof/>
                <w:webHidden/>
              </w:rPr>
              <w:tab/>
            </w:r>
          </w:hyperlink>
        </w:p>
        <w:p w14:paraId="7516FE11" w14:textId="0A8B62CD" w:rsidR="00B63A56" w:rsidRPr="00B63A56" w:rsidRDefault="00000000" w:rsidP="00B63A56">
          <w:pPr>
            <w:pStyle w:val="TOC2"/>
            <w:tabs>
              <w:tab w:val="right" w:leader="dot" w:pos="9350"/>
            </w:tabs>
            <w:spacing w:after="0"/>
            <w:rPr>
              <w:rFonts w:eastAsiaTheme="minorEastAsia"/>
              <w:noProof/>
              <w:szCs w:val="22"/>
            </w:rPr>
          </w:pPr>
          <w:hyperlink w:anchor="_Toc110599428" w:history="1">
            <w:r w:rsidR="00B63A56" w:rsidRPr="00B63A56">
              <w:rPr>
                <w:rStyle w:val="Hyperlink"/>
                <w:noProof/>
                <w:szCs w:val="22"/>
              </w:rPr>
              <w:t>Roadmap</w:t>
            </w:r>
          </w:hyperlink>
        </w:p>
        <w:p w14:paraId="0E1DDA2D" w14:textId="5973B752" w:rsidR="00B63A56" w:rsidRPr="00B63A56" w:rsidRDefault="00000000" w:rsidP="00B63A56">
          <w:pPr>
            <w:pStyle w:val="TOC2"/>
            <w:tabs>
              <w:tab w:val="right" w:leader="dot" w:pos="9350"/>
            </w:tabs>
            <w:spacing w:after="0"/>
            <w:rPr>
              <w:rFonts w:eastAsiaTheme="minorEastAsia"/>
              <w:noProof/>
              <w:szCs w:val="22"/>
            </w:rPr>
          </w:pPr>
          <w:hyperlink w:anchor="_Toc110599429" w:history="1">
            <w:r w:rsidR="00B63A56" w:rsidRPr="00B63A56">
              <w:rPr>
                <w:rStyle w:val="Hyperlink"/>
                <w:noProof/>
                <w:szCs w:val="22"/>
              </w:rPr>
              <w:t>Usage</w:t>
            </w:r>
          </w:hyperlink>
        </w:p>
        <w:p w14:paraId="2A479789" w14:textId="2CC306D1" w:rsidR="00B63A56" w:rsidRPr="00B63A56" w:rsidRDefault="00000000" w:rsidP="00B63A56">
          <w:pPr>
            <w:pStyle w:val="TOC1"/>
            <w:rPr>
              <w:rFonts w:eastAsiaTheme="minorEastAsia"/>
              <w:noProof/>
            </w:rPr>
          </w:pPr>
          <w:hyperlink w:anchor="_Toc110599430" w:history="1">
            <w:r w:rsidR="00B63A56" w:rsidRPr="00B63A56">
              <w:rPr>
                <w:rStyle w:val="Hyperlink"/>
                <w:noProof/>
              </w:rPr>
              <w:t>Acknowledgments</w:t>
            </w:r>
            <w:r w:rsidR="00B63A56" w:rsidRPr="00B63A56">
              <w:rPr>
                <w:noProof/>
                <w:webHidden/>
              </w:rPr>
              <w:tab/>
            </w:r>
          </w:hyperlink>
        </w:p>
        <w:p w14:paraId="322D907B" w14:textId="606FA2E3" w:rsidR="0080001D" w:rsidRPr="00511B1F" w:rsidRDefault="00B63A56" w:rsidP="0010234C">
          <w:r>
            <w:rPr>
              <w:b/>
              <w:bCs/>
              <w:noProof/>
            </w:rPr>
            <w:fldChar w:fldCharType="end"/>
          </w:r>
        </w:p>
      </w:sdtContent>
    </w:sdt>
    <w:p w14:paraId="4B5EC657" w14:textId="74850D38" w:rsidR="00B63A56" w:rsidRPr="00AE5FA7" w:rsidRDefault="00000000" w:rsidP="0010234C">
      <w:pPr>
        <w:pStyle w:val="Heading1"/>
        <w:spacing w:before="240"/>
        <w:rPr>
          <w:rFonts w:ascii="Constantia" w:hAnsi="Constantia"/>
          <w:color w:val="548DD4" w:themeColor="text2" w:themeTint="99"/>
          <w:sz w:val="36"/>
          <w:szCs w:val="36"/>
        </w:rPr>
      </w:pPr>
      <w:bookmarkStart w:id="1" w:name="about-the-project"/>
      <w:bookmarkStart w:id="2" w:name="_Toc110599425"/>
      <w:r w:rsidRPr="00AE5FA7">
        <w:rPr>
          <w:rFonts w:ascii="Constantia" w:hAnsi="Constantia"/>
          <w:color w:val="548DD4" w:themeColor="text2" w:themeTint="99"/>
          <w:sz w:val="36"/>
          <w:szCs w:val="36"/>
        </w:rPr>
        <w:t>About The Project</w:t>
      </w:r>
      <w:bookmarkEnd w:id="1"/>
      <w:bookmarkEnd w:id="2"/>
    </w:p>
    <w:p w14:paraId="29BC2FC5" w14:textId="416AFEC1" w:rsidR="0082073C" w:rsidRPr="00511B1F" w:rsidRDefault="00000000" w:rsidP="00B63A56">
      <w:pPr>
        <w:spacing w:after="240"/>
      </w:pPr>
      <w:r>
        <w:pict w14:anchorId="23C3F3EE">
          <v:rect id="_x0000_i1026" style="width:0;height:1.5pt" o:hralign="center" o:hrstd="t" o:hr="t"/>
        </w:pict>
      </w:r>
    </w:p>
    <w:p w14:paraId="29EBFFE1" w14:textId="77777777" w:rsidR="00AE5FA7" w:rsidRPr="00AE5FA7" w:rsidRDefault="00AE5FA7" w:rsidP="00AE5FA7">
      <w:pPr>
        <w:spacing w:after="160"/>
        <w:rPr>
          <w:b/>
          <w:bCs/>
          <w:sz w:val="32"/>
          <w:szCs w:val="32"/>
          <w:u w:val="single"/>
        </w:rPr>
      </w:pPr>
      <w:r w:rsidRPr="00AE5FA7">
        <w:rPr>
          <w:b/>
          <w:bCs/>
          <w:sz w:val="32"/>
          <w:szCs w:val="32"/>
          <w:u w:val="single"/>
        </w:rPr>
        <w:t>DO NOT TRY TO RUN THIS ON SDE!!!</w:t>
      </w:r>
    </w:p>
    <w:p w14:paraId="7A41D974" w14:textId="3CCCF75E" w:rsidR="00A2346E" w:rsidRPr="00A2346E" w:rsidRDefault="00A2346E" w:rsidP="00A2346E">
      <w:pPr>
        <w:spacing w:after="160"/>
        <w:rPr>
          <w:szCs w:val="22"/>
        </w:rPr>
      </w:pPr>
      <w:r w:rsidRPr="00A2346E">
        <w:rPr>
          <w:szCs w:val="22"/>
        </w:rPr>
        <w:t>This is a suite of tools designed to automate the data processing steps in Finishing. It is necessary to prepare a local geodatabase before running GAIT or Attribution Oversight. The tools drastically reduce the amount of GAIT and AO errors that would occur in an unprocessed geodatabase. The repairs done by the tools can reduce GAIT errors up to 40-50%.</w:t>
      </w:r>
    </w:p>
    <w:p w14:paraId="4B401E77" w14:textId="67175F42" w:rsidR="00A2346E" w:rsidRPr="00A2346E" w:rsidRDefault="00A2346E" w:rsidP="00A2346E">
      <w:pPr>
        <w:spacing w:after="160"/>
        <w:rPr>
          <w:szCs w:val="22"/>
        </w:rPr>
      </w:pPr>
      <w:r w:rsidRPr="00A2346E">
        <w:rPr>
          <w:szCs w:val="22"/>
        </w:rPr>
        <w:t>All tools run sequentially on each feature class in the dataset that contains features.</w:t>
      </w:r>
    </w:p>
    <w:p w14:paraId="75DDA7A6" w14:textId="0D8E89CD" w:rsidR="00A2346E" w:rsidRPr="00A2346E" w:rsidRDefault="00A2346E" w:rsidP="00A2346E">
      <w:pPr>
        <w:spacing w:after="160"/>
        <w:rPr>
          <w:szCs w:val="22"/>
        </w:rPr>
      </w:pPr>
      <w:r w:rsidRPr="00A2346E">
        <w:rPr>
          <w:szCs w:val="22"/>
        </w:rPr>
        <w:t>The standard Finishing process is checked by default.</w:t>
      </w:r>
    </w:p>
    <w:p w14:paraId="37749FCD" w14:textId="69E63207" w:rsidR="00AE5FA7" w:rsidRDefault="00AE5FA7">
      <w:r w:rsidRPr="009D6622">
        <w:rPr>
          <w:noProof/>
        </w:rPr>
        <w:lastRenderedPageBreak/>
        <w:drawing>
          <wp:anchor distT="0" distB="0" distL="114300" distR="114300" simplePos="0" relativeHeight="251656192" behindDoc="0" locked="0" layoutInCell="1" allowOverlap="1" wp14:anchorId="643EDBBC" wp14:editId="5316BC78">
            <wp:simplePos x="0" y="0"/>
            <wp:positionH relativeFrom="column">
              <wp:posOffset>-200025</wp:posOffset>
            </wp:positionH>
            <wp:positionV relativeFrom="paragraph">
              <wp:posOffset>-48260</wp:posOffset>
            </wp:positionV>
            <wp:extent cx="6315710" cy="5829935"/>
            <wp:effectExtent l="0" t="0" r="0" b="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15710" cy="582993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41ED4D5A" w14:textId="6D536A4E" w:rsidR="009216DB" w:rsidRDefault="009216DB">
      <w:pPr>
        <w:rPr>
          <w:szCs w:val="22"/>
        </w:rPr>
      </w:pPr>
      <w:bookmarkStart w:id="3" w:name="_Hlk116317009"/>
      <w:r>
        <w:rPr>
          <w:noProof/>
        </w:rPr>
        <w:lastRenderedPageBreak/>
        <w:drawing>
          <wp:anchor distT="0" distB="0" distL="114300" distR="114300" simplePos="0" relativeHeight="251658240" behindDoc="0" locked="0" layoutInCell="1" allowOverlap="1" wp14:anchorId="7835E680" wp14:editId="7FF8F99A">
            <wp:simplePos x="0" y="0"/>
            <wp:positionH relativeFrom="column">
              <wp:posOffset>-85725</wp:posOffset>
            </wp:positionH>
            <wp:positionV relativeFrom="page">
              <wp:posOffset>1314450</wp:posOffset>
            </wp:positionV>
            <wp:extent cx="6076950" cy="2933700"/>
            <wp:effectExtent l="0" t="0" r="0" b="0"/>
            <wp:wrapTopAndBottom/>
            <wp:docPr id="2" name="Picture 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able&#10;&#10;Description automatically generated"/>
                    <pic:cNvPicPr/>
                  </pic:nvPicPr>
                  <pic:blipFill rotWithShape="1">
                    <a:blip r:embed="rId10">
                      <a:extLst>
                        <a:ext uri="{28A0092B-C50C-407E-A947-70E740481C1C}">
                          <a14:useLocalDpi xmlns:a14="http://schemas.microsoft.com/office/drawing/2010/main" val="0"/>
                        </a:ext>
                      </a:extLst>
                    </a:blip>
                    <a:srcRect b="34607"/>
                    <a:stretch/>
                  </pic:blipFill>
                  <pic:spPr bwMode="auto">
                    <a:xfrm>
                      <a:off x="0" y="0"/>
                      <a:ext cx="6076950" cy="293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216DB">
        <w:rPr>
          <w:szCs w:val="22"/>
        </w:rPr>
        <w:t xml:space="preserve">GAIT results </w:t>
      </w:r>
      <w:r w:rsidRPr="009216DB">
        <w:rPr>
          <w:b/>
          <w:bCs/>
          <w:szCs w:val="22"/>
          <w:u w:val="single"/>
        </w:rPr>
        <w:t>without</w:t>
      </w:r>
      <w:r w:rsidRPr="009216DB">
        <w:rPr>
          <w:szCs w:val="22"/>
        </w:rPr>
        <w:t xml:space="preserve"> the Finishing Tool Suite:</w:t>
      </w:r>
    </w:p>
    <w:p w14:paraId="34221B76" w14:textId="77777777" w:rsidR="009216DB" w:rsidRPr="009216DB" w:rsidRDefault="009216DB">
      <w:pPr>
        <w:rPr>
          <w:szCs w:val="22"/>
        </w:rPr>
      </w:pPr>
    </w:p>
    <w:p w14:paraId="16087C36" w14:textId="6C4C30B7" w:rsidR="009216DB" w:rsidRPr="009216DB" w:rsidRDefault="009216DB" w:rsidP="009216DB">
      <w:pPr>
        <w:rPr>
          <w:szCs w:val="22"/>
        </w:rPr>
      </w:pPr>
      <w:r w:rsidRPr="009216DB">
        <w:rPr>
          <w:noProof/>
          <w:szCs w:val="22"/>
        </w:rPr>
        <w:drawing>
          <wp:anchor distT="0" distB="0" distL="114300" distR="114300" simplePos="0" relativeHeight="251659264" behindDoc="0" locked="0" layoutInCell="1" allowOverlap="1" wp14:anchorId="2729D03A" wp14:editId="5D8BEDB0">
            <wp:simplePos x="0" y="0"/>
            <wp:positionH relativeFrom="column">
              <wp:posOffset>-304800</wp:posOffset>
            </wp:positionH>
            <wp:positionV relativeFrom="page">
              <wp:posOffset>4981575</wp:posOffset>
            </wp:positionV>
            <wp:extent cx="6515100" cy="2676525"/>
            <wp:effectExtent l="0" t="0" r="0" b="952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1">
                      <a:extLst>
                        <a:ext uri="{28A0092B-C50C-407E-A947-70E740481C1C}">
                          <a14:useLocalDpi xmlns:a14="http://schemas.microsoft.com/office/drawing/2010/main" val="0"/>
                        </a:ext>
                      </a:extLst>
                    </a:blip>
                    <a:srcRect b="36712"/>
                    <a:stretch/>
                  </pic:blipFill>
                  <pic:spPr bwMode="auto">
                    <a:xfrm>
                      <a:off x="0" y="0"/>
                      <a:ext cx="6515100" cy="2676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216DB">
        <w:rPr>
          <w:szCs w:val="22"/>
        </w:rPr>
        <w:t xml:space="preserve">GAIT results </w:t>
      </w:r>
      <w:r w:rsidRPr="009216DB">
        <w:rPr>
          <w:b/>
          <w:bCs/>
          <w:szCs w:val="22"/>
          <w:u w:val="single"/>
        </w:rPr>
        <w:t>with</w:t>
      </w:r>
      <w:r w:rsidRPr="009216DB">
        <w:rPr>
          <w:szCs w:val="22"/>
        </w:rPr>
        <w:t xml:space="preserve"> the Finishing Tool Suite:</w:t>
      </w:r>
    </w:p>
    <w:p w14:paraId="50260C83" w14:textId="77777777" w:rsidR="009216DB" w:rsidRPr="009216DB" w:rsidRDefault="009216DB" w:rsidP="009216DB"/>
    <w:p w14:paraId="306E25BB" w14:textId="68ADBD83" w:rsidR="00AE5FA7" w:rsidRDefault="00AE5FA7">
      <w:r>
        <w:br w:type="page"/>
      </w:r>
    </w:p>
    <w:tbl>
      <w:tblPr>
        <w:tblpPr w:leftFromText="180" w:rightFromText="180" w:vertAnchor="page" w:horzAnchor="margin" w:tblpXSpec="center" w:tblpY="1785"/>
        <w:tblW w:w="113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0"/>
        <w:gridCol w:w="6285"/>
        <w:gridCol w:w="946"/>
        <w:gridCol w:w="825"/>
        <w:gridCol w:w="1342"/>
        <w:gridCol w:w="1695"/>
      </w:tblGrid>
      <w:tr w:rsidR="00AE5FA7" w:rsidRPr="0068686B" w14:paraId="720B7C78" w14:textId="77777777" w:rsidTr="009216DB">
        <w:trPr>
          <w:trHeight w:val="440"/>
        </w:trPr>
        <w:tc>
          <w:tcPr>
            <w:tcW w:w="460" w:type="dxa"/>
            <w:shd w:val="clear" w:color="auto" w:fill="auto"/>
            <w:noWrap/>
            <w:vAlign w:val="center"/>
            <w:hideMark/>
          </w:tcPr>
          <w:bookmarkEnd w:id="3"/>
          <w:p w14:paraId="42B26587" w14:textId="77777777" w:rsidR="00AE5FA7" w:rsidRPr="009216DB" w:rsidRDefault="00AE5FA7" w:rsidP="009216DB">
            <w:pPr>
              <w:jc w:val="center"/>
              <w:rPr>
                <w:rFonts w:ascii="Calibri" w:eastAsia="Times New Roman" w:hAnsi="Calibri" w:cs="Calibri"/>
                <w:b/>
                <w:bCs/>
                <w:sz w:val="26"/>
                <w:szCs w:val="26"/>
              </w:rPr>
            </w:pPr>
            <w:r w:rsidRPr="009216DB">
              <w:rPr>
                <w:rFonts w:ascii="Calibri" w:eastAsia="Times New Roman" w:hAnsi="Calibri" w:cs="Calibri"/>
                <w:b/>
                <w:bCs/>
                <w:sz w:val="26"/>
                <w:szCs w:val="26"/>
              </w:rPr>
              <w:lastRenderedPageBreak/>
              <w:t>#</w:t>
            </w:r>
          </w:p>
        </w:tc>
        <w:tc>
          <w:tcPr>
            <w:tcW w:w="6285" w:type="dxa"/>
            <w:shd w:val="clear" w:color="auto" w:fill="auto"/>
            <w:noWrap/>
            <w:vAlign w:val="center"/>
            <w:hideMark/>
          </w:tcPr>
          <w:p w14:paraId="50EDC1AF" w14:textId="77777777" w:rsidR="00AE5FA7" w:rsidRPr="009216DB" w:rsidRDefault="00AE5FA7" w:rsidP="009216DB">
            <w:pPr>
              <w:jc w:val="center"/>
              <w:rPr>
                <w:rFonts w:ascii="Calibri" w:eastAsia="Times New Roman" w:hAnsi="Calibri" w:cs="Calibri"/>
                <w:b/>
                <w:bCs/>
                <w:sz w:val="26"/>
                <w:szCs w:val="26"/>
              </w:rPr>
            </w:pPr>
            <w:r w:rsidRPr="009216DB">
              <w:rPr>
                <w:rFonts w:ascii="Calibri" w:eastAsia="Times New Roman" w:hAnsi="Calibri" w:cs="Calibri"/>
                <w:b/>
                <w:bCs/>
                <w:sz w:val="26"/>
                <w:szCs w:val="26"/>
              </w:rPr>
              <w:t>Condition Error</w:t>
            </w:r>
          </w:p>
        </w:tc>
        <w:tc>
          <w:tcPr>
            <w:tcW w:w="946" w:type="dxa"/>
            <w:shd w:val="clear" w:color="auto" w:fill="auto"/>
            <w:noWrap/>
            <w:vAlign w:val="center"/>
            <w:hideMark/>
          </w:tcPr>
          <w:p w14:paraId="4C2C4804" w14:textId="77777777" w:rsidR="00AE5FA7" w:rsidRPr="009216DB" w:rsidRDefault="00AE5FA7" w:rsidP="009216DB">
            <w:pPr>
              <w:jc w:val="center"/>
              <w:rPr>
                <w:rFonts w:ascii="Calibri" w:eastAsia="Times New Roman" w:hAnsi="Calibri" w:cs="Calibri"/>
                <w:b/>
                <w:bCs/>
                <w:sz w:val="26"/>
                <w:szCs w:val="26"/>
              </w:rPr>
            </w:pPr>
            <w:r w:rsidRPr="009216DB">
              <w:rPr>
                <w:rFonts w:ascii="Calibri" w:eastAsia="Times New Roman" w:hAnsi="Calibri" w:cs="Calibri"/>
                <w:b/>
                <w:bCs/>
                <w:sz w:val="26"/>
                <w:szCs w:val="26"/>
              </w:rPr>
              <w:t>Before</w:t>
            </w:r>
          </w:p>
        </w:tc>
        <w:tc>
          <w:tcPr>
            <w:tcW w:w="825" w:type="dxa"/>
            <w:shd w:val="clear" w:color="auto" w:fill="auto"/>
            <w:noWrap/>
            <w:vAlign w:val="center"/>
            <w:hideMark/>
          </w:tcPr>
          <w:p w14:paraId="59D39B71" w14:textId="77777777" w:rsidR="00AE5FA7" w:rsidRPr="009216DB" w:rsidRDefault="00AE5FA7" w:rsidP="009216DB">
            <w:pPr>
              <w:jc w:val="center"/>
              <w:rPr>
                <w:rFonts w:ascii="Calibri" w:eastAsia="Times New Roman" w:hAnsi="Calibri" w:cs="Calibri"/>
                <w:b/>
                <w:bCs/>
                <w:sz w:val="26"/>
                <w:szCs w:val="26"/>
              </w:rPr>
            </w:pPr>
            <w:r w:rsidRPr="009216DB">
              <w:rPr>
                <w:rFonts w:ascii="Calibri" w:eastAsia="Times New Roman" w:hAnsi="Calibri" w:cs="Calibri"/>
                <w:b/>
                <w:bCs/>
                <w:sz w:val="26"/>
                <w:szCs w:val="26"/>
              </w:rPr>
              <w:t>After</w:t>
            </w:r>
          </w:p>
        </w:tc>
        <w:tc>
          <w:tcPr>
            <w:tcW w:w="1235" w:type="dxa"/>
            <w:shd w:val="clear" w:color="auto" w:fill="auto"/>
            <w:noWrap/>
            <w:vAlign w:val="center"/>
            <w:hideMark/>
          </w:tcPr>
          <w:p w14:paraId="25FF1DA9" w14:textId="77777777" w:rsidR="00AE5FA7" w:rsidRPr="009216DB" w:rsidRDefault="00AE5FA7" w:rsidP="009216DB">
            <w:pPr>
              <w:jc w:val="center"/>
              <w:rPr>
                <w:rFonts w:ascii="Calibri" w:eastAsia="Times New Roman" w:hAnsi="Calibri" w:cs="Calibri"/>
                <w:b/>
                <w:bCs/>
                <w:sz w:val="26"/>
                <w:szCs w:val="26"/>
              </w:rPr>
            </w:pPr>
            <w:r w:rsidRPr="009216DB">
              <w:rPr>
                <w:rFonts w:ascii="Calibri" w:eastAsia="Times New Roman" w:hAnsi="Calibri" w:cs="Calibri"/>
                <w:b/>
                <w:bCs/>
                <w:sz w:val="26"/>
                <w:szCs w:val="26"/>
              </w:rPr>
              <w:t>Difference</w:t>
            </w:r>
          </w:p>
        </w:tc>
        <w:tc>
          <w:tcPr>
            <w:tcW w:w="1619" w:type="dxa"/>
            <w:shd w:val="clear" w:color="auto" w:fill="auto"/>
            <w:vAlign w:val="center"/>
            <w:hideMark/>
          </w:tcPr>
          <w:p w14:paraId="4721AD8B" w14:textId="717F8482" w:rsidR="00AE5FA7" w:rsidRPr="009216DB" w:rsidRDefault="00AE5FA7" w:rsidP="009216DB">
            <w:pPr>
              <w:jc w:val="center"/>
              <w:rPr>
                <w:rFonts w:ascii="Calibri" w:eastAsia="Times New Roman" w:hAnsi="Calibri" w:cs="Calibri"/>
                <w:b/>
                <w:bCs/>
                <w:sz w:val="26"/>
                <w:szCs w:val="26"/>
              </w:rPr>
            </w:pPr>
            <w:r w:rsidRPr="009216DB">
              <w:rPr>
                <w:rFonts w:ascii="Calibri" w:eastAsia="Times New Roman" w:hAnsi="Calibri" w:cs="Calibri"/>
                <w:b/>
                <w:bCs/>
                <w:sz w:val="26"/>
                <w:szCs w:val="26"/>
              </w:rPr>
              <w:t>Improvement</w:t>
            </w:r>
          </w:p>
        </w:tc>
      </w:tr>
      <w:tr w:rsidR="00AE5FA7" w:rsidRPr="0068686B" w14:paraId="792B2284" w14:textId="77777777" w:rsidTr="009216DB">
        <w:trPr>
          <w:trHeight w:val="300"/>
        </w:trPr>
        <w:tc>
          <w:tcPr>
            <w:tcW w:w="460" w:type="dxa"/>
            <w:shd w:val="clear" w:color="auto" w:fill="auto"/>
            <w:noWrap/>
            <w:vAlign w:val="center"/>
            <w:hideMark/>
          </w:tcPr>
          <w:p w14:paraId="3DB2F2AB"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1</w:t>
            </w:r>
          </w:p>
        </w:tc>
        <w:tc>
          <w:tcPr>
            <w:tcW w:w="6285" w:type="dxa"/>
            <w:shd w:val="clear" w:color="auto" w:fill="auto"/>
            <w:noWrap/>
            <w:vAlign w:val="center"/>
            <w:hideMark/>
          </w:tcPr>
          <w:p w14:paraId="15145354"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Part Of Multi-</w:t>
            </w:r>
            <w:proofErr w:type="gramStart"/>
            <w:r w:rsidRPr="0068686B">
              <w:rPr>
                <w:rFonts w:ascii="Calibri" w:eastAsia="Times New Roman" w:hAnsi="Calibri" w:cs="Calibri"/>
              </w:rPr>
              <w:t>part</w:t>
            </w:r>
            <w:proofErr w:type="gramEnd"/>
            <w:r w:rsidRPr="0068686B">
              <w:rPr>
                <w:rFonts w:ascii="Calibri" w:eastAsia="Times New Roman" w:hAnsi="Calibri" w:cs="Calibri"/>
              </w:rPr>
              <w:t xml:space="preserve"> Point</w:t>
            </w:r>
          </w:p>
        </w:tc>
        <w:tc>
          <w:tcPr>
            <w:tcW w:w="946" w:type="dxa"/>
            <w:shd w:val="clear" w:color="auto" w:fill="auto"/>
            <w:noWrap/>
            <w:vAlign w:val="bottom"/>
            <w:hideMark/>
          </w:tcPr>
          <w:p w14:paraId="47CD82C0"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c>
          <w:tcPr>
            <w:tcW w:w="825" w:type="dxa"/>
            <w:shd w:val="clear" w:color="auto" w:fill="auto"/>
            <w:noWrap/>
            <w:vAlign w:val="bottom"/>
            <w:hideMark/>
          </w:tcPr>
          <w:p w14:paraId="321DD34C"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c>
          <w:tcPr>
            <w:tcW w:w="1235" w:type="dxa"/>
            <w:shd w:val="clear" w:color="auto" w:fill="auto"/>
            <w:noWrap/>
            <w:vAlign w:val="bottom"/>
            <w:hideMark/>
          </w:tcPr>
          <w:p w14:paraId="3D3FD264"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5477209E"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4EA0ED29" w14:textId="77777777" w:rsidTr="009216DB">
        <w:trPr>
          <w:trHeight w:val="300"/>
        </w:trPr>
        <w:tc>
          <w:tcPr>
            <w:tcW w:w="460" w:type="dxa"/>
            <w:shd w:val="clear" w:color="auto" w:fill="auto"/>
            <w:noWrap/>
            <w:vAlign w:val="center"/>
            <w:hideMark/>
          </w:tcPr>
          <w:p w14:paraId="06D808FC"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2</w:t>
            </w:r>
          </w:p>
        </w:tc>
        <w:tc>
          <w:tcPr>
            <w:tcW w:w="6285" w:type="dxa"/>
            <w:shd w:val="clear" w:color="auto" w:fill="auto"/>
            <w:noWrap/>
            <w:vAlign w:val="center"/>
            <w:hideMark/>
          </w:tcPr>
          <w:p w14:paraId="28DD55BC"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Part Of Multi-</w:t>
            </w:r>
            <w:proofErr w:type="spellStart"/>
            <w:proofErr w:type="gramStart"/>
            <w:r w:rsidRPr="0068686B">
              <w:rPr>
                <w:rFonts w:ascii="Calibri" w:eastAsia="Times New Roman" w:hAnsi="Calibri" w:cs="Calibri"/>
              </w:rPr>
              <w:t>part</w:t>
            </w:r>
            <w:proofErr w:type="spellEnd"/>
            <w:proofErr w:type="gramEnd"/>
            <w:r w:rsidRPr="0068686B">
              <w:rPr>
                <w:rFonts w:ascii="Calibri" w:eastAsia="Times New Roman" w:hAnsi="Calibri" w:cs="Calibri"/>
              </w:rPr>
              <w:t xml:space="preserve"> Line</w:t>
            </w:r>
          </w:p>
        </w:tc>
        <w:tc>
          <w:tcPr>
            <w:tcW w:w="946" w:type="dxa"/>
            <w:shd w:val="clear" w:color="auto" w:fill="auto"/>
            <w:noWrap/>
            <w:vAlign w:val="bottom"/>
            <w:hideMark/>
          </w:tcPr>
          <w:p w14:paraId="4E2ECAE3"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28</w:t>
            </w:r>
          </w:p>
        </w:tc>
        <w:tc>
          <w:tcPr>
            <w:tcW w:w="825" w:type="dxa"/>
            <w:shd w:val="clear" w:color="auto" w:fill="auto"/>
            <w:noWrap/>
            <w:vAlign w:val="bottom"/>
            <w:hideMark/>
          </w:tcPr>
          <w:p w14:paraId="742A4C24"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c>
          <w:tcPr>
            <w:tcW w:w="1235" w:type="dxa"/>
            <w:shd w:val="clear" w:color="auto" w:fill="auto"/>
            <w:noWrap/>
            <w:vAlign w:val="bottom"/>
            <w:hideMark/>
          </w:tcPr>
          <w:p w14:paraId="15B7ED94"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-28</w:t>
            </w:r>
          </w:p>
        </w:tc>
        <w:tc>
          <w:tcPr>
            <w:tcW w:w="1619" w:type="dxa"/>
            <w:shd w:val="clear" w:color="auto" w:fill="auto"/>
            <w:noWrap/>
            <w:vAlign w:val="bottom"/>
            <w:hideMark/>
          </w:tcPr>
          <w:p w14:paraId="4C21FAD7"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100%</w:t>
            </w:r>
          </w:p>
        </w:tc>
      </w:tr>
      <w:tr w:rsidR="00AE5FA7" w:rsidRPr="0068686B" w14:paraId="3F02A3CD" w14:textId="77777777" w:rsidTr="009216DB">
        <w:trPr>
          <w:trHeight w:val="300"/>
        </w:trPr>
        <w:tc>
          <w:tcPr>
            <w:tcW w:w="460" w:type="dxa"/>
            <w:shd w:val="clear" w:color="auto" w:fill="auto"/>
            <w:noWrap/>
            <w:vAlign w:val="center"/>
            <w:hideMark/>
          </w:tcPr>
          <w:p w14:paraId="0EB71CAF"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3</w:t>
            </w:r>
          </w:p>
        </w:tc>
        <w:tc>
          <w:tcPr>
            <w:tcW w:w="6285" w:type="dxa"/>
            <w:shd w:val="clear" w:color="auto" w:fill="auto"/>
            <w:noWrap/>
            <w:vAlign w:val="center"/>
            <w:hideMark/>
          </w:tcPr>
          <w:p w14:paraId="21D4106F"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Part Of Multi-part Area</w:t>
            </w:r>
          </w:p>
        </w:tc>
        <w:tc>
          <w:tcPr>
            <w:tcW w:w="946" w:type="dxa"/>
            <w:shd w:val="clear" w:color="auto" w:fill="auto"/>
            <w:noWrap/>
            <w:vAlign w:val="bottom"/>
            <w:hideMark/>
          </w:tcPr>
          <w:p w14:paraId="5F874844"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269</w:t>
            </w:r>
          </w:p>
        </w:tc>
        <w:tc>
          <w:tcPr>
            <w:tcW w:w="825" w:type="dxa"/>
            <w:shd w:val="clear" w:color="auto" w:fill="auto"/>
            <w:noWrap/>
            <w:vAlign w:val="bottom"/>
            <w:hideMark/>
          </w:tcPr>
          <w:p w14:paraId="63EC3FA7"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c>
          <w:tcPr>
            <w:tcW w:w="1235" w:type="dxa"/>
            <w:shd w:val="clear" w:color="auto" w:fill="auto"/>
            <w:noWrap/>
            <w:vAlign w:val="bottom"/>
            <w:hideMark/>
          </w:tcPr>
          <w:p w14:paraId="7952D988"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-269</w:t>
            </w:r>
          </w:p>
        </w:tc>
        <w:tc>
          <w:tcPr>
            <w:tcW w:w="1619" w:type="dxa"/>
            <w:shd w:val="clear" w:color="auto" w:fill="auto"/>
            <w:noWrap/>
            <w:vAlign w:val="bottom"/>
            <w:hideMark/>
          </w:tcPr>
          <w:p w14:paraId="7A703DE0"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100%</w:t>
            </w:r>
          </w:p>
        </w:tc>
      </w:tr>
      <w:tr w:rsidR="00AE5FA7" w:rsidRPr="0068686B" w14:paraId="24C7492C" w14:textId="77777777" w:rsidTr="009216DB">
        <w:trPr>
          <w:trHeight w:val="300"/>
        </w:trPr>
        <w:tc>
          <w:tcPr>
            <w:tcW w:w="460" w:type="dxa"/>
            <w:shd w:val="clear" w:color="auto" w:fill="auto"/>
            <w:noWrap/>
            <w:vAlign w:val="center"/>
            <w:hideMark/>
          </w:tcPr>
          <w:p w14:paraId="6352B8D3"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4</w:t>
            </w:r>
          </w:p>
        </w:tc>
        <w:tc>
          <w:tcPr>
            <w:tcW w:w="6285" w:type="dxa"/>
            <w:shd w:val="clear" w:color="auto" w:fill="auto"/>
            <w:noWrap/>
            <w:vAlign w:val="center"/>
            <w:hideMark/>
          </w:tcPr>
          <w:p w14:paraId="7789702F"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Sliver Area</w:t>
            </w:r>
          </w:p>
        </w:tc>
        <w:tc>
          <w:tcPr>
            <w:tcW w:w="946" w:type="dxa"/>
            <w:shd w:val="clear" w:color="auto" w:fill="auto"/>
            <w:noWrap/>
            <w:vAlign w:val="bottom"/>
            <w:hideMark/>
          </w:tcPr>
          <w:p w14:paraId="6EA1ACBD"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65</w:t>
            </w:r>
          </w:p>
        </w:tc>
        <w:tc>
          <w:tcPr>
            <w:tcW w:w="825" w:type="dxa"/>
            <w:shd w:val="clear" w:color="auto" w:fill="auto"/>
            <w:noWrap/>
            <w:vAlign w:val="bottom"/>
            <w:hideMark/>
          </w:tcPr>
          <w:p w14:paraId="4B6CBDA1"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65</w:t>
            </w:r>
          </w:p>
        </w:tc>
        <w:tc>
          <w:tcPr>
            <w:tcW w:w="1235" w:type="dxa"/>
            <w:shd w:val="clear" w:color="auto" w:fill="auto"/>
            <w:noWrap/>
            <w:vAlign w:val="bottom"/>
            <w:hideMark/>
          </w:tcPr>
          <w:p w14:paraId="25B3A3C7"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779EDE69"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49A95F92" w14:textId="77777777" w:rsidTr="009216DB">
        <w:trPr>
          <w:trHeight w:val="300"/>
        </w:trPr>
        <w:tc>
          <w:tcPr>
            <w:tcW w:w="460" w:type="dxa"/>
            <w:shd w:val="clear" w:color="auto" w:fill="auto"/>
            <w:noWrap/>
            <w:vAlign w:val="center"/>
            <w:hideMark/>
          </w:tcPr>
          <w:p w14:paraId="0C4EED89"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5</w:t>
            </w:r>
          </w:p>
        </w:tc>
        <w:tc>
          <w:tcPr>
            <w:tcW w:w="6285" w:type="dxa"/>
            <w:shd w:val="clear" w:color="auto" w:fill="auto"/>
            <w:noWrap/>
            <w:vAlign w:val="center"/>
            <w:hideMark/>
          </w:tcPr>
          <w:p w14:paraId="4AFB5E5C"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Duplicate Vertices</w:t>
            </w:r>
          </w:p>
        </w:tc>
        <w:tc>
          <w:tcPr>
            <w:tcW w:w="946" w:type="dxa"/>
            <w:shd w:val="clear" w:color="auto" w:fill="auto"/>
            <w:noWrap/>
            <w:vAlign w:val="bottom"/>
            <w:hideMark/>
          </w:tcPr>
          <w:p w14:paraId="285FD51A"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c>
          <w:tcPr>
            <w:tcW w:w="825" w:type="dxa"/>
            <w:shd w:val="clear" w:color="auto" w:fill="auto"/>
            <w:noWrap/>
            <w:vAlign w:val="bottom"/>
            <w:hideMark/>
          </w:tcPr>
          <w:p w14:paraId="7F7F0C93"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c>
          <w:tcPr>
            <w:tcW w:w="1235" w:type="dxa"/>
            <w:shd w:val="clear" w:color="auto" w:fill="auto"/>
            <w:noWrap/>
            <w:vAlign w:val="bottom"/>
            <w:hideMark/>
          </w:tcPr>
          <w:p w14:paraId="48126434"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049B0206"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632BE119" w14:textId="77777777" w:rsidTr="009216DB">
        <w:trPr>
          <w:trHeight w:val="300"/>
        </w:trPr>
        <w:tc>
          <w:tcPr>
            <w:tcW w:w="460" w:type="dxa"/>
            <w:shd w:val="clear" w:color="auto" w:fill="auto"/>
            <w:noWrap/>
            <w:vAlign w:val="center"/>
            <w:hideMark/>
          </w:tcPr>
          <w:p w14:paraId="01C43125"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6</w:t>
            </w:r>
          </w:p>
        </w:tc>
        <w:tc>
          <w:tcPr>
            <w:tcW w:w="6285" w:type="dxa"/>
            <w:shd w:val="clear" w:color="auto" w:fill="auto"/>
            <w:noWrap/>
            <w:vAlign w:val="center"/>
            <w:hideMark/>
          </w:tcPr>
          <w:p w14:paraId="5E9E0865"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Complete Duplicates</w:t>
            </w:r>
          </w:p>
        </w:tc>
        <w:tc>
          <w:tcPr>
            <w:tcW w:w="946" w:type="dxa"/>
            <w:shd w:val="clear" w:color="auto" w:fill="auto"/>
            <w:noWrap/>
            <w:vAlign w:val="bottom"/>
            <w:hideMark/>
          </w:tcPr>
          <w:p w14:paraId="6FB4EE1F"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w:t>
            </w:r>
          </w:p>
        </w:tc>
        <w:tc>
          <w:tcPr>
            <w:tcW w:w="825" w:type="dxa"/>
            <w:shd w:val="clear" w:color="auto" w:fill="auto"/>
            <w:noWrap/>
            <w:vAlign w:val="bottom"/>
            <w:hideMark/>
          </w:tcPr>
          <w:p w14:paraId="0B200D88"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c>
          <w:tcPr>
            <w:tcW w:w="1235" w:type="dxa"/>
            <w:shd w:val="clear" w:color="auto" w:fill="auto"/>
            <w:noWrap/>
            <w:vAlign w:val="bottom"/>
            <w:hideMark/>
          </w:tcPr>
          <w:p w14:paraId="67B3CE08"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w:t>
            </w:r>
          </w:p>
        </w:tc>
        <w:tc>
          <w:tcPr>
            <w:tcW w:w="1619" w:type="dxa"/>
            <w:shd w:val="clear" w:color="auto" w:fill="auto"/>
            <w:noWrap/>
            <w:vAlign w:val="bottom"/>
            <w:hideMark/>
          </w:tcPr>
          <w:p w14:paraId="77F3E883"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100%</w:t>
            </w:r>
          </w:p>
        </w:tc>
      </w:tr>
      <w:tr w:rsidR="00AE5FA7" w:rsidRPr="0068686B" w14:paraId="6A2D4500" w14:textId="77777777" w:rsidTr="009216DB">
        <w:trPr>
          <w:trHeight w:val="300"/>
        </w:trPr>
        <w:tc>
          <w:tcPr>
            <w:tcW w:w="460" w:type="dxa"/>
            <w:shd w:val="clear" w:color="auto" w:fill="auto"/>
            <w:noWrap/>
            <w:vAlign w:val="center"/>
            <w:hideMark/>
          </w:tcPr>
          <w:p w14:paraId="2567717F"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7</w:t>
            </w:r>
          </w:p>
        </w:tc>
        <w:tc>
          <w:tcPr>
            <w:tcW w:w="6285" w:type="dxa"/>
            <w:shd w:val="clear" w:color="auto" w:fill="auto"/>
            <w:noWrap/>
            <w:vAlign w:val="center"/>
            <w:hideMark/>
          </w:tcPr>
          <w:p w14:paraId="0C79E0D1"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 xml:space="preserve">Any Two Features </w:t>
            </w:r>
            <w:proofErr w:type="gramStart"/>
            <w:r w:rsidRPr="0068686B">
              <w:rPr>
                <w:rFonts w:ascii="Calibri" w:eastAsia="Times New Roman" w:hAnsi="Calibri" w:cs="Calibri"/>
              </w:rPr>
              <w:t>With</w:t>
            </w:r>
            <w:proofErr w:type="gramEnd"/>
            <w:r w:rsidRPr="0068686B">
              <w:rPr>
                <w:rFonts w:ascii="Calibri" w:eastAsia="Times New Roman" w:hAnsi="Calibri" w:cs="Calibri"/>
              </w:rPr>
              <w:t xml:space="preserve"> The Same Identifier</w:t>
            </w:r>
          </w:p>
        </w:tc>
        <w:tc>
          <w:tcPr>
            <w:tcW w:w="946" w:type="dxa"/>
            <w:shd w:val="clear" w:color="auto" w:fill="auto"/>
            <w:noWrap/>
            <w:vAlign w:val="bottom"/>
            <w:hideMark/>
          </w:tcPr>
          <w:p w14:paraId="3AB276EF"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c>
          <w:tcPr>
            <w:tcW w:w="825" w:type="dxa"/>
            <w:shd w:val="clear" w:color="auto" w:fill="auto"/>
            <w:noWrap/>
            <w:vAlign w:val="bottom"/>
            <w:hideMark/>
          </w:tcPr>
          <w:p w14:paraId="6B8993D3"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c>
          <w:tcPr>
            <w:tcW w:w="1235" w:type="dxa"/>
            <w:shd w:val="clear" w:color="auto" w:fill="auto"/>
            <w:noWrap/>
            <w:vAlign w:val="bottom"/>
            <w:hideMark/>
          </w:tcPr>
          <w:p w14:paraId="17F9002A"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4687FE22"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18F56A47" w14:textId="77777777" w:rsidTr="009216DB">
        <w:trPr>
          <w:trHeight w:val="300"/>
        </w:trPr>
        <w:tc>
          <w:tcPr>
            <w:tcW w:w="460" w:type="dxa"/>
            <w:shd w:val="clear" w:color="auto" w:fill="auto"/>
            <w:noWrap/>
            <w:vAlign w:val="center"/>
            <w:hideMark/>
          </w:tcPr>
          <w:p w14:paraId="65BD0B5B"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8</w:t>
            </w:r>
          </w:p>
        </w:tc>
        <w:tc>
          <w:tcPr>
            <w:tcW w:w="6285" w:type="dxa"/>
            <w:shd w:val="clear" w:color="auto" w:fill="auto"/>
            <w:noWrap/>
            <w:vAlign w:val="center"/>
            <w:hideMark/>
          </w:tcPr>
          <w:p w14:paraId="206993A7"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Area - Area Undershoot (Gap)</w:t>
            </w:r>
          </w:p>
        </w:tc>
        <w:tc>
          <w:tcPr>
            <w:tcW w:w="946" w:type="dxa"/>
            <w:shd w:val="clear" w:color="auto" w:fill="auto"/>
            <w:noWrap/>
            <w:vAlign w:val="bottom"/>
            <w:hideMark/>
          </w:tcPr>
          <w:p w14:paraId="0D522F3C"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717</w:t>
            </w:r>
          </w:p>
        </w:tc>
        <w:tc>
          <w:tcPr>
            <w:tcW w:w="825" w:type="dxa"/>
            <w:shd w:val="clear" w:color="auto" w:fill="auto"/>
            <w:noWrap/>
            <w:vAlign w:val="bottom"/>
            <w:hideMark/>
          </w:tcPr>
          <w:p w14:paraId="24EAC1CD"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717</w:t>
            </w:r>
          </w:p>
        </w:tc>
        <w:tc>
          <w:tcPr>
            <w:tcW w:w="1235" w:type="dxa"/>
            <w:shd w:val="clear" w:color="auto" w:fill="auto"/>
            <w:noWrap/>
            <w:vAlign w:val="bottom"/>
            <w:hideMark/>
          </w:tcPr>
          <w:p w14:paraId="5D19A75E"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3C36AF72"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5F338416" w14:textId="77777777" w:rsidTr="009216DB">
        <w:trPr>
          <w:trHeight w:val="300"/>
        </w:trPr>
        <w:tc>
          <w:tcPr>
            <w:tcW w:w="460" w:type="dxa"/>
            <w:shd w:val="clear" w:color="auto" w:fill="auto"/>
            <w:noWrap/>
            <w:vAlign w:val="center"/>
            <w:hideMark/>
          </w:tcPr>
          <w:p w14:paraId="19FAF2AC"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9</w:t>
            </w:r>
          </w:p>
        </w:tc>
        <w:tc>
          <w:tcPr>
            <w:tcW w:w="6285" w:type="dxa"/>
            <w:shd w:val="clear" w:color="auto" w:fill="auto"/>
            <w:noWrap/>
            <w:vAlign w:val="center"/>
            <w:hideMark/>
          </w:tcPr>
          <w:p w14:paraId="4B3C71E5"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Area - Area Overshoot (Sliver)</w:t>
            </w:r>
          </w:p>
        </w:tc>
        <w:tc>
          <w:tcPr>
            <w:tcW w:w="946" w:type="dxa"/>
            <w:shd w:val="clear" w:color="auto" w:fill="auto"/>
            <w:noWrap/>
            <w:vAlign w:val="bottom"/>
            <w:hideMark/>
          </w:tcPr>
          <w:p w14:paraId="68EA4DFB"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455</w:t>
            </w:r>
          </w:p>
        </w:tc>
        <w:tc>
          <w:tcPr>
            <w:tcW w:w="825" w:type="dxa"/>
            <w:shd w:val="clear" w:color="auto" w:fill="auto"/>
            <w:noWrap/>
            <w:vAlign w:val="bottom"/>
            <w:hideMark/>
          </w:tcPr>
          <w:p w14:paraId="7FBE96AF"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455</w:t>
            </w:r>
          </w:p>
        </w:tc>
        <w:tc>
          <w:tcPr>
            <w:tcW w:w="1235" w:type="dxa"/>
            <w:shd w:val="clear" w:color="auto" w:fill="auto"/>
            <w:noWrap/>
            <w:vAlign w:val="bottom"/>
            <w:hideMark/>
          </w:tcPr>
          <w:p w14:paraId="4DA7A51E"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33765F51"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646DD5B6" w14:textId="77777777" w:rsidTr="009216DB">
        <w:trPr>
          <w:trHeight w:val="300"/>
        </w:trPr>
        <w:tc>
          <w:tcPr>
            <w:tcW w:w="460" w:type="dxa"/>
            <w:shd w:val="clear" w:color="auto" w:fill="auto"/>
            <w:noWrap/>
            <w:vAlign w:val="center"/>
            <w:hideMark/>
          </w:tcPr>
          <w:p w14:paraId="565F1BC7"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10</w:t>
            </w:r>
          </w:p>
        </w:tc>
        <w:tc>
          <w:tcPr>
            <w:tcW w:w="6285" w:type="dxa"/>
            <w:shd w:val="clear" w:color="auto" w:fill="auto"/>
            <w:noWrap/>
            <w:vAlign w:val="center"/>
            <w:hideMark/>
          </w:tcPr>
          <w:p w14:paraId="19B98EB1"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Line - Line Undershoot</w:t>
            </w:r>
          </w:p>
        </w:tc>
        <w:tc>
          <w:tcPr>
            <w:tcW w:w="946" w:type="dxa"/>
            <w:shd w:val="clear" w:color="auto" w:fill="auto"/>
            <w:noWrap/>
            <w:vAlign w:val="bottom"/>
            <w:hideMark/>
          </w:tcPr>
          <w:p w14:paraId="7EA3D744"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27110</w:t>
            </w:r>
          </w:p>
        </w:tc>
        <w:tc>
          <w:tcPr>
            <w:tcW w:w="825" w:type="dxa"/>
            <w:shd w:val="clear" w:color="auto" w:fill="auto"/>
            <w:noWrap/>
            <w:vAlign w:val="bottom"/>
            <w:hideMark/>
          </w:tcPr>
          <w:p w14:paraId="6E864A08"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426</w:t>
            </w:r>
          </w:p>
        </w:tc>
        <w:tc>
          <w:tcPr>
            <w:tcW w:w="1235" w:type="dxa"/>
            <w:shd w:val="clear" w:color="auto" w:fill="auto"/>
            <w:noWrap/>
            <w:vAlign w:val="bottom"/>
            <w:hideMark/>
          </w:tcPr>
          <w:p w14:paraId="30D2F856"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-26684</w:t>
            </w:r>
          </w:p>
        </w:tc>
        <w:tc>
          <w:tcPr>
            <w:tcW w:w="1619" w:type="dxa"/>
            <w:shd w:val="clear" w:color="auto" w:fill="auto"/>
            <w:noWrap/>
            <w:vAlign w:val="bottom"/>
            <w:hideMark/>
          </w:tcPr>
          <w:p w14:paraId="288DD695"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98%</w:t>
            </w:r>
          </w:p>
        </w:tc>
      </w:tr>
      <w:tr w:rsidR="00AE5FA7" w:rsidRPr="0068686B" w14:paraId="7E234684" w14:textId="77777777" w:rsidTr="009216DB">
        <w:trPr>
          <w:trHeight w:val="300"/>
        </w:trPr>
        <w:tc>
          <w:tcPr>
            <w:tcW w:w="460" w:type="dxa"/>
            <w:shd w:val="clear" w:color="auto" w:fill="auto"/>
            <w:noWrap/>
            <w:vAlign w:val="center"/>
            <w:hideMark/>
          </w:tcPr>
          <w:p w14:paraId="64ACA12C"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11</w:t>
            </w:r>
          </w:p>
        </w:tc>
        <w:tc>
          <w:tcPr>
            <w:tcW w:w="6285" w:type="dxa"/>
            <w:shd w:val="clear" w:color="auto" w:fill="auto"/>
            <w:noWrap/>
            <w:vAlign w:val="center"/>
            <w:hideMark/>
          </w:tcPr>
          <w:p w14:paraId="4DB01111"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Line - Line Overshoot</w:t>
            </w:r>
          </w:p>
        </w:tc>
        <w:tc>
          <w:tcPr>
            <w:tcW w:w="946" w:type="dxa"/>
            <w:shd w:val="clear" w:color="auto" w:fill="auto"/>
            <w:noWrap/>
            <w:vAlign w:val="bottom"/>
            <w:hideMark/>
          </w:tcPr>
          <w:p w14:paraId="768B8B38"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16603</w:t>
            </w:r>
          </w:p>
        </w:tc>
        <w:tc>
          <w:tcPr>
            <w:tcW w:w="825" w:type="dxa"/>
            <w:shd w:val="clear" w:color="auto" w:fill="auto"/>
            <w:noWrap/>
            <w:vAlign w:val="bottom"/>
            <w:hideMark/>
          </w:tcPr>
          <w:p w14:paraId="6268DF93"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98</w:t>
            </w:r>
          </w:p>
        </w:tc>
        <w:tc>
          <w:tcPr>
            <w:tcW w:w="1235" w:type="dxa"/>
            <w:shd w:val="clear" w:color="auto" w:fill="auto"/>
            <w:noWrap/>
            <w:vAlign w:val="bottom"/>
            <w:hideMark/>
          </w:tcPr>
          <w:p w14:paraId="6C55EA88"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-16505</w:t>
            </w:r>
          </w:p>
        </w:tc>
        <w:tc>
          <w:tcPr>
            <w:tcW w:w="1619" w:type="dxa"/>
            <w:shd w:val="clear" w:color="auto" w:fill="auto"/>
            <w:noWrap/>
            <w:vAlign w:val="bottom"/>
            <w:hideMark/>
          </w:tcPr>
          <w:p w14:paraId="37136555"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99%</w:t>
            </w:r>
          </w:p>
        </w:tc>
      </w:tr>
      <w:tr w:rsidR="00AE5FA7" w:rsidRPr="0068686B" w14:paraId="49C88E8B" w14:textId="77777777" w:rsidTr="009216DB">
        <w:trPr>
          <w:trHeight w:val="300"/>
        </w:trPr>
        <w:tc>
          <w:tcPr>
            <w:tcW w:w="460" w:type="dxa"/>
            <w:shd w:val="clear" w:color="auto" w:fill="auto"/>
            <w:noWrap/>
            <w:vAlign w:val="center"/>
            <w:hideMark/>
          </w:tcPr>
          <w:p w14:paraId="2A553196"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12</w:t>
            </w:r>
          </w:p>
        </w:tc>
        <w:tc>
          <w:tcPr>
            <w:tcW w:w="6285" w:type="dxa"/>
            <w:shd w:val="clear" w:color="auto" w:fill="auto"/>
            <w:noWrap/>
            <w:vAlign w:val="center"/>
            <w:hideMark/>
          </w:tcPr>
          <w:p w14:paraId="215C163E"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Line - Area Perimeter Undershoot</w:t>
            </w:r>
          </w:p>
        </w:tc>
        <w:tc>
          <w:tcPr>
            <w:tcW w:w="946" w:type="dxa"/>
            <w:shd w:val="clear" w:color="auto" w:fill="auto"/>
            <w:noWrap/>
            <w:vAlign w:val="bottom"/>
            <w:hideMark/>
          </w:tcPr>
          <w:p w14:paraId="64CE1EB0"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74</w:t>
            </w:r>
          </w:p>
        </w:tc>
        <w:tc>
          <w:tcPr>
            <w:tcW w:w="825" w:type="dxa"/>
            <w:shd w:val="clear" w:color="auto" w:fill="auto"/>
            <w:noWrap/>
            <w:vAlign w:val="bottom"/>
            <w:hideMark/>
          </w:tcPr>
          <w:p w14:paraId="527C41CB"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11</w:t>
            </w:r>
          </w:p>
        </w:tc>
        <w:tc>
          <w:tcPr>
            <w:tcW w:w="1235" w:type="dxa"/>
            <w:shd w:val="clear" w:color="auto" w:fill="auto"/>
            <w:noWrap/>
            <w:vAlign w:val="bottom"/>
            <w:hideMark/>
          </w:tcPr>
          <w:p w14:paraId="03F4EC41"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-63</w:t>
            </w:r>
          </w:p>
        </w:tc>
        <w:tc>
          <w:tcPr>
            <w:tcW w:w="1619" w:type="dxa"/>
            <w:shd w:val="clear" w:color="auto" w:fill="auto"/>
            <w:noWrap/>
            <w:vAlign w:val="bottom"/>
            <w:hideMark/>
          </w:tcPr>
          <w:p w14:paraId="6618357B"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85%</w:t>
            </w:r>
          </w:p>
        </w:tc>
      </w:tr>
      <w:tr w:rsidR="00AE5FA7" w:rsidRPr="0068686B" w14:paraId="047AE508" w14:textId="77777777" w:rsidTr="009216DB">
        <w:trPr>
          <w:trHeight w:val="300"/>
        </w:trPr>
        <w:tc>
          <w:tcPr>
            <w:tcW w:w="460" w:type="dxa"/>
            <w:shd w:val="clear" w:color="auto" w:fill="auto"/>
            <w:noWrap/>
            <w:vAlign w:val="center"/>
            <w:hideMark/>
          </w:tcPr>
          <w:p w14:paraId="2E1142B0"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13</w:t>
            </w:r>
          </w:p>
        </w:tc>
        <w:tc>
          <w:tcPr>
            <w:tcW w:w="6285" w:type="dxa"/>
            <w:shd w:val="clear" w:color="auto" w:fill="auto"/>
            <w:noWrap/>
            <w:vAlign w:val="center"/>
            <w:hideMark/>
          </w:tcPr>
          <w:p w14:paraId="67382BC2"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Interior Line Vertex - Line Undershoot</w:t>
            </w:r>
          </w:p>
        </w:tc>
        <w:tc>
          <w:tcPr>
            <w:tcW w:w="946" w:type="dxa"/>
            <w:shd w:val="clear" w:color="auto" w:fill="auto"/>
            <w:noWrap/>
            <w:vAlign w:val="bottom"/>
            <w:hideMark/>
          </w:tcPr>
          <w:p w14:paraId="70F398CD"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194</w:t>
            </w:r>
          </w:p>
        </w:tc>
        <w:tc>
          <w:tcPr>
            <w:tcW w:w="825" w:type="dxa"/>
            <w:shd w:val="clear" w:color="auto" w:fill="auto"/>
            <w:noWrap/>
            <w:vAlign w:val="bottom"/>
            <w:hideMark/>
          </w:tcPr>
          <w:p w14:paraId="4C39DCD2"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187</w:t>
            </w:r>
          </w:p>
        </w:tc>
        <w:tc>
          <w:tcPr>
            <w:tcW w:w="1235" w:type="dxa"/>
            <w:shd w:val="clear" w:color="auto" w:fill="auto"/>
            <w:noWrap/>
            <w:vAlign w:val="bottom"/>
            <w:hideMark/>
          </w:tcPr>
          <w:p w14:paraId="62D930F0"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-7</w:t>
            </w:r>
          </w:p>
        </w:tc>
        <w:tc>
          <w:tcPr>
            <w:tcW w:w="1619" w:type="dxa"/>
            <w:shd w:val="clear" w:color="auto" w:fill="auto"/>
            <w:noWrap/>
            <w:vAlign w:val="bottom"/>
            <w:hideMark/>
          </w:tcPr>
          <w:p w14:paraId="4137606C"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w:t>
            </w:r>
          </w:p>
        </w:tc>
      </w:tr>
      <w:tr w:rsidR="00AE5FA7" w:rsidRPr="0068686B" w14:paraId="6BC4867C" w14:textId="77777777" w:rsidTr="009216DB">
        <w:trPr>
          <w:trHeight w:val="300"/>
        </w:trPr>
        <w:tc>
          <w:tcPr>
            <w:tcW w:w="460" w:type="dxa"/>
            <w:shd w:val="clear" w:color="auto" w:fill="auto"/>
            <w:noWrap/>
            <w:vAlign w:val="center"/>
            <w:hideMark/>
          </w:tcPr>
          <w:p w14:paraId="79B1168E"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14</w:t>
            </w:r>
          </w:p>
        </w:tc>
        <w:tc>
          <w:tcPr>
            <w:tcW w:w="6285" w:type="dxa"/>
            <w:shd w:val="clear" w:color="auto" w:fill="auto"/>
            <w:noWrap/>
            <w:vAlign w:val="center"/>
            <w:hideMark/>
          </w:tcPr>
          <w:p w14:paraId="19BB3DB3"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Interior Line Vertex - Line Overshoot</w:t>
            </w:r>
          </w:p>
        </w:tc>
        <w:tc>
          <w:tcPr>
            <w:tcW w:w="946" w:type="dxa"/>
            <w:shd w:val="clear" w:color="auto" w:fill="auto"/>
            <w:noWrap/>
            <w:vAlign w:val="bottom"/>
            <w:hideMark/>
          </w:tcPr>
          <w:p w14:paraId="3F3AB619"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10</w:t>
            </w:r>
          </w:p>
        </w:tc>
        <w:tc>
          <w:tcPr>
            <w:tcW w:w="825" w:type="dxa"/>
            <w:shd w:val="clear" w:color="auto" w:fill="auto"/>
            <w:noWrap/>
            <w:vAlign w:val="bottom"/>
            <w:hideMark/>
          </w:tcPr>
          <w:p w14:paraId="4A68AE27"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6</w:t>
            </w:r>
          </w:p>
        </w:tc>
        <w:tc>
          <w:tcPr>
            <w:tcW w:w="1235" w:type="dxa"/>
            <w:shd w:val="clear" w:color="auto" w:fill="auto"/>
            <w:noWrap/>
            <w:vAlign w:val="bottom"/>
            <w:hideMark/>
          </w:tcPr>
          <w:p w14:paraId="2CEDFC8A"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w:t>
            </w:r>
          </w:p>
        </w:tc>
        <w:tc>
          <w:tcPr>
            <w:tcW w:w="1619" w:type="dxa"/>
            <w:shd w:val="clear" w:color="auto" w:fill="auto"/>
            <w:noWrap/>
            <w:vAlign w:val="bottom"/>
            <w:hideMark/>
          </w:tcPr>
          <w:p w14:paraId="40FE02F7"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40%</w:t>
            </w:r>
          </w:p>
        </w:tc>
      </w:tr>
      <w:tr w:rsidR="00AE5FA7" w:rsidRPr="0068686B" w14:paraId="444E0519" w14:textId="77777777" w:rsidTr="009216DB">
        <w:trPr>
          <w:trHeight w:val="300"/>
        </w:trPr>
        <w:tc>
          <w:tcPr>
            <w:tcW w:w="460" w:type="dxa"/>
            <w:shd w:val="clear" w:color="auto" w:fill="auto"/>
            <w:noWrap/>
            <w:vAlign w:val="center"/>
            <w:hideMark/>
          </w:tcPr>
          <w:p w14:paraId="6D682B32"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15</w:t>
            </w:r>
          </w:p>
        </w:tc>
        <w:tc>
          <w:tcPr>
            <w:tcW w:w="6285" w:type="dxa"/>
            <w:shd w:val="clear" w:color="auto" w:fill="auto"/>
            <w:noWrap/>
            <w:vAlign w:val="center"/>
            <w:hideMark/>
          </w:tcPr>
          <w:p w14:paraId="504E0996"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Line - Area Perimeter Overshoot</w:t>
            </w:r>
          </w:p>
        </w:tc>
        <w:tc>
          <w:tcPr>
            <w:tcW w:w="946" w:type="dxa"/>
            <w:shd w:val="clear" w:color="auto" w:fill="auto"/>
            <w:noWrap/>
            <w:vAlign w:val="bottom"/>
            <w:hideMark/>
          </w:tcPr>
          <w:p w14:paraId="5CD29309"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58</w:t>
            </w:r>
          </w:p>
        </w:tc>
        <w:tc>
          <w:tcPr>
            <w:tcW w:w="825" w:type="dxa"/>
            <w:shd w:val="clear" w:color="auto" w:fill="auto"/>
            <w:noWrap/>
            <w:vAlign w:val="bottom"/>
            <w:hideMark/>
          </w:tcPr>
          <w:p w14:paraId="155FAE6B"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w:t>
            </w:r>
          </w:p>
        </w:tc>
        <w:tc>
          <w:tcPr>
            <w:tcW w:w="1235" w:type="dxa"/>
            <w:shd w:val="clear" w:color="auto" w:fill="auto"/>
            <w:noWrap/>
            <w:vAlign w:val="bottom"/>
            <w:hideMark/>
          </w:tcPr>
          <w:p w14:paraId="12B2F2CD"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-56</w:t>
            </w:r>
          </w:p>
        </w:tc>
        <w:tc>
          <w:tcPr>
            <w:tcW w:w="1619" w:type="dxa"/>
            <w:shd w:val="clear" w:color="auto" w:fill="auto"/>
            <w:noWrap/>
            <w:vAlign w:val="bottom"/>
            <w:hideMark/>
          </w:tcPr>
          <w:p w14:paraId="7619513A"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97%</w:t>
            </w:r>
          </w:p>
        </w:tc>
      </w:tr>
      <w:tr w:rsidR="00AE5FA7" w:rsidRPr="0068686B" w14:paraId="586E3412" w14:textId="77777777" w:rsidTr="009216DB">
        <w:trPr>
          <w:trHeight w:val="300"/>
        </w:trPr>
        <w:tc>
          <w:tcPr>
            <w:tcW w:w="460" w:type="dxa"/>
            <w:shd w:val="clear" w:color="auto" w:fill="auto"/>
            <w:noWrap/>
            <w:vAlign w:val="center"/>
            <w:hideMark/>
          </w:tcPr>
          <w:p w14:paraId="002660A2"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16</w:t>
            </w:r>
          </w:p>
        </w:tc>
        <w:tc>
          <w:tcPr>
            <w:tcW w:w="6285" w:type="dxa"/>
            <w:shd w:val="clear" w:color="auto" w:fill="auto"/>
            <w:noWrap/>
            <w:vAlign w:val="center"/>
            <w:hideMark/>
          </w:tcPr>
          <w:p w14:paraId="5B55E471"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 xml:space="preserve">Line Not Cut </w:t>
            </w:r>
            <w:proofErr w:type="gramStart"/>
            <w:r w:rsidRPr="0068686B">
              <w:rPr>
                <w:rFonts w:ascii="Calibri" w:eastAsia="Times New Roman" w:hAnsi="Calibri" w:cs="Calibri"/>
              </w:rPr>
              <w:t>At</w:t>
            </w:r>
            <w:proofErr w:type="gramEnd"/>
            <w:r w:rsidRPr="0068686B">
              <w:rPr>
                <w:rFonts w:ascii="Calibri" w:eastAsia="Times New Roman" w:hAnsi="Calibri" w:cs="Calibri"/>
              </w:rPr>
              <w:t xml:space="preserve"> Coincidence With Another Line End Node</w:t>
            </w:r>
          </w:p>
        </w:tc>
        <w:tc>
          <w:tcPr>
            <w:tcW w:w="946" w:type="dxa"/>
            <w:shd w:val="clear" w:color="auto" w:fill="auto"/>
            <w:noWrap/>
            <w:vAlign w:val="bottom"/>
            <w:hideMark/>
          </w:tcPr>
          <w:p w14:paraId="0929A8BC"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2268</w:t>
            </w:r>
          </w:p>
        </w:tc>
        <w:tc>
          <w:tcPr>
            <w:tcW w:w="825" w:type="dxa"/>
            <w:shd w:val="clear" w:color="auto" w:fill="auto"/>
            <w:noWrap/>
            <w:vAlign w:val="bottom"/>
            <w:hideMark/>
          </w:tcPr>
          <w:p w14:paraId="1E3AE275"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2213</w:t>
            </w:r>
          </w:p>
        </w:tc>
        <w:tc>
          <w:tcPr>
            <w:tcW w:w="1235" w:type="dxa"/>
            <w:shd w:val="clear" w:color="auto" w:fill="auto"/>
            <w:noWrap/>
            <w:vAlign w:val="bottom"/>
            <w:hideMark/>
          </w:tcPr>
          <w:p w14:paraId="540E51C8"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-55</w:t>
            </w:r>
          </w:p>
        </w:tc>
        <w:tc>
          <w:tcPr>
            <w:tcW w:w="1619" w:type="dxa"/>
            <w:shd w:val="clear" w:color="auto" w:fill="auto"/>
            <w:noWrap/>
            <w:vAlign w:val="bottom"/>
            <w:hideMark/>
          </w:tcPr>
          <w:p w14:paraId="44645719"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w:t>
            </w:r>
          </w:p>
        </w:tc>
      </w:tr>
      <w:tr w:rsidR="00AE5FA7" w:rsidRPr="0068686B" w14:paraId="751F9DAF" w14:textId="77777777" w:rsidTr="009216DB">
        <w:trPr>
          <w:trHeight w:val="300"/>
        </w:trPr>
        <w:tc>
          <w:tcPr>
            <w:tcW w:w="460" w:type="dxa"/>
            <w:shd w:val="clear" w:color="auto" w:fill="auto"/>
            <w:noWrap/>
            <w:vAlign w:val="center"/>
            <w:hideMark/>
          </w:tcPr>
          <w:p w14:paraId="16D07627"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17</w:t>
            </w:r>
          </w:p>
        </w:tc>
        <w:tc>
          <w:tcPr>
            <w:tcW w:w="6285" w:type="dxa"/>
            <w:shd w:val="clear" w:color="auto" w:fill="auto"/>
            <w:noWrap/>
            <w:vAlign w:val="center"/>
            <w:hideMark/>
          </w:tcPr>
          <w:p w14:paraId="565160F3"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Line Feature Merge Failure - 1/4 Degree Boundaries Excluded</w:t>
            </w:r>
          </w:p>
        </w:tc>
        <w:tc>
          <w:tcPr>
            <w:tcW w:w="946" w:type="dxa"/>
            <w:shd w:val="clear" w:color="auto" w:fill="auto"/>
            <w:noWrap/>
            <w:vAlign w:val="bottom"/>
            <w:hideMark/>
          </w:tcPr>
          <w:p w14:paraId="0B013F9E"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46816</w:t>
            </w:r>
          </w:p>
        </w:tc>
        <w:tc>
          <w:tcPr>
            <w:tcW w:w="825" w:type="dxa"/>
            <w:shd w:val="clear" w:color="auto" w:fill="auto"/>
            <w:noWrap/>
            <w:vAlign w:val="bottom"/>
            <w:hideMark/>
          </w:tcPr>
          <w:p w14:paraId="49F2551B"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46815</w:t>
            </w:r>
          </w:p>
        </w:tc>
        <w:tc>
          <w:tcPr>
            <w:tcW w:w="1235" w:type="dxa"/>
            <w:shd w:val="clear" w:color="auto" w:fill="auto"/>
            <w:noWrap/>
            <w:vAlign w:val="bottom"/>
            <w:hideMark/>
          </w:tcPr>
          <w:p w14:paraId="70B7DC4D"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w:t>
            </w:r>
          </w:p>
        </w:tc>
        <w:tc>
          <w:tcPr>
            <w:tcW w:w="1619" w:type="dxa"/>
            <w:shd w:val="clear" w:color="auto" w:fill="auto"/>
            <w:noWrap/>
            <w:vAlign w:val="bottom"/>
            <w:hideMark/>
          </w:tcPr>
          <w:p w14:paraId="588B5A9A"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r>
      <w:tr w:rsidR="00AE5FA7" w:rsidRPr="0068686B" w14:paraId="286CEBDD" w14:textId="77777777" w:rsidTr="009216DB">
        <w:trPr>
          <w:trHeight w:val="300"/>
        </w:trPr>
        <w:tc>
          <w:tcPr>
            <w:tcW w:w="460" w:type="dxa"/>
            <w:shd w:val="clear" w:color="auto" w:fill="auto"/>
            <w:noWrap/>
            <w:vAlign w:val="center"/>
            <w:hideMark/>
          </w:tcPr>
          <w:p w14:paraId="58F13750"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18</w:t>
            </w:r>
          </w:p>
        </w:tc>
        <w:tc>
          <w:tcPr>
            <w:tcW w:w="6285" w:type="dxa"/>
            <w:shd w:val="clear" w:color="auto" w:fill="auto"/>
            <w:noWrap/>
            <w:vAlign w:val="center"/>
            <w:hideMark/>
          </w:tcPr>
          <w:p w14:paraId="38E3D1E7"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Area Feature Merge Failure - 1/4 Degree Boundaries Excluded</w:t>
            </w:r>
          </w:p>
        </w:tc>
        <w:tc>
          <w:tcPr>
            <w:tcW w:w="946" w:type="dxa"/>
            <w:shd w:val="clear" w:color="auto" w:fill="auto"/>
            <w:noWrap/>
            <w:vAlign w:val="bottom"/>
            <w:hideMark/>
          </w:tcPr>
          <w:p w14:paraId="16F85C98"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5</w:t>
            </w:r>
          </w:p>
        </w:tc>
        <w:tc>
          <w:tcPr>
            <w:tcW w:w="825" w:type="dxa"/>
            <w:shd w:val="clear" w:color="auto" w:fill="auto"/>
            <w:noWrap/>
            <w:vAlign w:val="bottom"/>
            <w:hideMark/>
          </w:tcPr>
          <w:p w14:paraId="5104E63F"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5</w:t>
            </w:r>
          </w:p>
        </w:tc>
        <w:tc>
          <w:tcPr>
            <w:tcW w:w="1235" w:type="dxa"/>
            <w:shd w:val="clear" w:color="auto" w:fill="auto"/>
            <w:noWrap/>
            <w:vAlign w:val="bottom"/>
            <w:hideMark/>
          </w:tcPr>
          <w:p w14:paraId="4401CD1D"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14269D4A"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0B1CC9D0" w14:textId="77777777" w:rsidTr="009216DB">
        <w:trPr>
          <w:trHeight w:val="300"/>
        </w:trPr>
        <w:tc>
          <w:tcPr>
            <w:tcW w:w="460" w:type="dxa"/>
            <w:shd w:val="clear" w:color="auto" w:fill="auto"/>
            <w:noWrap/>
            <w:vAlign w:val="center"/>
            <w:hideMark/>
          </w:tcPr>
          <w:p w14:paraId="75A137CD"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19</w:t>
            </w:r>
          </w:p>
        </w:tc>
        <w:tc>
          <w:tcPr>
            <w:tcW w:w="6285" w:type="dxa"/>
            <w:shd w:val="clear" w:color="auto" w:fill="auto"/>
            <w:noWrap/>
            <w:vAlign w:val="center"/>
            <w:hideMark/>
          </w:tcPr>
          <w:p w14:paraId="44E6AE5B"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Feature Connectivity Failure</w:t>
            </w:r>
          </w:p>
        </w:tc>
        <w:tc>
          <w:tcPr>
            <w:tcW w:w="946" w:type="dxa"/>
            <w:shd w:val="clear" w:color="auto" w:fill="auto"/>
            <w:noWrap/>
            <w:vAlign w:val="bottom"/>
            <w:hideMark/>
          </w:tcPr>
          <w:p w14:paraId="60BBAEB3"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282</w:t>
            </w:r>
          </w:p>
        </w:tc>
        <w:tc>
          <w:tcPr>
            <w:tcW w:w="825" w:type="dxa"/>
            <w:shd w:val="clear" w:color="auto" w:fill="auto"/>
            <w:noWrap/>
            <w:vAlign w:val="bottom"/>
            <w:hideMark/>
          </w:tcPr>
          <w:p w14:paraId="1B29FA79"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282</w:t>
            </w:r>
          </w:p>
        </w:tc>
        <w:tc>
          <w:tcPr>
            <w:tcW w:w="1235" w:type="dxa"/>
            <w:shd w:val="clear" w:color="auto" w:fill="auto"/>
            <w:noWrap/>
            <w:vAlign w:val="bottom"/>
            <w:hideMark/>
          </w:tcPr>
          <w:p w14:paraId="347AA795"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607BDEBC"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652896D3" w14:textId="77777777" w:rsidTr="009216DB">
        <w:trPr>
          <w:trHeight w:val="300"/>
        </w:trPr>
        <w:tc>
          <w:tcPr>
            <w:tcW w:w="460" w:type="dxa"/>
            <w:shd w:val="clear" w:color="auto" w:fill="auto"/>
            <w:noWrap/>
            <w:vAlign w:val="center"/>
            <w:hideMark/>
          </w:tcPr>
          <w:p w14:paraId="6A76D92C"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20</w:t>
            </w:r>
          </w:p>
        </w:tc>
        <w:tc>
          <w:tcPr>
            <w:tcW w:w="6285" w:type="dxa"/>
            <w:shd w:val="clear" w:color="auto" w:fill="auto"/>
            <w:noWrap/>
            <w:vAlign w:val="center"/>
            <w:hideMark/>
          </w:tcPr>
          <w:p w14:paraId="6C76580E"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 xml:space="preserve">Point Inside </w:t>
            </w:r>
            <w:proofErr w:type="gramStart"/>
            <w:r w:rsidRPr="0068686B">
              <w:rPr>
                <w:rFonts w:ascii="Calibri" w:eastAsia="Times New Roman" w:hAnsi="Calibri" w:cs="Calibri"/>
              </w:rPr>
              <w:t>Or</w:t>
            </w:r>
            <w:proofErr w:type="gramEnd"/>
            <w:r w:rsidRPr="0068686B">
              <w:rPr>
                <w:rFonts w:ascii="Calibri" w:eastAsia="Times New Roman" w:hAnsi="Calibri" w:cs="Calibri"/>
              </w:rPr>
              <w:t xml:space="preserve"> On Area Perimeter</w:t>
            </w:r>
          </w:p>
        </w:tc>
        <w:tc>
          <w:tcPr>
            <w:tcW w:w="946" w:type="dxa"/>
            <w:shd w:val="clear" w:color="auto" w:fill="auto"/>
            <w:noWrap/>
            <w:vAlign w:val="bottom"/>
            <w:hideMark/>
          </w:tcPr>
          <w:p w14:paraId="131D0095"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201</w:t>
            </w:r>
          </w:p>
        </w:tc>
        <w:tc>
          <w:tcPr>
            <w:tcW w:w="825" w:type="dxa"/>
            <w:shd w:val="clear" w:color="auto" w:fill="auto"/>
            <w:noWrap/>
            <w:vAlign w:val="bottom"/>
            <w:hideMark/>
          </w:tcPr>
          <w:p w14:paraId="5AAC1265"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201</w:t>
            </w:r>
          </w:p>
        </w:tc>
        <w:tc>
          <w:tcPr>
            <w:tcW w:w="1235" w:type="dxa"/>
            <w:shd w:val="clear" w:color="auto" w:fill="auto"/>
            <w:noWrap/>
            <w:vAlign w:val="bottom"/>
            <w:hideMark/>
          </w:tcPr>
          <w:p w14:paraId="164A845C"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43C484D4"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38658380" w14:textId="77777777" w:rsidTr="009216DB">
        <w:trPr>
          <w:trHeight w:val="300"/>
        </w:trPr>
        <w:tc>
          <w:tcPr>
            <w:tcW w:w="460" w:type="dxa"/>
            <w:shd w:val="clear" w:color="auto" w:fill="auto"/>
            <w:noWrap/>
            <w:vAlign w:val="center"/>
            <w:hideMark/>
          </w:tcPr>
          <w:p w14:paraId="612F0660"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21</w:t>
            </w:r>
          </w:p>
        </w:tc>
        <w:tc>
          <w:tcPr>
            <w:tcW w:w="6285" w:type="dxa"/>
            <w:shd w:val="clear" w:color="auto" w:fill="auto"/>
            <w:noWrap/>
            <w:vAlign w:val="center"/>
            <w:hideMark/>
          </w:tcPr>
          <w:p w14:paraId="64147607"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 xml:space="preserve">Area Not Containing Any Part </w:t>
            </w:r>
            <w:proofErr w:type="gramStart"/>
            <w:r w:rsidRPr="0068686B">
              <w:rPr>
                <w:rFonts w:ascii="Calibri" w:eastAsia="Times New Roman" w:hAnsi="Calibri" w:cs="Calibri"/>
              </w:rPr>
              <w:t>Of</w:t>
            </w:r>
            <w:proofErr w:type="gramEnd"/>
            <w:r w:rsidRPr="0068686B">
              <w:rPr>
                <w:rFonts w:ascii="Calibri" w:eastAsia="Times New Roman" w:hAnsi="Calibri" w:cs="Calibri"/>
              </w:rPr>
              <w:t xml:space="preserve"> Another Feature</w:t>
            </w:r>
          </w:p>
        </w:tc>
        <w:tc>
          <w:tcPr>
            <w:tcW w:w="946" w:type="dxa"/>
            <w:shd w:val="clear" w:color="auto" w:fill="auto"/>
            <w:noWrap/>
            <w:vAlign w:val="bottom"/>
            <w:hideMark/>
          </w:tcPr>
          <w:p w14:paraId="0000CCA1"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c>
          <w:tcPr>
            <w:tcW w:w="825" w:type="dxa"/>
            <w:shd w:val="clear" w:color="auto" w:fill="auto"/>
            <w:noWrap/>
            <w:vAlign w:val="bottom"/>
            <w:hideMark/>
          </w:tcPr>
          <w:p w14:paraId="39B6E70C"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c>
          <w:tcPr>
            <w:tcW w:w="1235" w:type="dxa"/>
            <w:shd w:val="clear" w:color="auto" w:fill="auto"/>
            <w:noWrap/>
            <w:vAlign w:val="bottom"/>
            <w:hideMark/>
          </w:tcPr>
          <w:p w14:paraId="38CA97CB"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4F2E259B"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7248611A" w14:textId="77777777" w:rsidTr="009216DB">
        <w:trPr>
          <w:trHeight w:val="300"/>
        </w:trPr>
        <w:tc>
          <w:tcPr>
            <w:tcW w:w="460" w:type="dxa"/>
            <w:shd w:val="clear" w:color="auto" w:fill="auto"/>
            <w:noWrap/>
            <w:vAlign w:val="center"/>
            <w:hideMark/>
          </w:tcPr>
          <w:p w14:paraId="29729753"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22</w:t>
            </w:r>
          </w:p>
        </w:tc>
        <w:tc>
          <w:tcPr>
            <w:tcW w:w="6285" w:type="dxa"/>
            <w:shd w:val="clear" w:color="auto" w:fill="auto"/>
            <w:noWrap/>
            <w:vAlign w:val="center"/>
            <w:hideMark/>
          </w:tcPr>
          <w:p w14:paraId="2C240C1E"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Line Inside Area</w:t>
            </w:r>
          </w:p>
        </w:tc>
        <w:tc>
          <w:tcPr>
            <w:tcW w:w="946" w:type="dxa"/>
            <w:shd w:val="clear" w:color="auto" w:fill="auto"/>
            <w:noWrap/>
            <w:vAlign w:val="bottom"/>
            <w:hideMark/>
          </w:tcPr>
          <w:p w14:paraId="7DF1A0E1"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46</w:t>
            </w:r>
          </w:p>
        </w:tc>
        <w:tc>
          <w:tcPr>
            <w:tcW w:w="825" w:type="dxa"/>
            <w:shd w:val="clear" w:color="auto" w:fill="auto"/>
            <w:noWrap/>
            <w:vAlign w:val="bottom"/>
            <w:hideMark/>
          </w:tcPr>
          <w:p w14:paraId="39B5CA9B"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42</w:t>
            </w:r>
          </w:p>
        </w:tc>
        <w:tc>
          <w:tcPr>
            <w:tcW w:w="1235" w:type="dxa"/>
            <w:shd w:val="clear" w:color="auto" w:fill="auto"/>
            <w:noWrap/>
            <w:vAlign w:val="bottom"/>
            <w:hideMark/>
          </w:tcPr>
          <w:p w14:paraId="0E2A6152"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w:t>
            </w:r>
          </w:p>
        </w:tc>
        <w:tc>
          <w:tcPr>
            <w:tcW w:w="1619" w:type="dxa"/>
            <w:shd w:val="clear" w:color="auto" w:fill="auto"/>
            <w:noWrap/>
            <w:vAlign w:val="bottom"/>
            <w:hideMark/>
          </w:tcPr>
          <w:p w14:paraId="0AE4456F"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9%</w:t>
            </w:r>
          </w:p>
        </w:tc>
      </w:tr>
      <w:tr w:rsidR="00AE5FA7" w:rsidRPr="0068686B" w14:paraId="0A20F90D" w14:textId="77777777" w:rsidTr="009216DB">
        <w:trPr>
          <w:trHeight w:val="300"/>
        </w:trPr>
        <w:tc>
          <w:tcPr>
            <w:tcW w:w="460" w:type="dxa"/>
            <w:shd w:val="clear" w:color="auto" w:fill="auto"/>
            <w:noWrap/>
            <w:vAlign w:val="center"/>
            <w:hideMark/>
          </w:tcPr>
          <w:p w14:paraId="5DC221F9"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23</w:t>
            </w:r>
          </w:p>
        </w:tc>
        <w:tc>
          <w:tcPr>
            <w:tcW w:w="6285" w:type="dxa"/>
            <w:shd w:val="clear" w:color="auto" w:fill="auto"/>
            <w:noWrap/>
            <w:vAlign w:val="center"/>
            <w:hideMark/>
          </w:tcPr>
          <w:p w14:paraId="7B9E2D49"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Line End Node Inside Area</w:t>
            </w:r>
          </w:p>
        </w:tc>
        <w:tc>
          <w:tcPr>
            <w:tcW w:w="946" w:type="dxa"/>
            <w:shd w:val="clear" w:color="auto" w:fill="auto"/>
            <w:noWrap/>
            <w:vAlign w:val="bottom"/>
            <w:hideMark/>
          </w:tcPr>
          <w:p w14:paraId="7E3C55EF"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9</w:t>
            </w:r>
          </w:p>
        </w:tc>
        <w:tc>
          <w:tcPr>
            <w:tcW w:w="825" w:type="dxa"/>
            <w:shd w:val="clear" w:color="auto" w:fill="auto"/>
            <w:noWrap/>
            <w:vAlign w:val="bottom"/>
            <w:hideMark/>
          </w:tcPr>
          <w:p w14:paraId="6BB99AF2"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9</w:t>
            </w:r>
          </w:p>
        </w:tc>
        <w:tc>
          <w:tcPr>
            <w:tcW w:w="1235" w:type="dxa"/>
            <w:shd w:val="clear" w:color="auto" w:fill="auto"/>
            <w:noWrap/>
            <w:vAlign w:val="bottom"/>
            <w:hideMark/>
          </w:tcPr>
          <w:p w14:paraId="4A7A301F"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4C94F8FE"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17639118" w14:textId="77777777" w:rsidTr="009216DB">
        <w:trPr>
          <w:trHeight w:val="300"/>
        </w:trPr>
        <w:tc>
          <w:tcPr>
            <w:tcW w:w="460" w:type="dxa"/>
            <w:shd w:val="clear" w:color="auto" w:fill="auto"/>
            <w:noWrap/>
            <w:vAlign w:val="center"/>
            <w:hideMark/>
          </w:tcPr>
          <w:p w14:paraId="2DFF13DB"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24</w:t>
            </w:r>
          </w:p>
        </w:tc>
        <w:tc>
          <w:tcPr>
            <w:tcW w:w="6285" w:type="dxa"/>
            <w:shd w:val="clear" w:color="auto" w:fill="auto"/>
            <w:noWrap/>
            <w:vAlign w:val="center"/>
            <w:hideMark/>
          </w:tcPr>
          <w:p w14:paraId="2DA991E0"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Point To Feature Coincidence Failure</w:t>
            </w:r>
          </w:p>
        </w:tc>
        <w:tc>
          <w:tcPr>
            <w:tcW w:w="946" w:type="dxa"/>
            <w:shd w:val="clear" w:color="auto" w:fill="auto"/>
            <w:noWrap/>
            <w:vAlign w:val="bottom"/>
            <w:hideMark/>
          </w:tcPr>
          <w:p w14:paraId="5D4E05A1"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326</w:t>
            </w:r>
          </w:p>
        </w:tc>
        <w:tc>
          <w:tcPr>
            <w:tcW w:w="825" w:type="dxa"/>
            <w:shd w:val="clear" w:color="auto" w:fill="auto"/>
            <w:noWrap/>
            <w:vAlign w:val="bottom"/>
            <w:hideMark/>
          </w:tcPr>
          <w:p w14:paraId="153AE7BA"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326</w:t>
            </w:r>
          </w:p>
        </w:tc>
        <w:tc>
          <w:tcPr>
            <w:tcW w:w="1235" w:type="dxa"/>
            <w:shd w:val="clear" w:color="auto" w:fill="auto"/>
            <w:noWrap/>
            <w:vAlign w:val="bottom"/>
            <w:hideMark/>
          </w:tcPr>
          <w:p w14:paraId="0FD8962D"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0305FA64"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02486DE6" w14:textId="77777777" w:rsidTr="009216DB">
        <w:trPr>
          <w:trHeight w:val="300"/>
        </w:trPr>
        <w:tc>
          <w:tcPr>
            <w:tcW w:w="460" w:type="dxa"/>
            <w:shd w:val="clear" w:color="auto" w:fill="auto"/>
            <w:noWrap/>
            <w:vAlign w:val="center"/>
            <w:hideMark/>
          </w:tcPr>
          <w:p w14:paraId="61C1F320"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25</w:t>
            </w:r>
          </w:p>
        </w:tc>
        <w:tc>
          <w:tcPr>
            <w:tcW w:w="6285" w:type="dxa"/>
            <w:shd w:val="clear" w:color="auto" w:fill="auto"/>
            <w:noWrap/>
            <w:vAlign w:val="center"/>
            <w:hideMark/>
          </w:tcPr>
          <w:p w14:paraId="68990650"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Point - Feature Intersection Coincidence Failure</w:t>
            </w:r>
          </w:p>
        </w:tc>
        <w:tc>
          <w:tcPr>
            <w:tcW w:w="946" w:type="dxa"/>
            <w:shd w:val="clear" w:color="auto" w:fill="auto"/>
            <w:noWrap/>
            <w:vAlign w:val="bottom"/>
            <w:hideMark/>
          </w:tcPr>
          <w:p w14:paraId="51941649"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180</w:t>
            </w:r>
          </w:p>
        </w:tc>
        <w:tc>
          <w:tcPr>
            <w:tcW w:w="825" w:type="dxa"/>
            <w:shd w:val="clear" w:color="auto" w:fill="auto"/>
            <w:noWrap/>
            <w:vAlign w:val="bottom"/>
            <w:hideMark/>
          </w:tcPr>
          <w:p w14:paraId="3927C596"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180</w:t>
            </w:r>
          </w:p>
        </w:tc>
        <w:tc>
          <w:tcPr>
            <w:tcW w:w="1235" w:type="dxa"/>
            <w:shd w:val="clear" w:color="auto" w:fill="auto"/>
            <w:noWrap/>
            <w:vAlign w:val="bottom"/>
            <w:hideMark/>
          </w:tcPr>
          <w:p w14:paraId="45D3E7E1"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6D737B27"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0F4EF5DC" w14:textId="77777777" w:rsidTr="009216DB">
        <w:trPr>
          <w:trHeight w:val="300"/>
        </w:trPr>
        <w:tc>
          <w:tcPr>
            <w:tcW w:w="460" w:type="dxa"/>
            <w:shd w:val="clear" w:color="auto" w:fill="auto"/>
            <w:noWrap/>
            <w:vAlign w:val="center"/>
            <w:hideMark/>
          </w:tcPr>
          <w:p w14:paraId="2FACC53B"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26</w:t>
            </w:r>
          </w:p>
        </w:tc>
        <w:tc>
          <w:tcPr>
            <w:tcW w:w="6285" w:type="dxa"/>
            <w:shd w:val="clear" w:color="auto" w:fill="auto"/>
            <w:noWrap/>
            <w:vAlign w:val="center"/>
            <w:hideMark/>
          </w:tcPr>
          <w:p w14:paraId="12173684"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Line Kink</w:t>
            </w:r>
          </w:p>
        </w:tc>
        <w:tc>
          <w:tcPr>
            <w:tcW w:w="946" w:type="dxa"/>
            <w:shd w:val="clear" w:color="auto" w:fill="auto"/>
            <w:noWrap/>
            <w:vAlign w:val="bottom"/>
            <w:hideMark/>
          </w:tcPr>
          <w:p w14:paraId="1F931469"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290</w:t>
            </w:r>
          </w:p>
        </w:tc>
        <w:tc>
          <w:tcPr>
            <w:tcW w:w="825" w:type="dxa"/>
            <w:shd w:val="clear" w:color="auto" w:fill="auto"/>
            <w:noWrap/>
            <w:vAlign w:val="bottom"/>
            <w:hideMark/>
          </w:tcPr>
          <w:p w14:paraId="6882CB4C"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10</w:t>
            </w:r>
          </w:p>
        </w:tc>
        <w:tc>
          <w:tcPr>
            <w:tcW w:w="1235" w:type="dxa"/>
            <w:shd w:val="clear" w:color="auto" w:fill="auto"/>
            <w:noWrap/>
            <w:vAlign w:val="bottom"/>
            <w:hideMark/>
          </w:tcPr>
          <w:p w14:paraId="7CBE0390"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-280</w:t>
            </w:r>
          </w:p>
        </w:tc>
        <w:tc>
          <w:tcPr>
            <w:tcW w:w="1619" w:type="dxa"/>
            <w:shd w:val="clear" w:color="auto" w:fill="auto"/>
            <w:noWrap/>
            <w:vAlign w:val="bottom"/>
            <w:hideMark/>
          </w:tcPr>
          <w:p w14:paraId="209BAD2A"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97%</w:t>
            </w:r>
          </w:p>
        </w:tc>
      </w:tr>
      <w:tr w:rsidR="00AE5FA7" w:rsidRPr="0068686B" w14:paraId="48986EFD" w14:textId="77777777" w:rsidTr="009216DB">
        <w:trPr>
          <w:trHeight w:val="300"/>
        </w:trPr>
        <w:tc>
          <w:tcPr>
            <w:tcW w:w="460" w:type="dxa"/>
            <w:shd w:val="clear" w:color="auto" w:fill="auto"/>
            <w:noWrap/>
            <w:vAlign w:val="center"/>
            <w:hideMark/>
          </w:tcPr>
          <w:p w14:paraId="633AA4FA"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27</w:t>
            </w:r>
          </w:p>
        </w:tc>
        <w:tc>
          <w:tcPr>
            <w:tcW w:w="6285" w:type="dxa"/>
            <w:shd w:val="clear" w:color="auto" w:fill="auto"/>
            <w:noWrap/>
            <w:vAlign w:val="center"/>
            <w:hideMark/>
          </w:tcPr>
          <w:p w14:paraId="5BD80387"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'Z' Shaped Line Kink</w:t>
            </w:r>
          </w:p>
        </w:tc>
        <w:tc>
          <w:tcPr>
            <w:tcW w:w="946" w:type="dxa"/>
            <w:shd w:val="clear" w:color="auto" w:fill="auto"/>
            <w:noWrap/>
            <w:vAlign w:val="bottom"/>
            <w:hideMark/>
          </w:tcPr>
          <w:p w14:paraId="090C43CA"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w:t>
            </w:r>
          </w:p>
        </w:tc>
        <w:tc>
          <w:tcPr>
            <w:tcW w:w="825" w:type="dxa"/>
            <w:shd w:val="clear" w:color="auto" w:fill="auto"/>
            <w:noWrap/>
            <w:vAlign w:val="bottom"/>
            <w:hideMark/>
          </w:tcPr>
          <w:p w14:paraId="36914585"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w:t>
            </w:r>
          </w:p>
        </w:tc>
        <w:tc>
          <w:tcPr>
            <w:tcW w:w="1235" w:type="dxa"/>
            <w:shd w:val="clear" w:color="auto" w:fill="auto"/>
            <w:noWrap/>
            <w:vAlign w:val="bottom"/>
            <w:hideMark/>
          </w:tcPr>
          <w:p w14:paraId="7E24CE70"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651097B2"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050C9226" w14:textId="77777777" w:rsidTr="009216DB">
        <w:trPr>
          <w:trHeight w:val="300"/>
        </w:trPr>
        <w:tc>
          <w:tcPr>
            <w:tcW w:w="460" w:type="dxa"/>
            <w:shd w:val="clear" w:color="auto" w:fill="auto"/>
            <w:noWrap/>
            <w:vAlign w:val="center"/>
            <w:hideMark/>
          </w:tcPr>
          <w:p w14:paraId="1AE6CC42"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28</w:t>
            </w:r>
          </w:p>
        </w:tc>
        <w:tc>
          <w:tcPr>
            <w:tcW w:w="6285" w:type="dxa"/>
            <w:shd w:val="clear" w:color="auto" w:fill="auto"/>
            <w:noWrap/>
            <w:vAlign w:val="center"/>
            <w:hideMark/>
          </w:tcPr>
          <w:p w14:paraId="2336CC7B"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Line Kink (Single Feature)</w:t>
            </w:r>
          </w:p>
        </w:tc>
        <w:tc>
          <w:tcPr>
            <w:tcW w:w="946" w:type="dxa"/>
            <w:shd w:val="clear" w:color="auto" w:fill="auto"/>
            <w:noWrap/>
            <w:vAlign w:val="bottom"/>
            <w:hideMark/>
          </w:tcPr>
          <w:p w14:paraId="084F4F9F"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48</w:t>
            </w:r>
          </w:p>
        </w:tc>
        <w:tc>
          <w:tcPr>
            <w:tcW w:w="825" w:type="dxa"/>
            <w:shd w:val="clear" w:color="auto" w:fill="auto"/>
            <w:noWrap/>
            <w:vAlign w:val="bottom"/>
            <w:hideMark/>
          </w:tcPr>
          <w:p w14:paraId="65AE3E6E"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47</w:t>
            </w:r>
          </w:p>
        </w:tc>
        <w:tc>
          <w:tcPr>
            <w:tcW w:w="1235" w:type="dxa"/>
            <w:shd w:val="clear" w:color="auto" w:fill="auto"/>
            <w:noWrap/>
            <w:vAlign w:val="bottom"/>
            <w:hideMark/>
          </w:tcPr>
          <w:p w14:paraId="689E0096"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w:t>
            </w:r>
          </w:p>
        </w:tc>
        <w:tc>
          <w:tcPr>
            <w:tcW w:w="1619" w:type="dxa"/>
            <w:shd w:val="clear" w:color="auto" w:fill="auto"/>
            <w:noWrap/>
            <w:vAlign w:val="bottom"/>
            <w:hideMark/>
          </w:tcPr>
          <w:p w14:paraId="108979A6"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w:t>
            </w:r>
          </w:p>
        </w:tc>
      </w:tr>
      <w:tr w:rsidR="00AE5FA7" w:rsidRPr="0068686B" w14:paraId="34D48D33" w14:textId="77777777" w:rsidTr="009216DB">
        <w:trPr>
          <w:trHeight w:val="300"/>
        </w:trPr>
        <w:tc>
          <w:tcPr>
            <w:tcW w:w="460" w:type="dxa"/>
            <w:shd w:val="clear" w:color="auto" w:fill="auto"/>
            <w:noWrap/>
            <w:vAlign w:val="center"/>
            <w:hideMark/>
          </w:tcPr>
          <w:p w14:paraId="4E4F8229"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29</w:t>
            </w:r>
          </w:p>
        </w:tc>
        <w:tc>
          <w:tcPr>
            <w:tcW w:w="6285" w:type="dxa"/>
            <w:shd w:val="clear" w:color="auto" w:fill="auto"/>
            <w:noWrap/>
            <w:vAlign w:val="center"/>
            <w:hideMark/>
          </w:tcPr>
          <w:p w14:paraId="5B414E3D"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Line Feature Join Kink</w:t>
            </w:r>
          </w:p>
        </w:tc>
        <w:tc>
          <w:tcPr>
            <w:tcW w:w="946" w:type="dxa"/>
            <w:shd w:val="clear" w:color="auto" w:fill="auto"/>
            <w:noWrap/>
            <w:vAlign w:val="bottom"/>
            <w:hideMark/>
          </w:tcPr>
          <w:p w14:paraId="736350D9"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32</w:t>
            </w:r>
          </w:p>
        </w:tc>
        <w:tc>
          <w:tcPr>
            <w:tcW w:w="825" w:type="dxa"/>
            <w:shd w:val="clear" w:color="auto" w:fill="auto"/>
            <w:noWrap/>
            <w:vAlign w:val="bottom"/>
            <w:hideMark/>
          </w:tcPr>
          <w:p w14:paraId="44219B1B"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30</w:t>
            </w:r>
          </w:p>
        </w:tc>
        <w:tc>
          <w:tcPr>
            <w:tcW w:w="1235" w:type="dxa"/>
            <w:shd w:val="clear" w:color="auto" w:fill="auto"/>
            <w:noWrap/>
            <w:vAlign w:val="bottom"/>
            <w:hideMark/>
          </w:tcPr>
          <w:p w14:paraId="58482177"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w:t>
            </w:r>
          </w:p>
        </w:tc>
        <w:tc>
          <w:tcPr>
            <w:tcW w:w="1619" w:type="dxa"/>
            <w:shd w:val="clear" w:color="auto" w:fill="auto"/>
            <w:noWrap/>
            <w:vAlign w:val="bottom"/>
            <w:hideMark/>
          </w:tcPr>
          <w:p w14:paraId="6238B715"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6%</w:t>
            </w:r>
          </w:p>
        </w:tc>
      </w:tr>
      <w:tr w:rsidR="00AE5FA7" w:rsidRPr="0068686B" w14:paraId="02783708" w14:textId="77777777" w:rsidTr="009216DB">
        <w:trPr>
          <w:trHeight w:val="300"/>
        </w:trPr>
        <w:tc>
          <w:tcPr>
            <w:tcW w:w="460" w:type="dxa"/>
            <w:shd w:val="clear" w:color="auto" w:fill="auto"/>
            <w:noWrap/>
            <w:vAlign w:val="center"/>
            <w:hideMark/>
          </w:tcPr>
          <w:p w14:paraId="5939BEEF"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30</w:t>
            </w:r>
          </w:p>
        </w:tc>
        <w:tc>
          <w:tcPr>
            <w:tcW w:w="6285" w:type="dxa"/>
            <w:shd w:val="clear" w:color="auto" w:fill="auto"/>
            <w:noWrap/>
            <w:vAlign w:val="center"/>
            <w:hideMark/>
          </w:tcPr>
          <w:p w14:paraId="175EB5C3"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Line Kickback</w:t>
            </w:r>
          </w:p>
        </w:tc>
        <w:tc>
          <w:tcPr>
            <w:tcW w:w="946" w:type="dxa"/>
            <w:shd w:val="clear" w:color="auto" w:fill="auto"/>
            <w:noWrap/>
            <w:vAlign w:val="bottom"/>
            <w:hideMark/>
          </w:tcPr>
          <w:p w14:paraId="276FB2A3"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3</w:t>
            </w:r>
          </w:p>
        </w:tc>
        <w:tc>
          <w:tcPr>
            <w:tcW w:w="825" w:type="dxa"/>
            <w:shd w:val="clear" w:color="auto" w:fill="auto"/>
            <w:noWrap/>
            <w:vAlign w:val="bottom"/>
            <w:hideMark/>
          </w:tcPr>
          <w:p w14:paraId="0324E4EB"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w:t>
            </w:r>
          </w:p>
        </w:tc>
        <w:tc>
          <w:tcPr>
            <w:tcW w:w="1235" w:type="dxa"/>
            <w:shd w:val="clear" w:color="auto" w:fill="auto"/>
            <w:noWrap/>
            <w:vAlign w:val="bottom"/>
            <w:hideMark/>
          </w:tcPr>
          <w:p w14:paraId="396ECCB6"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w:t>
            </w:r>
          </w:p>
        </w:tc>
        <w:tc>
          <w:tcPr>
            <w:tcW w:w="1619" w:type="dxa"/>
            <w:shd w:val="clear" w:color="auto" w:fill="auto"/>
            <w:noWrap/>
            <w:vAlign w:val="bottom"/>
            <w:hideMark/>
          </w:tcPr>
          <w:p w14:paraId="6AB02494"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33%</w:t>
            </w:r>
          </w:p>
        </w:tc>
      </w:tr>
      <w:tr w:rsidR="00AE5FA7" w:rsidRPr="0068686B" w14:paraId="021AC643" w14:textId="77777777" w:rsidTr="009216DB">
        <w:trPr>
          <w:trHeight w:val="300"/>
        </w:trPr>
        <w:tc>
          <w:tcPr>
            <w:tcW w:w="460" w:type="dxa"/>
            <w:shd w:val="clear" w:color="auto" w:fill="auto"/>
            <w:noWrap/>
            <w:vAlign w:val="center"/>
            <w:hideMark/>
          </w:tcPr>
          <w:p w14:paraId="58E3EBA5"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31</w:t>
            </w:r>
          </w:p>
        </w:tc>
        <w:tc>
          <w:tcPr>
            <w:tcW w:w="6285" w:type="dxa"/>
            <w:shd w:val="clear" w:color="auto" w:fill="auto"/>
            <w:noWrap/>
            <w:vAlign w:val="center"/>
            <w:hideMark/>
          </w:tcPr>
          <w:p w14:paraId="3AD40C8F"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 xml:space="preserve">Loop (Self-intersecting Area </w:t>
            </w:r>
            <w:proofErr w:type="gramStart"/>
            <w:r w:rsidRPr="0068686B">
              <w:rPr>
                <w:rFonts w:ascii="Calibri" w:eastAsia="Times New Roman" w:hAnsi="Calibri" w:cs="Calibri"/>
              </w:rPr>
              <w:t>Or</w:t>
            </w:r>
            <w:proofErr w:type="gramEnd"/>
            <w:r w:rsidRPr="0068686B">
              <w:rPr>
                <w:rFonts w:ascii="Calibri" w:eastAsia="Times New Roman" w:hAnsi="Calibri" w:cs="Calibri"/>
              </w:rPr>
              <w:t xml:space="preserve"> Line Feature)</w:t>
            </w:r>
          </w:p>
        </w:tc>
        <w:tc>
          <w:tcPr>
            <w:tcW w:w="946" w:type="dxa"/>
            <w:shd w:val="clear" w:color="auto" w:fill="auto"/>
            <w:noWrap/>
            <w:vAlign w:val="bottom"/>
            <w:hideMark/>
          </w:tcPr>
          <w:p w14:paraId="73F29ED7"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26</w:t>
            </w:r>
          </w:p>
        </w:tc>
        <w:tc>
          <w:tcPr>
            <w:tcW w:w="825" w:type="dxa"/>
            <w:shd w:val="clear" w:color="auto" w:fill="auto"/>
            <w:noWrap/>
            <w:vAlign w:val="bottom"/>
            <w:hideMark/>
          </w:tcPr>
          <w:p w14:paraId="3DC49697"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26</w:t>
            </w:r>
          </w:p>
        </w:tc>
        <w:tc>
          <w:tcPr>
            <w:tcW w:w="1235" w:type="dxa"/>
            <w:shd w:val="clear" w:color="auto" w:fill="auto"/>
            <w:noWrap/>
            <w:vAlign w:val="bottom"/>
            <w:hideMark/>
          </w:tcPr>
          <w:p w14:paraId="39D1FBB1"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47B1912A"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7CFAFD16" w14:textId="77777777" w:rsidTr="009216DB">
        <w:trPr>
          <w:trHeight w:val="300"/>
        </w:trPr>
        <w:tc>
          <w:tcPr>
            <w:tcW w:w="460" w:type="dxa"/>
            <w:shd w:val="clear" w:color="auto" w:fill="auto"/>
            <w:noWrap/>
            <w:vAlign w:val="center"/>
            <w:hideMark/>
          </w:tcPr>
          <w:p w14:paraId="5834AF30"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32</w:t>
            </w:r>
          </w:p>
        </w:tc>
        <w:tc>
          <w:tcPr>
            <w:tcW w:w="6285" w:type="dxa"/>
            <w:shd w:val="clear" w:color="auto" w:fill="auto"/>
            <w:noWrap/>
            <w:vAlign w:val="center"/>
            <w:hideMark/>
          </w:tcPr>
          <w:p w14:paraId="78319CC7"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 xml:space="preserve">Area Kink </w:t>
            </w:r>
            <w:proofErr w:type="gramStart"/>
            <w:r w:rsidRPr="0068686B">
              <w:rPr>
                <w:rFonts w:ascii="Calibri" w:eastAsia="Times New Roman" w:hAnsi="Calibri" w:cs="Calibri"/>
              </w:rPr>
              <w:t>Or</w:t>
            </w:r>
            <w:proofErr w:type="gramEnd"/>
            <w:r w:rsidRPr="0068686B">
              <w:rPr>
                <w:rFonts w:ascii="Calibri" w:eastAsia="Times New Roman" w:hAnsi="Calibri" w:cs="Calibri"/>
              </w:rPr>
              <w:t xml:space="preserve"> Kickback</w:t>
            </w:r>
          </w:p>
        </w:tc>
        <w:tc>
          <w:tcPr>
            <w:tcW w:w="946" w:type="dxa"/>
            <w:shd w:val="clear" w:color="auto" w:fill="auto"/>
            <w:noWrap/>
            <w:vAlign w:val="bottom"/>
            <w:hideMark/>
          </w:tcPr>
          <w:p w14:paraId="2258750E"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310</w:t>
            </w:r>
          </w:p>
        </w:tc>
        <w:tc>
          <w:tcPr>
            <w:tcW w:w="825" w:type="dxa"/>
            <w:shd w:val="clear" w:color="auto" w:fill="auto"/>
            <w:noWrap/>
            <w:vAlign w:val="bottom"/>
            <w:hideMark/>
          </w:tcPr>
          <w:p w14:paraId="368F702E"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310</w:t>
            </w:r>
          </w:p>
        </w:tc>
        <w:tc>
          <w:tcPr>
            <w:tcW w:w="1235" w:type="dxa"/>
            <w:shd w:val="clear" w:color="auto" w:fill="auto"/>
            <w:noWrap/>
            <w:vAlign w:val="bottom"/>
            <w:hideMark/>
          </w:tcPr>
          <w:p w14:paraId="37CF633D"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2A1EDC6D"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489AAEA5" w14:textId="77777777" w:rsidTr="009216DB">
        <w:trPr>
          <w:trHeight w:val="300"/>
        </w:trPr>
        <w:tc>
          <w:tcPr>
            <w:tcW w:w="460" w:type="dxa"/>
            <w:shd w:val="clear" w:color="auto" w:fill="auto"/>
            <w:noWrap/>
            <w:vAlign w:val="center"/>
            <w:hideMark/>
          </w:tcPr>
          <w:p w14:paraId="43CC3DBD"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33</w:t>
            </w:r>
          </w:p>
        </w:tc>
        <w:tc>
          <w:tcPr>
            <w:tcW w:w="6285" w:type="dxa"/>
            <w:shd w:val="clear" w:color="auto" w:fill="auto"/>
            <w:noWrap/>
            <w:vAlign w:val="center"/>
            <w:hideMark/>
          </w:tcPr>
          <w:p w14:paraId="0D69422C"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 xml:space="preserve">Feature - Feature Intersection Not </w:t>
            </w:r>
            <w:proofErr w:type="gramStart"/>
            <w:r w:rsidRPr="0068686B">
              <w:rPr>
                <w:rFonts w:ascii="Calibri" w:eastAsia="Times New Roman" w:hAnsi="Calibri" w:cs="Calibri"/>
              </w:rPr>
              <w:t>At</w:t>
            </w:r>
            <w:proofErr w:type="gramEnd"/>
            <w:r w:rsidRPr="0068686B">
              <w:rPr>
                <w:rFonts w:ascii="Calibri" w:eastAsia="Times New Roman" w:hAnsi="Calibri" w:cs="Calibri"/>
              </w:rPr>
              <w:t xml:space="preserve"> Connecting Node</w:t>
            </w:r>
          </w:p>
        </w:tc>
        <w:tc>
          <w:tcPr>
            <w:tcW w:w="946" w:type="dxa"/>
            <w:shd w:val="clear" w:color="auto" w:fill="auto"/>
            <w:noWrap/>
            <w:vAlign w:val="bottom"/>
            <w:hideMark/>
          </w:tcPr>
          <w:p w14:paraId="1A1C428A"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188</w:t>
            </w:r>
          </w:p>
        </w:tc>
        <w:tc>
          <w:tcPr>
            <w:tcW w:w="825" w:type="dxa"/>
            <w:shd w:val="clear" w:color="auto" w:fill="auto"/>
            <w:noWrap/>
            <w:vAlign w:val="bottom"/>
            <w:hideMark/>
          </w:tcPr>
          <w:p w14:paraId="49317695"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c>
          <w:tcPr>
            <w:tcW w:w="1235" w:type="dxa"/>
            <w:shd w:val="clear" w:color="auto" w:fill="auto"/>
            <w:noWrap/>
            <w:vAlign w:val="bottom"/>
            <w:hideMark/>
          </w:tcPr>
          <w:p w14:paraId="099F12CA"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-188</w:t>
            </w:r>
          </w:p>
        </w:tc>
        <w:tc>
          <w:tcPr>
            <w:tcW w:w="1619" w:type="dxa"/>
            <w:shd w:val="clear" w:color="auto" w:fill="auto"/>
            <w:noWrap/>
            <w:vAlign w:val="bottom"/>
            <w:hideMark/>
          </w:tcPr>
          <w:p w14:paraId="36A08EFF"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100%</w:t>
            </w:r>
          </w:p>
        </w:tc>
      </w:tr>
      <w:tr w:rsidR="00AE5FA7" w:rsidRPr="0068686B" w14:paraId="51F0AAB7" w14:textId="77777777" w:rsidTr="009216DB">
        <w:trPr>
          <w:trHeight w:val="300"/>
        </w:trPr>
        <w:tc>
          <w:tcPr>
            <w:tcW w:w="460" w:type="dxa"/>
            <w:shd w:val="clear" w:color="auto" w:fill="auto"/>
            <w:noWrap/>
            <w:vAlign w:val="center"/>
            <w:hideMark/>
          </w:tcPr>
          <w:p w14:paraId="712AB9E5"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34</w:t>
            </w:r>
          </w:p>
        </w:tc>
        <w:tc>
          <w:tcPr>
            <w:tcW w:w="6285" w:type="dxa"/>
            <w:shd w:val="clear" w:color="auto" w:fill="auto"/>
            <w:noWrap/>
            <w:vAlign w:val="center"/>
            <w:hideMark/>
          </w:tcPr>
          <w:p w14:paraId="0F2A6AC0"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 xml:space="preserve">Line - Line Intersection </w:t>
            </w:r>
            <w:proofErr w:type="gramStart"/>
            <w:r w:rsidRPr="0068686B">
              <w:rPr>
                <w:rFonts w:ascii="Calibri" w:eastAsia="Times New Roman" w:hAnsi="Calibri" w:cs="Calibri"/>
              </w:rPr>
              <w:t>With</w:t>
            </w:r>
            <w:proofErr w:type="gramEnd"/>
            <w:r w:rsidRPr="0068686B">
              <w:rPr>
                <w:rFonts w:ascii="Calibri" w:eastAsia="Times New Roman" w:hAnsi="Calibri" w:cs="Calibri"/>
              </w:rPr>
              <w:t xml:space="preserve"> Exception</w:t>
            </w:r>
          </w:p>
        </w:tc>
        <w:tc>
          <w:tcPr>
            <w:tcW w:w="946" w:type="dxa"/>
            <w:shd w:val="clear" w:color="auto" w:fill="auto"/>
            <w:noWrap/>
            <w:vAlign w:val="bottom"/>
            <w:hideMark/>
          </w:tcPr>
          <w:p w14:paraId="694DF23B"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511</w:t>
            </w:r>
          </w:p>
        </w:tc>
        <w:tc>
          <w:tcPr>
            <w:tcW w:w="825" w:type="dxa"/>
            <w:shd w:val="clear" w:color="auto" w:fill="auto"/>
            <w:noWrap/>
            <w:vAlign w:val="bottom"/>
            <w:hideMark/>
          </w:tcPr>
          <w:p w14:paraId="6E52C142"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511</w:t>
            </w:r>
          </w:p>
        </w:tc>
        <w:tc>
          <w:tcPr>
            <w:tcW w:w="1235" w:type="dxa"/>
            <w:shd w:val="clear" w:color="auto" w:fill="auto"/>
            <w:noWrap/>
            <w:vAlign w:val="bottom"/>
            <w:hideMark/>
          </w:tcPr>
          <w:p w14:paraId="77CCFC88"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0E00DB7B"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47964575" w14:textId="77777777" w:rsidTr="009216DB">
        <w:trPr>
          <w:trHeight w:val="300"/>
        </w:trPr>
        <w:tc>
          <w:tcPr>
            <w:tcW w:w="460" w:type="dxa"/>
            <w:shd w:val="clear" w:color="auto" w:fill="auto"/>
            <w:noWrap/>
            <w:vAlign w:val="center"/>
            <w:hideMark/>
          </w:tcPr>
          <w:p w14:paraId="18D20EB1"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35</w:t>
            </w:r>
          </w:p>
        </w:tc>
        <w:tc>
          <w:tcPr>
            <w:tcW w:w="6285" w:type="dxa"/>
            <w:shd w:val="clear" w:color="auto" w:fill="auto"/>
            <w:noWrap/>
            <w:vAlign w:val="center"/>
            <w:hideMark/>
          </w:tcPr>
          <w:p w14:paraId="4D8A5878"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 xml:space="preserve">Line Not Covered </w:t>
            </w:r>
            <w:proofErr w:type="gramStart"/>
            <w:r w:rsidRPr="0068686B">
              <w:rPr>
                <w:rFonts w:ascii="Calibri" w:eastAsia="Times New Roman" w:hAnsi="Calibri" w:cs="Calibri"/>
              </w:rPr>
              <w:t>By</w:t>
            </w:r>
            <w:proofErr w:type="gramEnd"/>
            <w:r w:rsidRPr="0068686B">
              <w:rPr>
                <w:rFonts w:ascii="Calibri" w:eastAsia="Times New Roman" w:hAnsi="Calibri" w:cs="Calibri"/>
              </w:rPr>
              <w:t xml:space="preserve"> Area Or Line</w:t>
            </w:r>
          </w:p>
        </w:tc>
        <w:tc>
          <w:tcPr>
            <w:tcW w:w="946" w:type="dxa"/>
            <w:shd w:val="clear" w:color="auto" w:fill="auto"/>
            <w:noWrap/>
            <w:vAlign w:val="bottom"/>
            <w:hideMark/>
          </w:tcPr>
          <w:p w14:paraId="4F70C7F6"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126</w:t>
            </w:r>
          </w:p>
        </w:tc>
        <w:tc>
          <w:tcPr>
            <w:tcW w:w="825" w:type="dxa"/>
            <w:shd w:val="clear" w:color="auto" w:fill="auto"/>
            <w:noWrap/>
            <w:vAlign w:val="bottom"/>
            <w:hideMark/>
          </w:tcPr>
          <w:p w14:paraId="34B41670"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127</w:t>
            </w:r>
          </w:p>
        </w:tc>
        <w:tc>
          <w:tcPr>
            <w:tcW w:w="1235" w:type="dxa"/>
            <w:shd w:val="clear" w:color="auto" w:fill="auto"/>
            <w:noWrap/>
            <w:vAlign w:val="bottom"/>
            <w:hideMark/>
          </w:tcPr>
          <w:p w14:paraId="7BCD9A01"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w:t>
            </w:r>
          </w:p>
        </w:tc>
        <w:tc>
          <w:tcPr>
            <w:tcW w:w="1619" w:type="dxa"/>
            <w:shd w:val="clear" w:color="auto" w:fill="auto"/>
            <w:noWrap/>
            <w:vAlign w:val="bottom"/>
            <w:hideMark/>
          </w:tcPr>
          <w:p w14:paraId="199A17F8"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w:t>
            </w:r>
          </w:p>
        </w:tc>
      </w:tr>
      <w:tr w:rsidR="00AE5FA7" w:rsidRPr="0068686B" w14:paraId="34E0FC85" w14:textId="77777777" w:rsidTr="009216DB">
        <w:trPr>
          <w:trHeight w:val="300"/>
        </w:trPr>
        <w:tc>
          <w:tcPr>
            <w:tcW w:w="460" w:type="dxa"/>
            <w:shd w:val="clear" w:color="auto" w:fill="auto"/>
            <w:noWrap/>
            <w:vAlign w:val="center"/>
            <w:hideMark/>
          </w:tcPr>
          <w:p w14:paraId="6AF37477"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36</w:t>
            </w:r>
          </w:p>
        </w:tc>
        <w:tc>
          <w:tcPr>
            <w:tcW w:w="6285" w:type="dxa"/>
            <w:shd w:val="clear" w:color="auto" w:fill="auto"/>
            <w:noWrap/>
            <w:vAlign w:val="center"/>
            <w:hideMark/>
          </w:tcPr>
          <w:p w14:paraId="18C7E6B4"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Two Lines Overlap (Coincident Segments)</w:t>
            </w:r>
          </w:p>
        </w:tc>
        <w:tc>
          <w:tcPr>
            <w:tcW w:w="946" w:type="dxa"/>
            <w:shd w:val="clear" w:color="auto" w:fill="auto"/>
            <w:noWrap/>
            <w:vAlign w:val="bottom"/>
            <w:hideMark/>
          </w:tcPr>
          <w:p w14:paraId="47EA4967"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7572</w:t>
            </w:r>
          </w:p>
        </w:tc>
        <w:tc>
          <w:tcPr>
            <w:tcW w:w="825" w:type="dxa"/>
            <w:shd w:val="clear" w:color="auto" w:fill="auto"/>
            <w:noWrap/>
            <w:vAlign w:val="bottom"/>
            <w:hideMark/>
          </w:tcPr>
          <w:p w14:paraId="020ECF3C"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7568</w:t>
            </w:r>
          </w:p>
        </w:tc>
        <w:tc>
          <w:tcPr>
            <w:tcW w:w="1235" w:type="dxa"/>
            <w:shd w:val="clear" w:color="auto" w:fill="auto"/>
            <w:noWrap/>
            <w:vAlign w:val="bottom"/>
            <w:hideMark/>
          </w:tcPr>
          <w:p w14:paraId="0D30E9F8"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w:t>
            </w:r>
          </w:p>
        </w:tc>
        <w:tc>
          <w:tcPr>
            <w:tcW w:w="1619" w:type="dxa"/>
            <w:shd w:val="clear" w:color="auto" w:fill="auto"/>
            <w:noWrap/>
            <w:vAlign w:val="bottom"/>
            <w:hideMark/>
          </w:tcPr>
          <w:p w14:paraId="288C9947"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0%</w:t>
            </w:r>
          </w:p>
        </w:tc>
      </w:tr>
      <w:tr w:rsidR="00AE5FA7" w:rsidRPr="0068686B" w14:paraId="4905DC9D" w14:textId="77777777" w:rsidTr="009216DB">
        <w:trPr>
          <w:trHeight w:val="300"/>
        </w:trPr>
        <w:tc>
          <w:tcPr>
            <w:tcW w:w="460" w:type="dxa"/>
            <w:shd w:val="clear" w:color="auto" w:fill="auto"/>
            <w:noWrap/>
            <w:vAlign w:val="center"/>
            <w:hideMark/>
          </w:tcPr>
          <w:p w14:paraId="36444CB3" w14:textId="77777777" w:rsidR="00AE5FA7" w:rsidRPr="0068686B" w:rsidRDefault="00AE5FA7" w:rsidP="009216DB">
            <w:pPr>
              <w:jc w:val="center"/>
              <w:rPr>
                <w:rFonts w:ascii="Calibri" w:eastAsia="Times New Roman" w:hAnsi="Calibri" w:cs="Calibri"/>
              </w:rPr>
            </w:pPr>
            <w:r w:rsidRPr="0068686B">
              <w:rPr>
                <w:rFonts w:ascii="Calibri" w:eastAsia="Times New Roman" w:hAnsi="Calibri" w:cs="Calibri"/>
              </w:rPr>
              <w:t>37</w:t>
            </w:r>
          </w:p>
        </w:tc>
        <w:tc>
          <w:tcPr>
            <w:tcW w:w="6285" w:type="dxa"/>
            <w:shd w:val="clear" w:color="auto" w:fill="auto"/>
            <w:noWrap/>
            <w:vAlign w:val="center"/>
            <w:hideMark/>
          </w:tcPr>
          <w:p w14:paraId="753F5111"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Illegal Shared Face</w:t>
            </w:r>
          </w:p>
        </w:tc>
        <w:tc>
          <w:tcPr>
            <w:tcW w:w="946" w:type="dxa"/>
            <w:shd w:val="clear" w:color="auto" w:fill="auto"/>
            <w:noWrap/>
            <w:vAlign w:val="bottom"/>
            <w:hideMark/>
          </w:tcPr>
          <w:p w14:paraId="19160033"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1370</w:t>
            </w:r>
          </w:p>
        </w:tc>
        <w:tc>
          <w:tcPr>
            <w:tcW w:w="825" w:type="dxa"/>
            <w:shd w:val="clear" w:color="auto" w:fill="auto"/>
            <w:noWrap/>
            <w:vAlign w:val="bottom"/>
            <w:hideMark/>
          </w:tcPr>
          <w:p w14:paraId="7C12644A"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1370</w:t>
            </w:r>
          </w:p>
        </w:tc>
        <w:tc>
          <w:tcPr>
            <w:tcW w:w="1235" w:type="dxa"/>
            <w:shd w:val="clear" w:color="auto" w:fill="auto"/>
            <w:noWrap/>
            <w:vAlign w:val="bottom"/>
            <w:hideMark/>
          </w:tcPr>
          <w:p w14:paraId="689E5AD3" w14:textId="77777777" w:rsidR="00AE5FA7" w:rsidRPr="0068686B" w:rsidRDefault="00AE5FA7" w:rsidP="00AE5FA7">
            <w:pPr>
              <w:jc w:val="right"/>
              <w:rPr>
                <w:rFonts w:ascii="Calibri" w:eastAsia="Times New Roman" w:hAnsi="Calibri" w:cs="Calibri"/>
              </w:rPr>
            </w:pPr>
          </w:p>
        </w:tc>
        <w:tc>
          <w:tcPr>
            <w:tcW w:w="1619" w:type="dxa"/>
            <w:shd w:val="clear" w:color="auto" w:fill="auto"/>
            <w:noWrap/>
            <w:vAlign w:val="bottom"/>
            <w:hideMark/>
          </w:tcPr>
          <w:p w14:paraId="1E0F38E1" w14:textId="77777777" w:rsidR="00AE5FA7" w:rsidRPr="0068686B" w:rsidRDefault="00AE5FA7" w:rsidP="00AE5FA7">
            <w:pPr>
              <w:rPr>
                <w:rFonts w:ascii="Times New Roman" w:eastAsia="Times New Roman" w:hAnsi="Times New Roman" w:cs="Times New Roman"/>
                <w:sz w:val="20"/>
                <w:szCs w:val="20"/>
              </w:rPr>
            </w:pPr>
          </w:p>
        </w:tc>
      </w:tr>
      <w:tr w:rsidR="00AE5FA7" w:rsidRPr="0068686B" w14:paraId="292B497A" w14:textId="77777777" w:rsidTr="009216DB">
        <w:trPr>
          <w:trHeight w:val="300"/>
        </w:trPr>
        <w:tc>
          <w:tcPr>
            <w:tcW w:w="460" w:type="dxa"/>
            <w:shd w:val="clear" w:color="auto" w:fill="auto"/>
            <w:noWrap/>
            <w:vAlign w:val="bottom"/>
            <w:hideMark/>
          </w:tcPr>
          <w:p w14:paraId="00ED5AD1" w14:textId="77777777" w:rsidR="00AE5FA7" w:rsidRPr="0068686B" w:rsidRDefault="00AE5FA7" w:rsidP="00AE5FA7">
            <w:pPr>
              <w:rPr>
                <w:rFonts w:ascii="Times New Roman" w:eastAsia="Times New Roman" w:hAnsi="Times New Roman" w:cs="Times New Roman"/>
                <w:sz w:val="20"/>
                <w:szCs w:val="20"/>
              </w:rPr>
            </w:pPr>
          </w:p>
        </w:tc>
        <w:tc>
          <w:tcPr>
            <w:tcW w:w="6285" w:type="dxa"/>
            <w:shd w:val="clear" w:color="auto" w:fill="auto"/>
            <w:noWrap/>
            <w:vAlign w:val="center"/>
            <w:hideMark/>
          </w:tcPr>
          <w:p w14:paraId="2CC1A6FE" w14:textId="77777777" w:rsidR="00AE5FA7" w:rsidRPr="0068686B" w:rsidRDefault="00AE5FA7" w:rsidP="009216DB">
            <w:pPr>
              <w:rPr>
                <w:rFonts w:ascii="Calibri" w:eastAsia="Times New Roman" w:hAnsi="Calibri" w:cs="Calibri"/>
              </w:rPr>
            </w:pPr>
            <w:r w:rsidRPr="0068686B">
              <w:rPr>
                <w:rFonts w:ascii="Calibri" w:eastAsia="Times New Roman" w:hAnsi="Calibri" w:cs="Calibri"/>
              </w:rPr>
              <w:t>TOTAL</w:t>
            </w:r>
          </w:p>
        </w:tc>
        <w:tc>
          <w:tcPr>
            <w:tcW w:w="946" w:type="dxa"/>
            <w:shd w:val="clear" w:color="auto" w:fill="auto"/>
            <w:noWrap/>
            <w:vAlign w:val="bottom"/>
            <w:hideMark/>
          </w:tcPr>
          <w:p w14:paraId="1C30386A"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106195</w:t>
            </w:r>
          </w:p>
        </w:tc>
        <w:tc>
          <w:tcPr>
            <w:tcW w:w="825" w:type="dxa"/>
            <w:shd w:val="clear" w:color="auto" w:fill="auto"/>
            <w:noWrap/>
            <w:vAlign w:val="bottom"/>
            <w:hideMark/>
          </w:tcPr>
          <w:p w14:paraId="00F10D32"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62045</w:t>
            </w:r>
          </w:p>
        </w:tc>
        <w:tc>
          <w:tcPr>
            <w:tcW w:w="1235" w:type="dxa"/>
            <w:shd w:val="clear" w:color="auto" w:fill="auto"/>
            <w:noWrap/>
            <w:vAlign w:val="bottom"/>
            <w:hideMark/>
          </w:tcPr>
          <w:p w14:paraId="3A93E85B"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-44150</w:t>
            </w:r>
          </w:p>
        </w:tc>
        <w:tc>
          <w:tcPr>
            <w:tcW w:w="1619" w:type="dxa"/>
            <w:shd w:val="clear" w:color="auto" w:fill="auto"/>
            <w:noWrap/>
            <w:vAlign w:val="bottom"/>
            <w:hideMark/>
          </w:tcPr>
          <w:p w14:paraId="5745BB32" w14:textId="77777777" w:rsidR="00AE5FA7" w:rsidRPr="0068686B" w:rsidRDefault="00AE5FA7" w:rsidP="00AE5FA7">
            <w:pPr>
              <w:jc w:val="right"/>
              <w:rPr>
                <w:rFonts w:ascii="Calibri" w:eastAsia="Times New Roman" w:hAnsi="Calibri" w:cs="Calibri"/>
              </w:rPr>
            </w:pPr>
            <w:r w:rsidRPr="0068686B">
              <w:rPr>
                <w:rFonts w:ascii="Calibri" w:eastAsia="Times New Roman" w:hAnsi="Calibri" w:cs="Calibri"/>
              </w:rPr>
              <w:t>42%</w:t>
            </w:r>
          </w:p>
        </w:tc>
      </w:tr>
    </w:tbl>
    <w:p w14:paraId="01770CF9" w14:textId="77777777" w:rsidR="009216DB" w:rsidRDefault="009216DB" w:rsidP="009216DB">
      <w:bookmarkStart w:id="4" w:name="prerequisites"/>
      <w:bookmarkStart w:id="5" w:name="_Toc110599426"/>
    </w:p>
    <w:p w14:paraId="64452679" w14:textId="77777777" w:rsidR="009216DB" w:rsidRDefault="009216DB" w:rsidP="009216DB">
      <w:pPr>
        <w:rPr>
          <w:rFonts w:eastAsiaTheme="majorEastAsia" w:cstheme="majorBidi"/>
          <w:sz w:val="28"/>
          <w:szCs w:val="28"/>
        </w:rPr>
      </w:pPr>
      <w:r>
        <w:br w:type="page"/>
      </w:r>
    </w:p>
    <w:p w14:paraId="039AAF5F" w14:textId="4F394CD3" w:rsidR="0082073C" w:rsidRPr="00AE5FA7" w:rsidRDefault="00000000" w:rsidP="0080001D">
      <w:pPr>
        <w:pStyle w:val="Heading2"/>
        <w:rPr>
          <w:rFonts w:ascii="Constantia" w:hAnsi="Constantia"/>
          <w:color w:val="548DD4" w:themeColor="text2" w:themeTint="99"/>
        </w:rPr>
      </w:pPr>
      <w:r w:rsidRPr="00AE5FA7">
        <w:rPr>
          <w:rFonts w:ascii="Constantia" w:hAnsi="Constantia"/>
          <w:color w:val="548DD4" w:themeColor="text2" w:themeTint="99"/>
        </w:rPr>
        <w:lastRenderedPageBreak/>
        <w:t>Prerequisites</w:t>
      </w:r>
      <w:bookmarkEnd w:id="4"/>
      <w:bookmarkEnd w:id="5"/>
    </w:p>
    <w:p w14:paraId="60467F50" w14:textId="77777777" w:rsidR="0082073C" w:rsidRPr="003C7FBF" w:rsidRDefault="00000000">
      <w:pPr>
        <w:pStyle w:val="Compact"/>
        <w:numPr>
          <w:ilvl w:val="0"/>
          <w:numId w:val="2"/>
        </w:numPr>
        <w:rPr>
          <w:szCs w:val="22"/>
        </w:rPr>
      </w:pPr>
      <w:r w:rsidRPr="003C7FBF">
        <w:rPr>
          <w:szCs w:val="22"/>
        </w:rPr>
        <w:t>ArcMap Desktop 10.5+</w:t>
      </w:r>
    </w:p>
    <w:p w14:paraId="77A15B1F" w14:textId="35C4FD17" w:rsidR="0082073C" w:rsidRPr="0080001D" w:rsidRDefault="00000000" w:rsidP="0080001D">
      <w:pPr>
        <w:pStyle w:val="Compact"/>
        <w:numPr>
          <w:ilvl w:val="0"/>
          <w:numId w:val="2"/>
        </w:numPr>
        <w:rPr>
          <w:szCs w:val="22"/>
        </w:rPr>
      </w:pPr>
      <w:r w:rsidRPr="003C7FBF">
        <w:rPr>
          <w:szCs w:val="22"/>
        </w:rPr>
        <w:t>Python 2.7</w:t>
      </w:r>
    </w:p>
    <w:p w14:paraId="298722D5" w14:textId="77777777" w:rsidR="00B63A56" w:rsidRPr="00AE5FA7" w:rsidRDefault="0080001D" w:rsidP="0080001D">
      <w:pPr>
        <w:pStyle w:val="Heading1"/>
        <w:rPr>
          <w:rFonts w:ascii="Constantia" w:hAnsi="Constantia"/>
          <w:color w:val="548DD4" w:themeColor="text2" w:themeTint="99"/>
          <w:sz w:val="36"/>
          <w:szCs w:val="36"/>
        </w:rPr>
      </w:pPr>
      <w:bookmarkStart w:id="6" w:name="_Toc110599427"/>
      <w:bookmarkStart w:id="7" w:name="roadmap"/>
      <w:r w:rsidRPr="00AE5FA7">
        <w:rPr>
          <w:rFonts w:ascii="Constantia" w:hAnsi="Constantia"/>
          <w:color w:val="548DD4" w:themeColor="text2" w:themeTint="99"/>
          <w:sz w:val="36"/>
          <w:szCs w:val="36"/>
        </w:rPr>
        <w:t>Tool Features</w:t>
      </w:r>
      <w:bookmarkEnd w:id="6"/>
    </w:p>
    <w:p w14:paraId="1161A4AC" w14:textId="0DEBC8E8" w:rsidR="0080001D" w:rsidRPr="0080001D" w:rsidRDefault="00000000" w:rsidP="00B63A56">
      <w:pPr>
        <w:spacing w:after="240"/>
        <w:rPr>
          <w:sz w:val="36"/>
          <w:szCs w:val="36"/>
        </w:rPr>
      </w:pPr>
      <w:r>
        <w:pict w14:anchorId="2572AF4A">
          <v:rect id="_x0000_i1027" style="width:0;height:1.5pt" o:hralign="center" o:bullet="t" o:hrstd="t" o:hr="t"/>
        </w:pict>
      </w:r>
    </w:p>
    <w:p w14:paraId="28A96790" w14:textId="03446EB8" w:rsidR="009D6622" w:rsidRPr="00AE5FA7" w:rsidRDefault="00000000" w:rsidP="009D6622">
      <w:pPr>
        <w:pStyle w:val="Heading2"/>
        <w:rPr>
          <w:rFonts w:ascii="Constantia" w:hAnsi="Constantia"/>
          <w:color w:val="548DD4" w:themeColor="text2" w:themeTint="99"/>
        </w:rPr>
      </w:pPr>
      <w:bookmarkStart w:id="8" w:name="_Toc110599428"/>
      <w:r w:rsidRPr="00AE5FA7">
        <w:rPr>
          <w:rFonts w:ascii="Constantia" w:hAnsi="Constantia"/>
          <w:color w:val="548DD4" w:themeColor="text2" w:themeTint="99"/>
        </w:rPr>
        <w:t>Roadmap</w:t>
      </w:r>
      <w:bookmarkEnd w:id="7"/>
      <w:bookmarkEnd w:id="8"/>
    </w:p>
    <w:p w14:paraId="52A333E7" w14:textId="688F56A7" w:rsidR="009D6622" w:rsidRPr="009D6622" w:rsidRDefault="009D6622" w:rsidP="009D6622">
      <w:pPr>
        <w:pStyle w:val="Compact"/>
        <w:ind w:left="360"/>
        <w:rPr>
          <w:szCs w:val="22"/>
        </w:rPr>
      </w:pPr>
      <w:r w:rsidRPr="00511B1F">
        <w:rPr>
          <w:rFonts w:ascii="Segoe UI Symbol" w:hAnsi="Segoe UI Symbol" w:cs="Segoe UI Symbol"/>
        </w:rPr>
        <w:t>☐</w:t>
      </w:r>
      <w:r>
        <w:rPr>
          <w:rFonts w:ascii="Segoe UI Symbol" w:hAnsi="Segoe UI Symbol" w:cs="Segoe UI Symbol"/>
        </w:rPr>
        <w:t xml:space="preserve"> </w:t>
      </w:r>
      <w:r w:rsidR="00A2346E">
        <w:rPr>
          <w:szCs w:val="22"/>
        </w:rPr>
        <w:t>Input TDS Dataset</w:t>
      </w:r>
    </w:p>
    <w:p w14:paraId="02AE41EE" w14:textId="76DC0C22" w:rsidR="0082073C" w:rsidRDefault="00000000" w:rsidP="00B87D75">
      <w:pPr>
        <w:pStyle w:val="Compact"/>
        <w:ind w:left="360"/>
        <w:rPr>
          <w:szCs w:val="22"/>
        </w:rPr>
      </w:pPr>
      <w:r w:rsidRPr="00511B1F">
        <w:rPr>
          <w:rFonts w:ascii="Segoe UI Symbol" w:hAnsi="Segoe UI Symbol" w:cs="Segoe UI Symbol"/>
        </w:rPr>
        <w:t>☐</w:t>
      </w:r>
      <w:r w:rsidRPr="00511B1F">
        <w:t xml:space="preserve"> </w:t>
      </w:r>
      <w:r w:rsidR="00A2346E">
        <w:rPr>
          <w:szCs w:val="22"/>
        </w:rPr>
        <w:t>Top-Secret Finishing Version</w:t>
      </w:r>
    </w:p>
    <w:p w14:paraId="205E36CD" w14:textId="70CDE19B" w:rsidR="00B87D75" w:rsidRDefault="00B87D75" w:rsidP="00B87D75">
      <w:pPr>
        <w:pStyle w:val="Compact"/>
        <w:ind w:left="360"/>
        <w:rPr>
          <w:szCs w:val="22"/>
        </w:rPr>
      </w:pPr>
      <w:bookmarkStart w:id="9" w:name="_Hlk116496841"/>
      <w:r w:rsidRPr="003C7FBF">
        <w:rPr>
          <w:rFonts w:ascii="Segoe UI Symbol" w:hAnsi="Segoe UI Symbol" w:cs="Segoe UI Symbol"/>
          <w:szCs w:val="22"/>
        </w:rPr>
        <w:t>☐</w:t>
      </w:r>
      <w:r w:rsidRPr="003C7FBF">
        <w:rPr>
          <w:szCs w:val="22"/>
        </w:rPr>
        <w:t xml:space="preserve"> </w:t>
      </w:r>
      <w:bookmarkEnd w:id="9"/>
      <w:r w:rsidR="00A2346E">
        <w:rPr>
          <w:szCs w:val="22"/>
        </w:rPr>
        <w:t>Scale to run tools</w:t>
      </w:r>
    </w:p>
    <w:p w14:paraId="2554F21E" w14:textId="34A25023" w:rsidR="00F926C0" w:rsidRPr="003C7FBF" w:rsidRDefault="00F926C0" w:rsidP="00B87D75">
      <w:pPr>
        <w:pStyle w:val="Compact"/>
        <w:ind w:left="360"/>
        <w:rPr>
          <w:szCs w:val="22"/>
        </w:rPr>
      </w:pPr>
      <w:r w:rsidRPr="00F926C0">
        <w:rPr>
          <w:rFonts w:ascii="Segoe UI Symbol" w:hAnsi="Segoe UI Symbol" w:cs="Segoe UI Symbol"/>
          <w:szCs w:val="22"/>
        </w:rPr>
        <w:t>☐</w:t>
      </w:r>
      <w:r w:rsidRPr="00F926C0">
        <w:rPr>
          <w:szCs w:val="22"/>
        </w:rPr>
        <w:t xml:space="preserve"> </w:t>
      </w:r>
      <w:r>
        <w:rPr>
          <w:szCs w:val="22"/>
        </w:rPr>
        <w:t>Partition Cores for Integration</w:t>
      </w:r>
    </w:p>
    <w:p w14:paraId="522BCFE3" w14:textId="1E6FB152" w:rsidR="0082073C" w:rsidRPr="003C7FBF" w:rsidRDefault="00000000" w:rsidP="00B87D75">
      <w:pPr>
        <w:pStyle w:val="Compact"/>
        <w:ind w:left="360"/>
        <w:rPr>
          <w:szCs w:val="22"/>
        </w:rPr>
      </w:pPr>
      <w:r w:rsidRPr="003C7FBF">
        <w:rPr>
          <w:rFonts w:ascii="Segoe UI Symbol" w:hAnsi="Segoe UI Symbol" w:cs="Segoe UI Symbol"/>
          <w:szCs w:val="22"/>
        </w:rPr>
        <w:t>☐</w:t>
      </w:r>
      <w:r w:rsidRPr="003C7FBF">
        <w:rPr>
          <w:szCs w:val="22"/>
        </w:rPr>
        <w:t xml:space="preserve"> </w:t>
      </w:r>
      <w:r w:rsidR="00A2346E">
        <w:rPr>
          <w:szCs w:val="22"/>
        </w:rPr>
        <w:t>Options</w:t>
      </w:r>
    </w:p>
    <w:p w14:paraId="75D30649" w14:textId="15EDAEA1" w:rsidR="0082073C" w:rsidRPr="003C7FBF" w:rsidRDefault="00000000" w:rsidP="00B87D75">
      <w:pPr>
        <w:pStyle w:val="Compact"/>
        <w:ind w:left="1080"/>
        <w:rPr>
          <w:szCs w:val="22"/>
        </w:rPr>
      </w:pPr>
      <w:r w:rsidRPr="003C7FBF">
        <w:rPr>
          <w:rFonts w:ascii="Segoe UI Symbol" w:hAnsi="Segoe UI Symbol" w:cs="Segoe UI Symbol"/>
          <w:szCs w:val="22"/>
        </w:rPr>
        <w:t>☐</w:t>
      </w:r>
      <w:r w:rsidRPr="003C7FBF">
        <w:rPr>
          <w:szCs w:val="22"/>
        </w:rPr>
        <w:t xml:space="preserve"> </w:t>
      </w:r>
      <w:r w:rsidR="00A2346E">
        <w:rPr>
          <w:szCs w:val="22"/>
        </w:rPr>
        <w:t>Use 25k_LOC feature classes only</w:t>
      </w:r>
    </w:p>
    <w:p w14:paraId="3BA52205" w14:textId="7F43BCA9" w:rsidR="0082073C" w:rsidRDefault="00000000" w:rsidP="00B87D75">
      <w:pPr>
        <w:pStyle w:val="Compact"/>
        <w:ind w:left="1080"/>
        <w:rPr>
          <w:szCs w:val="22"/>
        </w:rPr>
      </w:pPr>
      <w:r w:rsidRPr="003C7FBF">
        <w:rPr>
          <w:rFonts w:ascii="Segoe UI Symbol" w:hAnsi="Segoe UI Symbol" w:cs="Segoe UI Symbol"/>
          <w:szCs w:val="22"/>
        </w:rPr>
        <w:t>☐</w:t>
      </w:r>
      <w:r w:rsidRPr="003C7FBF">
        <w:rPr>
          <w:szCs w:val="22"/>
        </w:rPr>
        <w:t xml:space="preserve"> </w:t>
      </w:r>
      <w:r w:rsidR="00A2346E">
        <w:rPr>
          <w:szCs w:val="22"/>
        </w:rPr>
        <w:t>Disable Editor Tracking</w:t>
      </w:r>
    </w:p>
    <w:p w14:paraId="64A9A43E" w14:textId="05F9BEB1" w:rsidR="00A2346E" w:rsidRPr="003C7FBF" w:rsidRDefault="00A2346E" w:rsidP="00B87D75">
      <w:pPr>
        <w:pStyle w:val="Compact"/>
        <w:ind w:left="1080"/>
        <w:rPr>
          <w:szCs w:val="22"/>
        </w:rPr>
      </w:pPr>
      <w:r w:rsidRPr="003C7FBF">
        <w:rPr>
          <w:rFonts w:ascii="Segoe UI Symbol" w:hAnsi="Segoe UI Symbol" w:cs="Segoe UI Symbol"/>
          <w:szCs w:val="22"/>
        </w:rPr>
        <w:t>☐</w:t>
      </w:r>
      <w:r>
        <w:rPr>
          <w:rFonts w:ascii="Segoe UI Symbol" w:hAnsi="Segoe UI Symbol" w:cs="Segoe UI Symbol"/>
          <w:szCs w:val="22"/>
        </w:rPr>
        <w:t xml:space="preserve"> </w:t>
      </w:r>
      <w:r>
        <w:rPr>
          <w:szCs w:val="22"/>
        </w:rPr>
        <w:t>Skip Buildings</w:t>
      </w:r>
    </w:p>
    <w:p w14:paraId="4916EB43" w14:textId="4D6BCF5E" w:rsidR="0082073C" w:rsidRPr="003C7FBF" w:rsidRDefault="00000000" w:rsidP="00B87D75">
      <w:pPr>
        <w:pStyle w:val="Compact"/>
        <w:ind w:left="360"/>
        <w:rPr>
          <w:szCs w:val="22"/>
        </w:rPr>
      </w:pPr>
      <w:r w:rsidRPr="003C7FBF">
        <w:rPr>
          <w:rFonts w:ascii="Segoe UI Symbol" w:hAnsi="Segoe UI Symbol" w:cs="Segoe UI Symbol"/>
          <w:szCs w:val="22"/>
        </w:rPr>
        <w:t>☐</w:t>
      </w:r>
      <w:r w:rsidRPr="003C7FBF">
        <w:rPr>
          <w:szCs w:val="22"/>
        </w:rPr>
        <w:t xml:space="preserve"> </w:t>
      </w:r>
      <w:r w:rsidR="00A2346E">
        <w:rPr>
          <w:szCs w:val="22"/>
        </w:rPr>
        <w:t>Finishing Tools</w:t>
      </w:r>
    </w:p>
    <w:p w14:paraId="0F4C5431" w14:textId="799895A4" w:rsidR="0082073C" w:rsidRPr="003C7FBF" w:rsidRDefault="00000000" w:rsidP="00B87D75">
      <w:pPr>
        <w:pStyle w:val="Compact"/>
        <w:ind w:left="1080"/>
        <w:rPr>
          <w:szCs w:val="22"/>
        </w:rPr>
      </w:pPr>
      <w:r w:rsidRPr="003C7FBF">
        <w:rPr>
          <w:rFonts w:ascii="Segoe UI Symbol" w:hAnsi="Segoe UI Symbol" w:cs="Segoe UI Symbol"/>
          <w:szCs w:val="22"/>
        </w:rPr>
        <w:t>☐</w:t>
      </w:r>
      <w:r w:rsidRPr="003C7FBF">
        <w:rPr>
          <w:szCs w:val="22"/>
        </w:rPr>
        <w:t xml:space="preserve"> </w:t>
      </w:r>
      <w:r w:rsidR="00A2346E">
        <w:rPr>
          <w:szCs w:val="22"/>
        </w:rPr>
        <w:t>Repair All NULL Geometries</w:t>
      </w:r>
    </w:p>
    <w:p w14:paraId="7E469006" w14:textId="5DDB2CB3" w:rsidR="0082073C" w:rsidRPr="003C7FBF" w:rsidRDefault="00000000" w:rsidP="00B87D75">
      <w:pPr>
        <w:pStyle w:val="Compact"/>
        <w:ind w:left="1080"/>
        <w:rPr>
          <w:szCs w:val="22"/>
        </w:rPr>
      </w:pPr>
      <w:r w:rsidRPr="003C7FBF">
        <w:rPr>
          <w:rFonts w:ascii="Segoe UI Symbol" w:hAnsi="Segoe UI Symbol" w:cs="Segoe UI Symbol"/>
          <w:szCs w:val="22"/>
        </w:rPr>
        <w:t>☐</w:t>
      </w:r>
      <w:r w:rsidRPr="003C7FBF">
        <w:rPr>
          <w:szCs w:val="22"/>
        </w:rPr>
        <w:t xml:space="preserve"> </w:t>
      </w:r>
      <w:r w:rsidR="00A2346E">
        <w:rPr>
          <w:szCs w:val="22"/>
        </w:rPr>
        <w:t xml:space="preserve">Populate </w:t>
      </w:r>
      <w:proofErr w:type="spellStart"/>
      <w:r w:rsidR="00A2346E">
        <w:rPr>
          <w:szCs w:val="22"/>
        </w:rPr>
        <w:t>F_Codes</w:t>
      </w:r>
      <w:proofErr w:type="spellEnd"/>
    </w:p>
    <w:p w14:paraId="5278FE02" w14:textId="2174881F"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Calculate Default Values</w:t>
      </w:r>
    </w:p>
    <w:p w14:paraId="06B586DF" w14:textId="501E81BE"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Calculate Metrics</w:t>
      </w:r>
    </w:p>
    <w:p w14:paraId="7D03BAF3" w14:textId="75402C46"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Update UFI Values</w:t>
      </w:r>
    </w:p>
    <w:p w14:paraId="13280759" w14:textId="4341D1B7"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Integrate Hydrography Features</w:t>
      </w:r>
    </w:p>
    <w:p w14:paraId="01AE999B" w14:textId="49DE9467"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Integrate Transportation Features</w:t>
      </w:r>
    </w:p>
    <w:p w14:paraId="22479299" w14:textId="1901C97B"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Integrate Utility Features</w:t>
      </w:r>
    </w:p>
    <w:p w14:paraId="2ECFAF68" w14:textId="3B90FDD2"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Default Bridge/Tunnel WID Updater</w:t>
      </w:r>
    </w:p>
    <w:p w14:paraId="7088FF9F" w14:textId="4EA06C93"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Default Pylon HGT Updater</w:t>
      </w:r>
    </w:p>
    <w:p w14:paraId="52C3649B" w14:textId="7A8B44C0"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Default Dam WOC Updater</w:t>
      </w:r>
    </w:p>
    <w:p w14:paraId="71731406" w14:textId="7456D8F4"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Hypernova Burst Multipart Features</w:t>
      </w:r>
    </w:p>
    <w:p w14:paraId="66D4127A" w14:textId="47B51897"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Delete Identical Features</w:t>
      </w:r>
    </w:p>
    <w:p w14:paraId="2ABB9987" w14:textId="550D46CF" w:rsidR="0082073C" w:rsidRPr="003C7FBF" w:rsidRDefault="00000000" w:rsidP="00B87D75">
      <w:pPr>
        <w:pStyle w:val="Compact"/>
        <w:ind w:left="360"/>
        <w:rPr>
          <w:szCs w:val="22"/>
        </w:rPr>
      </w:pPr>
      <w:r w:rsidRPr="003C7FBF">
        <w:rPr>
          <w:rFonts w:ascii="Segoe UI Symbol" w:hAnsi="Segoe UI Symbol" w:cs="Segoe UI Symbol"/>
          <w:szCs w:val="22"/>
        </w:rPr>
        <w:t>☐</w:t>
      </w:r>
      <w:r w:rsidRPr="003C7FBF">
        <w:rPr>
          <w:szCs w:val="22"/>
        </w:rPr>
        <w:t xml:space="preserve"> </w:t>
      </w:r>
      <w:r w:rsidR="00A2346E">
        <w:rPr>
          <w:szCs w:val="22"/>
        </w:rPr>
        <w:t>Preprocessing Tools</w:t>
      </w:r>
    </w:p>
    <w:p w14:paraId="5F45DF0A" w14:textId="17820ABD"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All Bridge/Tunnel WID Updater</w:t>
      </w:r>
    </w:p>
    <w:p w14:paraId="168A617F" w14:textId="27523046"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All Pylon HGT Updater</w:t>
      </w:r>
    </w:p>
    <w:p w14:paraId="55CAF6F7" w14:textId="3346C659"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All Dam WOC Updater</w:t>
      </w:r>
    </w:p>
    <w:p w14:paraId="6671338D" w14:textId="757FC86B"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Building in BUA Scaler</w:t>
      </w:r>
    </w:p>
    <w:p w14:paraId="1FD38F8D" w14:textId="0A06AC90"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Database Feature Report</w:t>
      </w:r>
    </w:p>
    <w:p w14:paraId="1236DA35" w14:textId="565F27C4" w:rsidR="00A2346E" w:rsidRPr="003C7FBF" w:rsidRDefault="00A2346E" w:rsidP="00A2346E">
      <w:pPr>
        <w:pStyle w:val="Compact"/>
        <w:ind w:left="1080"/>
        <w:rPr>
          <w:szCs w:val="22"/>
        </w:rPr>
      </w:pPr>
      <w:r w:rsidRPr="003C7FBF">
        <w:rPr>
          <w:rFonts w:ascii="Segoe UI Symbol" w:hAnsi="Segoe UI Symbol" w:cs="Segoe UI Symbol"/>
          <w:szCs w:val="22"/>
        </w:rPr>
        <w:t>☐</w:t>
      </w:r>
      <w:r w:rsidRPr="003C7FBF">
        <w:rPr>
          <w:szCs w:val="22"/>
        </w:rPr>
        <w:t xml:space="preserve"> </w:t>
      </w:r>
      <w:r>
        <w:rPr>
          <w:szCs w:val="22"/>
        </w:rPr>
        <w:t>Source Analysis Report</w:t>
      </w:r>
    </w:p>
    <w:p w14:paraId="2B2547AB" w14:textId="309AF2B0" w:rsidR="0082073C" w:rsidRPr="00AE5FA7" w:rsidRDefault="00000000">
      <w:pPr>
        <w:pStyle w:val="Heading2"/>
        <w:rPr>
          <w:rFonts w:ascii="Constantia" w:hAnsi="Constantia"/>
          <w:color w:val="548DD4" w:themeColor="text2" w:themeTint="99"/>
        </w:rPr>
      </w:pPr>
      <w:bookmarkStart w:id="10" w:name="usage"/>
      <w:bookmarkStart w:id="11" w:name="_Toc110599429"/>
      <w:r w:rsidRPr="00AE5FA7">
        <w:rPr>
          <w:rFonts w:ascii="Constantia" w:hAnsi="Constantia"/>
          <w:color w:val="548DD4" w:themeColor="text2" w:themeTint="99"/>
        </w:rPr>
        <w:lastRenderedPageBreak/>
        <w:t>Usage</w:t>
      </w:r>
      <w:bookmarkEnd w:id="10"/>
      <w:bookmarkEnd w:id="11"/>
    </w:p>
    <w:p w14:paraId="673AFA93" w14:textId="56B69394" w:rsidR="009D6622" w:rsidRDefault="00A2346E" w:rsidP="009D6622">
      <w:pPr>
        <w:pStyle w:val="FirstParagraph"/>
        <w:spacing w:after="120"/>
        <w:rPr>
          <w:b/>
        </w:rPr>
      </w:pPr>
      <w:r>
        <w:rPr>
          <w:b/>
        </w:rPr>
        <w:t>TDS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76729E" w14:paraId="3AB2F27F" w14:textId="77777777" w:rsidTr="005B485F">
        <w:tc>
          <w:tcPr>
            <w:tcW w:w="432" w:type="dxa"/>
            <w:tcBorders>
              <w:right w:val="single" w:sz="18" w:space="0" w:color="808080" w:themeColor="background1" w:themeShade="80"/>
            </w:tcBorders>
            <w:vAlign w:val="center"/>
          </w:tcPr>
          <w:p w14:paraId="7B1DE09D" w14:textId="77777777" w:rsidR="0076729E" w:rsidRDefault="0076729E" w:rsidP="005B485F">
            <w:pPr>
              <w:pStyle w:val="BodyText"/>
            </w:pPr>
          </w:p>
        </w:tc>
        <w:tc>
          <w:tcPr>
            <w:tcW w:w="9216" w:type="dxa"/>
            <w:tcBorders>
              <w:left w:val="single" w:sz="18" w:space="0" w:color="808080" w:themeColor="background1" w:themeShade="80"/>
            </w:tcBorders>
            <w:vAlign w:val="center"/>
          </w:tcPr>
          <w:p w14:paraId="443EDD0C" w14:textId="0B369090" w:rsidR="0076729E" w:rsidRPr="0025371D" w:rsidRDefault="0076729E" w:rsidP="005B485F">
            <w:pPr>
              <w:pStyle w:val="BodyText"/>
              <w:spacing w:before="0" w:after="60"/>
              <w:rPr>
                <w:szCs w:val="22"/>
              </w:rPr>
            </w:pPr>
            <w:r w:rsidRPr="0076729E">
              <w:rPr>
                <w:szCs w:val="22"/>
              </w:rPr>
              <w:t>Add the TDS dataset here. The tools all use this main path.</w:t>
            </w:r>
          </w:p>
        </w:tc>
      </w:tr>
    </w:tbl>
    <w:p w14:paraId="6E34842E" w14:textId="41CC4778" w:rsidR="003C7FBF" w:rsidRDefault="00A2346E" w:rsidP="00A834EC">
      <w:pPr>
        <w:pStyle w:val="FirstParagraph"/>
        <w:spacing w:after="120"/>
        <w:rPr>
          <w:b/>
        </w:rPr>
      </w:pPr>
      <w:r>
        <w:rPr>
          <w:b/>
        </w:rPr>
        <w:t>Top-Secret Finishing Version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76729E" w14:paraId="679FDE3E" w14:textId="77777777" w:rsidTr="005B485F">
        <w:tc>
          <w:tcPr>
            <w:tcW w:w="432" w:type="dxa"/>
            <w:tcBorders>
              <w:right w:val="single" w:sz="18" w:space="0" w:color="808080" w:themeColor="background1" w:themeShade="80"/>
            </w:tcBorders>
            <w:vAlign w:val="center"/>
          </w:tcPr>
          <w:p w14:paraId="3D6DE231" w14:textId="77777777" w:rsidR="0076729E" w:rsidRDefault="0076729E" w:rsidP="005B485F">
            <w:pPr>
              <w:pStyle w:val="BodyText"/>
            </w:pPr>
          </w:p>
        </w:tc>
        <w:tc>
          <w:tcPr>
            <w:tcW w:w="9216" w:type="dxa"/>
            <w:tcBorders>
              <w:left w:val="single" w:sz="18" w:space="0" w:color="808080" w:themeColor="background1" w:themeShade="80"/>
            </w:tcBorders>
            <w:vAlign w:val="center"/>
          </w:tcPr>
          <w:p w14:paraId="3B8B3C94" w14:textId="3FD61A40" w:rsidR="0076729E" w:rsidRPr="0025371D" w:rsidRDefault="0076729E" w:rsidP="005B485F">
            <w:pPr>
              <w:pStyle w:val="BodyText"/>
              <w:spacing w:before="0" w:after="60"/>
              <w:rPr>
                <w:szCs w:val="22"/>
              </w:rPr>
            </w:pPr>
            <w:r w:rsidRPr="0076729E">
              <w:rPr>
                <w:rFonts w:ascii="Segoe UI Symbol" w:hAnsi="Segoe UI Symbol"/>
                <w:sz w:val="26"/>
                <w:szCs w:val="26"/>
              </w:rPr>
              <w:t>¯\_(</w:t>
            </w:r>
            <w:r w:rsidRPr="0076729E">
              <w:rPr>
                <w:rFonts w:ascii="MS Gothic" w:eastAsia="MS Gothic" w:hAnsi="MS Gothic" w:cs="MS Mincho"/>
                <w:sz w:val="26"/>
                <w:szCs w:val="26"/>
              </w:rPr>
              <w:t>ツ</w:t>
            </w:r>
            <w:r w:rsidRPr="0076729E">
              <w:rPr>
                <w:rFonts w:ascii="Segoe UI Symbol" w:hAnsi="Segoe UI Symbol"/>
                <w:sz w:val="26"/>
                <w:szCs w:val="26"/>
              </w:rPr>
              <w:t>)_/¯</w:t>
            </w:r>
          </w:p>
        </w:tc>
      </w:tr>
    </w:tbl>
    <w:p w14:paraId="5F6BDA9D" w14:textId="77777777" w:rsidR="00F926C0" w:rsidRDefault="00F926C0" w:rsidP="00F926C0">
      <w:pPr>
        <w:pStyle w:val="BodyText"/>
        <w:spacing w:before="120" w:after="120"/>
        <w:rPr>
          <w:b/>
        </w:rPr>
      </w:pPr>
      <w:r>
        <w:rPr>
          <w:b/>
        </w:rPr>
        <w:t>Scale to run tools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F926C0" w14:paraId="12F26073" w14:textId="77777777" w:rsidTr="00C9076F">
        <w:tc>
          <w:tcPr>
            <w:tcW w:w="432" w:type="dxa"/>
            <w:tcBorders>
              <w:right w:val="single" w:sz="18" w:space="0" w:color="808080" w:themeColor="background1" w:themeShade="80"/>
            </w:tcBorders>
            <w:vAlign w:val="center"/>
          </w:tcPr>
          <w:p w14:paraId="47AE8F5A" w14:textId="77777777" w:rsidR="00F926C0" w:rsidRDefault="00F926C0" w:rsidP="00C9076F">
            <w:pPr>
              <w:pStyle w:val="BodyText"/>
            </w:pPr>
          </w:p>
        </w:tc>
        <w:tc>
          <w:tcPr>
            <w:tcW w:w="9216" w:type="dxa"/>
            <w:tcBorders>
              <w:left w:val="single" w:sz="18" w:space="0" w:color="808080" w:themeColor="background1" w:themeShade="80"/>
            </w:tcBorders>
            <w:vAlign w:val="center"/>
          </w:tcPr>
          <w:p w14:paraId="22E186A3" w14:textId="40F6DE47" w:rsidR="00F926C0" w:rsidRPr="0076729E" w:rsidRDefault="00F926C0" w:rsidP="00C9076F">
            <w:pPr>
              <w:pStyle w:val="BodyText"/>
              <w:spacing w:after="60"/>
              <w:rPr>
                <w:szCs w:val="22"/>
              </w:rPr>
            </w:pPr>
            <w:r w:rsidRPr="0076729E">
              <w:rPr>
                <w:szCs w:val="22"/>
              </w:rPr>
              <w:t>Using the dropdown menu, choose the scale of data that will be processed by the tools. This will be used for querying data.</w:t>
            </w:r>
          </w:p>
          <w:p w14:paraId="3687CDE3" w14:textId="77777777" w:rsidR="00F926C0" w:rsidRPr="0025371D" w:rsidRDefault="00F926C0" w:rsidP="00C9076F">
            <w:pPr>
              <w:pStyle w:val="BodyText"/>
              <w:spacing w:before="0" w:after="60"/>
              <w:rPr>
                <w:szCs w:val="22"/>
              </w:rPr>
            </w:pPr>
            <w:r w:rsidRPr="0076729E">
              <w:rPr>
                <w:szCs w:val="22"/>
              </w:rPr>
              <w:t>ZI026_CTUU &gt;= SCALE</w:t>
            </w:r>
          </w:p>
        </w:tc>
      </w:tr>
    </w:tbl>
    <w:p w14:paraId="776ACD3A" w14:textId="1D2DD1B7" w:rsidR="00F926C0" w:rsidRDefault="00F926C0" w:rsidP="00F926C0">
      <w:pPr>
        <w:pStyle w:val="BodyText"/>
        <w:spacing w:before="120" w:after="120"/>
        <w:rPr>
          <w:b/>
        </w:rPr>
      </w:pPr>
      <w:r>
        <w:rPr>
          <w:b/>
        </w:rPr>
        <w:t>Partition Cores for Integration</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F926C0" w14:paraId="73DA5CB0" w14:textId="77777777" w:rsidTr="00C9076F">
        <w:tc>
          <w:tcPr>
            <w:tcW w:w="432" w:type="dxa"/>
            <w:tcBorders>
              <w:right w:val="single" w:sz="18" w:space="0" w:color="808080" w:themeColor="background1" w:themeShade="80"/>
            </w:tcBorders>
            <w:vAlign w:val="center"/>
          </w:tcPr>
          <w:p w14:paraId="575025C7" w14:textId="77777777" w:rsidR="00F926C0" w:rsidRDefault="00F926C0" w:rsidP="00C9076F">
            <w:pPr>
              <w:pStyle w:val="BodyText"/>
            </w:pPr>
          </w:p>
        </w:tc>
        <w:tc>
          <w:tcPr>
            <w:tcW w:w="9216" w:type="dxa"/>
            <w:tcBorders>
              <w:left w:val="single" w:sz="18" w:space="0" w:color="808080" w:themeColor="background1" w:themeShade="80"/>
            </w:tcBorders>
            <w:vAlign w:val="center"/>
          </w:tcPr>
          <w:p w14:paraId="22B77A45" w14:textId="48FDA083" w:rsidR="00F926C0" w:rsidRPr="0025371D" w:rsidRDefault="00F926C0" w:rsidP="00C9076F">
            <w:pPr>
              <w:pStyle w:val="BodyText"/>
              <w:spacing w:before="0" w:after="60"/>
              <w:rPr>
                <w:szCs w:val="22"/>
              </w:rPr>
            </w:pPr>
            <w:r>
              <w:rPr>
                <w:szCs w:val="22"/>
              </w:rPr>
              <w:t xml:space="preserve">The number of partitions that will be used to subdivide the Transportation, Hydrography, and Utility features during the Integration process. </w:t>
            </w:r>
            <w:r w:rsidR="00CA62DF">
              <w:rPr>
                <w:szCs w:val="22"/>
              </w:rPr>
              <w:t>This allows for large scale geoprocessing on limited computer resources.</w:t>
            </w:r>
            <w:r w:rsidR="00CA62DF">
              <w:rPr>
                <w:szCs w:val="22"/>
              </w:rPr>
              <w:br/>
            </w:r>
            <w:r>
              <w:rPr>
                <w:szCs w:val="22"/>
              </w:rPr>
              <w:t>Use more partition cores for larger datasets.</w:t>
            </w:r>
          </w:p>
        </w:tc>
      </w:tr>
    </w:tbl>
    <w:p w14:paraId="04DFAC4C" w14:textId="77777777" w:rsidR="00AE5FA7" w:rsidRDefault="00AE5FA7" w:rsidP="00A2346E">
      <w:pPr>
        <w:pStyle w:val="BodyText"/>
        <w:spacing w:before="120" w:after="0"/>
        <w:rPr>
          <w:b/>
        </w:rPr>
      </w:pPr>
    </w:p>
    <w:p w14:paraId="3E1A7D8F" w14:textId="20B96EE3" w:rsidR="00A2346E" w:rsidRDefault="00A2346E" w:rsidP="00A2346E">
      <w:pPr>
        <w:pStyle w:val="BodyText"/>
        <w:spacing w:before="120" w:after="0"/>
        <w:rPr>
          <w:b/>
        </w:rPr>
      </w:pPr>
      <w:r>
        <w:rPr>
          <w:b/>
        </w:rPr>
        <w:t>Use 25k_LOC feature classes only</w:t>
      </w:r>
    </w:p>
    <w:p w14:paraId="745A0FBB" w14:textId="06388C74" w:rsidR="00A2346E" w:rsidRDefault="00A2346E" w:rsidP="00A2346E">
      <w:pPr>
        <w:pStyle w:val="BodyText"/>
        <w:spacing w:before="0" w:after="120"/>
        <w:rPr>
          <w:b/>
        </w:rPr>
      </w:pPr>
      <w:r w:rsidRPr="002910F5">
        <w:rPr>
          <w:i/>
          <w:szCs w:val="22"/>
        </w:rPr>
        <w:t>Option</w:t>
      </w:r>
      <w:r w:rsidRPr="003517ED">
        <w:rPr>
          <w:bCs/>
          <w:szCs w:val="22"/>
        </w:rPr>
        <w:t>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76729E" w14:paraId="76D80DA5" w14:textId="77777777" w:rsidTr="005B485F">
        <w:tc>
          <w:tcPr>
            <w:tcW w:w="432" w:type="dxa"/>
            <w:tcBorders>
              <w:right w:val="single" w:sz="18" w:space="0" w:color="808080" w:themeColor="background1" w:themeShade="80"/>
            </w:tcBorders>
            <w:vAlign w:val="center"/>
          </w:tcPr>
          <w:p w14:paraId="3F7B09D3" w14:textId="77777777" w:rsidR="0076729E" w:rsidRDefault="0076729E" w:rsidP="005B485F">
            <w:pPr>
              <w:pStyle w:val="BodyText"/>
            </w:pPr>
          </w:p>
        </w:tc>
        <w:tc>
          <w:tcPr>
            <w:tcW w:w="9216" w:type="dxa"/>
            <w:tcBorders>
              <w:left w:val="single" w:sz="18" w:space="0" w:color="808080" w:themeColor="background1" w:themeShade="80"/>
            </w:tcBorders>
            <w:vAlign w:val="center"/>
          </w:tcPr>
          <w:p w14:paraId="6E34B386" w14:textId="47FE56E3" w:rsidR="0076729E" w:rsidRPr="0025371D" w:rsidRDefault="0076729E" w:rsidP="005B485F">
            <w:pPr>
              <w:pStyle w:val="BodyText"/>
              <w:spacing w:before="0" w:after="60"/>
              <w:rPr>
                <w:szCs w:val="22"/>
              </w:rPr>
            </w:pPr>
            <w:r w:rsidRPr="0076729E">
              <w:rPr>
                <w:szCs w:val="22"/>
              </w:rPr>
              <w:t>With this option checked, tools will only run on the specific 25k_LOC features.</w:t>
            </w:r>
          </w:p>
        </w:tc>
      </w:tr>
    </w:tbl>
    <w:p w14:paraId="6CA62AFB" w14:textId="69EB7ECD" w:rsidR="00A2346E" w:rsidRDefault="00A2346E" w:rsidP="005B485F">
      <w:pPr>
        <w:pStyle w:val="BodyText"/>
        <w:spacing w:before="120" w:after="0"/>
        <w:rPr>
          <w:b/>
        </w:rPr>
      </w:pPr>
      <w:r>
        <w:rPr>
          <w:b/>
        </w:rPr>
        <w:t>Disable Editor Tracking</w:t>
      </w:r>
    </w:p>
    <w:p w14:paraId="3DCBCD1B" w14:textId="77777777" w:rsidR="00A2346E" w:rsidRDefault="00A2346E" w:rsidP="00A2346E">
      <w:pPr>
        <w:pStyle w:val="BodyText"/>
        <w:spacing w:before="0" w:after="120"/>
        <w:rPr>
          <w:b/>
        </w:rPr>
      </w:pPr>
      <w:r w:rsidRPr="002910F5">
        <w:rPr>
          <w:i/>
          <w:szCs w:val="22"/>
        </w:rPr>
        <w:t>Option</w:t>
      </w:r>
      <w:r w:rsidRPr="003517ED">
        <w:rPr>
          <w:bCs/>
          <w:szCs w:val="22"/>
        </w:rPr>
        <w:t>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76729E" w14:paraId="116DE1C5" w14:textId="77777777" w:rsidTr="005B485F">
        <w:tc>
          <w:tcPr>
            <w:tcW w:w="432" w:type="dxa"/>
            <w:tcBorders>
              <w:right w:val="single" w:sz="18" w:space="0" w:color="808080" w:themeColor="background1" w:themeShade="80"/>
            </w:tcBorders>
            <w:vAlign w:val="center"/>
          </w:tcPr>
          <w:p w14:paraId="33704AD3" w14:textId="77777777" w:rsidR="0076729E" w:rsidRDefault="0076729E" w:rsidP="005B485F">
            <w:pPr>
              <w:pStyle w:val="BodyText"/>
            </w:pPr>
          </w:p>
        </w:tc>
        <w:tc>
          <w:tcPr>
            <w:tcW w:w="9216" w:type="dxa"/>
            <w:tcBorders>
              <w:left w:val="single" w:sz="18" w:space="0" w:color="808080" w:themeColor="background1" w:themeShade="80"/>
            </w:tcBorders>
            <w:vAlign w:val="center"/>
          </w:tcPr>
          <w:p w14:paraId="181480DE" w14:textId="77777777" w:rsidR="0076729E" w:rsidRPr="0076729E" w:rsidRDefault="0076729E" w:rsidP="0076729E">
            <w:pPr>
              <w:pStyle w:val="BodyText"/>
              <w:spacing w:after="60"/>
              <w:rPr>
                <w:szCs w:val="22"/>
              </w:rPr>
            </w:pPr>
            <w:r w:rsidRPr="0076729E">
              <w:rPr>
                <w:szCs w:val="22"/>
              </w:rPr>
              <w:t>This disables Editor Tracking on all feature classes in the dataset. If Editor Tracking is not disabled, the current user will be marked as Last Edited on any features the tools edit.</w:t>
            </w:r>
          </w:p>
          <w:p w14:paraId="75F34A14" w14:textId="0CB167BA" w:rsidR="0076729E" w:rsidRPr="0025371D" w:rsidRDefault="00A54F0D" w:rsidP="0076729E">
            <w:pPr>
              <w:pStyle w:val="BodyText"/>
              <w:spacing w:before="0" w:after="60"/>
              <w:rPr>
                <w:szCs w:val="22"/>
              </w:rPr>
            </w:pPr>
            <w:r>
              <w:rPr>
                <w:szCs w:val="22"/>
              </w:rPr>
              <w:t>~</w:t>
            </w:r>
            <w:r w:rsidR="0076729E">
              <w:rPr>
                <w:szCs w:val="22"/>
              </w:rPr>
              <w:t>Note</w:t>
            </w:r>
            <w:r>
              <w:rPr>
                <w:szCs w:val="22"/>
              </w:rPr>
              <w:t>~</w:t>
            </w:r>
            <w:r w:rsidR="0076729E">
              <w:rPr>
                <w:szCs w:val="22"/>
              </w:rPr>
              <w:t xml:space="preserve"> </w:t>
            </w:r>
            <w:r w:rsidR="0076729E" w:rsidRPr="0076729E">
              <w:rPr>
                <w:szCs w:val="22"/>
              </w:rPr>
              <w:t>This can be skipped for interim runs, but it needs to be checked for final finishing.</w:t>
            </w:r>
          </w:p>
        </w:tc>
      </w:tr>
    </w:tbl>
    <w:p w14:paraId="7EB1EB1D" w14:textId="64E32D78" w:rsidR="00A2346E" w:rsidRDefault="00A2346E" w:rsidP="005B485F">
      <w:pPr>
        <w:pStyle w:val="BodyText"/>
        <w:spacing w:before="120" w:after="0"/>
        <w:rPr>
          <w:b/>
        </w:rPr>
      </w:pPr>
      <w:r>
        <w:rPr>
          <w:b/>
        </w:rPr>
        <w:t>Skip Buildings</w:t>
      </w:r>
    </w:p>
    <w:p w14:paraId="0A95A349" w14:textId="77777777" w:rsidR="00A2346E" w:rsidRDefault="00A2346E" w:rsidP="00A2346E">
      <w:pPr>
        <w:pStyle w:val="BodyText"/>
        <w:spacing w:before="0" w:after="120"/>
        <w:rPr>
          <w:b/>
        </w:rPr>
      </w:pPr>
      <w:r w:rsidRPr="002910F5">
        <w:rPr>
          <w:i/>
          <w:szCs w:val="22"/>
        </w:rPr>
        <w:t>Option</w:t>
      </w:r>
      <w:r w:rsidRPr="003517ED">
        <w:rPr>
          <w:bCs/>
          <w:szCs w:val="22"/>
        </w:rPr>
        <w:t>s</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76729E" w14:paraId="152B267D" w14:textId="77777777" w:rsidTr="005B485F">
        <w:tc>
          <w:tcPr>
            <w:tcW w:w="432" w:type="dxa"/>
            <w:tcBorders>
              <w:right w:val="single" w:sz="18" w:space="0" w:color="808080" w:themeColor="background1" w:themeShade="80"/>
            </w:tcBorders>
            <w:vAlign w:val="center"/>
          </w:tcPr>
          <w:p w14:paraId="1FFDD93B" w14:textId="77777777" w:rsidR="0076729E" w:rsidRDefault="0076729E" w:rsidP="005B485F">
            <w:pPr>
              <w:pStyle w:val="BodyText"/>
            </w:pPr>
          </w:p>
        </w:tc>
        <w:tc>
          <w:tcPr>
            <w:tcW w:w="9216" w:type="dxa"/>
            <w:tcBorders>
              <w:left w:val="single" w:sz="18" w:space="0" w:color="808080" w:themeColor="background1" w:themeShade="80"/>
            </w:tcBorders>
            <w:vAlign w:val="center"/>
          </w:tcPr>
          <w:p w14:paraId="68836E4B" w14:textId="7CC23282" w:rsidR="0076729E" w:rsidRPr="0025371D" w:rsidRDefault="00A54F0D" w:rsidP="005B485F">
            <w:pPr>
              <w:pStyle w:val="BodyText"/>
              <w:spacing w:before="0" w:after="60"/>
              <w:rPr>
                <w:szCs w:val="22"/>
              </w:rPr>
            </w:pPr>
            <w:r w:rsidRPr="00A54F0D">
              <w:rPr>
                <w:szCs w:val="22"/>
              </w:rPr>
              <w:t xml:space="preserve">This will automatically skip the </w:t>
            </w:r>
            <w:proofErr w:type="spellStart"/>
            <w:r w:rsidRPr="00A54F0D">
              <w:rPr>
                <w:szCs w:val="22"/>
              </w:rPr>
              <w:t>StructureSrf</w:t>
            </w:r>
            <w:proofErr w:type="spellEnd"/>
            <w:r w:rsidRPr="00A54F0D">
              <w:rPr>
                <w:szCs w:val="22"/>
              </w:rPr>
              <w:t xml:space="preserve"> and </w:t>
            </w:r>
            <w:proofErr w:type="spellStart"/>
            <w:r w:rsidRPr="00A54F0D">
              <w:rPr>
                <w:szCs w:val="22"/>
              </w:rPr>
              <w:t>StructurePnt</w:t>
            </w:r>
            <w:proofErr w:type="spellEnd"/>
            <w:r w:rsidRPr="00A54F0D">
              <w:rPr>
                <w:szCs w:val="22"/>
              </w:rPr>
              <w:t xml:space="preserve"> feature classes for all tools. This option exists because the databases we work on can have upwards of 10-20 million Building features. Our computers cannot handle this.</w:t>
            </w:r>
          </w:p>
        </w:tc>
      </w:tr>
    </w:tbl>
    <w:p w14:paraId="4EA0F280" w14:textId="77777777" w:rsidR="00AE5FA7" w:rsidRDefault="00AE5FA7" w:rsidP="00A2346E">
      <w:pPr>
        <w:pStyle w:val="BodyText"/>
        <w:spacing w:before="120" w:after="0"/>
        <w:rPr>
          <w:b/>
        </w:rPr>
      </w:pPr>
    </w:p>
    <w:p w14:paraId="7A543998" w14:textId="13E18B12" w:rsidR="00A2346E" w:rsidRDefault="00A2346E" w:rsidP="00A2346E">
      <w:pPr>
        <w:pStyle w:val="BodyText"/>
        <w:spacing w:before="120" w:after="0"/>
        <w:rPr>
          <w:b/>
        </w:rPr>
      </w:pPr>
      <w:r>
        <w:rPr>
          <w:b/>
        </w:rPr>
        <w:t>Repair All NULL Geometries</w:t>
      </w:r>
    </w:p>
    <w:p w14:paraId="4AD3D4C7" w14:textId="0FC24568" w:rsidR="00A2346E" w:rsidRPr="00A2346E" w:rsidRDefault="00A2346E" w:rsidP="00A2346E">
      <w:pPr>
        <w:pStyle w:val="BodyText"/>
        <w:spacing w:before="0" w:after="120"/>
        <w:rPr>
          <w:b/>
        </w:rPr>
      </w:pPr>
      <w:r>
        <w:rPr>
          <w:i/>
          <w:szCs w:val="22"/>
        </w:rPr>
        <w:t>Finishing</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76729E" w14:paraId="208E9400" w14:textId="77777777" w:rsidTr="005B485F">
        <w:tc>
          <w:tcPr>
            <w:tcW w:w="432" w:type="dxa"/>
            <w:tcBorders>
              <w:right w:val="single" w:sz="18" w:space="0" w:color="808080" w:themeColor="background1" w:themeShade="80"/>
            </w:tcBorders>
            <w:vAlign w:val="center"/>
          </w:tcPr>
          <w:p w14:paraId="7BC17A21" w14:textId="77777777" w:rsidR="0076729E" w:rsidRDefault="0076729E" w:rsidP="005B485F">
            <w:pPr>
              <w:pStyle w:val="BodyText"/>
            </w:pPr>
          </w:p>
        </w:tc>
        <w:tc>
          <w:tcPr>
            <w:tcW w:w="9216" w:type="dxa"/>
            <w:tcBorders>
              <w:left w:val="single" w:sz="18" w:space="0" w:color="808080" w:themeColor="background1" w:themeShade="80"/>
            </w:tcBorders>
            <w:vAlign w:val="center"/>
          </w:tcPr>
          <w:p w14:paraId="4877373A" w14:textId="74389419" w:rsidR="0076729E" w:rsidRPr="0025371D" w:rsidRDefault="00A54F0D" w:rsidP="005B485F">
            <w:pPr>
              <w:pStyle w:val="BodyText"/>
              <w:spacing w:before="0" w:after="60"/>
              <w:rPr>
                <w:szCs w:val="22"/>
              </w:rPr>
            </w:pPr>
            <w:r w:rsidRPr="00A54F0D">
              <w:rPr>
                <w:szCs w:val="22"/>
              </w:rPr>
              <w:t>Runs Repair Geometry and deletes features with NULL geometries.</w:t>
            </w:r>
          </w:p>
        </w:tc>
      </w:tr>
    </w:tbl>
    <w:p w14:paraId="61F4DBD7" w14:textId="7D2ED54B" w:rsidR="00A2346E" w:rsidRDefault="00A2346E" w:rsidP="00A2346E">
      <w:pPr>
        <w:pStyle w:val="BodyText"/>
        <w:spacing w:before="120" w:after="0"/>
        <w:rPr>
          <w:b/>
        </w:rPr>
      </w:pPr>
      <w:r>
        <w:rPr>
          <w:b/>
        </w:rPr>
        <w:t xml:space="preserve">Populate </w:t>
      </w:r>
      <w:proofErr w:type="spellStart"/>
      <w:r>
        <w:rPr>
          <w:b/>
        </w:rPr>
        <w:t>F_Codes</w:t>
      </w:r>
      <w:proofErr w:type="spellEnd"/>
    </w:p>
    <w:p w14:paraId="6D4E7B92" w14:textId="08B99BD4" w:rsidR="00A2346E" w:rsidRDefault="00A2346E" w:rsidP="00A2346E">
      <w:pPr>
        <w:pStyle w:val="BodyText"/>
        <w:spacing w:before="0" w:after="120"/>
        <w:rPr>
          <w:b/>
        </w:rPr>
      </w:pPr>
      <w:r>
        <w:rPr>
          <w:i/>
          <w:szCs w:val="22"/>
        </w:rPr>
        <w:t>Finishing</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76729E" w14:paraId="076909E3" w14:textId="77777777" w:rsidTr="005B485F">
        <w:tc>
          <w:tcPr>
            <w:tcW w:w="432" w:type="dxa"/>
            <w:tcBorders>
              <w:right w:val="single" w:sz="18" w:space="0" w:color="808080" w:themeColor="background1" w:themeShade="80"/>
            </w:tcBorders>
            <w:vAlign w:val="center"/>
          </w:tcPr>
          <w:p w14:paraId="11F68327" w14:textId="77777777" w:rsidR="0076729E" w:rsidRDefault="0076729E" w:rsidP="005B485F">
            <w:pPr>
              <w:pStyle w:val="BodyText"/>
            </w:pPr>
          </w:p>
        </w:tc>
        <w:tc>
          <w:tcPr>
            <w:tcW w:w="9216" w:type="dxa"/>
            <w:tcBorders>
              <w:left w:val="single" w:sz="18" w:space="0" w:color="808080" w:themeColor="background1" w:themeShade="80"/>
            </w:tcBorders>
            <w:vAlign w:val="center"/>
          </w:tcPr>
          <w:p w14:paraId="57F4B03A" w14:textId="77777777" w:rsidR="00A54F0D" w:rsidRPr="00A54F0D" w:rsidRDefault="00A54F0D" w:rsidP="00A54F0D">
            <w:pPr>
              <w:pStyle w:val="BodyText"/>
              <w:spacing w:after="60"/>
              <w:rPr>
                <w:szCs w:val="22"/>
              </w:rPr>
            </w:pPr>
            <w:r w:rsidRPr="00A54F0D">
              <w:rPr>
                <w:szCs w:val="22"/>
              </w:rPr>
              <w:t xml:space="preserve">Identifies features with mismatched </w:t>
            </w:r>
            <w:proofErr w:type="spellStart"/>
            <w:r w:rsidRPr="00A54F0D">
              <w:rPr>
                <w:szCs w:val="22"/>
              </w:rPr>
              <w:t>F_Code</w:t>
            </w:r>
            <w:proofErr w:type="spellEnd"/>
            <w:r w:rsidRPr="00A54F0D">
              <w:rPr>
                <w:szCs w:val="22"/>
              </w:rPr>
              <w:t>/</w:t>
            </w:r>
            <w:proofErr w:type="spellStart"/>
            <w:r w:rsidRPr="00A54F0D">
              <w:rPr>
                <w:szCs w:val="22"/>
              </w:rPr>
              <w:t>FCSubtype</w:t>
            </w:r>
            <w:proofErr w:type="spellEnd"/>
            <w:r w:rsidRPr="00A54F0D">
              <w:rPr>
                <w:szCs w:val="22"/>
              </w:rPr>
              <w:t xml:space="preserve"> pairs and updates the </w:t>
            </w:r>
            <w:proofErr w:type="spellStart"/>
            <w:r w:rsidRPr="00A54F0D">
              <w:rPr>
                <w:szCs w:val="22"/>
              </w:rPr>
              <w:t>F_Codes</w:t>
            </w:r>
            <w:proofErr w:type="spellEnd"/>
            <w:r w:rsidRPr="00A54F0D">
              <w:rPr>
                <w:szCs w:val="22"/>
              </w:rPr>
              <w:t xml:space="preserve"> to match the </w:t>
            </w:r>
            <w:proofErr w:type="spellStart"/>
            <w:r w:rsidRPr="00A54F0D">
              <w:rPr>
                <w:szCs w:val="22"/>
              </w:rPr>
              <w:t>FCSubtypes</w:t>
            </w:r>
            <w:proofErr w:type="spellEnd"/>
            <w:r w:rsidRPr="00A54F0D">
              <w:rPr>
                <w:szCs w:val="22"/>
              </w:rPr>
              <w:t>.</w:t>
            </w:r>
          </w:p>
          <w:p w14:paraId="3912202C" w14:textId="6119840D" w:rsidR="0076729E" w:rsidRPr="0025371D" w:rsidRDefault="00A54F0D" w:rsidP="00A54F0D">
            <w:pPr>
              <w:pStyle w:val="BodyText"/>
              <w:spacing w:before="0" w:after="60"/>
              <w:rPr>
                <w:szCs w:val="22"/>
              </w:rPr>
            </w:pPr>
            <w:r w:rsidRPr="00A54F0D">
              <w:rPr>
                <w:szCs w:val="22"/>
              </w:rPr>
              <w:t>Original code by John Jackson. Refactored by Nat Cagle.</w:t>
            </w:r>
          </w:p>
        </w:tc>
      </w:tr>
    </w:tbl>
    <w:p w14:paraId="539BD7FA" w14:textId="7899AC11" w:rsidR="00A2346E" w:rsidRDefault="00A2346E" w:rsidP="00A2346E">
      <w:pPr>
        <w:pStyle w:val="BodyText"/>
        <w:spacing w:before="120" w:after="0"/>
        <w:rPr>
          <w:b/>
        </w:rPr>
      </w:pPr>
      <w:r>
        <w:rPr>
          <w:b/>
        </w:rPr>
        <w:t>Calculate Default Values</w:t>
      </w:r>
    </w:p>
    <w:p w14:paraId="138092AC" w14:textId="36C007E6" w:rsidR="002B4F17" w:rsidRDefault="00A2346E" w:rsidP="0030147C">
      <w:pPr>
        <w:pStyle w:val="BodyText"/>
        <w:spacing w:before="0" w:after="120"/>
        <w:rPr>
          <w:b/>
        </w:rPr>
      </w:pPr>
      <w:r>
        <w:rPr>
          <w:i/>
          <w:szCs w:val="22"/>
        </w:rPr>
        <w:t>Finishing</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36B59DF2" w14:textId="77777777" w:rsidTr="00A834EC">
        <w:tc>
          <w:tcPr>
            <w:tcW w:w="432" w:type="dxa"/>
            <w:tcBorders>
              <w:right w:val="single" w:sz="18" w:space="0" w:color="808080" w:themeColor="background1" w:themeShade="80"/>
            </w:tcBorders>
            <w:vAlign w:val="center"/>
          </w:tcPr>
          <w:p w14:paraId="3671CBB9"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46A157E4" w14:textId="30F94A05" w:rsidR="0025371D" w:rsidRPr="0025371D" w:rsidRDefault="00A54F0D" w:rsidP="0030147C">
            <w:pPr>
              <w:pStyle w:val="BodyText"/>
              <w:spacing w:before="0" w:after="60"/>
              <w:rPr>
                <w:szCs w:val="22"/>
              </w:rPr>
            </w:pPr>
            <w:r w:rsidRPr="00A54F0D">
              <w:rPr>
                <w:szCs w:val="22"/>
              </w:rPr>
              <w:t>Identifies text and numeric feature class fields with NULL values. Populates the NULL fields with their schema defined default values.</w:t>
            </w:r>
          </w:p>
        </w:tc>
      </w:tr>
    </w:tbl>
    <w:p w14:paraId="7475446E" w14:textId="65839EB1" w:rsidR="002910F5" w:rsidRDefault="003517ED" w:rsidP="0030147C">
      <w:pPr>
        <w:pStyle w:val="BodyText"/>
        <w:spacing w:before="120" w:after="0"/>
        <w:rPr>
          <w:b/>
        </w:rPr>
      </w:pPr>
      <w:r>
        <w:rPr>
          <w:b/>
        </w:rPr>
        <w:t>Calculate Metrics</w:t>
      </w:r>
    </w:p>
    <w:p w14:paraId="242C596C" w14:textId="1902868C" w:rsidR="002B4F17" w:rsidRDefault="003517ED" w:rsidP="0030147C">
      <w:pPr>
        <w:pStyle w:val="BodyText"/>
        <w:spacing w:before="0" w:after="120"/>
        <w:rPr>
          <w:b/>
        </w:rPr>
      </w:pPr>
      <w:r>
        <w:rPr>
          <w:i/>
          <w:szCs w:val="22"/>
        </w:rPr>
        <w:t>Finishing</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5CA8A432" w14:textId="77777777" w:rsidTr="00A834EC">
        <w:tc>
          <w:tcPr>
            <w:tcW w:w="432" w:type="dxa"/>
            <w:tcBorders>
              <w:right w:val="single" w:sz="18" w:space="0" w:color="808080" w:themeColor="background1" w:themeShade="80"/>
            </w:tcBorders>
            <w:vAlign w:val="center"/>
          </w:tcPr>
          <w:p w14:paraId="5FBBE923"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46EBBC6E" w14:textId="7A8ACF59" w:rsidR="00A834EC" w:rsidRPr="0025371D" w:rsidRDefault="00A54F0D" w:rsidP="0030147C">
            <w:pPr>
              <w:pStyle w:val="BodyText"/>
              <w:spacing w:before="0" w:after="60"/>
              <w:rPr>
                <w:szCs w:val="22"/>
              </w:rPr>
            </w:pPr>
            <w:r w:rsidRPr="00A54F0D">
              <w:rPr>
                <w:szCs w:val="22"/>
              </w:rPr>
              <w:t>Updates the spatial calculation of Length (LZN) fields for polyline features and Area (ARA) fields for polygons.</w:t>
            </w:r>
          </w:p>
        </w:tc>
      </w:tr>
    </w:tbl>
    <w:p w14:paraId="54D8A297" w14:textId="3762FA81" w:rsidR="002910F5" w:rsidRDefault="003517ED" w:rsidP="0030147C">
      <w:pPr>
        <w:pStyle w:val="BodyText"/>
        <w:spacing w:before="120" w:after="0"/>
        <w:rPr>
          <w:b/>
        </w:rPr>
      </w:pPr>
      <w:r>
        <w:rPr>
          <w:b/>
        </w:rPr>
        <w:t>Update UFI Values</w:t>
      </w:r>
    </w:p>
    <w:p w14:paraId="12186A3C" w14:textId="3F528AC8" w:rsidR="002B4F17" w:rsidRDefault="003517ED" w:rsidP="0030147C">
      <w:pPr>
        <w:pStyle w:val="BodyText"/>
        <w:spacing w:before="0" w:after="120"/>
        <w:rPr>
          <w:b/>
        </w:rPr>
      </w:pPr>
      <w:r>
        <w:rPr>
          <w:i/>
          <w:szCs w:val="22"/>
        </w:rPr>
        <w:t>Finishing</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0A4EDE11" w14:textId="77777777" w:rsidTr="00A834EC">
        <w:tc>
          <w:tcPr>
            <w:tcW w:w="432" w:type="dxa"/>
            <w:tcBorders>
              <w:right w:val="single" w:sz="18" w:space="0" w:color="808080" w:themeColor="background1" w:themeShade="80"/>
            </w:tcBorders>
            <w:vAlign w:val="center"/>
          </w:tcPr>
          <w:p w14:paraId="6F6BEF8F"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3FF40763" w14:textId="77777777" w:rsidR="00A54F0D" w:rsidRPr="00A54F0D" w:rsidRDefault="00A54F0D" w:rsidP="00A54F0D">
            <w:pPr>
              <w:pStyle w:val="BodyText"/>
              <w:spacing w:after="60"/>
              <w:rPr>
                <w:szCs w:val="22"/>
              </w:rPr>
            </w:pPr>
            <w:r w:rsidRPr="00A54F0D">
              <w:rPr>
                <w:szCs w:val="22"/>
              </w:rPr>
              <w:t>Populates Unique Feature Identifier (UFI) fields containing NULL values. Finds and updates feature subtypes with duplicate UFI values within a given feature class. Identifies illegal UFI values that are not 36 alphanumeric characters with a format of {12345678-1234-1234-1234-123456789012}.</w:t>
            </w:r>
          </w:p>
          <w:p w14:paraId="0FCC3796" w14:textId="77777777" w:rsidR="00A54F0D" w:rsidRPr="00A54F0D" w:rsidRDefault="00A54F0D" w:rsidP="00A54F0D">
            <w:pPr>
              <w:pStyle w:val="BodyText"/>
              <w:spacing w:after="60"/>
              <w:rPr>
                <w:szCs w:val="22"/>
              </w:rPr>
            </w:pPr>
            <w:r w:rsidRPr="00A54F0D">
              <w:rPr>
                <w:szCs w:val="22"/>
              </w:rPr>
              <w:t>_Note_: Duplicate UFI values across multiple feature classes cannot be identified. To avoid this occurrence, analysts must not copy attributes between feature classes.</w:t>
            </w:r>
          </w:p>
          <w:p w14:paraId="287D2812" w14:textId="77777777" w:rsidR="00A54F0D" w:rsidRPr="00A54F0D" w:rsidRDefault="00A54F0D" w:rsidP="00A54F0D">
            <w:pPr>
              <w:pStyle w:val="BodyText"/>
              <w:spacing w:after="60"/>
              <w:rPr>
                <w:szCs w:val="22"/>
              </w:rPr>
            </w:pPr>
            <w:r w:rsidRPr="00A54F0D">
              <w:rPr>
                <w:szCs w:val="22"/>
              </w:rPr>
              <w:t>_Note_: Manually entered, legal UFI values that meet the formatting requirements will not be flagged. This means that the following UFI values are technically valid:</w:t>
            </w:r>
          </w:p>
          <w:p w14:paraId="64770551" w14:textId="77777777" w:rsidR="00A54F0D" w:rsidRPr="00A54F0D" w:rsidRDefault="00A54F0D" w:rsidP="00A54F0D">
            <w:pPr>
              <w:pStyle w:val="BodyText"/>
              <w:spacing w:after="60"/>
              <w:rPr>
                <w:szCs w:val="22"/>
              </w:rPr>
            </w:pPr>
            <w:r w:rsidRPr="00A54F0D">
              <w:rPr>
                <w:szCs w:val="22"/>
              </w:rPr>
              <w:t>LEONARDO-EATS-FROG-EGGS-DISGUSTINGLY</w:t>
            </w:r>
          </w:p>
          <w:p w14:paraId="1AD22129" w14:textId="4513D8E8" w:rsidR="0025371D" w:rsidRPr="0025371D" w:rsidRDefault="00A54F0D" w:rsidP="00A54F0D">
            <w:pPr>
              <w:pStyle w:val="BodyText"/>
              <w:spacing w:before="0" w:after="60"/>
              <w:rPr>
                <w:szCs w:val="22"/>
              </w:rPr>
            </w:pPr>
            <w:r w:rsidRPr="00A54F0D">
              <w:rPr>
                <w:szCs w:val="22"/>
              </w:rPr>
              <w:t>GOTOH*LL-F*CK-C*CK-PISS-MOTHERF*CKER</w:t>
            </w:r>
          </w:p>
        </w:tc>
      </w:tr>
    </w:tbl>
    <w:p w14:paraId="6859028E" w14:textId="451D52AA" w:rsidR="002910F5" w:rsidRPr="00A54F0D" w:rsidRDefault="003517ED" w:rsidP="0030147C">
      <w:pPr>
        <w:pStyle w:val="BodyText"/>
        <w:spacing w:before="120" w:after="0"/>
        <w:rPr>
          <w:b/>
        </w:rPr>
      </w:pPr>
      <w:r w:rsidRPr="00A54F0D">
        <w:rPr>
          <w:b/>
        </w:rPr>
        <w:t>Integrate Hydrography Features</w:t>
      </w:r>
      <w:r w:rsidR="00A54F0D">
        <w:rPr>
          <w:b/>
        </w:rPr>
        <w:t xml:space="preserve"> </w:t>
      </w:r>
      <w:r w:rsidR="00A54F0D" w:rsidRPr="00A54F0D">
        <w:rPr>
          <w:b/>
        </w:rPr>
        <w:t>**</w:t>
      </w:r>
    </w:p>
    <w:p w14:paraId="4717EFCB" w14:textId="1F6B8BA9" w:rsidR="002B4F17" w:rsidRDefault="003517ED" w:rsidP="0030147C">
      <w:pPr>
        <w:pStyle w:val="BodyText"/>
        <w:spacing w:before="0" w:after="120"/>
      </w:pPr>
      <w:r>
        <w:rPr>
          <w:i/>
          <w:szCs w:val="22"/>
        </w:rPr>
        <w:t>Finishing</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2EE8600A" w14:textId="77777777" w:rsidTr="00A834EC">
        <w:tc>
          <w:tcPr>
            <w:tcW w:w="432" w:type="dxa"/>
            <w:tcBorders>
              <w:right w:val="single" w:sz="18" w:space="0" w:color="808080" w:themeColor="background1" w:themeShade="80"/>
            </w:tcBorders>
            <w:vAlign w:val="center"/>
          </w:tcPr>
          <w:p w14:paraId="24DB6A95"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1094936C" w14:textId="21D09C44" w:rsidR="0025371D" w:rsidRPr="0025371D" w:rsidRDefault="00A54F0D" w:rsidP="00A834EC">
            <w:pPr>
              <w:pStyle w:val="BodyText"/>
              <w:spacing w:before="0" w:after="60"/>
              <w:rPr>
                <w:szCs w:val="22"/>
              </w:rPr>
            </w:pPr>
            <w:r w:rsidRPr="00A54F0D">
              <w:rPr>
                <w:szCs w:val="22"/>
              </w:rPr>
              <w:t>Selects all Hydrography point, line, and polygon features with CTUU greater than or equal to the user defined scale. Repairs the geometry of the line and polygon features first. Runs the new integration process on each data partition. Repairs the geometry of the line and polygon features after processing. Clears the cached memory of selected features.</w:t>
            </w:r>
          </w:p>
        </w:tc>
      </w:tr>
    </w:tbl>
    <w:p w14:paraId="23113916" w14:textId="5297F890" w:rsidR="002910F5" w:rsidRDefault="003517ED" w:rsidP="0030147C">
      <w:pPr>
        <w:pStyle w:val="BodyText"/>
        <w:spacing w:before="120" w:after="0"/>
        <w:rPr>
          <w:b/>
        </w:rPr>
      </w:pPr>
      <w:r>
        <w:rPr>
          <w:b/>
        </w:rPr>
        <w:t xml:space="preserve">Integrate Transportation </w:t>
      </w:r>
      <w:r w:rsidRPr="00511B1F">
        <w:rPr>
          <w:b/>
        </w:rPr>
        <w:t>Feature</w:t>
      </w:r>
      <w:r>
        <w:rPr>
          <w:b/>
        </w:rPr>
        <w:t>s</w:t>
      </w:r>
      <w:r w:rsidR="00A54F0D">
        <w:rPr>
          <w:b/>
        </w:rPr>
        <w:t xml:space="preserve"> **</w:t>
      </w:r>
    </w:p>
    <w:p w14:paraId="774FC865" w14:textId="399B5341" w:rsidR="002B4F17" w:rsidRDefault="003517ED" w:rsidP="0030147C">
      <w:pPr>
        <w:pStyle w:val="BodyText"/>
        <w:spacing w:before="0" w:after="120"/>
        <w:rPr>
          <w:b/>
        </w:rPr>
      </w:pPr>
      <w:r>
        <w:rPr>
          <w:i/>
          <w:szCs w:val="22"/>
        </w:rPr>
        <w:t>Finishing</w:t>
      </w: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9216"/>
      </w:tblGrid>
      <w:tr w:rsidR="0025371D" w14:paraId="65057C70" w14:textId="77777777" w:rsidTr="00A834EC">
        <w:trPr>
          <w:trHeight w:val="576"/>
        </w:trPr>
        <w:tc>
          <w:tcPr>
            <w:tcW w:w="432" w:type="dxa"/>
            <w:tcBorders>
              <w:right w:val="single" w:sz="18" w:space="0" w:color="808080" w:themeColor="background1" w:themeShade="80"/>
            </w:tcBorders>
            <w:vAlign w:val="center"/>
          </w:tcPr>
          <w:p w14:paraId="26C2D21C" w14:textId="77777777" w:rsidR="0025371D" w:rsidRDefault="0025371D" w:rsidP="00BE7CAE">
            <w:pPr>
              <w:pStyle w:val="BodyText"/>
            </w:pPr>
          </w:p>
        </w:tc>
        <w:tc>
          <w:tcPr>
            <w:tcW w:w="9216" w:type="dxa"/>
            <w:tcBorders>
              <w:left w:val="single" w:sz="18" w:space="0" w:color="808080" w:themeColor="background1" w:themeShade="80"/>
            </w:tcBorders>
            <w:vAlign w:val="center"/>
          </w:tcPr>
          <w:p w14:paraId="1B033498" w14:textId="16C79B9C" w:rsidR="00A834EC" w:rsidRPr="00A834EC" w:rsidRDefault="00A54F0D" w:rsidP="00A834EC">
            <w:pPr>
              <w:spacing w:after="60"/>
            </w:pPr>
            <w:r w:rsidRPr="00A54F0D">
              <w:t xml:space="preserve">Selects all Transportation point, line, and polygon features with CTUU greater than or equal to the user defined scale. Repairs the geometry of the line and polygon features first. Runs the </w:t>
            </w:r>
            <w:r w:rsidRPr="00A54F0D">
              <w:lastRenderedPageBreak/>
              <w:t>new integration process on each data partition. Repairs the geometry of the line and polygon features after processing. Clears the cached memory of selected features.</w:t>
            </w:r>
          </w:p>
        </w:tc>
      </w:tr>
    </w:tbl>
    <w:p w14:paraId="1876BF7D" w14:textId="2B279331" w:rsidR="003517ED" w:rsidRDefault="003517ED" w:rsidP="003517ED">
      <w:pPr>
        <w:pStyle w:val="BodyText"/>
        <w:spacing w:before="120" w:after="0"/>
        <w:rPr>
          <w:b/>
        </w:rPr>
      </w:pPr>
      <w:bookmarkStart w:id="12" w:name="acknowledgments"/>
      <w:bookmarkStart w:id="13" w:name="_Toc110599430"/>
      <w:r>
        <w:rPr>
          <w:b/>
        </w:rPr>
        <w:lastRenderedPageBreak/>
        <w:t>Integrate Utility Features</w:t>
      </w:r>
      <w:r w:rsidR="00A54F0D">
        <w:rPr>
          <w:b/>
        </w:rPr>
        <w:t xml:space="preserve"> **</w:t>
      </w:r>
    </w:p>
    <w:p w14:paraId="1E9CE538" w14:textId="5594695F" w:rsidR="003517ED" w:rsidRDefault="003517ED" w:rsidP="003517ED">
      <w:pPr>
        <w:pStyle w:val="BodyText"/>
        <w:spacing w:before="0" w:after="120"/>
        <w:rPr>
          <w:b/>
        </w:rPr>
      </w:pPr>
      <w:r>
        <w:rPr>
          <w:i/>
          <w:szCs w:val="22"/>
        </w:rPr>
        <w:t>Finishing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3517ED" w14:paraId="21066605" w14:textId="77777777" w:rsidTr="005B485F">
        <w:tc>
          <w:tcPr>
            <w:tcW w:w="432" w:type="dxa"/>
            <w:tcBorders>
              <w:right w:val="single" w:sz="18" w:space="0" w:color="808080" w:themeColor="background1" w:themeShade="80"/>
            </w:tcBorders>
            <w:vAlign w:val="center"/>
          </w:tcPr>
          <w:p w14:paraId="041261C6" w14:textId="77777777" w:rsidR="003517ED" w:rsidRDefault="003517ED" w:rsidP="005B485F">
            <w:pPr>
              <w:pStyle w:val="BodyText"/>
            </w:pPr>
          </w:p>
        </w:tc>
        <w:tc>
          <w:tcPr>
            <w:tcW w:w="8928" w:type="dxa"/>
            <w:tcBorders>
              <w:left w:val="single" w:sz="18" w:space="0" w:color="808080" w:themeColor="background1" w:themeShade="80"/>
            </w:tcBorders>
            <w:vAlign w:val="center"/>
          </w:tcPr>
          <w:p w14:paraId="5AC70B39" w14:textId="3A83245D" w:rsidR="003517ED" w:rsidRPr="002910F5" w:rsidRDefault="00A54F0D" w:rsidP="005B485F">
            <w:pPr>
              <w:pStyle w:val="BodyText"/>
              <w:spacing w:before="0" w:after="60"/>
              <w:rPr>
                <w:szCs w:val="22"/>
              </w:rPr>
            </w:pPr>
            <w:r w:rsidRPr="00A54F0D">
              <w:rPr>
                <w:szCs w:val="22"/>
              </w:rPr>
              <w:t>Selects all Pylon points, Cable lines, and Utility polygon features with CTUU greater than or equal to the user defined scale. Repairs the geometry of the line and polygon features first. Runs the new integration process on each data partition. Repairs the geometry of the line and polygon features after processing. Clears the cached memory of selected features.</w:t>
            </w:r>
          </w:p>
        </w:tc>
      </w:tr>
    </w:tbl>
    <w:p w14:paraId="73A07AFB" w14:textId="60817248" w:rsidR="003517ED" w:rsidRPr="003517ED" w:rsidRDefault="003517ED" w:rsidP="003517ED">
      <w:pPr>
        <w:pStyle w:val="FirstParagraph"/>
        <w:spacing w:after="120"/>
        <w:rPr>
          <w:b/>
          <w:i/>
          <w:iCs/>
        </w:rPr>
      </w:pPr>
      <w:r w:rsidRPr="003517ED">
        <w:rPr>
          <w:b/>
          <w:i/>
          <w:iCs/>
        </w:rPr>
        <w:t>** Updated Integration Process</w:t>
      </w:r>
    </w:p>
    <w:tbl>
      <w:tblPr>
        <w:tblStyle w:val="TableGrid"/>
        <w:tblW w:w="9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432"/>
        <w:gridCol w:w="9504"/>
      </w:tblGrid>
      <w:tr w:rsidR="003517ED" w14:paraId="57B896E1" w14:textId="77777777" w:rsidTr="005B485F">
        <w:trPr>
          <w:trHeight w:val="792"/>
        </w:trPr>
        <w:tc>
          <w:tcPr>
            <w:tcW w:w="432" w:type="dxa"/>
            <w:tcBorders>
              <w:right w:val="single" w:sz="18" w:space="0" w:color="808080" w:themeColor="background1" w:themeShade="80"/>
            </w:tcBorders>
            <w:vAlign w:val="center"/>
          </w:tcPr>
          <w:p w14:paraId="6E9AD7DB" w14:textId="77777777" w:rsidR="003517ED" w:rsidRDefault="003517ED" w:rsidP="005B485F">
            <w:pPr>
              <w:pStyle w:val="BodyText"/>
            </w:pPr>
          </w:p>
        </w:tc>
        <w:tc>
          <w:tcPr>
            <w:tcW w:w="9504" w:type="dxa"/>
            <w:tcBorders>
              <w:left w:val="single" w:sz="18" w:space="0" w:color="808080" w:themeColor="background1" w:themeShade="80"/>
            </w:tcBorders>
            <w:vAlign w:val="center"/>
          </w:tcPr>
          <w:p w14:paraId="4557E352" w14:textId="00C67250" w:rsidR="003517ED" w:rsidRPr="002910F5" w:rsidRDefault="00A54F0D" w:rsidP="005B485F">
            <w:pPr>
              <w:pStyle w:val="FirstParagraph"/>
              <w:spacing w:before="0" w:after="60"/>
              <w:rPr>
                <w:szCs w:val="22"/>
              </w:rPr>
            </w:pPr>
            <w:r w:rsidRPr="00A54F0D">
              <w:rPr>
                <w:szCs w:val="22"/>
              </w:rPr>
              <w:t>The amount and complexity of features in our databases prevents normal processing due to insufficient computer resources. To combat this, the integration tools partition the features into smaller chunks to allow for processing. The integration process has been updated, and for each data partition, the new integration sequence is performed in descending order of geometric hierarchy.</w:t>
            </w:r>
          </w:p>
        </w:tc>
      </w:tr>
    </w:tbl>
    <w:p w14:paraId="09241B3D" w14:textId="564A9B22" w:rsidR="003517ED" w:rsidRDefault="003517ED" w:rsidP="003517ED">
      <w:pPr>
        <w:pStyle w:val="BodyText"/>
        <w:spacing w:before="120" w:after="0"/>
        <w:rPr>
          <w:b/>
        </w:rPr>
      </w:pPr>
      <w:r>
        <w:rPr>
          <w:b/>
        </w:rPr>
        <w:t>Default Bridge/Tunnel WID Updater</w:t>
      </w:r>
    </w:p>
    <w:p w14:paraId="493599F9" w14:textId="072E38F4" w:rsidR="003517ED" w:rsidRDefault="003517ED" w:rsidP="003517ED">
      <w:pPr>
        <w:pStyle w:val="BodyText"/>
        <w:spacing w:before="0" w:after="120"/>
        <w:rPr>
          <w:b/>
        </w:rPr>
      </w:pPr>
      <w:r>
        <w:rPr>
          <w:i/>
          <w:szCs w:val="22"/>
        </w:rPr>
        <w:t>Finishing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3517ED" w14:paraId="64AEC2DE" w14:textId="77777777" w:rsidTr="005B485F">
        <w:tc>
          <w:tcPr>
            <w:tcW w:w="432" w:type="dxa"/>
            <w:tcBorders>
              <w:right w:val="single" w:sz="18" w:space="0" w:color="808080" w:themeColor="background1" w:themeShade="80"/>
            </w:tcBorders>
            <w:vAlign w:val="center"/>
          </w:tcPr>
          <w:p w14:paraId="2860C2BF" w14:textId="77777777" w:rsidR="003517ED" w:rsidRDefault="003517ED" w:rsidP="005B485F">
            <w:pPr>
              <w:pStyle w:val="BodyText"/>
            </w:pPr>
          </w:p>
        </w:tc>
        <w:tc>
          <w:tcPr>
            <w:tcW w:w="8928" w:type="dxa"/>
            <w:tcBorders>
              <w:left w:val="single" w:sz="18" w:space="0" w:color="808080" w:themeColor="background1" w:themeShade="80"/>
            </w:tcBorders>
            <w:vAlign w:val="center"/>
          </w:tcPr>
          <w:p w14:paraId="08DEC16A" w14:textId="79B62E9B" w:rsidR="003517ED" w:rsidRPr="002910F5" w:rsidRDefault="00A54F0D" w:rsidP="005B485F">
            <w:pPr>
              <w:pStyle w:val="BodyText"/>
              <w:spacing w:before="0" w:after="60"/>
              <w:rPr>
                <w:szCs w:val="22"/>
              </w:rPr>
            </w:pPr>
            <w:r w:rsidRPr="00A54F0D">
              <w:rPr>
                <w:szCs w:val="22"/>
              </w:rPr>
              <w:t>Identifies Bridge and Tunnel lines with default (-999999) Width ONLY. Calculates the Bridge/Tunnel WID value based on coincident Transportation features and updates mismatched CTUU values. Transportation features include Roads, Railways, Railway Sidetracks, and Cart Tracks.</w:t>
            </w:r>
          </w:p>
        </w:tc>
      </w:tr>
    </w:tbl>
    <w:p w14:paraId="1F76A3CE" w14:textId="3BFF658E" w:rsidR="003517ED" w:rsidRDefault="003517ED" w:rsidP="003517ED">
      <w:pPr>
        <w:pStyle w:val="BodyText"/>
        <w:spacing w:before="120" w:after="0"/>
        <w:rPr>
          <w:b/>
        </w:rPr>
      </w:pPr>
      <w:r>
        <w:rPr>
          <w:b/>
        </w:rPr>
        <w:t>Default Pylon HGT Updater</w:t>
      </w:r>
    </w:p>
    <w:p w14:paraId="2576D18E" w14:textId="134B94B4" w:rsidR="003517ED" w:rsidRDefault="003517ED" w:rsidP="003517ED">
      <w:pPr>
        <w:pStyle w:val="BodyText"/>
        <w:spacing w:before="0" w:after="120"/>
        <w:rPr>
          <w:b/>
        </w:rPr>
      </w:pPr>
      <w:r>
        <w:rPr>
          <w:i/>
          <w:szCs w:val="22"/>
        </w:rPr>
        <w:t>Finishing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3517ED" w14:paraId="087BD3DB" w14:textId="77777777" w:rsidTr="005B485F">
        <w:tc>
          <w:tcPr>
            <w:tcW w:w="432" w:type="dxa"/>
            <w:tcBorders>
              <w:right w:val="single" w:sz="18" w:space="0" w:color="808080" w:themeColor="background1" w:themeShade="80"/>
            </w:tcBorders>
            <w:vAlign w:val="center"/>
          </w:tcPr>
          <w:p w14:paraId="5A520582" w14:textId="77777777" w:rsidR="003517ED" w:rsidRDefault="003517ED" w:rsidP="005B485F">
            <w:pPr>
              <w:pStyle w:val="BodyText"/>
            </w:pPr>
          </w:p>
        </w:tc>
        <w:tc>
          <w:tcPr>
            <w:tcW w:w="8928" w:type="dxa"/>
            <w:tcBorders>
              <w:left w:val="single" w:sz="18" w:space="0" w:color="808080" w:themeColor="background1" w:themeShade="80"/>
            </w:tcBorders>
            <w:vAlign w:val="center"/>
          </w:tcPr>
          <w:p w14:paraId="2C6A639A" w14:textId="3999C68F" w:rsidR="003517ED" w:rsidRPr="002910F5" w:rsidRDefault="00A54F0D" w:rsidP="005B485F">
            <w:pPr>
              <w:pStyle w:val="BodyText"/>
              <w:spacing w:before="0" w:after="60"/>
              <w:rPr>
                <w:szCs w:val="22"/>
              </w:rPr>
            </w:pPr>
            <w:r w:rsidRPr="00A54F0D">
              <w:rPr>
                <w:szCs w:val="22"/>
              </w:rPr>
              <w:t>Identifies Pylons with default (-999999) Height ONLY. Updates the Pylon HGT value to match the intersecting Cable HGT value and updates mismatched CTUU values.</w:t>
            </w:r>
          </w:p>
        </w:tc>
      </w:tr>
    </w:tbl>
    <w:p w14:paraId="117B21EC" w14:textId="2EDC7506" w:rsidR="003517ED" w:rsidRDefault="003517ED" w:rsidP="003517ED">
      <w:pPr>
        <w:pStyle w:val="BodyText"/>
        <w:spacing w:before="120" w:after="0"/>
        <w:rPr>
          <w:b/>
        </w:rPr>
      </w:pPr>
      <w:r>
        <w:rPr>
          <w:b/>
        </w:rPr>
        <w:t>Default Dam WOC Updater</w:t>
      </w:r>
    </w:p>
    <w:p w14:paraId="3BD11867" w14:textId="7BD9A50A" w:rsidR="003517ED" w:rsidRDefault="003517ED" w:rsidP="003517ED">
      <w:pPr>
        <w:pStyle w:val="BodyText"/>
        <w:spacing w:before="0" w:after="120"/>
        <w:rPr>
          <w:b/>
        </w:rPr>
      </w:pPr>
      <w:r>
        <w:rPr>
          <w:i/>
          <w:szCs w:val="22"/>
        </w:rPr>
        <w:t>Finishing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3517ED" w14:paraId="195D5047" w14:textId="77777777" w:rsidTr="005B485F">
        <w:tc>
          <w:tcPr>
            <w:tcW w:w="432" w:type="dxa"/>
            <w:tcBorders>
              <w:right w:val="single" w:sz="18" w:space="0" w:color="808080" w:themeColor="background1" w:themeShade="80"/>
            </w:tcBorders>
            <w:vAlign w:val="center"/>
          </w:tcPr>
          <w:p w14:paraId="5FA1EDB3" w14:textId="77777777" w:rsidR="003517ED" w:rsidRDefault="003517ED" w:rsidP="005B485F">
            <w:pPr>
              <w:pStyle w:val="BodyText"/>
            </w:pPr>
          </w:p>
        </w:tc>
        <w:tc>
          <w:tcPr>
            <w:tcW w:w="8928" w:type="dxa"/>
            <w:tcBorders>
              <w:left w:val="single" w:sz="18" w:space="0" w:color="808080" w:themeColor="background1" w:themeShade="80"/>
            </w:tcBorders>
            <w:vAlign w:val="center"/>
          </w:tcPr>
          <w:p w14:paraId="08B12DCF" w14:textId="0A86EFC0" w:rsidR="00A54F0D" w:rsidRPr="00A54F0D" w:rsidRDefault="00A54F0D" w:rsidP="00A54F0D">
            <w:pPr>
              <w:pStyle w:val="BodyText"/>
              <w:spacing w:after="60"/>
              <w:rPr>
                <w:szCs w:val="22"/>
              </w:rPr>
            </w:pPr>
            <w:r w:rsidRPr="00A54F0D">
              <w:rPr>
                <w:szCs w:val="22"/>
              </w:rPr>
              <w:t xml:space="preserve">Identifies Dam polygons with default (-999999) Width of Crest ONLY. Calculates the Dam WOC value based on the Lane Count or Gauge Width of any intersecting Transportation features and updates the Transportation System (TRS). Applies a standard value if the Dam does not intersect any Transportation features. Transportation features include Roads, </w:t>
            </w:r>
            <w:r>
              <w:rPr>
                <w:szCs w:val="22"/>
              </w:rPr>
              <w:t xml:space="preserve">Cart Tracks, </w:t>
            </w:r>
            <w:r w:rsidRPr="00A54F0D">
              <w:rPr>
                <w:szCs w:val="22"/>
              </w:rPr>
              <w:t xml:space="preserve">Railways, </w:t>
            </w:r>
            <w:r>
              <w:rPr>
                <w:szCs w:val="22"/>
              </w:rPr>
              <w:t xml:space="preserve">and </w:t>
            </w:r>
            <w:r w:rsidRPr="00A54F0D">
              <w:rPr>
                <w:szCs w:val="22"/>
              </w:rPr>
              <w:t>Railway Sidetracks.</w:t>
            </w:r>
          </w:p>
          <w:p w14:paraId="09EB0CF9" w14:textId="10371101" w:rsidR="003517ED" w:rsidRPr="002910F5" w:rsidRDefault="00A54F0D" w:rsidP="00A54F0D">
            <w:pPr>
              <w:pStyle w:val="BodyText"/>
              <w:spacing w:before="0" w:after="60"/>
              <w:rPr>
                <w:szCs w:val="22"/>
              </w:rPr>
            </w:pPr>
            <w:r w:rsidRPr="00A54F0D">
              <w:rPr>
                <w:szCs w:val="22"/>
              </w:rPr>
              <w:t>Original code by John Jackson. Refactored and updated by Nat Cagle.</w:t>
            </w:r>
          </w:p>
        </w:tc>
      </w:tr>
    </w:tbl>
    <w:p w14:paraId="2BDD6087" w14:textId="66DF27D6" w:rsidR="003517ED" w:rsidRDefault="003517ED" w:rsidP="003517ED">
      <w:pPr>
        <w:pStyle w:val="BodyText"/>
        <w:spacing w:before="120" w:after="0"/>
        <w:rPr>
          <w:b/>
        </w:rPr>
      </w:pPr>
      <w:r>
        <w:rPr>
          <w:b/>
        </w:rPr>
        <w:t>Hypernova Burst Multipart Features</w:t>
      </w:r>
    </w:p>
    <w:p w14:paraId="66CCDF60" w14:textId="679D57E2" w:rsidR="003517ED" w:rsidRDefault="003517ED" w:rsidP="003517ED">
      <w:pPr>
        <w:pStyle w:val="BodyText"/>
        <w:spacing w:before="0" w:after="120"/>
        <w:rPr>
          <w:b/>
        </w:rPr>
      </w:pPr>
      <w:r>
        <w:rPr>
          <w:i/>
          <w:szCs w:val="22"/>
        </w:rPr>
        <w:t>Finishing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3517ED" w14:paraId="35E7A015" w14:textId="77777777" w:rsidTr="005B485F">
        <w:tc>
          <w:tcPr>
            <w:tcW w:w="432" w:type="dxa"/>
            <w:tcBorders>
              <w:right w:val="single" w:sz="18" w:space="0" w:color="808080" w:themeColor="background1" w:themeShade="80"/>
            </w:tcBorders>
            <w:vAlign w:val="center"/>
          </w:tcPr>
          <w:p w14:paraId="5CA258E3" w14:textId="77777777" w:rsidR="003517ED" w:rsidRDefault="003517ED" w:rsidP="005B485F">
            <w:pPr>
              <w:pStyle w:val="BodyText"/>
            </w:pPr>
          </w:p>
        </w:tc>
        <w:tc>
          <w:tcPr>
            <w:tcW w:w="8928" w:type="dxa"/>
            <w:tcBorders>
              <w:left w:val="single" w:sz="18" w:space="0" w:color="808080" w:themeColor="background1" w:themeShade="80"/>
            </w:tcBorders>
            <w:vAlign w:val="center"/>
          </w:tcPr>
          <w:p w14:paraId="531DB64E" w14:textId="11F57DDF" w:rsidR="003517ED" w:rsidRPr="002910F5" w:rsidRDefault="00A54F0D" w:rsidP="005B485F">
            <w:pPr>
              <w:pStyle w:val="BodyText"/>
              <w:spacing w:before="0" w:after="60"/>
              <w:rPr>
                <w:szCs w:val="22"/>
              </w:rPr>
            </w:pPr>
            <w:r w:rsidRPr="00A54F0D">
              <w:rPr>
                <w:szCs w:val="22"/>
              </w:rPr>
              <w:t>Identifies all true multipart features within each feature class and explodes all the parts while maintaining original attribution.</w:t>
            </w:r>
          </w:p>
        </w:tc>
      </w:tr>
    </w:tbl>
    <w:p w14:paraId="11F525FD" w14:textId="5AD08F36" w:rsidR="003517ED" w:rsidRDefault="003517ED" w:rsidP="003517ED">
      <w:pPr>
        <w:pStyle w:val="BodyText"/>
        <w:spacing w:before="120" w:after="0"/>
        <w:rPr>
          <w:b/>
        </w:rPr>
      </w:pPr>
      <w:r>
        <w:rPr>
          <w:b/>
        </w:rPr>
        <w:t>Delete Identical Features</w:t>
      </w:r>
    </w:p>
    <w:p w14:paraId="04BF2505" w14:textId="1A415EA2" w:rsidR="003517ED" w:rsidRDefault="003517ED" w:rsidP="003517ED">
      <w:pPr>
        <w:pStyle w:val="BodyText"/>
        <w:spacing w:before="0" w:after="120"/>
        <w:rPr>
          <w:b/>
        </w:rPr>
      </w:pPr>
      <w:r>
        <w:rPr>
          <w:i/>
          <w:szCs w:val="22"/>
        </w:rPr>
        <w:t>Finishing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3517ED" w14:paraId="63B9E866" w14:textId="77777777" w:rsidTr="005B485F">
        <w:tc>
          <w:tcPr>
            <w:tcW w:w="432" w:type="dxa"/>
            <w:tcBorders>
              <w:right w:val="single" w:sz="18" w:space="0" w:color="808080" w:themeColor="background1" w:themeShade="80"/>
            </w:tcBorders>
            <w:vAlign w:val="center"/>
          </w:tcPr>
          <w:p w14:paraId="33FBD695" w14:textId="77777777" w:rsidR="003517ED" w:rsidRDefault="003517ED" w:rsidP="005B485F">
            <w:pPr>
              <w:pStyle w:val="BodyText"/>
            </w:pPr>
          </w:p>
        </w:tc>
        <w:tc>
          <w:tcPr>
            <w:tcW w:w="8928" w:type="dxa"/>
            <w:tcBorders>
              <w:left w:val="single" w:sz="18" w:space="0" w:color="808080" w:themeColor="background1" w:themeShade="80"/>
            </w:tcBorders>
            <w:vAlign w:val="center"/>
          </w:tcPr>
          <w:p w14:paraId="76B6F3F5" w14:textId="7A7044D4" w:rsidR="003517ED" w:rsidRPr="002910F5" w:rsidRDefault="00A54F0D" w:rsidP="005B485F">
            <w:pPr>
              <w:pStyle w:val="BodyText"/>
              <w:spacing w:before="0" w:after="60"/>
              <w:rPr>
                <w:szCs w:val="22"/>
              </w:rPr>
            </w:pPr>
            <w:r w:rsidRPr="00A54F0D">
              <w:rPr>
                <w:szCs w:val="22"/>
              </w:rPr>
              <w:t>Identifies features with identical geometry and PSG attribution and removes any duplicate features.</w:t>
            </w:r>
          </w:p>
        </w:tc>
      </w:tr>
    </w:tbl>
    <w:p w14:paraId="56BAC555" w14:textId="77777777" w:rsidR="00AE5FA7" w:rsidRDefault="00AE5FA7" w:rsidP="003517ED">
      <w:pPr>
        <w:pStyle w:val="BodyText"/>
        <w:spacing w:before="120" w:after="0"/>
        <w:rPr>
          <w:b/>
        </w:rPr>
      </w:pPr>
    </w:p>
    <w:p w14:paraId="6E158E8F" w14:textId="0F8404D9" w:rsidR="003517ED" w:rsidRDefault="003517ED" w:rsidP="003517ED">
      <w:pPr>
        <w:pStyle w:val="BodyText"/>
        <w:spacing w:before="120" w:after="0"/>
        <w:rPr>
          <w:b/>
        </w:rPr>
      </w:pPr>
      <w:r>
        <w:rPr>
          <w:b/>
        </w:rPr>
        <w:t>All Bridge/Tunnel WID Updater</w:t>
      </w:r>
    </w:p>
    <w:p w14:paraId="4C0AE74E" w14:textId="699D603F" w:rsidR="003517ED" w:rsidRDefault="003517ED" w:rsidP="003517ED">
      <w:pPr>
        <w:pStyle w:val="BodyText"/>
        <w:spacing w:before="0" w:after="120"/>
        <w:rPr>
          <w:b/>
        </w:rPr>
      </w:pPr>
      <w:r>
        <w:rPr>
          <w:i/>
          <w:szCs w:val="22"/>
        </w:rPr>
        <w:t>Preprocessing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3517ED" w14:paraId="3F9480DE" w14:textId="77777777" w:rsidTr="005B485F">
        <w:tc>
          <w:tcPr>
            <w:tcW w:w="432" w:type="dxa"/>
            <w:tcBorders>
              <w:right w:val="single" w:sz="18" w:space="0" w:color="808080" w:themeColor="background1" w:themeShade="80"/>
            </w:tcBorders>
            <w:vAlign w:val="center"/>
          </w:tcPr>
          <w:p w14:paraId="59586FC7" w14:textId="77777777" w:rsidR="003517ED" w:rsidRDefault="003517ED" w:rsidP="005B485F">
            <w:pPr>
              <w:pStyle w:val="BodyText"/>
            </w:pPr>
          </w:p>
        </w:tc>
        <w:tc>
          <w:tcPr>
            <w:tcW w:w="8928" w:type="dxa"/>
            <w:tcBorders>
              <w:left w:val="single" w:sz="18" w:space="0" w:color="808080" w:themeColor="background1" w:themeShade="80"/>
            </w:tcBorders>
            <w:vAlign w:val="center"/>
          </w:tcPr>
          <w:p w14:paraId="73131EE1" w14:textId="72E3B9B4" w:rsidR="003517ED" w:rsidRPr="002910F5" w:rsidRDefault="00CE4871" w:rsidP="005B485F">
            <w:pPr>
              <w:pStyle w:val="BodyText"/>
              <w:spacing w:before="0" w:after="60"/>
              <w:rPr>
                <w:szCs w:val="22"/>
              </w:rPr>
            </w:pPr>
            <w:r w:rsidRPr="00CE4871">
              <w:rPr>
                <w:szCs w:val="22"/>
              </w:rPr>
              <w:t>Identifies ALL Bridge and Tunnel lines with Width less than or equal to that of their coincident Transportation feature. Calculates a new Bridge/Tunnel WID value based on the coincident Transportation features and updates mismatched CTUU values. Transportation features include Roads, Cart Tracks, Railways, and Railway Sidetracks.</w:t>
            </w:r>
          </w:p>
        </w:tc>
      </w:tr>
    </w:tbl>
    <w:p w14:paraId="3F20AA7A" w14:textId="0135B20D" w:rsidR="003517ED" w:rsidRDefault="003517ED" w:rsidP="003517ED">
      <w:pPr>
        <w:pStyle w:val="BodyText"/>
        <w:spacing w:before="120" w:after="0"/>
        <w:rPr>
          <w:b/>
        </w:rPr>
      </w:pPr>
      <w:r>
        <w:rPr>
          <w:b/>
        </w:rPr>
        <w:t>All Pylon HGT Updater</w:t>
      </w:r>
    </w:p>
    <w:p w14:paraId="6338DE63" w14:textId="0256DD93" w:rsidR="003517ED" w:rsidRDefault="003517ED" w:rsidP="003517ED">
      <w:pPr>
        <w:pStyle w:val="BodyText"/>
        <w:spacing w:before="0" w:after="120"/>
        <w:rPr>
          <w:b/>
        </w:rPr>
      </w:pPr>
      <w:r>
        <w:rPr>
          <w:i/>
          <w:szCs w:val="22"/>
        </w:rPr>
        <w:t>Preprocessing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3517ED" w14:paraId="36B12B2B" w14:textId="77777777" w:rsidTr="005B485F">
        <w:tc>
          <w:tcPr>
            <w:tcW w:w="432" w:type="dxa"/>
            <w:tcBorders>
              <w:right w:val="single" w:sz="18" w:space="0" w:color="808080" w:themeColor="background1" w:themeShade="80"/>
            </w:tcBorders>
            <w:vAlign w:val="center"/>
          </w:tcPr>
          <w:p w14:paraId="17B87487" w14:textId="77777777" w:rsidR="003517ED" w:rsidRDefault="003517ED" w:rsidP="005B485F">
            <w:pPr>
              <w:pStyle w:val="BodyText"/>
            </w:pPr>
          </w:p>
        </w:tc>
        <w:tc>
          <w:tcPr>
            <w:tcW w:w="8928" w:type="dxa"/>
            <w:tcBorders>
              <w:left w:val="single" w:sz="18" w:space="0" w:color="808080" w:themeColor="background1" w:themeShade="80"/>
            </w:tcBorders>
            <w:vAlign w:val="center"/>
          </w:tcPr>
          <w:p w14:paraId="78D24BC1" w14:textId="7D5A7557" w:rsidR="003517ED" w:rsidRPr="002910F5" w:rsidRDefault="00CE4871" w:rsidP="005B485F">
            <w:pPr>
              <w:pStyle w:val="BodyText"/>
              <w:spacing w:before="0" w:after="60"/>
              <w:rPr>
                <w:szCs w:val="22"/>
              </w:rPr>
            </w:pPr>
            <w:r w:rsidRPr="00CE4871">
              <w:rPr>
                <w:szCs w:val="22"/>
              </w:rPr>
              <w:t>Identifies ALL Pylons with Height less than or equal to that of their intersecting Cable. Updates the Pylon HGT value to match the intersecting Cable HGT value and updates mismatched CTUU values.</w:t>
            </w:r>
          </w:p>
        </w:tc>
      </w:tr>
    </w:tbl>
    <w:p w14:paraId="45D1D46E" w14:textId="68EC71F2" w:rsidR="003517ED" w:rsidRDefault="00AE5FA7" w:rsidP="003517ED">
      <w:pPr>
        <w:pStyle w:val="BodyText"/>
        <w:spacing w:before="120" w:after="0"/>
        <w:rPr>
          <w:b/>
        </w:rPr>
      </w:pPr>
      <w:r>
        <w:rPr>
          <w:b/>
        </w:rPr>
        <w:t>All Dam WOC Updater</w:t>
      </w:r>
    </w:p>
    <w:p w14:paraId="1DCF6890" w14:textId="7B1D6561" w:rsidR="003517ED" w:rsidRDefault="003517ED" w:rsidP="003517ED">
      <w:pPr>
        <w:pStyle w:val="BodyText"/>
        <w:spacing w:before="0" w:after="120"/>
        <w:rPr>
          <w:b/>
        </w:rPr>
      </w:pPr>
      <w:r>
        <w:rPr>
          <w:i/>
          <w:szCs w:val="22"/>
        </w:rPr>
        <w:t>Preprocessing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3517ED" w14:paraId="094C205D" w14:textId="77777777" w:rsidTr="005B485F">
        <w:tc>
          <w:tcPr>
            <w:tcW w:w="432" w:type="dxa"/>
            <w:tcBorders>
              <w:right w:val="single" w:sz="18" w:space="0" w:color="808080" w:themeColor="background1" w:themeShade="80"/>
            </w:tcBorders>
            <w:vAlign w:val="center"/>
          </w:tcPr>
          <w:p w14:paraId="38EB25AB" w14:textId="77777777" w:rsidR="003517ED" w:rsidRDefault="003517ED" w:rsidP="005B485F">
            <w:pPr>
              <w:pStyle w:val="BodyText"/>
            </w:pPr>
          </w:p>
        </w:tc>
        <w:tc>
          <w:tcPr>
            <w:tcW w:w="8928" w:type="dxa"/>
            <w:tcBorders>
              <w:left w:val="single" w:sz="18" w:space="0" w:color="808080" w:themeColor="background1" w:themeShade="80"/>
            </w:tcBorders>
            <w:vAlign w:val="center"/>
          </w:tcPr>
          <w:p w14:paraId="4BDF214F" w14:textId="77777777" w:rsidR="00CE4871" w:rsidRPr="00CE4871" w:rsidRDefault="00CE4871" w:rsidP="00CE4871">
            <w:pPr>
              <w:pStyle w:val="BodyText"/>
              <w:spacing w:after="60"/>
              <w:rPr>
                <w:szCs w:val="22"/>
              </w:rPr>
            </w:pPr>
            <w:r w:rsidRPr="00CE4871">
              <w:rPr>
                <w:szCs w:val="22"/>
              </w:rPr>
              <w:t>Identifies ALL Dam polygons with Width of Crest less than or equal to that of any intersecting Transportation features. Calculates a new Dam WOC value based on the Lane Count or Gauge Width of any intersecting Transportation features and updates the Transportation System (TRS). Applies a standard value if the Dam does not intersect any Transportation features. Transportation features include Roads, Railways, Railway Sidetracks, and Cart Tracks.</w:t>
            </w:r>
          </w:p>
          <w:p w14:paraId="55A3D5C1" w14:textId="4A0DB315" w:rsidR="003517ED" w:rsidRPr="002910F5" w:rsidRDefault="00CE4871" w:rsidP="00CE4871">
            <w:pPr>
              <w:pStyle w:val="BodyText"/>
              <w:spacing w:before="0" w:after="60"/>
              <w:rPr>
                <w:szCs w:val="22"/>
              </w:rPr>
            </w:pPr>
            <w:r w:rsidRPr="00CE4871">
              <w:rPr>
                <w:szCs w:val="22"/>
              </w:rPr>
              <w:t>Original code by John Jackson. Refactored and updated by Nat Cagle.</w:t>
            </w:r>
          </w:p>
        </w:tc>
      </w:tr>
    </w:tbl>
    <w:p w14:paraId="48823BB1" w14:textId="4F335057" w:rsidR="003517ED" w:rsidRDefault="00AE5FA7" w:rsidP="003517ED">
      <w:pPr>
        <w:pStyle w:val="BodyText"/>
        <w:spacing w:before="120" w:after="0"/>
        <w:rPr>
          <w:b/>
        </w:rPr>
      </w:pPr>
      <w:r>
        <w:rPr>
          <w:b/>
        </w:rPr>
        <w:t>Building in BUA Scaler</w:t>
      </w:r>
    </w:p>
    <w:p w14:paraId="4738E013" w14:textId="43E309BF" w:rsidR="003517ED" w:rsidRDefault="003517ED" w:rsidP="003517ED">
      <w:pPr>
        <w:pStyle w:val="BodyText"/>
        <w:spacing w:before="0" w:after="120"/>
        <w:rPr>
          <w:b/>
        </w:rPr>
      </w:pPr>
      <w:r>
        <w:rPr>
          <w:i/>
          <w:szCs w:val="22"/>
        </w:rPr>
        <w:t>Preprocessing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3517ED" w14:paraId="4C17A43A" w14:textId="77777777" w:rsidTr="005B485F">
        <w:tc>
          <w:tcPr>
            <w:tcW w:w="432" w:type="dxa"/>
            <w:tcBorders>
              <w:right w:val="single" w:sz="18" w:space="0" w:color="808080" w:themeColor="background1" w:themeShade="80"/>
            </w:tcBorders>
            <w:vAlign w:val="center"/>
          </w:tcPr>
          <w:p w14:paraId="6BF90C85" w14:textId="77777777" w:rsidR="003517ED" w:rsidRDefault="003517ED" w:rsidP="005B485F">
            <w:pPr>
              <w:pStyle w:val="BodyText"/>
            </w:pPr>
          </w:p>
        </w:tc>
        <w:tc>
          <w:tcPr>
            <w:tcW w:w="8928" w:type="dxa"/>
            <w:tcBorders>
              <w:left w:val="single" w:sz="18" w:space="0" w:color="808080" w:themeColor="background1" w:themeShade="80"/>
            </w:tcBorders>
            <w:vAlign w:val="center"/>
          </w:tcPr>
          <w:p w14:paraId="7D2E3EEF" w14:textId="77777777" w:rsidR="00CE4871" w:rsidRPr="00CE4871" w:rsidRDefault="00CE4871" w:rsidP="00CE4871">
            <w:pPr>
              <w:pStyle w:val="BodyText"/>
              <w:spacing w:after="60"/>
              <w:rPr>
                <w:szCs w:val="22"/>
              </w:rPr>
            </w:pPr>
            <w:r w:rsidRPr="00CE4871">
              <w:rPr>
                <w:szCs w:val="22"/>
              </w:rPr>
              <w:t>Identifies and descales Building points and polygons within BUAs that meet ALL THREE of the following criteria:</w:t>
            </w:r>
          </w:p>
          <w:p w14:paraId="72313FDF" w14:textId="72248D06" w:rsidR="00CE4871" w:rsidRPr="00CE4871" w:rsidRDefault="00CE4871" w:rsidP="00CE4871">
            <w:pPr>
              <w:pStyle w:val="BodyText"/>
              <w:numPr>
                <w:ilvl w:val="0"/>
                <w:numId w:val="11"/>
              </w:numPr>
              <w:spacing w:after="60"/>
              <w:rPr>
                <w:szCs w:val="22"/>
              </w:rPr>
            </w:pPr>
            <w:r w:rsidRPr="00CE4871">
              <w:rPr>
                <w:szCs w:val="22"/>
              </w:rPr>
              <w:t>Have a Feature Function (FFN) value that is NOT on the current project Important</w:t>
            </w:r>
            <w:r>
              <w:rPr>
                <w:szCs w:val="22"/>
              </w:rPr>
              <w:t xml:space="preserve"> </w:t>
            </w:r>
            <w:r w:rsidRPr="00CE4871">
              <w:rPr>
                <w:szCs w:val="22"/>
              </w:rPr>
              <w:t>Building FFNs list.</w:t>
            </w:r>
          </w:p>
          <w:p w14:paraId="666C4153" w14:textId="4D935EDD" w:rsidR="00CE4871" w:rsidRPr="00CE4871" w:rsidRDefault="00CE4871" w:rsidP="00CE4871">
            <w:pPr>
              <w:pStyle w:val="BodyText"/>
              <w:numPr>
                <w:ilvl w:val="0"/>
                <w:numId w:val="11"/>
              </w:numPr>
              <w:spacing w:after="60"/>
              <w:rPr>
                <w:szCs w:val="22"/>
              </w:rPr>
            </w:pPr>
            <w:r w:rsidRPr="00CE4871">
              <w:rPr>
                <w:szCs w:val="22"/>
              </w:rPr>
              <w:t>Have a Height (HGT) value less than 46 meters.</w:t>
            </w:r>
          </w:p>
          <w:p w14:paraId="6212FBF8" w14:textId="232894E3" w:rsidR="00CE4871" w:rsidRPr="00CE4871" w:rsidRDefault="00CE4871" w:rsidP="00CE4871">
            <w:pPr>
              <w:pStyle w:val="BodyText"/>
              <w:numPr>
                <w:ilvl w:val="0"/>
                <w:numId w:val="11"/>
              </w:numPr>
              <w:spacing w:after="60"/>
              <w:rPr>
                <w:szCs w:val="22"/>
              </w:rPr>
            </w:pPr>
            <w:r w:rsidRPr="00CE4871">
              <w:rPr>
                <w:szCs w:val="22"/>
              </w:rPr>
              <w:t>Have a Navigation Landmark (LMC) value of False.</w:t>
            </w:r>
          </w:p>
          <w:p w14:paraId="0D594BBD" w14:textId="77777777" w:rsidR="00CE4871" w:rsidRPr="00CE4871" w:rsidRDefault="00CE4871" w:rsidP="00CE4871">
            <w:pPr>
              <w:pStyle w:val="BodyText"/>
              <w:spacing w:after="60"/>
              <w:rPr>
                <w:szCs w:val="22"/>
              </w:rPr>
            </w:pPr>
            <w:r w:rsidRPr="00CE4871">
              <w:rPr>
                <w:szCs w:val="22"/>
              </w:rPr>
              <w:t>Identified and scales up Building points and polygons within BUAs that meet ANY ONE of the following criteria:</w:t>
            </w:r>
          </w:p>
          <w:p w14:paraId="35BB41B1" w14:textId="1871035E" w:rsidR="00CE4871" w:rsidRPr="00CE4871" w:rsidRDefault="00CE4871" w:rsidP="00CE4871">
            <w:pPr>
              <w:pStyle w:val="BodyText"/>
              <w:numPr>
                <w:ilvl w:val="0"/>
                <w:numId w:val="12"/>
              </w:numPr>
              <w:spacing w:after="60"/>
              <w:rPr>
                <w:szCs w:val="22"/>
              </w:rPr>
            </w:pPr>
            <w:r w:rsidRPr="00CE4871">
              <w:rPr>
                <w:szCs w:val="22"/>
              </w:rPr>
              <w:t>Have a Feature Function (FFN) value that IS on the current project Important Building FFNs list.</w:t>
            </w:r>
          </w:p>
          <w:p w14:paraId="6BD3E755" w14:textId="4DE6E66C" w:rsidR="00CE4871" w:rsidRPr="00CE4871" w:rsidRDefault="00CE4871" w:rsidP="00CE4871">
            <w:pPr>
              <w:pStyle w:val="BodyText"/>
              <w:numPr>
                <w:ilvl w:val="0"/>
                <w:numId w:val="12"/>
              </w:numPr>
              <w:spacing w:after="60"/>
              <w:rPr>
                <w:szCs w:val="22"/>
              </w:rPr>
            </w:pPr>
            <w:r w:rsidRPr="00CE4871">
              <w:rPr>
                <w:szCs w:val="22"/>
              </w:rPr>
              <w:t>Have a Height (HGT) value greater than OR equal to 46 meters.</w:t>
            </w:r>
          </w:p>
          <w:p w14:paraId="518DE85A" w14:textId="7FB72952" w:rsidR="003517ED" w:rsidRPr="002910F5" w:rsidRDefault="00CE4871" w:rsidP="00CE4871">
            <w:pPr>
              <w:pStyle w:val="BodyText"/>
              <w:numPr>
                <w:ilvl w:val="0"/>
                <w:numId w:val="12"/>
              </w:numPr>
              <w:spacing w:before="0" w:after="60"/>
              <w:rPr>
                <w:szCs w:val="22"/>
              </w:rPr>
            </w:pPr>
            <w:r w:rsidRPr="00CE4871">
              <w:rPr>
                <w:szCs w:val="22"/>
              </w:rPr>
              <w:lastRenderedPageBreak/>
              <w:t>Have a Navigation Landmark (LMC) value of True.</w:t>
            </w:r>
          </w:p>
        </w:tc>
      </w:tr>
    </w:tbl>
    <w:p w14:paraId="4204359D" w14:textId="3B875200" w:rsidR="003517ED" w:rsidRDefault="00AE5FA7" w:rsidP="003517ED">
      <w:pPr>
        <w:pStyle w:val="BodyText"/>
        <w:spacing w:before="120" w:after="0"/>
        <w:rPr>
          <w:b/>
        </w:rPr>
      </w:pPr>
      <w:r>
        <w:rPr>
          <w:b/>
        </w:rPr>
        <w:lastRenderedPageBreak/>
        <w:t>Database Feature Report</w:t>
      </w:r>
    </w:p>
    <w:p w14:paraId="36899B22" w14:textId="4100FFE4" w:rsidR="003517ED" w:rsidRDefault="003517ED" w:rsidP="003517ED">
      <w:pPr>
        <w:pStyle w:val="BodyText"/>
        <w:spacing w:before="0" w:after="120"/>
        <w:rPr>
          <w:b/>
        </w:rPr>
      </w:pPr>
      <w:r>
        <w:rPr>
          <w:i/>
          <w:szCs w:val="22"/>
        </w:rPr>
        <w:t>Preprocessing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3517ED" w14:paraId="5FF3CBCC" w14:textId="77777777" w:rsidTr="005B485F">
        <w:tc>
          <w:tcPr>
            <w:tcW w:w="432" w:type="dxa"/>
            <w:tcBorders>
              <w:right w:val="single" w:sz="18" w:space="0" w:color="808080" w:themeColor="background1" w:themeShade="80"/>
            </w:tcBorders>
            <w:vAlign w:val="center"/>
          </w:tcPr>
          <w:p w14:paraId="58112BAF" w14:textId="77777777" w:rsidR="003517ED" w:rsidRDefault="003517ED" w:rsidP="005B485F">
            <w:pPr>
              <w:pStyle w:val="BodyText"/>
            </w:pPr>
          </w:p>
        </w:tc>
        <w:tc>
          <w:tcPr>
            <w:tcW w:w="8928" w:type="dxa"/>
            <w:tcBorders>
              <w:left w:val="single" w:sz="18" w:space="0" w:color="808080" w:themeColor="background1" w:themeShade="80"/>
            </w:tcBorders>
            <w:vAlign w:val="center"/>
          </w:tcPr>
          <w:p w14:paraId="323DF857" w14:textId="77777777" w:rsidR="00CE4871" w:rsidRPr="00CE4871" w:rsidRDefault="00CE4871" w:rsidP="00CE4871">
            <w:pPr>
              <w:pStyle w:val="BodyText"/>
              <w:spacing w:after="60"/>
              <w:rPr>
                <w:szCs w:val="22"/>
              </w:rPr>
            </w:pPr>
            <w:r w:rsidRPr="00CE4871">
              <w:rPr>
                <w:szCs w:val="22"/>
              </w:rPr>
              <w:t>Scans the entire provided TDS dataset (not affected by the user defined scale). Creates a text file reporting the breakdown of feature classes and feature counts. Includes the following information:</w:t>
            </w:r>
          </w:p>
          <w:p w14:paraId="0E6CDE13" w14:textId="260A0780" w:rsidR="00CE4871" w:rsidRPr="00CE4871" w:rsidRDefault="00CE4871" w:rsidP="00CE4871">
            <w:pPr>
              <w:pStyle w:val="BodyText"/>
              <w:numPr>
                <w:ilvl w:val="0"/>
                <w:numId w:val="13"/>
              </w:numPr>
              <w:spacing w:after="60"/>
              <w:rPr>
                <w:szCs w:val="22"/>
              </w:rPr>
            </w:pPr>
            <w:r w:rsidRPr="00CE4871">
              <w:rPr>
                <w:szCs w:val="22"/>
              </w:rPr>
              <w:t>Total Points, Curves, and Surfaces</w:t>
            </w:r>
          </w:p>
          <w:p w14:paraId="019048C9" w14:textId="3367B441" w:rsidR="00CE4871" w:rsidRPr="00CE4871" w:rsidRDefault="00CE4871" w:rsidP="00CE4871">
            <w:pPr>
              <w:pStyle w:val="BodyText"/>
              <w:numPr>
                <w:ilvl w:val="0"/>
                <w:numId w:val="13"/>
              </w:numPr>
              <w:spacing w:after="60"/>
              <w:rPr>
                <w:szCs w:val="22"/>
              </w:rPr>
            </w:pPr>
            <w:r w:rsidRPr="00CE4871">
              <w:rPr>
                <w:szCs w:val="22"/>
              </w:rPr>
              <w:t>Total Hydrography, Transportation, Utility, Building, and Landcover features</w:t>
            </w:r>
          </w:p>
          <w:p w14:paraId="1744FE3F" w14:textId="0497881E" w:rsidR="00CE4871" w:rsidRPr="00CE4871" w:rsidRDefault="00CE4871" w:rsidP="00CE4871">
            <w:pPr>
              <w:pStyle w:val="BodyText"/>
              <w:numPr>
                <w:ilvl w:val="0"/>
                <w:numId w:val="13"/>
              </w:numPr>
              <w:spacing w:after="60"/>
              <w:rPr>
                <w:szCs w:val="22"/>
              </w:rPr>
            </w:pPr>
            <w:r w:rsidRPr="00CE4871">
              <w:rPr>
                <w:szCs w:val="22"/>
              </w:rPr>
              <w:t>Total features per feature class and a count of each subtype</w:t>
            </w:r>
          </w:p>
          <w:p w14:paraId="4CDA6558" w14:textId="7269EC8D" w:rsidR="00CE4871" w:rsidRPr="00CE4871" w:rsidRDefault="00CE4871" w:rsidP="00CE4871">
            <w:pPr>
              <w:pStyle w:val="BodyText"/>
              <w:numPr>
                <w:ilvl w:val="0"/>
                <w:numId w:val="13"/>
              </w:numPr>
              <w:spacing w:after="60"/>
              <w:rPr>
                <w:szCs w:val="22"/>
              </w:rPr>
            </w:pPr>
            <w:r w:rsidRPr="00CE4871">
              <w:rPr>
                <w:szCs w:val="22"/>
              </w:rPr>
              <w:t>Empty feature classes</w:t>
            </w:r>
          </w:p>
          <w:p w14:paraId="5E46DF5D" w14:textId="716EB79F" w:rsidR="003517ED" w:rsidRPr="002910F5" w:rsidRDefault="00CE4871" w:rsidP="00CE4871">
            <w:pPr>
              <w:pStyle w:val="BodyText"/>
              <w:spacing w:before="0" w:after="60"/>
              <w:rPr>
                <w:szCs w:val="22"/>
              </w:rPr>
            </w:pPr>
            <w:r w:rsidRPr="00CE4871">
              <w:rPr>
                <w:szCs w:val="22"/>
              </w:rPr>
              <w:t>Original code by John Jackson. Refactored by Nat Cagle.</w:t>
            </w:r>
          </w:p>
        </w:tc>
      </w:tr>
    </w:tbl>
    <w:p w14:paraId="26DE4939" w14:textId="69B004EA" w:rsidR="003517ED" w:rsidRDefault="00AE5FA7" w:rsidP="003517ED">
      <w:pPr>
        <w:pStyle w:val="BodyText"/>
        <w:spacing w:before="120" w:after="0"/>
        <w:rPr>
          <w:b/>
        </w:rPr>
      </w:pPr>
      <w:r>
        <w:rPr>
          <w:b/>
        </w:rPr>
        <w:t>Source Analysis Report</w:t>
      </w:r>
    </w:p>
    <w:p w14:paraId="38ABC9B4" w14:textId="7E200E4E" w:rsidR="003517ED" w:rsidRDefault="003517ED" w:rsidP="003517ED">
      <w:pPr>
        <w:pStyle w:val="BodyText"/>
        <w:spacing w:before="0" w:after="120"/>
        <w:rPr>
          <w:b/>
        </w:rPr>
      </w:pPr>
      <w:r>
        <w:rPr>
          <w:i/>
          <w:szCs w:val="22"/>
        </w:rPr>
        <w:t>Preprocessing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8928"/>
      </w:tblGrid>
      <w:tr w:rsidR="003517ED" w14:paraId="2B68E861" w14:textId="77777777" w:rsidTr="005B485F">
        <w:tc>
          <w:tcPr>
            <w:tcW w:w="432" w:type="dxa"/>
            <w:tcBorders>
              <w:right w:val="single" w:sz="18" w:space="0" w:color="808080" w:themeColor="background1" w:themeShade="80"/>
            </w:tcBorders>
            <w:vAlign w:val="center"/>
          </w:tcPr>
          <w:p w14:paraId="3165C87F" w14:textId="77777777" w:rsidR="003517ED" w:rsidRDefault="003517ED" w:rsidP="005B485F">
            <w:pPr>
              <w:pStyle w:val="BodyText"/>
            </w:pPr>
          </w:p>
        </w:tc>
        <w:tc>
          <w:tcPr>
            <w:tcW w:w="8928" w:type="dxa"/>
            <w:tcBorders>
              <w:left w:val="single" w:sz="18" w:space="0" w:color="808080" w:themeColor="background1" w:themeShade="80"/>
            </w:tcBorders>
            <w:vAlign w:val="center"/>
          </w:tcPr>
          <w:p w14:paraId="194AF04D" w14:textId="77777777" w:rsidR="00CE4871" w:rsidRPr="00CE4871" w:rsidRDefault="00CE4871" w:rsidP="00CE4871">
            <w:pPr>
              <w:pStyle w:val="BodyText"/>
              <w:spacing w:after="60"/>
              <w:rPr>
                <w:szCs w:val="22"/>
              </w:rPr>
            </w:pPr>
            <w:r w:rsidRPr="00CE4871">
              <w:rPr>
                <w:szCs w:val="22"/>
              </w:rPr>
              <w:t>Scans the entire provided TDS dataset (not affected by the user defined scale). Creates a text file and CSV file reporting the breakdown of source types for each feature class. Includes the following information for each feature class:</w:t>
            </w:r>
          </w:p>
          <w:p w14:paraId="6AF184C0" w14:textId="70104D3A" w:rsidR="00CE4871" w:rsidRPr="00CE4871" w:rsidRDefault="00CE4871" w:rsidP="00CE4871">
            <w:pPr>
              <w:pStyle w:val="BodyText"/>
              <w:numPr>
                <w:ilvl w:val="0"/>
                <w:numId w:val="14"/>
              </w:numPr>
              <w:spacing w:after="60"/>
              <w:rPr>
                <w:szCs w:val="22"/>
              </w:rPr>
            </w:pPr>
            <w:r w:rsidRPr="00CE4871">
              <w:rPr>
                <w:szCs w:val="22"/>
              </w:rPr>
              <w:t>Version</w:t>
            </w:r>
          </w:p>
          <w:p w14:paraId="4E7E9E3A" w14:textId="20D0492E" w:rsidR="00CE4871" w:rsidRPr="00CE4871" w:rsidRDefault="00CE4871" w:rsidP="00CE4871">
            <w:pPr>
              <w:pStyle w:val="BodyText"/>
              <w:numPr>
                <w:ilvl w:val="0"/>
                <w:numId w:val="14"/>
              </w:numPr>
              <w:spacing w:after="60"/>
              <w:rPr>
                <w:szCs w:val="22"/>
              </w:rPr>
            </w:pPr>
            <w:r w:rsidRPr="00CE4871">
              <w:rPr>
                <w:szCs w:val="22"/>
              </w:rPr>
              <w:t>Source Description (ZI001_SDP)</w:t>
            </w:r>
          </w:p>
          <w:p w14:paraId="6A89073C" w14:textId="5B7B1D3C" w:rsidR="00CE4871" w:rsidRPr="00CE4871" w:rsidRDefault="00CE4871" w:rsidP="00CE4871">
            <w:pPr>
              <w:pStyle w:val="BodyText"/>
              <w:numPr>
                <w:ilvl w:val="0"/>
                <w:numId w:val="14"/>
              </w:numPr>
              <w:spacing w:after="60"/>
              <w:rPr>
                <w:szCs w:val="22"/>
              </w:rPr>
            </w:pPr>
            <w:r w:rsidRPr="00CE4871">
              <w:rPr>
                <w:szCs w:val="22"/>
              </w:rPr>
              <w:t>Source Date (ZI001_SDV)</w:t>
            </w:r>
          </w:p>
          <w:p w14:paraId="25E785C7" w14:textId="0EBA34BB" w:rsidR="00CE4871" w:rsidRPr="00CE4871" w:rsidRDefault="00CE4871" w:rsidP="00CE4871">
            <w:pPr>
              <w:pStyle w:val="BodyText"/>
              <w:numPr>
                <w:ilvl w:val="0"/>
                <w:numId w:val="14"/>
              </w:numPr>
              <w:spacing w:after="60"/>
              <w:rPr>
                <w:szCs w:val="22"/>
              </w:rPr>
            </w:pPr>
            <w:r w:rsidRPr="00CE4871">
              <w:rPr>
                <w:szCs w:val="22"/>
              </w:rPr>
              <w:t>A count for each unique combination of values.</w:t>
            </w:r>
          </w:p>
          <w:p w14:paraId="261FC22C" w14:textId="3E03FC3C" w:rsidR="003517ED" w:rsidRPr="002910F5" w:rsidRDefault="00CE4871" w:rsidP="00CE4871">
            <w:pPr>
              <w:pStyle w:val="BodyText"/>
              <w:spacing w:before="0" w:after="60"/>
              <w:rPr>
                <w:szCs w:val="22"/>
              </w:rPr>
            </w:pPr>
            <w:r w:rsidRPr="00CE4871">
              <w:rPr>
                <w:szCs w:val="22"/>
              </w:rPr>
              <w:t>Original code by John Jackson. Refactored by Nat Cagle.</w:t>
            </w:r>
          </w:p>
        </w:tc>
      </w:tr>
    </w:tbl>
    <w:p w14:paraId="5863ABB6" w14:textId="77777777" w:rsidR="00B63A56" w:rsidRPr="00AE5FA7" w:rsidRDefault="00000000" w:rsidP="00B63A56">
      <w:pPr>
        <w:pStyle w:val="Heading1"/>
        <w:rPr>
          <w:rFonts w:ascii="Constantia" w:hAnsi="Constantia"/>
          <w:color w:val="548DD4" w:themeColor="text2" w:themeTint="99"/>
          <w:sz w:val="36"/>
          <w:szCs w:val="36"/>
        </w:rPr>
      </w:pPr>
      <w:r w:rsidRPr="00AE5FA7">
        <w:rPr>
          <w:rFonts w:ascii="Constantia" w:hAnsi="Constantia"/>
          <w:color w:val="548DD4" w:themeColor="text2" w:themeTint="99"/>
          <w:sz w:val="36"/>
          <w:szCs w:val="36"/>
        </w:rPr>
        <w:t>Acknowledgments</w:t>
      </w:r>
      <w:bookmarkEnd w:id="12"/>
      <w:bookmarkEnd w:id="13"/>
    </w:p>
    <w:p w14:paraId="41E85306" w14:textId="405001D9" w:rsidR="0082073C" w:rsidRPr="0080001D" w:rsidRDefault="00000000" w:rsidP="00B63A56">
      <w:pPr>
        <w:spacing w:after="240"/>
        <w:rPr>
          <w:sz w:val="36"/>
          <w:szCs w:val="36"/>
        </w:rPr>
      </w:pPr>
      <w:r>
        <w:pict w14:anchorId="611A7F9F">
          <v:rect id="_x0000_i1028" style="width:0;height:1.5pt" o:hralign="center" o:hrstd="t" o:hr="t"/>
        </w:pict>
      </w:r>
    </w:p>
    <w:p w14:paraId="08C5F69C" w14:textId="60DBEDA1" w:rsidR="0082073C" w:rsidRPr="00BE7CAE" w:rsidRDefault="00000000" w:rsidP="00BE7CAE">
      <w:pPr>
        <w:pStyle w:val="Compact"/>
        <w:numPr>
          <w:ilvl w:val="0"/>
          <w:numId w:val="9"/>
        </w:numPr>
        <w:tabs>
          <w:tab w:val="clear" w:pos="0"/>
        </w:tabs>
        <w:ind w:hanging="210"/>
        <w:rPr>
          <w:szCs w:val="22"/>
        </w:rPr>
      </w:pPr>
      <w:r w:rsidRPr="00BE7CAE">
        <w:rPr>
          <w:szCs w:val="22"/>
        </w:rPr>
        <w:t>John Jackson</w:t>
      </w:r>
    </w:p>
    <w:p w14:paraId="63B6AA0E" w14:textId="5494C23C" w:rsidR="0082073C" w:rsidRPr="00BE7CAE" w:rsidRDefault="00000000" w:rsidP="00BE7CAE">
      <w:pPr>
        <w:pStyle w:val="Compact"/>
        <w:numPr>
          <w:ilvl w:val="0"/>
          <w:numId w:val="9"/>
        </w:numPr>
        <w:ind w:hanging="210"/>
        <w:rPr>
          <w:szCs w:val="22"/>
        </w:rPr>
      </w:pPr>
      <w:r w:rsidRPr="00BE7CAE">
        <w:rPr>
          <w:szCs w:val="22"/>
        </w:rPr>
        <w:t>Guillotine Logo Image by Vectorportal.com, CC BY</w:t>
      </w:r>
    </w:p>
    <w:sectPr w:rsidR="0082073C" w:rsidRPr="00BE7CAE">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7211B" w14:textId="77777777" w:rsidR="003F5E18" w:rsidRDefault="003F5E18">
      <w:r>
        <w:separator/>
      </w:r>
    </w:p>
  </w:endnote>
  <w:endnote w:type="continuationSeparator" w:id="0">
    <w:p w14:paraId="5F95ABFA" w14:textId="77777777" w:rsidR="003F5E18" w:rsidRDefault="003F5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F78C1" w14:textId="77777777" w:rsidR="003F5E18" w:rsidRDefault="003F5E18">
      <w:r>
        <w:separator/>
      </w:r>
    </w:p>
  </w:footnote>
  <w:footnote w:type="continuationSeparator" w:id="0">
    <w:p w14:paraId="3F0D0A18" w14:textId="77777777" w:rsidR="003F5E18" w:rsidRDefault="003F5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BE5F" w14:textId="6F531A7A" w:rsidR="00A2346E" w:rsidRPr="00A2346E" w:rsidRDefault="00A2346E">
    <w:pPr>
      <w:pStyle w:val="Header"/>
      <w:rPr>
        <w:szCs w:val="22"/>
      </w:rPr>
    </w:pPr>
    <w:r w:rsidRPr="00A2346E">
      <w:rPr>
        <w:szCs w:val="22"/>
      </w:rPr>
      <w:t>2022-10-10</w:t>
    </w:r>
    <w:r w:rsidRPr="00A2346E">
      <w:rPr>
        <w:szCs w:val="22"/>
      </w:rPr>
      <w:tab/>
    </w:r>
    <w:r w:rsidRPr="00A2346E">
      <w:rPr>
        <w:szCs w:val="22"/>
      </w:rPr>
      <w:tab/>
      <w:t>Nat Cagle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9" style="width:0;height:1.5pt" o:hralign="center" o:bullet="t" o:hrstd="t" o:hr="t"/>
    </w:pict>
  </w:numPicBullet>
  <w:abstractNum w:abstractNumId="0" w15:restartNumberingAfterBreak="0">
    <w:nsid w:val="EA454B4C"/>
    <w:multiLevelType w:val="multilevel"/>
    <w:tmpl w:val="CB503E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4F6CB9"/>
    <w:multiLevelType w:val="hybridMultilevel"/>
    <w:tmpl w:val="7C4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A660C"/>
    <w:multiLevelType w:val="hybridMultilevel"/>
    <w:tmpl w:val="4438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2801"/>
    <w:multiLevelType w:val="hybridMultilevel"/>
    <w:tmpl w:val="D2A48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E780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549A693B"/>
    <w:multiLevelType w:val="hybridMultilevel"/>
    <w:tmpl w:val="9FFE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16197"/>
    <w:multiLevelType w:val="hybridMultilevel"/>
    <w:tmpl w:val="70A6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5B82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44190477">
    <w:abstractNumId w:val="4"/>
  </w:num>
  <w:num w:numId="2" w16cid:durableId="299117775">
    <w:abstractNumId w:val="0"/>
  </w:num>
  <w:num w:numId="3" w16cid:durableId="7937889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6912427">
    <w:abstractNumId w:val="0"/>
  </w:num>
  <w:num w:numId="5" w16cid:durableId="1272740687">
    <w:abstractNumId w:val="0"/>
  </w:num>
  <w:num w:numId="6" w16cid:durableId="1551113087">
    <w:abstractNumId w:val="0"/>
  </w:num>
  <w:num w:numId="7" w16cid:durableId="950435404">
    <w:abstractNumId w:val="0"/>
  </w:num>
  <w:num w:numId="8" w16cid:durableId="903226251">
    <w:abstractNumId w:val="0"/>
  </w:num>
  <w:num w:numId="9" w16cid:durableId="666906508">
    <w:abstractNumId w:val="0"/>
  </w:num>
  <w:num w:numId="10" w16cid:durableId="1612316925">
    <w:abstractNumId w:val="3"/>
  </w:num>
  <w:num w:numId="11" w16cid:durableId="939990517">
    <w:abstractNumId w:val="6"/>
  </w:num>
  <w:num w:numId="12" w16cid:durableId="1756702642">
    <w:abstractNumId w:val="1"/>
  </w:num>
  <w:num w:numId="13" w16cid:durableId="540557918">
    <w:abstractNumId w:val="5"/>
  </w:num>
  <w:num w:numId="14" w16cid:durableId="1531802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234C"/>
    <w:rsid w:val="001319D2"/>
    <w:rsid w:val="00141A1E"/>
    <w:rsid w:val="001F07C5"/>
    <w:rsid w:val="0025371D"/>
    <w:rsid w:val="002910F5"/>
    <w:rsid w:val="002B4F17"/>
    <w:rsid w:val="002C101B"/>
    <w:rsid w:val="0030147C"/>
    <w:rsid w:val="003517ED"/>
    <w:rsid w:val="003C7FBF"/>
    <w:rsid w:val="003F5E18"/>
    <w:rsid w:val="0041271A"/>
    <w:rsid w:val="004514E0"/>
    <w:rsid w:val="0048409C"/>
    <w:rsid w:val="004B13D8"/>
    <w:rsid w:val="004E29B3"/>
    <w:rsid w:val="00511B1F"/>
    <w:rsid w:val="00582416"/>
    <w:rsid w:val="00590D07"/>
    <w:rsid w:val="0076729E"/>
    <w:rsid w:val="00776BD7"/>
    <w:rsid w:val="00784D58"/>
    <w:rsid w:val="0080001D"/>
    <w:rsid w:val="0082073C"/>
    <w:rsid w:val="008D6863"/>
    <w:rsid w:val="009216DB"/>
    <w:rsid w:val="009C55EB"/>
    <w:rsid w:val="009D6622"/>
    <w:rsid w:val="00A17F5C"/>
    <w:rsid w:val="00A2346E"/>
    <w:rsid w:val="00A47120"/>
    <w:rsid w:val="00A54F0D"/>
    <w:rsid w:val="00A834EC"/>
    <w:rsid w:val="00AE5FA7"/>
    <w:rsid w:val="00AF67CC"/>
    <w:rsid w:val="00B4168E"/>
    <w:rsid w:val="00B61CA4"/>
    <w:rsid w:val="00B63A56"/>
    <w:rsid w:val="00B86B75"/>
    <w:rsid w:val="00B87D75"/>
    <w:rsid w:val="00BC48D5"/>
    <w:rsid w:val="00BE7CAE"/>
    <w:rsid w:val="00C36279"/>
    <w:rsid w:val="00C53B51"/>
    <w:rsid w:val="00CA62DF"/>
    <w:rsid w:val="00CE4871"/>
    <w:rsid w:val="00D7236C"/>
    <w:rsid w:val="00E315A3"/>
    <w:rsid w:val="00F926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8C06"/>
  <w15:docId w15:val="{ED05308C-EEE6-4F52-9076-A50C6628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6DB"/>
    <w:pPr>
      <w:spacing w:after="0"/>
    </w:pPr>
    <w:rPr>
      <w:rFonts w:ascii="Constantia" w:hAnsi="Constantia"/>
      <w:sz w:val="22"/>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2910F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0147C"/>
    <w:pPr>
      <w:spacing w:after="100"/>
      <w:ind w:left="240"/>
    </w:pPr>
  </w:style>
  <w:style w:type="paragraph" w:styleId="TOC3">
    <w:name w:val="toc 3"/>
    <w:basedOn w:val="Normal"/>
    <w:next w:val="Normal"/>
    <w:autoRedefine/>
    <w:uiPriority w:val="39"/>
    <w:unhideWhenUsed/>
    <w:rsid w:val="0030147C"/>
    <w:pPr>
      <w:spacing w:after="100"/>
      <w:ind w:left="480"/>
    </w:pPr>
  </w:style>
  <w:style w:type="paragraph" w:styleId="TOC1">
    <w:name w:val="toc 1"/>
    <w:basedOn w:val="Normal"/>
    <w:next w:val="Normal"/>
    <w:autoRedefine/>
    <w:uiPriority w:val="39"/>
    <w:unhideWhenUsed/>
    <w:rsid w:val="00B63A56"/>
    <w:pPr>
      <w:tabs>
        <w:tab w:val="left" w:pos="1335"/>
      </w:tabs>
    </w:pPr>
    <w:rPr>
      <w:szCs w:val="22"/>
    </w:rPr>
  </w:style>
  <w:style w:type="paragraph" w:styleId="Header">
    <w:name w:val="header"/>
    <w:basedOn w:val="Normal"/>
    <w:link w:val="HeaderChar"/>
    <w:unhideWhenUsed/>
    <w:rsid w:val="00A2346E"/>
    <w:pPr>
      <w:tabs>
        <w:tab w:val="center" w:pos="4680"/>
        <w:tab w:val="right" w:pos="9360"/>
      </w:tabs>
    </w:pPr>
  </w:style>
  <w:style w:type="character" w:customStyle="1" w:styleId="HeaderChar">
    <w:name w:val="Header Char"/>
    <w:basedOn w:val="DefaultParagraphFont"/>
    <w:link w:val="Header"/>
    <w:rsid w:val="00A2346E"/>
  </w:style>
  <w:style w:type="paragraph" w:styleId="Footer">
    <w:name w:val="footer"/>
    <w:basedOn w:val="Normal"/>
    <w:link w:val="FooterChar"/>
    <w:unhideWhenUsed/>
    <w:rsid w:val="00A2346E"/>
    <w:pPr>
      <w:tabs>
        <w:tab w:val="center" w:pos="4680"/>
        <w:tab w:val="right" w:pos="9360"/>
      </w:tabs>
    </w:pPr>
  </w:style>
  <w:style w:type="character" w:customStyle="1" w:styleId="FooterChar">
    <w:name w:val="Footer Char"/>
    <w:basedOn w:val="DefaultParagraphFont"/>
    <w:link w:val="Footer"/>
    <w:rsid w:val="00A23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C1C55-49CF-449A-AE66-4794C890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1828</Words>
  <Characters>10424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Cagle, Nathaniel J.</cp:lastModifiedBy>
  <cp:revision>9</cp:revision>
  <dcterms:created xsi:type="dcterms:W3CDTF">2022-08-04T23:09:00Z</dcterms:created>
  <dcterms:modified xsi:type="dcterms:W3CDTF">2022-10-13T00:58:00Z</dcterms:modified>
</cp:coreProperties>
</file>