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D7697" w14:textId="77777777" w:rsidR="00361F56" w:rsidRPr="00361F56" w:rsidRDefault="00361F56" w:rsidP="00361F56">
      <w:pPr>
        <w:jc w:val="center"/>
        <w:rPr>
          <w:b/>
          <w:bCs/>
          <w:sz w:val="24"/>
          <w:szCs w:val="24"/>
        </w:rPr>
      </w:pPr>
      <w:r w:rsidRPr="00361F56">
        <w:rPr>
          <w:b/>
          <w:bCs/>
          <w:sz w:val="24"/>
          <w:szCs w:val="24"/>
        </w:rPr>
        <w:t>MUTUAL NONDISCLOSURE AGREEMENT</w:t>
      </w:r>
    </w:p>
    <w:p w14:paraId="1C6B6715" w14:textId="77777777" w:rsidR="00361F56" w:rsidRPr="00361F56" w:rsidRDefault="00361F56" w:rsidP="00361F56">
      <w:pPr>
        <w:jc w:val="center"/>
        <w:rPr>
          <w:b/>
          <w:bCs/>
          <w:sz w:val="24"/>
          <w:szCs w:val="24"/>
        </w:rPr>
      </w:pPr>
      <w:r w:rsidRPr="00361F56">
        <w:rPr>
          <w:b/>
          <w:bCs/>
          <w:sz w:val="24"/>
          <w:szCs w:val="24"/>
        </w:rPr>
        <w:t>WITH</w:t>
      </w:r>
    </w:p>
    <w:p w14:paraId="5F5E5D81" w14:textId="36151BCF" w:rsidR="00361F56" w:rsidRPr="00361F56" w:rsidRDefault="008F7FD9" w:rsidP="00361F56">
      <w:pPr>
        <w:jc w:val="center"/>
        <w:rPr>
          <w:b/>
          <w:bCs/>
          <w:sz w:val="24"/>
          <w:szCs w:val="24"/>
        </w:rPr>
      </w:pPr>
      <w:r>
        <w:rPr>
          <w:b/>
          <w:bCs/>
          <w:sz w:val="24"/>
          <w:szCs w:val="24"/>
        </w:rPr>
        <w:t>CUSTOMER</w:t>
      </w:r>
    </w:p>
    <w:p w14:paraId="423605A4" w14:textId="77777777" w:rsidR="00361F56" w:rsidRPr="00361F56" w:rsidRDefault="00361F56" w:rsidP="00361F56">
      <w:pPr>
        <w:rPr>
          <w:sz w:val="24"/>
          <w:szCs w:val="24"/>
        </w:rPr>
      </w:pPr>
    </w:p>
    <w:p w14:paraId="2D832E02" w14:textId="0171EEBA" w:rsidR="00361F56" w:rsidRPr="00361F56" w:rsidRDefault="00361F56" w:rsidP="00361F56">
      <w:pPr>
        <w:rPr>
          <w:sz w:val="24"/>
          <w:szCs w:val="24"/>
        </w:rPr>
      </w:pPr>
      <w:r w:rsidRPr="00361F56">
        <w:rPr>
          <w:sz w:val="24"/>
          <w:szCs w:val="24"/>
        </w:rPr>
        <w:t>This Agreement, effective when signed by both parties</w:t>
      </w:r>
      <w:r w:rsidR="008553FA">
        <w:rPr>
          <w:sz w:val="24"/>
          <w:szCs w:val="24"/>
        </w:rPr>
        <w:t xml:space="preserve"> (“Effective Date”)</w:t>
      </w:r>
      <w:r w:rsidRPr="00361F56">
        <w:rPr>
          <w:sz w:val="24"/>
          <w:szCs w:val="24"/>
        </w:rPr>
        <w:t xml:space="preserve">, is made by and between </w:t>
      </w:r>
      <w:r w:rsidR="00D94B21" w:rsidRPr="00C42591">
        <w:rPr>
          <w:b/>
          <w:sz w:val="24"/>
          <w:szCs w:val="24"/>
        </w:rPr>
        <w:t xml:space="preserve">Cisco Systems, Inc. </w:t>
      </w:r>
      <w:r w:rsidR="00172220" w:rsidRPr="00C42591">
        <w:rPr>
          <w:b/>
          <w:sz w:val="24"/>
          <w:szCs w:val="24"/>
        </w:rPr>
        <w:t>(“</w:t>
      </w:r>
      <w:r w:rsidR="00B15354" w:rsidRPr="00C42591">
        <w:rPr>
          <w:b/>
          <w:sz w:val="24"/>
          <w:szCs w:val="24"/>
        </w:rPr>
        <w:t>C</w:t>
      </w:r>
      <w:r w:rsidR="00D94B21" w:rsidRPr="00C42591">
        <w:rPr>
          <w:b/>
          <w:sz w:val="24"/>
          <w:szCs w:val="24"/>
        </w:rPr>
        <w:t>isco</w:t>
      </w:r>
      <w:r w:rsidR="00172220" w:rsidRPr="00C42591">
        <w:rPr>
          <w:b/>
          <w:sz w:val="24"/>
          <w:szCs w:val="24"/>
        </w:rPr>
        <w:t>”)</w:t>
      </w:r>
      <w:r w:rsidRPr="00361F56">
        <w:rPr>
          <w:sz w:val="24"/>
          <w:szCs w:val="24"/>
        </w:rPr>
        <w:t xml:space="preserve"> having an office for the transaction of business located at</w:t>
      </w:r>
      <w:r w:rsidRPr="0076097B">
        <w:rPr>
          <w:sz w:val="24"/>
          <w:szCs w:val="24"/>
        </w:rPr>
        <w:t xml:space="preserve"> </w:t>
      </w:r>
      <w:r w:rsidR="008F7FD9">
        <w:rPr>
          <w:sz w:val="24"/>
          <w:szCs w:val="24"/>
        </w:rPr>
        <w:t>Address</w:t>
      </w:r>
      <w:r w:rsidRPr="00361F56">
        <w:rPr>
          <w:sz w:val="24"/>
          <w:szCs w:val="24"/>
        </w:rPr>
        <w:t xml:space="preserve"> (“</w:t>
      </w:r>
      <w:r w:rsidR="008F7FD9">
        <w:rPr>
          <w:sz w:val="24"/>
          <w:szCs w:val="24"/>
        </w:rPr>
        <w:t>CUSTOMER</w:t>
      </w:r>
      <w:r w:rsidRPr="00361F56">
        <w:rPr>
          <w:sz w:val="24"/>
          <w:szCs w:val="24"/>
        </w:rPr>
        <w:t>”)</w:t>
      </w:r>
      <w:r w:rsidR="008F7FD9">
        <w:rPr>
          <w:sz w:val="24"/>
          <w:szCs w:val="24"/>
        </w:rPr>
        <w:t xml:space="preserve"> </w:t>
      </w:r>
      <w:r w:rsidRPr="00361F56">
        <w:rPr>
          <w:sz w:val="24"/>
          <w:szCs w:val="24"/>
        </w:rPr>
        <w:t xml:space="preserve">under its Contract No. </w:t>
      </w:r>
      <w:r w:rsidR="008F7FD9">
        <w:rPr>
          <w:sz w:val="24"/>
          <w:szCs w:val="24"/>
        </w:rPr>
        <w:t xml:space="preserve">3343q2345 </w:t>
      </w:r>
    </w:p>
    <w:p w14:paraId="1C88DCDE" w14:textId="77777777" w:rsidR="00361F56" w:rsidRPr="00361F56" w:rsidRDefault="00361F56" w:rsidP="00361F56">
      <w:pPr>
        <w:rPr>
          <w:sz w:val="24"/>
          <w:szCs w:val="24"/>
        </w:rPr>
      </w:pPr>
    </w:p>
    <w:p w14:paraId="498DF7D4" w14:textId="026BB9DC" w:rsidR="00361F56" w:rsidRPr="00361F56" w:rsidRDefault="008F7FD9" w:rsidP="00361F56">
      <w:pPr>
        <w:rPr>
          <w:sz w:val="24"/>
          <w:szCs w:val="24"/>
        </w:rPr>
      </w:pPr>
      <w:r>
        <w:rPr>
          <w:sz w:val="24"/>
          <w:szCs w:val="24"/>
        </w:rPr>
        <w:t>CUSTOMER</w:t>
      </w:r>
      <w:r w:rsidR="00361F56" w:rsidRPr="00361F56">
        <w:rPr>
          <w:sz w:val="24"/>
          <w:szCs w:val="24"/>
        </w:rPr>
        <w:t xml:space="preserve"> and</w:t>
      </w:r>
      <w:r w:rsidR="00E91DFF">
        <w:rPr>
          <w:sz w:val="24"/>
          <w:szCs w:val="24"/>
        </w:rPr>
        <w:t xml:space="preserve"> </w:t>
      </w:r>
      <w:r w:rsidR="00D94B21" w:rsidRPr="00427C47">
        <w:rPr>
          <w:sz w:val="24"/>
          <w:szCs w:val="24"/>
        </w:rPr>
        <w:t>Cisco</w:t>
      </w:r>
      <w:r w:rsidR="00D94B21">
        <w:rPr>
          <w:b/>
          <w:sz w:val="24"/>
          <w:szCs w:val="24"/>
        </w:rPr>
        <w:t xml:space="preserve"> </w:t>
      </w:r>
      <w:r w:rsidR="00361F56" w:rsidRPr="00361F56">
        <w:rPr>
          <w:sz w:val="24"/>
          <w:szCs w:val="24"/>
        </w:rPr>
        <w:t>(referred to individually as a “Party” or collectively as the “Parties”) wish to exchan</w:t>
      </w:r>
      <w:r w:rsidR="00BD6267">
        <w:rPr>
          <w:sz w:val="24"/>
          <w:szCs w:val="24"/>
        </w:rPr>
        <w:t>ge ce</w:t>
      </w:r>
      <w:r w:rsidR="0094042E">
        <w:rPr>
          <w:sz w:val="24"/>
          <w:szCs w:val="24"/>
        </w:rPr>
        <w:t>r</w:t>
      </w:r>
      <w:bookmarkStart w:id="0" w:name="_GoBack"/>
      <w:bookmarkEnd w:id="0"/>
      <w:r w:rsidR="0094042E">
        <w:rPr>
          <w:sz w:val="24"/>
          <w:szCs w:val="24"/>
        </w:rPr>
        <w:t xml:space="preserve">tain </w:t>
      </w:r>
      <w:r w:rsidR="00D95573">
        <w:rPr>
          <w:sz w:val="24"/>
          <w:szCs w:val="24"/>
        </w:rPr>
        <w:t>Proprietary I</w:t>
      </w:r>
      <w:r w:rsidR="0094042E">
        <w:rPr>
          <w:sz w:val="24"/>
          <w:szCs w:val="24"/>
        </w:rPr>
        <w:t xml:space="preserve">nformation </w:t>
      </w:r>
      <w:r w:rsidR="00D6134A">
        <w:rPr>
          <w:sz w:val="24"/>
          <w:szCs w:val="24"/>
        </w:rPr>
        <w:t xml:space="preserve">regarding </w:t>
      </w:r>
      <w:r>
        <w:rPr>
          <w:sz w:val="24"/>
          <w:szCs w:val="24"/>
        </w:rPr>
        <w:t>CUSTOMER</w:t>
      </w:r>
      <w:r w:rsidR="00C42591" w:rsidRPr="00C42591">
        <w:rPr>
          <w:sz w:val="24"/>
          <w:szCs w:val="24"/>
        </w:rPr>
        <w:t>’s</w:t>
      </w:r>
      <w:r w:rsidR="00D94B21" w:rsidRPr="00C42591">
        <w:rPr>
          <w:sz w:val="24"/>
          <w:szCs w:val="24"/>
        </w:rPr>
        <w:t xml:space="preserve"> IP addresses, network equipment configurations</w:t>
      </w:r>
      <w:r w:rsidR="00C42591" w:rsidRPr="00C42591">
        <w:rPr>
          <w:sz w:val="24"/>
          <w:szCs w:val="24"/>
        </w:rPr>
        <w:t xml:space="preserve">, and </w:t>
      </w:r>
      <w:r w:rsidR="00D94B21" w:rsidRPr="00C42591">
        <w:rPr>
          <w:sz w:val="24"/>
          <w:szCs w:val="24"/>
        </w:rPr>
        <w:t>network routing information</w:t>
      </w:r>
      <w:r w:rsidR="00C42591" w:rsidRPr="00C42591">
        <w:rPr>
          <w:sz w:val="24"/>
          <w:szCs w:val="24"/>
        </w:rPr>
        <w:t>.</w:t>
      </w:r>
    </w:p>
    <w:p w14:paraId="66696F48" w14:textId="77777777" w:rsidR="000534AD" w:rsidRPr="00B70255" w:rsidRDefault="000534AD">
      <w:pPr>
        <w:rPr>
          <w:sz w:val="24"/>
          <w:szCs w:val="24"/>
        </w:rPr>
      </w:pPr>
    </w:p>
    <w:p w14:paraId="75DF133E" w14:textId="77777777" w:rsidR="00B70255" w:rsidRPr="00B70255" w:rsidRDefault="00B70255" w:rsidP="00B70255">
      <w:pPr>
        <w:rPr>
          <w:sz w:val="24"/>
          <w:szCs w:val="24"/>
        </w:rPr>
      </w:pPr>
      <w:r w:rsidRPr="00B70255">
        <w:rPr>
          <w:sz w:val="24"/>
          <w:szCs w:val="24"/>
        </w:rPr>
        <w:t xml:space="preserve">The </w:t>
      </w:r>
      <w:r w:rsidR="00302DCF">
        <w:rPr>
          <w:sz w:val="24"/>
          <w:szCs w:val="24"/>
        </w:rPr>
        <w:t xml:space="preserve">Parties </w:t>
      </w:r>
      <w:r w:rsidRPr="00B70255">
        <w:rPr>
          <w:sz w:val="24"/>
          <w:szCs w:val="24"/>
        </w:rPr>
        <w:t>agree:</w:t>
      </w:r>
    </w:p>
    <w:p w14:paraId="09F2158E" w14:textId="77777777" w:rsidR="00B70255" w:rsidRPr="00B70255" w:rsidRDefault="00B70255" w:rsidP="00B70255">
      <w:pPr>
        <w:rPr>
          <w:sz w:val="24"/>
          <w:szCs w:val="24"/>
        </w:rPr>
      </w:pPr>
    </w:p>
    <w:p w14:paraId="2731AEF2" w14:textId="3DEB64F8" w:rsidR="00B70255" w:rsidRPr="00B70255" w:rsidRDefault="00B70255" w:rsidP="00B70255">
      <w:pPr>
        <w:numPr>
          <w:ilvl w:val="0"/>
          <w:numId w:val="2"/>
        </w:numPr>
        <w:rPr>
          <w:sz w:val="24"/>
          <w:szCs w:val="24"/>
        </w:rPr>
      </w:pPr>
      <w:r w:rsidRPr="00B70255">
        <w:rPr>
          <w:sz w:val="24"/>
          <w:szCs w:val="24"/>
        </w:rPr>
        <w:t xml:space="preserve">To perform all terms of this Agreement and to maintain the </w:t>
      </w:r>
      <w:r w:rsidR="00302DCF">
        <w:rPr>
          <w:sz w:val="24"/>
          <w:szCs w:val="24"/>
        </w:rPr>
        <w:t xml:space="preserve">Proprietary Information </w:t>
      </w:r>
      <w:r w:rsidRPr="00B70255">
        <w:rPr>
          <w:sz w:val="24"/>
          <w:szCs w:val="24"/>
        </w:rPr>
        <w:t xml:space="preserve">in confidence, giving </w:t>
      </w:r>
      <w:r w:rsidR="00A013F3" w:rsidRPr="00B70255">
        <w:rPr>
          <w:sz w:val="24"/>
          <w:szCs w:val="24"/>
        </w:rPr>
        <w:t xml:space="preserve">the </w:t>
      </w:r>
      <w:r w:rsidR="00A013F3">
        <w:rPr>
          <w:sz w:val="24"/>
          <w:szCs w:val="24"/>
        </w:rPr>
        <w:t>Proprietary Information</w:t>
      </w:r>
      <w:r w:rsidRPr="00B70255">
        <w:rPr>
          <w:sz w:val="24"/>
          <w:szCs w:val="24"/>
        </w:rPr>
        <w:t xml:space="preserve"> the same degree of care, but no less than a reasonable degree of care, as the Parties exercise with their own proprietary information to prevent its unauthorized disclosure.</w:t>
      </w:r>
    </w:p>
    <w:p w14:paraId="381142E5" w14:textId="77777777" w:rsidR="00B70255" w:rsidRPr="00B70255" w:rsidRDefault="00B70255" w:rsidP="00B70255">
      <w:pPr>
        <w:ind w:left="360"/>
        <w:rPr>
          <w:sz w:val="24"/>
          <w:szCs w:val="24"/>
        </w:rPr>
      </w:pPr>
    </w:p>
    <w:p w14:paraId="094021E3" w14:textId="38A5DC0D" w:rsidR="00B70255" w:rsidRPr="00316786" w:rsidRDefault="00B70255" w:rsidP="00B70255">
      <w:pPr>
        <w:numPr>
          <w:ilvl w:val="0"/>
          <w:numId w:val="2"/>
        </w:numPr>
        <w:rPr>
          <w:sz w:val="24"/>
          <w:szCs w:val="24"/>
        </w:rPr>
      </w:pPr>
      <w:r w:rsidRPr="00B70255">
        <w:rPr>
          <w:sz w:val="24"/>
          <w:szCs w:val="24"/>
        </w:rPr>
        <w:t xml:space="preserve">To exchange and use the </w:t>
      </w:r>
      <w:r w:rsidR="00302DCF">
        <w:rPr>
          <w:sz w:val="24"/>
          <w:szCs w:val="24"/>
        </w:rPr>
        <w:t xml:space="preserve">Proprietary Information </w:t>
      </w:r>
      <w:r w:rsidRPr="00B70255">
        <w:rPr>
          <w:sz w:val="24"/>
          <w:szCs w:val="24"/>
        </w:rPr>
        <w:t xml:space="preserve">solely </w:t>
      </w:r>
      <w:r w:rsidR="00A013F3" w:rsidRPr="00B70255">
        <w:rPr>
          <w:sz w:val="24"/>
          <w:szCs w:val="24"/>
        </w:rPr>
        <w:t>for</w:t>
      </w:r>
      <w:r w:rsidR="00802A48">
        <w:rPr>
          <w:sz w:val="24"/>
          <w:szCs w:val="24"/>
        </w:rPr>
        <w:t xml:space="preserve"> the purpose </w:t>
      </w:r>
      <w:r w:rsidR="00855ECB">
        <w:rPr>
          <w:sz w:val="24"/>
          <w:szCs w:val="24"/>
        </w:rPr>
        <w:t xml:space="preserve">of </w:t>
      </w:r>
      <w:r w:rsidR="00464D70">
        <w:rPr>
          <w:sz w:val="24"/>
          <w:szCs w:val="24"/>
        </w:rPr>
        <w:t xml:space="preserve">network troubleshooting, </w:t>
      </w:r>
      <w:r w:rsidR="003E11F0" w:rsidRPr="003E11F0">
        <w:rPr>
          <w:sz w:val="24"/>
          <w:szCs w:val="24"/>
        </w:rPr>
        <w:t xml:space="preserve">evaluation and testing for potential future </w:t>
      </w:r>
      <w:r w:rsidR="00464D70">
        <w:rPr>
          <w:sz w:val="24"/>
          <w:szCs w:val="24"/>
        </w:rPr>
        <w:t>applications of new technologies.</w:t>
      </w:r>
    </w:p>
    <w:p w14:paraId="7C60BB02" w14:textId="77777777" w:rsidR="00B70255" w:rsidRPr="00B70255" w:rsidRDefault="00B70255" w:rsidP="00B70255">
      <w:pPr>
        <w:ind w:left="360"/>
        <w:rPr>
          <w:b/>
          <w:bCs/>
          <w:sz w:val="24"/>
          <w:szCs w:val="24"/>
        </w:rPr>
      </w:pPr>
    </w:p>
    <w:p w14:paraId="25F328C0" w14:textId="7EA564DE" w:rsidR="00B70255" w:rsidRDefault="00B70255" w:rsidP="00B70255">
      <w:pPr>
        <w:numPr>
          <w:ilvl w:val="0"/>
          <w:numId w:val="2"/>
        </w:numPr>
        <w:rPr>
          <w:sz w:val="24"/>
          <w:szCs w:val="24"/>
        </w:rPr>
      </w:pPr>
      <w:r w:rsidRPr="00B70255">
        <w:rPr>
          <w:sz w:val="24"/>
          <w:szCs w:val="24"/>
        </w:rPr>
        <w:t xml:space="preserve">That neither Party, without the prior written consent of the other, will disclose any portion of the </w:t>
      </w:r>
      <w:r w:rsidR="00302DCF">
        <w:rPr>
          <w:sz w:val="24"/>
          <w:szCs w:val="24"/>
        </w:rPr>
        <w:t xml:space="preserve">Proprietary Information </w:t>
      </w:r>
      <w:r w:rsidRPr="00B70255">
        <w:rPr>
          <w:sz w:val="24"/>
          <w:szCs w:val="24"/>
        </w:rPr>
        <w:t xml:space="preserve">to others except to their employees, agents, consultants, subcontractors or U.S. Government personnel having a need to know </w:t>
      </w:r>
      <w:r w:rsidR="00A013F3" w:rsidRPr="00B70255">
        <w:rPr>
          <w:sz w:val="24"/>
          <w:szCs w:val="24"/>
        </w:rPr>
        <w:t>to</w:t>
      </w:r>
      <w:r w:rsidRPr="00B70255">
        <w:rPr>
          <w:sz w:val="24"/>
          <w:szCs w:val="24"/>
        </w:rPr>
        <w:t xml:space="preserve"> accomplish the sole purposes stated above</w:t>
      </w:r>
      <w:r w:rsidR="00CD51D4">
        <w:rPr>
          <w:sz w:val="24"/>
          <w:szCs w:val="24"/>
        </w:rPr>
        <w:t xml:space="preserve">; each of the foregoing shall also be bound by a like obligation of </w:t>
      </w:r>
      <w:r w:rsidRPr="00B70255">
        <w:rPr>
          <w:sz w:val="24"/>
          <w:szCs w:val="24"/>
        </w:rPr>
        <w:t>confidentiality under this Agreement</w:t>
      </w:r>
      <w:r w:rsidR="00CD51D4">
        <w:rPr>
          <w:sz w:val="24"/>
          <w:szCs w:val="24"/>
        </w:rPr>
        <w:t>, except U.S. Government personnel</w:t>
      </w:r>
      <w:r w:rsidR="00A013F3">
        <w:rPr>
          <w:sz w:val="24"/>
          <w:szCs w:val="24"/>
        </w:rPr>
        <w:t>,</w:t>
      </w:r>
      <w:r w:rsidR="00CD51D4">
        <w:rPr>
          <w:sz w:val="24"/>
          <w:szCs w:val="24"/>
        </w:rPr>
        <w:t xml:space="preserve"> who are bound by 18 U.S.C. §1905</w:t>
      </w:r>
      <w:r w:rsidRPr="00B70255">
        <w:rPr>
          <w:sz w:val="24"/>
          <w:szCs w:val="24"/>
        </w:rPr>
        <w:t>.</w:t>
      </w:r>
      <w:r w:rsidR="00CD51D4">
        <w:rPr>
          <w:sz w:val="24"/>
          <w:szCs w:val="24"/>
        </w:rPr>
        <w:t xml:space="preserve"> </w:t>
      </w:r>
    </w:p>
    <w:p w14:paraId="7C6F0C50" w14:textId="77777777" w:rsidR="00CD51D4" w:rsidRDefault="00CD51D4" w:rsidP="00CD51D4">
      <w:pPr>
        <w:pStyle w:val="ListParagraph"/>
        <w:rPr>
          <w:sz w:val="24"/>
          <w:szCs w:val="24"/>
        </w:rPr>
      </w:pPr>
    </w:p>
    <w:p w14:paraId="4B384C9A" w14:textId="77777777" w:rsidR="00CD51D4" w:rsidRPr="00B70255" w:rsidRDefault="00CD51D4" w:rsidP="00B70255">
      <w:pPr>
        <w:numPr>
          <w:ilvl w:val="0"/>
          <w:numId w:val="2"/>
        </w:numPr>
        <w:rPr>
          <w:sz w:val="24"/>
          <w:szCs w:val="24"/>
        </w:rPr>
      </w:pPr>
      <w:r>
        <w:rPr>
          <w:sz w:val="24"/>
          <w:szCs w:val="24"/>
        </w:rPr>
        <w:t xml:space="preserve">That neither Party will remove any legends or markings which identify materials received as “Proprietary Information” without the express written permission of the disclosing Party. </w:t>
      </w:r>
    </w:p>
    <w:p w14:paraId="49DF8D61" w14:textId="77777777" w:rsidR="00B70255" w:rsidRPr="00B70255" w:rsidRDefault="00B70255" w:rsidP="00B70255">
      <w:pPr>
        <w:rPr>
          <w:sz w:val="24"/>
          <w:szCs w:val="24"/>
        </w:rPr>
      </w:pPr>
    </w:p>
    <w:p w14:paraId="203FAF7C" w14:textId="77777777" w:rsidR="00B70255" w:rsidRPr="00B70255" w:rsidRDefault="00B70255" w:rsidP="00B70255">
      <w:pPr>
        <w:numPr>
          <w:ilvl w:val="0"/>
          <w:numId w:val="2"/>
        </w:numPr>
        <w:rPr>
          <w:sz w:val="24"/>
          <w:szCs w:val="24"/>
        </w:rPr>
      </w:pPr>
      <w:r w:rsidRPr="00B70255">
        <w:rPr>
          <w:sz w:val="24"/>
          <w:szCs w:val="24"/>
        </w:rPr>
        <w:t xml:space="preserve">That neither Party nor DOE will have any obligation or assume any liability with respect to any portion of the </w:t>
      </w:r>
      <w:r w:rsidR="00302DCF">
        <w:rPr>
          <w:sz w:val="24"/>
          <w:szCs w:val="24"/>
        </w:rPr>
        <w:t xml:space="preserve">Proprietary Information </w:t>
      </w:r>
      <w:r w:rsidRPr="00B70255">
        <w:rPr>
          <w:sz w:val="24"/>
          <w:szCs w:val="24"/>
        </w:rPr>
        <w:t>that:</w:t>
      </w:r>
    </w:p>
    <w:p w14:paraId="463BFB71" w14:textId="2A1B99C0" w:rsidR="00B70255" w:rsidRPr="00B70255" w:rsidRDefault="00B70255" w:rsidP="00B70255">
      <w:pPr>
        <w:numPr>
          <w:ilvl w:val="1"/>
          <w:numId w:val="1"/>
        </w:numPr>
        <w:rPr>
          <w:sz w:val="24"/>
          <w:szCs w:val="24"/>
        </w:rPr>
      </w:pPr>
      <w:r w:rsidRPr="00B70255">
        <w:rPr>
          <w:sz w:val="24"/>
          <w:szCs w:val="24"/>
        </w:rPr>
        <w:t>the receiving Part</w:t>
      </w:r>
      <w:r w:rsidR="00A013F3">
        <w:rPr>
          <w:sz w:val="24"/>
          <w:szCs w:val="24"/>
        </w:rPr>
        <w:t>y or DOE</w:t>
      </w:r>
      <w:r w:rsidRPr="00B70255">
        <w:rPr>
          <w:sz w:val="24"/>
          <w:szCs w:val="24"/>
        </w:rPr>
        <w:t xml:space="preserve"> can demonstrate by written record was previously known to them;</w:t>
      </w:r>
    </w:p>
    <w:p w14:paraId="0629FE43" w14:textId="7FE63363" w:rsidR="00B70255" w:rsidRPr="00B70255" w:rsidRDefault="00B70255" w:rsidP="00B70255">
      <w:pPr>
        <w:numPr>
          <w:ilvl w:val="1"/>
          <w:numId w:val="1"/>
        </w:numPr>
        <w:rPr>
          <w:sz w:val="24"/>
          <w:szCs w:val="24"/>
        </w:rPr>
      </w:pPr>
      <w:r w:rsidRPr="00B70255">
        <w:rPr>
          <w:sz w:val="24"/>
          <w:szCs w:val="24"/>
        </w:rPr>
        <w:t xml:space="preserve">is, or becomes, available to the public through no fault of the </w:t>
      </w:r>
      <w:r w:rsidR="00A013F3">
        <w:rPr>
          <w:sz w:val="24"/>
          <w:szCs w:val="24"/>
        </w:rPr>
        <w:t xml:space="preserve">receiving </w:t>
      </w:r>
      <w:r w:rsidRPr="00B70255">
        <w:rPr>
          <w:sz w:val="24"/>
          <w:szCs w:val="24"/>
        </w:rPr>
        <w:t>Part</w:t>
      </w:r>
      <w:r w:rsidR="00A013F3">
        <w:rPr>
          <w:sz w:val="24"/>
          <w:szCs w:val="24"/>
        </w:rPr>
        <w:t>y or DOE</w:t>
      </w:r>
      <w:r w:rsidRPr="00B70255">
        <w:rPr>
          <w:sz w:val="24"/>
          <w:szCs w:val="24"/>
        </w:rPr>
        <w:t>;</w:t>
      </w:r>
    </w:p>
    <w:p w14:paraId="140C0C83" w14:textId="01A9B456" w:rsidR="00B70255" w:rsidRPr="00B70255" w:rsidRDefault="00B70255" w:rsidP="00B70255">
      <w:pPr>
        <w:numPr>
          <w:ilvl w:val="1"/>
          <w:numId w:val="1"/>
        </w:numPr>
        <w:rPr>
          <w:sz w:val="24"/>
          <w:szCs w:val="24"/>
        </w:rPr>
      </w:pPr>
      <w:r w:rsidRPr="00B70255">
        <w:rPr>
          <w:sz w:val="24"/>
          <w:szCs w:val="24"/>
        </w:rPr>
        <w:t xml:space="preserve">is lawfully obtained by </w:t>
      </w:r>
      <w:r w:rsidR="00A013F3">
        <w:rPr>
          <w:sz w:val="24"/>
          <w:szCs w:val="24"/>
        </w:rPr>
        <w:t>a</w:t>
      </w:r>
      <w:r w:rsidR="00A013F3" w:rsidRPr="00B70255">
        <w:rPr>
          <w:sz w:val="24"/>
          <w:szCs w:val="24"/>
        </w:rPr>
        <w:t xml:space="preserve"> </w:t>
      </w:r>
      <w:r w:rsidRPr="00B70255">
        <w:rPr>
          <w:sz w:val="24"/>
          <w:szCs w:val="24"/>
        </w:rPr>
        <w:t>Part</w:t>
      </w:r>
      <w:r w:rsidR="00A013F3">
        <w:rPr>
          <w:sz w:val="24"/>
          <w:szCs w:val="24"/>
        </w:rPr>
        <w:t>y</w:t>
      </w:r>
      <w:r w:rsidRPr="00B70255">
        <w:rPr>
          <w:sz w:val="24"/>
          <w:szCs w:val="24"/>
        </w:rPr>
        <w:t xml:space="preserve"> </w:t>
      </w:r>
      <w:r w:rsidR="00A013F3">
        <w:rPr>
          <w:sz w:val="24"/>
          <w:szCs w:val="24"/>
        </w:rPr>
        <w:t xml:space="preserve">or DOE </w:t>
      </w:r>
      <w:r w:rsidRPr="00B70255">
        <w:rPr>
          <w:sz w:val="24"/>
          <w:szCs w:val="24"/>
        </w:rPr>
        <w:t>from a third party and is not subject to an obligation of confidentiality owed to the third party; or</w:t>
      </w:r>
    </w:p>
    <w:p w14:paraId="2D48AB99" w14:textId="77777777" w:rsidR="00B70255" w:rsidRPr="00B70255" w:rsidRDefault="00B70255" w:rsidP="00B70255">
      <w:pPr>
        <w:numPr>
          <w:ilvl w:val="1"/>
          <w:numId w:val="1"/>
        </w:numPr>
        <w:rPr>
          <w:sz w:val="24"/>
          <w:szCs w:val="24"/>
        </w:rPr>
      </w:pPr>
      <w:r w:rsidRPr="00B70255">
        <w:rPr>
          <w:sz w:val="24"/>
          <w:szCs w:val="24"/>
        </w:rPr>
        <w:t>is independently developed by or for the receiving Party</w:t>
      </w:r>
      <w:r w:rsidR="00A013F3">
        <w:rPr>
          <w:sz w:val="24"/>
          <w:szCs w:val="24"/>
        </w:rPr>
        <w:t xml:space="preserve"> or DOE</w:t>
      </w:r>
      <w:r w:rsidRPr="00B70255">
        <w:rPr>
          <w:sz w:val="24"/>
          <w:szCs w:val="24"/>
        </w:rPr>
        <w:t xml:space="preserve"> independent of any disclosure under this Agreement.</w:t>
      </w:r>
    </w:p>
    <w:p w14:paraId="57EBD44A" w14:textId="77777777" w:rsidR="00B70255" w:rsidRPr="00B70255" w:rsidRDefault="00B70255" w:rsidP="00B70255">
      <w:pPr>
        <w:ind w:left="720"/>
        <w:rPr>
          <w:color w:val="000000"/>
          <w:sz w:val="24"/>
          <w:szCs w:val="24"/>
        </w:rPr>
      </w:pPr>
    </w:p>
    <w:p w14:paraId="0D3BEE35" w14:textId="5FC90C18" w:rsidR="00B70255" w:rsidRPr="00B70255" w:rsidRDefault="00B70255" w:rsidP="00B70255">
      <w:pPr>
        <w:ind w:left="720"/>
        <w:rPr>
          <w:sz w:val="24"/>
          <w:szCs w:val="24"/>
        </w:rPr>
      </w:pPr>
      <w:r w:rsidRPr="00B70255">
        <w:rPr>
          <w:color w:val="000000"/>
          <w:sz w:val="24"/>
          <w:szCs w:val="24"/>
        </w:rPr>
        <w:lastRenderedPageBreak/>
        <w:t xml:space="preserve">The receiving Party </w:t>
      </w:r>
      <w:r w:rsidR="00A013F3">
        <w:rPr>
          <w:color w:val="000000"/>
          <w:sz w:val="24"/>
          <w:szCs w:val="24"/>
        </w:rPr>
        <w:t xml:space="preserve">or DOE </w:t>
      </w:r>
      <w:r w:rsidRPr="00B70255">
        <w:rPr>
          <w:color w:val="000000"/>
          <w:sz w:val="24"/>
          <w:szCs w:val="24"/>
        </w:rPr>
        <w:t xml:space="preserve">may disclose </w:t>
      </w:r>
      <w:r w:rsidR="00302DCF">
        <w:rPr>
          <w:color w:val="000000"/>
          <w:sz w:val="24"/>
          <w:szCs w:val="24"/>
        </w:rPr>
        <w:t xml:space="preserve">Proprietary Information </w:t>
      </w:r>
      <w:r w:rsidRPr="00B70255">
        <w:rPr>
          <w:color w:val="000000"/>
          <w:sz w:val="24"/>
          <w:szCs w:val="24"/>
        </w:rPr>
        <w:t xml:space="preserve">if required by law or court </w:t>
      </w:r>
      <w:r w:rsidR="00113CD3" w:rsidRPr="00B70255">
        <w:rPr>
          <w:color w:val="000000"/>
          <w:sz w:val="24"/>
          <w:szCs w:val="24"/>
        </w:rPr>
        <w:t>order but</w:t>
      </w:r>
      <w:r w:rsidRPr="00B70255">
        <w:rPr>
          <w:color w:val="000000"/>
          <w:sz w:val="24"/>
          <w:szCs w:val="24"/>
        </w:rPr>
        <w:t xml:space="preserve"> must </w:t>
      </w:r>
      <w:r w:rsidR="00A013F3">
        <w:rPr>
          <w:color w:val="000000"/>
          <w:sz w:val="24"/>
          <w:szCs w:val="24"/>
        </w:rPr>
        <w:t xml:space="preserve">endeavor to </w:t>
      </w:r>
      <w:r w:rsidRPr="00B70255">
        <w:rPr>
          <w:color w:val="000000"/>
          <w:sz w:val="24"/>
          <w:szCs w:val="24"/>
        </w:rPr>
        <w:t>give the disclosing Party reasonable prior notice to allow the disclosing Party an opportunity to obtain a protective order.</w:t>
      </w:r>
      <w:r w:rsidR="00FB0509">
        <w:rPr>
          <w:color w:val="000000"/>
          <w:sz w:val="24"/>
          <w:szCs w:val="24"/>
        </w:rPr>
        <w:t xml:space="preserve"> </w:t>
      </w:r>
      <w:r w:rsidR="00A013F3">
        <w:rPr>
          <w:color w:val="000000"/>
          <w:sz w:val="24"/>
          <w:szCs w:val="24"/>
        </w:rPr>
        <w:t xml:space="preserve"> </w:t>
      </w:r>
      <w:r w:rsidR="00FB0509" w:rsidRPr="00FB0509">
        <w:rPr>
          <w:color w:val="000000"/>
          <w:sz w:val="24"/>
          <w:szCs w:val="24"/>
        </w:rPr>
        <w:t>However, the receiving Party</w:t>
      </w:r>
      <w:r w:rsidR="00A013F3">
        <w:rPr>
          <w:color w:val="000000"/>
          <w:sz w:val="24"/>
          <w:szCs w:val="24"/>
        </w:rPr>
        <w:t xml:space="preserve"> or DOE</w:t>
      </w:r>
      <w:r w:rsidR="00FB0509" w:rsidRPr="00FB0509">
        <w:rPr>
          <w:color w:val="000000"/>
          <w:sz w:val="24"/>
          <w:szCs w:val="24"/>
        </w:rPr>
        <w:t xml:space="preserve"> is not required to pursue a protective order on behalf of the disclosing Party.</w:t>
      </w:r>
    </w:p>
    <w:p w14:paraId="4F2E1A21" w14:textId="77777777" w:rsidR="00B70255" w:rsidRPr="00B70255" w:rsidRDefault="00B70255" w:rsidP="00B70255">
      <w:pPr>
        <w:rPr>
          <w:sz w:val="24"/>
          <w:szCs w:val="24"/>
        </w:rPr>
      </w:pPr>
    </w:p>
    <w:p w14:paraId="36AD4AA4" w14:textId="77777777" w:rsidR="00B70255" w:rsidRPr="00B70255" w:rsidRDefault="00B70255" w:rsidP="00B70255">
      <w:pPr>
        <w:numPr>
          <w:ilvl w:val="0"/>
          <w:numId w:val="2"/>
        </w:numPr>
        <w:rPr>
          <w:sz w:val="24"/>
          <w:szCs w:val="24"/>
        </w:rPr>
      </w:pPr>
      <w:r w:rsidRPr="00B70255">
        <w:rPr>
          <w:sz w:val="24"/>
          <w:szCs w:val="24"/>
        </w:rPr>
        <w:t xml:space="preserve">That </w:t>
      </w:r>
      <w:r w:rsidR="00302DCF">
        <w:rPr>
          <w:sz w:val="24"/>
          <w:szCs w:val="24"/>
        </w:rPr>
        <w:t xml:space="preserve">Proprietary Information </w:t>
      </w:r>
      <w:r w:rsidRPr="00B70255">
        <w:rPr>
          <w:sz w:val="24"/>
          <w:szCs w:val="24"/>
        </w:rPr>
        <w:t xml:space="preserve">disclosed will be in writing and clearly </w:t>
      </w:r>
      <w:r w:rsidR="003E4312">
        <w:rPr>
          <w:sz w:val="24"/>
          <w:szCs w:val="24"/>
        </w:rPr>
        <w:t xml:space="preserve">identified </w:t>
      </w:r>
      <w:r w:rsidRPr="00B70255">
        <w:rPr>
          <w:sz w:val="24"/>
          <w:szCs w:val="24"/>
        </w:rPr>
        <w:t>“</w:t>
      </w:r>
      <w:r w:rsidR="00302DCF">
        <w:rPr>
          <w:sz w:val="24"/>
          <w:szCs w:val="24"/>
        </w:rPr>
        <w:t>Proprietary Information</w:t>
      </w:r>
      <w:r w:rsidRPr="00B70255">
        <w:rPr>
          <w:sz w:val="24"/>
          <w:szCs w:val="24"/>
        </w:rPr>
        <w:t xml:space="preserve">” or its equivalent.  If </w:t>
      </w:r>
      <w:r w:rsidR="00302DCF">
        <w:rPr>
          <w:sz w:val="24"/>
          <w:szCs w:val="24"/>
        </w:rPr>
        <w:t xml:space="preserve">Proprietary Information </w:t>
      </w:r>
      <w:r w:rsidRPr="00B70255">
        <w:rPr>
          <w:sz w:val="24"/>
          <w:szCs w:val="24"/>
        </w:rPr>
        <w:t>is initially disclosed orally or by demonstration, the disclosing Party will identify it as</w:t>
      </w:r>
      <w:r w:rsidR="00302DCF">
        <w:rPr>
          <w:sz w:val="24"/>
          <w:szCs w:val="24"/>
        </w:rPr>
        <w:t xml:space="preserve"> Proprietary Information </w:t>
      </w:r>
      <w:r w:rsidRPr="00B70255">
        <w:rPr>
          <w:sz w:val="24"/>
          <w:szCs w:val="24"/>
        </w:rPr>
        <w:t xml:space="preserve">or its equivalent at the time of disclosure.  </w:t>
      </w:r>
    </w:p>
    <w:p w14:paraId="31154993" w14:textId="77777777" w:rsidR="00B70255" w:rsidRPr="00B70255" w:rsidRDefault="00B70255" w:rsidP="00B70255">
      <w:pPr>
        <w:rPr>
          <w:sz w:val="24"/>
          <w:szCs w:val="24"/>
        </w:rPr>
      </w:pPr>
    </w:p>
    <w:p w14:paraId="18B457A2" w14:textId="45B8FF51" w:rsidR="00B70255" w:rsidRPr="00B70255" w:rsidRDefault="00B70255" w:rsidP="00B70255">
      <w:pPr>
        <w:numPr>
          <w:ilvl w:val="0"/>
          <w:numId w:val="2"/>
        </w:numPr>
        <w:rPr>
          <w:sz w:val="24"/>
          <w:szCs w:val="24"/>
        </w:rPr>
      </w:pPr>
      <w:r w:rsidRPr="00B70255">
        <w:rPr>
          <w:sz w:val="24"/>
          <w:szCs w:val="24"/>
        </w:rPr>
        <w:t xml:space="preserve">That all rights and title to the </w:t>
      </w:r>
      <w:r w:rsidR="00302DCF">
        <w:rPr>
          <w:sz w:val="24"/>
          <w:szCs w:val="24"/>
        </w:rPr>
        <w:t xml:space="preserve">Proprietary Information </w:t>
      </w:r>
      <w:r w:rsidRPr="00B70255">
        <w:rPr>
          <w:sz w:val="24"/>
          <w:szCs w:val="24"/>
        </w:rPr>
        <w:t>disclosed under this Agreement will remain the property of the disclosing Party</w:t>
      </w:r>
      <w:r w:rsidR="00A013F3">
        <w:rPr>
          <w:sz w:val="24"/>
          <w:szCs w:val="24"/>
        </w:rPr>
        <w:t xml:space="preserve"> or </w:t>
      </w:r>
      <w:r w:rsidR="00172220">
        <w:rPr>
          <w:sz w:val="24"/>
          <w:szCs w:val="24"/>
        </w:rPr>
        <w:t>third-party</w:t>
      </w:r>
      <w:r w:rsidR="00A013F3">
        <w:rPr>
          <w:sz w:val="24"/>
          <w:szCs w:val="24"/>
        </w:rPr>
        <w:t xml:space="preserve"> owner of the Proprietary Information</w:t>
      </w:r>
      <w:r w:rsidRPr="00B70255">
        <w:rPr>
          <w:sz w:val="24"/>
          <w:szCs w:val="24"/>
        </w:rPr>
        <w:t xml:space="preserve"> unless otherwise agreed to in writing by the Parties.</w:t>
      </w:r>
    </w:p>
    <w:tbl>
      <w:tblPr>
        <w:tblW w:w="12780" w:type="dxa"/>
        <w:tblLook w:val="01E0" w:firstRow="1" w:lastRow="1" w:firstColumn="1" w:lastColumn="1" w:noHBand="0" w:noVBand="0"/>
      </w:tblPr>
      <w:tblGrid>
        <w:gridCol w:w="5580"/>
        <w:gridCol w:w="7200"/>
      </w:tblGrid>
      <w:tr w:rsidR="00B70255" w:rsidRPr="00B70255" w14:paraId="4DB32DA6" w14:textId="77777777" w:rsidTr="000B1584">
        <w:trPr>
          <w:trHeight w:val="319"/>
        </w:trPr>
        <w:tc>
          <w:tcPr>
            <w:tcW w:w="5580" w:type="dxa"/>
          </w:tcPr>
          <w:p w14:paraId="5992A36A" w14:textId="77777777" w:rsidR="00302DCF" w:rsidRPr="006646B3" w:rsidRDefault="00B70255" w:rsidP="00B70255">
            <w:pPr>
              <w:rPr>
                <w:b/>
                <w:sz w:val="24"/>
                <w:szCs w:val="24"/>
              </w:rPr>
            </w:pPr>
            <w:r w:rsidRPr="006646B3">
              <w:rPr>
                <w:b/>
                <w:sz w:val="24"/>
                <w:szCs w:val="24"/>
              </w:rPr>
              <w:br w:type="page"/>
            </w:r>
          </w:p>
          <w:p w14:paraId="6993F0DF" w14:textId="530FDF7F" w:rsidR="00D27EDB" w:rsidRPr="006646B3" w:rsidRDefault="00B70255" w:rsidP="00E91DFF">
            <w:pPr>
              <w:rPr>
                <w:b/>
                <w:sz w:val="24"/>
                <w:szCs w:val="24"/>
              </w:rPr>
            </w:pPr>
            <w:r w:rsidRPr="006646B3">
              <w:rPr>
                <w:b/>
                <w:sz w:val="24"/>
                <w:szCs w:val="24"/>
              </w:rPr>
              <w:t>Technical Contact for</w:t>
            </w:r>
            <w:r w:rsidR="00B5584A" w:rsidRPr="006646B3">
              <w:rPr>
                <w:b/>
                <w:sz w:val="24"/>
                <w:szCs w:val="24"/>
              </w:rPr>
              <w:t xml:space="preserve">: </w:t>
            </w:r>
            <w:r w:rsidR="006854A4">
              <w:rPr>
                <w:b/>
                <w:sz w:val="24"/>
                <w:szCs w:val="24"/>
              </w:rPr>
              <w:t>Cisco Systems, Inc.</w:t>
            </w:r>
          </w:p>
        </w:tc>
        <w:tc>
          <w:tcPr>
            <w:tcW w:w="7200" w:type="dxa"/>
          </w:tcPr>
          <w:p w14:paraId="6B8C9345" w14:textId="77777777" w:rsidR="003E4312" w:rsidRPr="006646B3" w:rsidRDefault="003E4312" w:rsidP="005A1BA0">
            <w:pPr>
              <w:rPr>
                <w:b/>
                <w:sz w:val="24"/>
                <w:szCs w:val="24"/>
              </w:rPr>
            </w:pPr>
          </w:p>
          <w:p w14:paraId="0AFAAC5D" w14:textId="73D307E0" w:rsidR="00B70255" w:rsidRPr="006646B3" w:rsidRDefault="00B70255" w:rsidP="005A1BA0">
            <w:pPr>
              <w:rPr>
                <w:b/>
                <w:sz w:val="24"/>
                <w:szCs w:val="24"/>
              </w:rPr>
            </w:pPr>
            <w:r w:rsidRPr="006646B3">
              <w:rPr>
                <w:b/>
                <w:sz w:val="24"/>
                <w:szCs w:val="24"/>
              </w:rPr>
              <w:t xml:space="preserve">Technical Contact for:  </w:t>
            </w:r>
            <w:r w:rsidR="008F7FD9">
              <w:rPr>
                <w:b/>
                <w:sz w:val="24"/>
                <w:szCs w:val="24"/>
              </w:rPr>
              <w:t>CUSTOMER</w:t>
            </w:r>
          </w:p>
        </w:tc>
      </w:tr>
      <w:tr w:rsidR="00B70255" w:rsidRPr="00B70255" w14:paraId="5807ACE9" w14:textId="77777777" w:rsidTr="000B1584">
        <w:trPr>
          <w:trHeight w:val="91"/>
        </w:trPr>
        <w:tc>
          <w:tcPr>
            <w:tcW w:w="5580" w:type="dxa"/>
          </w:tcPr>
          <w:p w14:paraId="6D725642" w14:textId="77777777" w:rsidR="00B70255" w:rsidRPr="00B70255" w:rsidRDefault="00B70255" w:rsidP="005A1BA0">
            <w:pPr>
              <w:rPr>
                <w:sz w:val="24"/>
                <w:szCs w:val="24"/>
                <w:highlight w:val="yellow"/>
              </w:rPr>
            </w:pPr>
          </w:p>
        </w:tc>
        <w:tc>
          <w:tcPr>
            <w:tcW w:w="7200" w:type="dxa"/>
          </w:tcPr>
          <w:p w14:paraId="566411B2" w14:textId="77777777" w:rsidR="00B70255" w:rsidRPr="00B70255" w:rsidRDefault="00B70255" w:rsidP="005A1BA0">
            <w:pPr>
              <w:rPr>
                <w:sz w:val="24"/>
                <w:szCs w:val="24"/>
              </w:rPr>
            </w:pPr>
          </w:p>
        </w:tc>
      </w:tr>
    </w:tbl>
    <w:p w14:paraId="398138EB" w14:textId="77777777" w:rsidR="00B70255" w:rsidRPr="00B70255" w:rsidRDefault="00B70255" w:rsidP="00B70255">
      <w:pPr>
        <w:rPr>
          <w:sz w:val="24"/>
          <w:szCs w:val="24"/>
        </w:rPr>
      </w:pPr>
    </w:p>
    <w:p w14:paraId="2D7153C8" w14:textId="122E86FC" w:rsidR="00B70255" w:rsidRDefault="00B70255" w:rsidP="00B70255">
      <w:pPr>
        <w:numPr>
          <w:ilvl w:val="0"/>
          <w:numId w:val="2"/>
        </w:numPr>
        <w:rPr>
          <w:sz w:val="24"/>
          <w:szCs w:val="24"/>
        </w:rPr>
      </w:pPr>
      <w:r w:rsidRPr="00B70255">
        <w:rPr>
          <w:sz w:val="24"/>
          <w:szCs w:val="24"/>
        </w:rPr>
        <w:t>That the furnishing of P</w:t>
      </w:r>
      <w:r w:rsidR="00A013F3">
        <w:rPr>
          <w:sz w:val="24"/>
          <w:szCs w:val="24"/>
        </w:rPr>
        <w:t>roprietary</w:t>
      </w:r>
      <w:r w:rsidRPr="00B70255">
        <w:rPr>
          <w:sz w:val="24"/>
          <w:szCs w:val="24"/>
        </w:rPr>
        <w:t xml:space="preserve"> I</w:t>
      </w:r>
      <w:r w:rsidR="00A013F3">
        <w:rPr>
          <w:sz w:val="24"/>
          <w:szCs w:val="24"/>
        </w:rPr>
        <w:t>nformation</w:t>
      </w:r>
      <w:r w:rsidRPr="00B70255">
        <w:rPr>
          <w:sz w:val="24"/>
          <w:szCs w:val="24"/>
        </w:rPr>
        <w:t xml:space="preserve"> shall not constitute any grant or license to the receiving Party for any legal rights now or subsequently held by the disclosing Party</w:t>
      </w:r>
      <w:r w:rsidR="00A013F3">
        <w:rPr>
          <w:sz w:val="24"/>
          <w:szCs w:val="24"/>
        </w:rPr>
        <w:t xml:space="preserve"> or </w:t>
      </w:r>
      <w:r w:rsidR="00172220">
        <w:rPr>
          <w:sz w:val="24"/>
          <w:szCs w:val="24"/>
        </w:rPr>
        <w:t>third-party</w:t>
      </w:r>
      <w:r w:rsidR="00A013F3">
        <w:rPr>
          <w:sz w:val="24"/>
          <w:szCs w:val="24"/>
        </w:rPr>
        <w:t xml:space="preserve"> owner of the Proprietary Information</w:t>
      </w:r>
      <w:r w:rsidRPr="00B70255">
        <w:rPr>
          <w:sz w:val="24"/>
          <w:szCs w:val="24"/>
        </w:rPr>
        <w:t>.</w:t>
      </w:r>
    </w:p>
    <w:p w14:paraId="6FA7F346" w14:textId="77777777" w:rsidR="003E4312" w:rsidRDefault="003E4312" w:rsidP="003E4312">
      <w:pPr>
        <w:rPr>
          <w:sz w:val="24"/>
          <w:szCs w:val="24"/>
        </w:rPr>
      </w:pPr>
    </w:p>
    <w:p w14:paraId="192CB98C" w14:textId="72A18DAE" w:rsidR="003E4312" w:rsidRPr="00B70255" w:rsidRDefault="003E4312" w:rsidP="00B70255">
      <w:pPr>
        <w:numPr>
          <w:ilvl w:val="0"/>
          <w:numId w:val="2"/>
        </w:numPr>
        <w:rPr>
          <w:sz w:val="24"/>
          <w:szCs w:val="24"/>
        </w:rPr>
      </w:pPr>
      <w:r>
        <w:rPr>
          <w:sz w:val="24"/>
          <w:szCs w:val="24"/>
        </w:rPr>
        <w:t xml:space="preserve">That employees, officers, agents, subcontractors, or other persons affiliated in any manner with a Party may have discussions concerning similar or identical subject matter as to that Proprietary Information disclosed under this Agreement with third parties; this provision in no way negates a Party’s obligations of confidentiality and non-disclosure under this Agreement. </w:t>
      </w:r>
    </w:p>
    <w:p w14:paraId="63D6DFBD" w14:textId="77777777" w:rsidR="00B70255" w:rsidRPr="00B70255" w:rsidRDefault="00B70255" w:rsidP="00B70255">
      <w:pPr>
        <w:rPr>
          <w:sz w:val="24"/>
          <w:szCs w:val="24"/>
        </w:rPr>
      </w:pPr>
    </w:p>
    <w:p w14:paraId="4552321F" w14:textId="77777777" w:rsidR="00B70255" w:rsidRPr="00B70255" w:rsidRDefault="00B70255" w:rsidP="00B70255">
      <w:pPr>
        <w:numPr>
          <w:ilvl w:val="0"/>
          <w:numId w:val="2"/>
        </w:numPr>
        <w:rPr>
          <w:sz w:val="24"/>
          <w:szCs w:val="24"/>
        </w:rPr>
      </w:pPr>
      <w:r w:rsidRPr="00B70255">
        <w:rPr>
          <w:sz w:val="24"/>
          <w:szCs w:val="24"/>
        </w:rPr>
        <w:t xml:space="preserve">That this Agreement will be interpreted, and the relationship between the </w:t>
      </w:r>
      <w:r w:rsidR="003E4312">
        <w:rPr>
          <w:sz w:val="24"/>
          <w:szCs w:val="24"/>
        </w:rPr>
        <w:t xml:space="preserve">Parties </w:t>
      </w:r>
      <w:r w:rsidRPr="00B70255">
        <w:rPr>
          <w:sz w:val="24"/>
          <w:szCs w:val="24"/>
        </w:rPr>
        <w:t>will be construed, in accordance with the laws of the U.S. Government, and to the extent that there is no U. S. Government law, the laws of the State of South Carolina</w:t>
      </w:r>
      <w:r w:rsidR="00A013F3">
        <w:rPr>
          <w:sz w:val="24"/>
          <w:szCs w:val="24"/>
        </w:rPr>
        <w:t>, without regard to its conflict(s) of law(s) provision(s)</w:t>
      </w:r>
      <w:r w:rsidRPr="00B70255">
        <w:rPr>
          <w:sz w:val="24"/>
          <w:szCs w:val="24"/>
        </w:rPr>
        <w:t>.</w:t>
      </w:r>
    </w:p>
    <w:p w14:paraId="7D59AEA4" w14:textId="77777777" w:rsidR="00B70255" w:rsidRPr="00B70255" w:rsidRDefault="00B70255" w:rsidP="00B70255">
      <w:pPr>
        <w:rPr>
          <w:sz w:val="24"/>
          <w:szCs w:val="24"/>
        </w:rPr>
      </w:pPr>
    </w:p>
    <w:p w14:paraId="748DD28B" w14:textId="77777777" w:rsidR="00B70255" w:rsidRPr="00B70255" w:rsidRDefault="00B70255" w:rsidP="00B70255">
      <w:pPr>
        <w:numPr>
          <w:ilvl w:val="0"/>
          <w:numId w:val="2"/>
        </w:numPr>
        <w:rPr>
          <w:sz w:val="24"/>
          <w:szCs w:val="24"/>
        </w:rPr>
      </w:pPr>
      <w:r w:rsidRPr="00B70255">
        <w:rPr>
          <w:sz w:val="24"/>
          <w:szCs w:val="24"/>
        </w:rPr>
        <w:t>That this Agreement will co</w:t>
      </w:r>
      <w:r w:rsidR="008553FA">
        <w:rPr>
          <w:sz w:val="24"/>
          <w:szCs w:val="24"/>
        </w:rPr>
        <w:t xml:space="preserve">nclude </w:t>
      </w:r>
      <w:r w:rsidR="008553FA" w:rsidRPr="00E51B23">
        <w:rPr>
          <w:sz w:val="24"/>
          <w:szCs w:val="24"/>
        </w:rPr>
        <w:t>two (2) years</w:t>
      </w:r>
      <w:r w:rsidR="008553FA">
        <w:rPr>
          <w:sz w:val="24"/>
          <w:szCs w:val="24"/>
        </w:rPr>
        <w:t xml:space="preserve"> after the Effective D</w:t>
      </w:r>
      <w:r w:rsidRPr="00B70255">
        <w:rPr>
          <w:sz w:val="24"/>
          <w:szCs w:val="24"/>
        </w:rPr>
        <w:t xml:space="preserve">ate, at which time the </w:t>
      </w:r>
      <w:r w:rsidR="00CE78E5">
        <w:rPr>
          <w:sz w:val="24"/>
          <w:szCs w:val="24"/>
        </w:rPr>
        <w:t xml:space="preserve">Parties </w:t>
      </w:r>
      <w:r w:rsidR="008553FA">
        <w:rPr>
          <w:sz w:val="24"/>
          <w:szCs w:val="24"/>
        </w:rPr>
        <w:t xml:space="preserve">may </w:t>
      </w:r>
      <w:r w:rsidRPr="00B70255">
        <w:rPr>
          <w:sz w:val="24"/>
          <w:szCs w:val="24"/>
        </w:rPr>
        <w:t xml:space="preserve">destroy the </w:t>
      </w:r>
      <w:r w:rsidR="00CE78E5">
        <w:rPr>
          <w:sz w:val="24"/>
          <w:szCs w:val="24"/>
        </w:rPr>
        <w:t xml:space="preserve">Proprietary Information </w:t>
      </w:r>
      <w:r w:rsidR="008553FA">
        <w:rPr>
          <w:sz w:val="24"/>
          <w:szCs w:val="24"/>
        </w:rPr>
        <w:t xml:space="preserve">if requested by the disclosing Party. A </w:t>
      </w:r>
      <w:r w:rsidRPr="00B70255">
        <w:rPr>
          <w:sz w:val="24"/>
          <w:szCs w:val="24"/>
        </w:rPr>
        <w:t xml:space="preserve">receiving Party may keep one copy of the </w:t>
      </w:r>
      <w:r w:rsidR="008553FA">
        <w:rPr>
          <w:sz w:val="24"/>
          <w:szCs w:val="24"/>
        </w:rPr>
        <w:t xml:space="preserve">Proprietary Information </w:t>
      </w:r>
      <w:r w:rsidRPr="00B70255">
        <w:rPr>
          <w:sz w:val="24"/>
          <w:szCs w:val="24"/>
        </w:rPr>
        <w:t>for archival purposes</w:t>
      </w:r>
      <w:r w:rsidR="008553FA">
        <w:rPr>
          <w:sz w:val="24"/>
          <w:szCs w:val="24"/>
        </w:rPr>
        <w:t xml:space="preserve"> only</w:t>
      </w:r>
      <w:r w:rsidRPr="00B70255">
        <w:rPr>
          <w:sz w:val="24"/>
          <w:szCs w:val="24"/>
        </w:rPr>
        <w:t>.  The secrecy and non-use obligations of the receiving Party</w:t>
      </w:r>
      <w:r w:rsidR="00A013F3">
        <w:rPr>
          <w:sz w:val="24"/>
          <w:szCs w:val="24"/>
        </w:rPr>
        <w:t>,</w:t>
      </w:r>
      <w:r w:rsidRPr="00B70255">
        <w:rPr>
          <w:sz w:val="24"/>
          <w:szCs w:val="24"/>
        </w:rPr>
        <w:t xml:space="preserve"> set forth above</w:t>
      </w:r>
      <w:r w:rsidR="00A013F3">
        <w:rPr>
          <w:sz w:val="24"/>
          <w:szCs w:val="24"/>
        </w:rPr>
        <w:t>,</w:t>
      </w:r>
      <w:r w:rsidRPr="00B70255">
        <w:rPr>
          <w:sz w:val="24"/>
          <w:szCs w:val="24"/>
        </w:rPr>
        <w:t xml:space="preserve"> will remain in effe</w:t>
      </w:r>
      <w:r w:rsidR="008553FA">
        <w:rPr>
          <w:sz w:val="24"/>
          <w:szCs w:val="24"/>
        </w:rPr>
        <w:t>ct for five (5) years from the Effective D</w:t>
      </w:r>
      <w:r w:rsidRPr="00B70255">
        <w:rPr>
          <w:sz w:val="24"/>
          <w:szCs w:val="24"/>
        </w:rPr>
        <w:t>ate.</w:t>
      </w:r>
    </w:p>
    <w:p w14:paraId="7FD32032" w14:textId="77777777" w:rsidR="00B70255" w:rsidRPr="00B70255" w:rsidRDefault="00B70255" w:rsidP="00B70255">
      <w:pPr>
        <w:rPr>
          <w:sz w:val="24"/>
          <w:szCs w:val="24"/>
        </w:rPr>
      </w:pPr>
    </w:p>
    <w:p w14:paraId="61870830" w14:textId="3AC53676" w:rsidR="00B70255" w:rsidRPr="00B70255" w:rsidRDefault="00B70255" w:rsidP="00B70255">
      <w:pPr>
        <w:numPr>
          <w:ilvl w:val="0"/>
          <w:numId w:val="2"/>
        </w:numPr>
        <w:rPr>
          <w:sz w:val="24"/>
          <w:szCs w:val="24"/>
        </w:rPr>
      </w:pPr>
      <w:r w:rsidRPr="00B70255">
        <w:rPr>
          <w:sz w:val="24"/>
          <w:szCs w:val="24"/>
        </w:rPr>
        <w:t xml:space="preserve">That the receiving Party acknowledges its obligations to control access to information under the U.S. Export Laws and Regulations and agrees to adhere to such Laws and Regulations </w:t>
      </w:r>
      <w:r w:rsidR="00A013F3" w:rsidRPr="00B70255">
        <w:rPr>
          <w:sz w:val="24"/>
          <w:szCs w:val="24"/>
        </w:rPr>
        <w:t>regarding</w:t>
      </w:r>
      <w:r w:rsidRPr="00B70255">
        <w:rPr>
          <w:sz w:val="24"/>
          <w:szCs w:val="24"/>
        </w:rPr>
        <w:t xml:space="preserve"> any information received under this Agreement</w:t>
      </w:r>
      <w:r w:rsidR="00CE78E5">
        <w:rPr>
          <w:sz w:val="24"/>
          <w:szCs w:val="24"/>
        </w:rPr>
        <w:t xml:space="preserve"> in perpetuity</w:t>
      </w:r>
      <w:r w:rsidRPr="00B70255">
        <w:rPr>
          <w:sz w:val="24"/>
          <w:szCs w:val="24"/>
        </w:rPr>
        <w:t>.</w:t>
      </w:r>
      <w:r w:rsidR="00CE78E5">
        <w:rPr>
          <w:sz w:val="24"/>
          <w:szCs w:val="24"/>
        </w:rPr>
        <w:t xml:space="preserve"> </w:t>
      </w:r>
      <w:r w:rsidR="00A013F3">
        <w:rPr>
          <w:sz w:val="24"/>
          <w:szCs w:val="24"/>
        </w:rPr>
        <w:t xml:space="preserve"> </w:t>
      </w:r>
      <w:r w:rsidR="00CE78E5">
        <w:rPr>
          <w:sz w:val="24"/>
          <w:szCs w:val="24"/>
        </w:rPr>
        <w:t xml:space="preserve">Failure to comply with U.S. Export Control requirements may result in criminal liability. </w:t>
      </w:r>
    </w:p>
    <w:p w14:paraId="1451F42E" w14:textId="77777777" w:rsidR="00B70255" w:rsidRPr="00B70255" w:rsidRDefault="00B70255" w:rsidP="00B70255">
      <w:pPr>
        <w:rPr>
          <w:sz w:val="24"/>
          <w:szCs w:val="24"/>
        </w:rPr>
      </w:pPr>
    </w:p>
    <w:p w14:paraId="27113AEA" w14:textId="77777777" w:rsidR="00B70255" w:rsidRDefault="00B70255" w:rsidP="00B70255">
      <w:pPr>
        <w:numPr>
          <w:ilvl w:val="0"/>
          <w:numId w:val="2"/>
        </w:numPr>
        <w:rPr>
          <w:sz w:val="24"/>
          <w:szCs w:val="24"/>
        </w:rPr>
      </w:pPr>
      <w:r w:rsidRPr="00B70255">
        <w:rPr>
          <w:sz w:val="24"/>
          <w:szCs w:val="24"/>
        </w:rPr>
        <w:lastRenderedPageBreak/>
        <w:t xml:space="preserve">That this Agreement supersedes any prior agreements between the Parties as to the </w:t>
      </w:r>
      <w:r w:rsidR="008553FA">
        <w:rPr>
          <w:sz w:val="24"/>
          <w:szCs w:val="24"/>
        </w:rPr>
        <w:t>Proprietary Information</w:t>
      </w:r>
      <w:r w:rsidRPr="00B70255">
        <w:rPr>
          <w:sz w:val="24"/>
          <w:szCs w:val="24"/>
        </w:rPr>
        <w:t>.  Any modifications to this Agreement must be in writing and signed by the duly authorized representative of each Party.</w:t>
      </w:r>
      <w:r w:rsidR="008553FA">
        <w:rPr>
          <w:sz w:val="24"/>
          <w:szCs w:val="24"/>
        </w:rPr>
        <w:t xml:space="preserve"> </w:t>
      </w:r>
    </w:p>
    <w:p w14:paraId="5B0DF14E" w14:textId="77777777" w:rsidR="008553FA" w:rsidRDefault="008553FA" w:rsidP="008553FA">
      <w:pPr>
        <w:pStyle w:val="ListParagraph"/>
        <w:rPr>
          <w:sz w:val="24"/>
          <w:szCs w:val="24"/>
        </w:rPr>
      </w:pPr>
    </w:p>
    <w:p w14:paraId="40EF366C" w14:textId="0376ECF9" w:rsidR="008553FA" w:rsidRDefault="00805FC5" w:rsidP="00B70255">
      <w:pPr>
        <w:numPr>
          <w:ilvl w:val="0"/>
          <w:numId w:val="2"/>
        </w:numPr>
        <w:rPr>
          <w:sz w:val="24"/>
          <w:szCs w:val="24"/>
        </w:rPr>
      </w:pPr>
      <w:r>
        <w:rPr>
          <w:sz w:val="24"/>
          <w:szCs w:val="24"/>
        </w:rPr>
        <w:t xml:space="preserve">That </w:t>
      </w:r>
      <w:r w:rsidR="00E51B23">
        <w:rPr>
          <w:sz w:val="24"/>
          <w:szCs w:val="24"/>
        </w:rPr>
        <w:t>Cisco</w:t>
      </w:r>
      <w:r w:rsidR="00E45C24" w:rsidRPr="00E45C24">
        <w:rPr>
          <w:sz w:val="24"/>
          <w:szCs w:val="24"/>
        </w:rPr>
        <w:t xml:space="preserve"> </w:t>
      </w:r>
      <w:r>
        <w:rPr>
          <w:sz w:val="24"/>
          <w:szCs w:val="24"/>
        </w:rPr>
        <w:t xml:space="preserve">may not assign this Agreement without the prior written consent of </w:t>
      </w:r>
      <w:r w:rsidR="008F7FD9">
        <w:rPr>
          <w:sz w:val="24"/>
          <w:szCs w:val="24"/>
        </w:rPr>
        <w:t>CUSTOMER</w:t>
      </w:r>
      <w:r>
        <w:rPr>
          <w:sz w:val="24"/>
          <w:szCs w:val="24"/>
        </w:rPr>
        <w:t xml:space="preserve">, which shall not be unreasonably withheld. </w:t>
      </w:r>
      <w:r w:rsidR="00A013F3">
        <w:rPr>
          <w:sz w:val="24"/>
          <w:szCs w:val="24"/>
        </w:rPr>
        <w:t xml:space="preserve"> </w:t>
      </w:r>
      <w:r w:rsidR="008F7FD9">
        <w:rPr>
          <w:sz w:val="24"/>
          <w:szCs w:val="24"/>
        </w:rPr>
        <w:t>CUSTOMER</w:t>
      </w:r>
      <w:r>
        <w:rPr>
          <w:sz w:val="24"/>
          <w:szCs w:val="24"/>
        </w:rPr>
        <w:t xml:space="preserve"> may assign this Agreement to a successor </w:t>
      </w:r>
      <w:r w:rsidR="00A013F3">
        <w:rPr>
          <w:sz w:val="24"/>
          <w:szCs w:val="24"/>
        </w:rPr>
        <w:t xml:space="preserve">prime </w:t>
      </w:r>
      <w:r>
        <w:rPr>
          <w:sz w:val="24"/>
          <w:szCs w:val="24"/>
        </w:rPr>
        <w:t>contractor, DOE or DOE’s designee</w:t>
      </w:r>
      <w:r w:rsidR="00A013F3">
        <w:rPr>
          <w:sz w:val="24"/>
          <w:szCs w:val="24"/>
        </w:rPr>
        <w:t xml:space="preserve">, each </w:t>
      </w:r>
      <w:r w:rsidR="00932E5F">
        <w:rPr>
          <w:sz w:val="24"/>
          <w:szCs w:val="24"/>
        </w:rPr>
        <w:t>with subsequent notification to</w:t>
      </w:r>
      <w:r w:rsidR="00FE2A9F">
        <w:rPr>
          <w:sz w:val="24"/>
          <w:szCs w:val="24"/>
        </w:rPr>
        <w:t xml:space="preserve"> </w:t>
      </w:r>
      <w:r w:rsidR="00E51B23" w:rsidRPr="00E51B23">
        <w:rPr>
          <w:sz w:val="24"/>
          <w:szCs w:val="24"/>
        </w:rPr>
        <w:t>Cisco</w:t>
      </w:r>
      <w:r w:rsidR="006646B3" w:rsidRPr="00E51B23">
        <w:rPr>
          <w:sz w:val="24"/>
          <w:szCs w:val="24"/>
        </w:rPr>
        <w:t>.</w:t>
      </w:r>
    </w:p>
    <w:p w14:paraId="34079517" w14:textId="77777777" w:rsidR="00805FC5" w:rsidRDefault="00805FC5" w:rsidP="00805FC5">
      <w:pPr>
        <w:pStyle w:val="ListParagraph"/>
        <w:rPr>
          <w:sz w:val="24"/>
          <w:szCs w:val="24"/>
        </w:rPr>
      </w:pPr>
    </w:p>
    <w:p w14:paraId="21EF749D" w14:textId="11205694" w:rsidR="00805FC5" w:rsidRPr="00805FC5" w:rsidRDefault="00805FC5" w:rsidP="00805FC5">
      <w:pPr>
        <w:numPr>
          <w:ilvl w:val="0"/>
          <w:numId w:val="2"/>
        </w:numPr>
        <w:rPr>
          <w:sz w:val="24"/>
          <w:szCs w:val="24"/>
        </w:rPr>
      </w:pPr>
      <w:r w:rsidRPr="00805FC5">
        <w:rPr>
          <w:sz w:val="24"/>
          <w:szCs w:val="24"/>
        </w:rPr>
        <w:t xml:space="preserve">This Agreement </w:t>
      </w:r>
      <w:r w:rsidR="00A013F3">
        <w:rPr>
          <w:sz w:val="24"/>
          <w:szCs w:val="24"/>
        </w:rPr>
        <w:t xml:space="preserve">shall not be construed to supersede or </w:t>
      </w:r>
      <w:r w:rsidRPr="00805FC5">
        <w:rPr>
          <w:sz w:val="24"/>
          <w:szCs w:val="24"/>
        </w:rPr>
        <w:t xml:space="preserve">otherwise alter individual obligations or rights relating to communications to Congress or the reporting to an Inspector General of a violation of any law, rule, or regulation, or mismanagement, a gross waste of funds, an abuse of authority, or a substantial and specific danger to public health or safety, or any other whistleblower protection. </w:t>
      </w:r>
    </w:p>
    <w:p w14:paraId="7A597C08" w14:textId="77777777" w:rsidR="00B70255" w:rsidRPr="00B70255" w:rsidRDefault="00B70255" w:rsidP="00B70255">
      <w:pPr>
        <w:rPr>
          <w:sz w:val="24"/>
          <w:szCs w:val="24"/>
        </w:rPr>
      </w:pPr>
    </w:p>
    <w:p w14:paraId="55F8264E" w14:textId="77777777" w:rsidR="00B70255" w:rsidRPr="00B70255" w:rsidRDefault="00B70255" w:rsidP="00B70255">
      <w:pPr>
        <w:rPr>
          <w:sz w:val="24"/>
          <w:szCs w:val="24"/>
        </w:rPr>
      </w:pPr>
    </w:p>
    <w:tbl>
      <w:tblPr>
        <w:tblW w:w="10278" w:type="dxa"/>
        <w:tblLook w:val="01E0" w:firstRow="1" w:lastRow="1" w:firstColumn="1" w:lastColumn="1" w:noHBand="0" w:noVBand="0"/>
      </w:tblPr>
      <w:tblGrid>
        <w:gridCol w:w="5148"/>
        <w:gridCol w:w="5130"/>
      </w:tblGrid>
      <w:tr w:rsidR="00B70255" w:rsidRPr="00B70255" w14:paraId="30EDA16C" w14:textId="77777777" w:rsidTr="005A1BA0">
        <w:tc>
          <w:tcPr>
            <w:tcW w:w="5148" w:type="dxa"/>
          </w:tcPr>
          <w:p w14:paraId="2BE271A7" w14:textId="168BD1D7" w:rsidR="00B70255" w:rsidRPr="00B70255" w:rsidRDefault="00C42591" w:rsidP="008553FA">
            <w:pPr>
              <w:rPr>
                <w:b/>
                <w:bCs/>
                <w:sz w:val="24"/>
                <w:szCs w:val="24"/>
              </w:rPr>
            </w:pPr>
            <w:r>
              <w:rPr>
                <w:b/>
                <w:bCs/>
                <w:sz w:val="24"/>
                <w:szCs w:val="24"/>
              </w:rPr>
              <w:t>CISCO SYSTEMS, INC.</w:t>
            </w:r>
          </w:p>
        </w:tc>
        <w:tc>
          <w:tcPr>
            <w:tcW w:w="5130" w:type="dxa"/>
          </w:tcPr>
          <w:p w14:paraId="05BCA409" w14:textId="77777777" w:rsidR="00B70255" w:rsidRPr="00B70255" w:rsidRDefault="00B70255" w:rsidP="005A1BA0">
            <w:pPr>
              <w:jc w:val="center"/>
              <w:rPr>
                <w:b/>
                <w:bCs/>
                <w:sz w:val="24"/>
                <w:szCs w:val="24"/>
              </w:rPr>
            </w:pPr>
          </w:p>
        </w:tc>
      </w:tr>
      <w:tr w:rsidR="00B70255" w:rsidRPr="00B70255" w14:paraId="77D063FC" w14:textId="77777777" w:rsidTr="005A1BA0">
        <w:tc>
          <w:tcPr>
            <w:tcW w:w="5148" w:type="dxa"/>
          </w:tcPr>
          <w:p w14:paraId="27566FE5" w14:textId="77777777" w:rsidR="00B70255" w:rsidRPr="00B70255" w:rsidRDefault="00B70255" w:rsidP="005A1BA0">
            <w:pPr>
              <w:rPr>
                <w:sz w:val="24"/>
                <w:szCs w:val="24"/>
              </w:rPr>
            </w:pPr>
          </w:p>
          <w:p w14:paraId="3A0F7EDB" w14:textId="77777777" w:rsidR="00B70255" w:rsidRPr="00B70255" w:rsidRDefault="00B70255" w:rsidP="005A1BA0">
            <w:pPr>
              <w:rPr>
                <w:sz w:val="24"/>
                <w:szCs w:val="24"/>
              </w:rPr>
            </w:pPr>
            <w:r w:rsidRPr="00B70255">
              <w:rPr>
                <w:sz w:val="24"/>
                <w:szCs w:val="24"/>
              </w:rPr>
              <w:t>By:  ____________________________________</w:t>
            </w:r>
          </w:p>
        </w:tc>
        <w:tc>
          <w:tcPr>
            <w:tcW w:w="5130" w:type="dxa"/>
          </w:tcPr>
          <w:p w14:paraId="7F826927" w14:textId="77777777" w:rsidR="00B70255" w:rsidRPr="00B70255" w:rsidRDefault="00B70255" w:rsidP="005A1BA0">
            <w:pPr>
              <w:rPr>
                <w:sz w:val="24"/>
                <w:szCs w:val="24"/>
              </w:rPr>
            </w:pPr>
          </w:p>
          <w:p w14:paraId="4908F5F4" w14:textId="77777777" w:rsidR="00B70255" w:rsidRPr="00B70255" w:rsidRDefault="00B70255" w:rsidP="008553FA">
            <w:pPr>
              <w:rPr>
                <w:sz w:val="24"/>
                <w:szCs w:val="24"/>
              </w:rPr>
            </w:pPr>
            <w:r w:rsidRPr="00B70255">
              <w:rPr>
                <w:sz w:val="24"/>
                <w:szCs w:val="24"/>
              </w:rPr>
              <w:t>By:  _____________________________________</w:t>
            </w:r>
          </w:p>
        </w:tc>
      </w:tr>
      <w:tr w:rsidR="00B70255" w:rsidRPr="00B70255" w14:paraId="11CED878" w14:textId="77777777" w:rsidTr="005A1BA0">
        <w:tc>
          <w:tcPr>
            <w:tcW w:w="5148" w:type="dxa"/>
          </w:tcPr>
          <w:p w14:paraId="1098AC4B" w14:textId="77777777" w:rsidR="00B70255" w:rsidRPr="00B70255" w:rsidRDefault="00B70255" w:rsidP="005A1BA0">
            <w:pPr>
              <w:jc w:val="center"/>
              <w:rPr>
                <w:sz w:val="24"/>
                <w:szCs w:val="24"/>
              </w:rPr>
            </w:pPr>
            <w:r w:rsidRPr="00B70255">
              <w:rPr>
                <w:sz w:val="24"/>
                <w:szCs w:val="24"/>
              </w:rPr>
              <w:t>(Signature)</w:t>
            </w:r>
          </w:p>
        </w:tc>
        <w:tc>
          <w:tcPr>
            <w:tcW w:w="5130" w:type="dxa"/>
          </w:tcPr>
          <w:p w14:paraId="4C166288" w14:textId="77777777" w:rsidR="00B70255" w:rsidRPr="00B70255" w:rsidRDefault="00B70255" w:rsidP="005A1BA0">
            <w:pPr>
              <w:jc w:val="center"/>
              <w:rPr>
                <w:sz w:val="24"/>
                <w:szCs w:val="24"/>
              </w:rPr>
            </w:pPr>
            <w:r w:rsidRPr="00B70255">
              <w:rPr>
                <w:sz w:val="24"/>
                <w:szCs w:val="24"/>
              </w:rPr>
              <w:t>(Signature)</w:t>
            </w:r>
          </w:p>
        </w:tc>
      </w:tr>
      <w:tr w:rsidR="00B70255" w:rsidRPr="00B70255" w14:paraId="5770E14E" w14:textId="77777777" w:rsidTr="005A1BA0">
        <w:tc>
          <w:tcPr>
            <w:tcW w:w="5148" w:type="dxa"/>
          </w:tcPr>
          <w:p w14:paraId="47533DFF" w14:textId="77777777" w:rsidR="00B70255" w:rsidRPr="00B70255" w:rsidRDefault="00B70255" w:rsidP="005A1BA0">
            <w:pPr>
              <w:rPr>
                <w:sz w:val="24"/>
                <w:szCs w:val="24"/>
              </w:rPr>
            </w:pPr>
          </w:p>
          <w:p w14:paraId="5F7E47A3" w14:textId="7EA2EE96" w:rsidR="00B70255" w:rsidRPr="00B70255" w:rsidRDefault="00B70255" w:rsidP="005A1BA0">
            <w:pPr>
              <w:rPr>
                <w:sz w:val="24"/>
                <w:szCs w:val="24"/>
              </w:rPr>
            </w:pPr>
            <w:r w:rsidRPr="00B70255">
              <w:rPr>
                <w:sz w:val="24"/>
                <w:szCs w:val="24"/>
              </w:rPr>
              <w:t>Name</w:t>
            </w:r>
            <w:r w:rsidR="004F19E0">
              <w:rPr>
                <w:sz w:val="24"/>
                <w:szCs w:val="24"/>
              </w:rPr>
              <w:t xml:space="preserve">: </w:t>
            </w:r>
          </w:p>
        </w:tc>
        <w:tc>
          <w:tcPr>
            <w:tcW w:w="5130" w:type="dxa"/>
          </w:tcPr>
          <w:p w14:paraId="2E60ED00" w14:textId="11B9142E" w:rsidR="00B70255" w:rsidRPr="00B70255" w:rsidRDefault="00B70255" w:rsidP="00B70255">
            <w:pPr>
              <w:rPr>
                <w:sz w:val="24"/>
                <w:szCs w:val="24"/>
              </w:rPr>
            </w:pPr>
            <w:r w:rsidRPr="00B70255">
              <w:rPr>
                <w:sz w:val="24"/>
                <w:szCs w:val="24"/>
              </w:rPr>
              <w:t xml:space="preserve"> </w:t>
            </w:r>
          </w:p>
        </w:tc>
      </w:tr>
      <w:tr w:rsidR="00B70255" w:rsidRPr="00B70255" w14:paraId="5471AA58" w14:textId="77777777" w:rsidTr="005A1BA0">
        <w:tc>
          <w:tcPr>
            <w:tcW w:w="5148" w:type="dxa"/>
          </w:tcPr>
          <w:p w14:paraId="2080520B" w14:textId="77777777" w:rsidR="00B70255" w:rsidRPr="00B70255" w:rsidRDefault="00B70255" w:rsidP="005A1BA0">
            <w:pPr>
              <w:rPr>
                <w:sz w:val="24"/>
                <w:szCs w:val="24"/>
              </w:rPr>
            </w:pPr>
          </w:p>
          <w:p w14:paraId="008DA25B" w14:textId="21478013" w:rsidR="00B70255" w:rsidRPr="00B70255" w:rsidRDefault="00B70255" w:rsidP="005F4252">
            <w:pPr>
              <w:rPr>
                <w:sz w:val="24"/>
                <w:szCs w:val="24"/>
              </w:rPr>
            </w:pPr>
            <w:r w:rsidRPr="00B70255">
              <w:rPr>
                <w:sz w:val="24"/>
                <w:szCs w:val="24"/>
              </w:rPr>
              <w:t xml:space="preserve">Title:  </w:t>
            </w:r>
          </w:p>
        </w:tc>
        <w:tc>
          <w:tcPr>
            <w:tcW w:w="5130" w:type="dxa"/>
          </w:tcPr>
          <w:p w14:paraId="3AF141AF" w14:textId="6EA25BDB" w:rsidR="00B70255" w:rsidRPr="00B70255" w:rsidRDefault="0059625B" w:rsidP="0059625B">
            <w:pPr>
              <w:rPr>
                <w:sz w:val="24"/>
                <w:szCs w:val="24"/>
              </w:rPr>
            </w:pPr>
            <w:r>
              <w:rPr>
                <w:sz w:val="24"/>
                <w:szCs w:val="24"/>
              </w:rPr>
              <w:t xml:space="preserve"> Partnerships</w:t>
            </w:r>
          </w:p>
        </w:tc>
      </w:tr>
      <w:tr w:rsidR="00B70255" w:rsidRPr="00B70255" w14:paraId="22711D40" w14:textId="77777777" w:rsidTr="005A1BA0">
        <w:tc>
          <w:tcPr>
            <w:tcW w:w="5148" w:type="dxa"/>
          </w:tcPr>
          <w:p w14:paraId="27A0CEA8" w14:textId="77777777" w:rsidR="00B70255" w:rsidRPr="00B70255" w:rsidRDefault="00B70255" w:rsidP="005A1BA0">
            <w:pPr>
              <w:rPr>
                <w:sz w:val="24"/>
                <w:szCs w:val="24"/>
              </w:rPr>
            </w:pPr>
            <w:r w:rsidRPr="00B70255">
              <w:rPr>
                <w:sz w:val="24"/>
                <w:szCs w:val="24"/>
              </w:rPr>
              <w:t xml:space="preserve">Date:  </w:t>
            </w:r>
          </w:p>
        </w:tc>
        <w:tc>
          <w:tcPr>
            <w:tcW w:w="5130" w:type="dxa"/>
          </w:tcPr>
          <w:p w14:paraId="5F24D0F5" w14:textId="77777777" w:rsidR="00B70255" w:rsidRPr="00B70255" w:rsidRDefault="00B70255" w:rsidP="005A1BA0">
            <w:pPr>
              <w:rPr>
                <w:sz w:val="24"/>
                <w:szCs w:val="24"/>
              </w:rPr>
            </w:pPr>
            <w:r w:rsidRPr="00B70255">
              <w:rPr>
                <w:sz w:val="24"/>
                <w:szCs w:val="24"/>
              </w:rPr>
              <w:t xml:space="preserve">Date:  </w:t>
            </w:r>
          </w:p>
        </w:tc>
      </w:tr>
    </w:tbl>
    <w:p w14:paraId="687BD659" w14:textId="77777777" w:rsidR="00B70255" w:rsidRPr="00B70255" w:rsidRDefault="00B70255" w:rsidP="00B70255">
      <w:pPr>
        <w:rPr>
          <w:sz w:val="24"/>
          <w:szCs w:val="24"/>
        </w:rPr>
      </w:pPr>
    </w:p>
    <w:p w14:paraId="71DAF3B7" w14:textId="77777777" w:rsidR="00B70255" w:rsidRPr="00B70255" w:rsidRDefault="00B70255" w:rsidP="00B70255">
      <w:pPr>
        <w:rPr>
          <w:bCs/>
        </w:rPr>
      </w:pPr>
    </w:p>
    <w:p w14:paraId="77E2ADD0" w14:textId="494ADEB3" w:rsidR="00361F56" w:rsidRPr="005F4252" w:rsidRDefault="00B70255">
      <w:r w:rsidRPr="00B70255">
        <w:t xml:space="preserve"> </w:t>
      </w:r>
    </w:p>
    <w:sectPr w:rsidR="00361F56" w:rsidRPr="005F4252" w:rsidSect="009B64B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6A8AE" w14:textId="77777777" w:rsidR="00876DB0" w:rsidRDefault="00876DB0" w:rsidP="009B64B3">
      <w:r>
        <w:separator/>
      </w:r>
    </w:p>
  </w:endnote>
  <w:endnote w:type="continuationSeparator" w:id="0">
    <w:p w14:paraId="50CC8946" w14:textId="77777777" w:rsidR="00876DB0" w:rsidRDefault="00876DB0" w:rsidP="009B6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B7F6E" w14:textId="27AC5C9F" w:rsidR="009B64B3" w:rsidRDefault="00876DB0">
    <w:pPr>
      <w:pStyle w:val="Footer"/>
      <w:jc w:val="right"/>
    </w:pPr>
    <w:sdt>
      <w:sdtPr>
        <w:id w:val="989830243"/>
        <w:docPartObj>
          <w:docPartGallery w:val="Page Numbers (Bottom of Page)"/>
          <w:docPartUnique/>
        </w:docPartObj>
      </w:sdtPr>
      <w:sdtEndPr/>
      <w:sdtContent>
        <w:sdt>
          <w:sdtPr>
            <w:id w:val="860082579"/>
            <w:docPartObj>
              <w:docPartGallery w:val="Page Numbers (Top of Page)"/>
              <w:docPartUnique/>
            </w:docPartObj>
          </w:sdtPr>
          <w:sdtEndPr/>
          <w:sdtContent>
            <w:r w:rsidR="009B64B3" w:rsidRPr="00C42591">
              <w:t xml:space="preserve">Page </w:t>
            </w:r>
            <w:r w:rsidR="009B64B3" w:rsidRPr="00C42591">
              <w:rPr>
                <w:b/>
                <w:bCs/>
                <w:sz w:val="24"/>
                <w:szCs w:val="24"/>
              </w:rPr>
              <w:fldChar w:fldCharType="begin"/>
            </w:r>
            <w:r w:rsidR="009B64B3" w:rsidRPr="00C42591">
              <w:rPr>
                <w:b/>
                <w:bCs/>
              </w:rPr>
              <w:instrText xml:space="preserve"> PAGE </w:instrText>
            </w:r>
            <w:r w:rsidR="009B64B3" w:rsidRPr="00C42591">
              <w:rPr>
                <w:b/>
                <w:bCs/>
                <w:sz w:val="24"/>
                <w:szCs w:val="24"/>
              </w:rPr>
              <w:fldChar w:fldCharType="separate"/>
            </w:r>
            <w:r w:rsidR="00C064DD" w:rsidRPr="00C42591">
              <w:rPr>
                <w:b/>
                <w:bCs/>
                <w:noProof/>
              </w:rPr>
              <w:t>3</w:t>
            </w:r>
            <w:r w:rsidR="009B64B3" w:rsidRPr="00C42591">
              <w:rPr>
                <w:b/>
                <w:bCs/>
                <w:sz w:val="24"/>
                <w:szCs w:val="24"/>
              </w:rPr>
              <w:fldChar w:fldCharType="end"/>
            </w:r>
            <w:r w:rsidR="009B64B3" w:rsidRPr="00C42591">
              <w:t xml:space="preserve"> of </w:t>
            </w:r>
            <w:r w:rsidR="009B64B3" w:rsidRPr="00C42591">
              <w:rPr>
                <w:b/>
                <w:bCs/>
                <w:sz w:val="24"/>
                <w:szCs w:val="24"/>
              </w:rPr>
              <w:fldChar w:fldCharType="begin"/>
            </w:r>
            <w:r w:rsidR="009B64B3" w:rsidRPr="00C42591">
              <w:rPr>
                <w:b/>
                <w:bCs/>
              </w:rPr>
              <w:instrText xml:space="preserve"> NUMPAGES  </w:instrText>
            </w:r>
            <w:r w:rsidR="009B64B3" w:rsidRPr="00C42591">
              <w:rPr>
                <w:b/>
                <w:bCs/>
                <w:sz w:val="24"/>
                <w:szCs w:val="24"/>
              </w:rPr>
              <w:fldChar w:fldCharType="separate"/>
            </w:r>
            <w:r w:rsidR="00C064DD" w:rsidRPr="00C42591">
              <w:rPr>
                <w:b/>
                <w:bCs/>
                <w:noProof/>
              </w:rPr>
              <w:t>3</w:t>
            </w:r>
            <w:r w:rsidR="009B64B3" w:rsidRPr="00C42591">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40A33" w14:textId="77777777" w:rsidR="00876DB0" w:rsidRDefault="00876DB0" w:rsidP="009B64B3">
      <w:r>
        <w:separator/>
      </w:r>
    </w:p>
  </w:footnote>
  <w:footnote w:type="continuationSeparator" w:id="0">
    <w:p w14:paraId="43591F19" w14:textId="77777777" w:rsidR="00876DB0" w:rsidRDefault="00876DB0" w:rsidP="009B6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9FF"/>
    <w:multiLevelType w:val="hybridMultilevel"/>
    <w:tmpl w:val="C9F8C9C6"/>
    <w:lvl w:ilvl="0" w:tplc="9C2E2018">
      <w:start w:val="1"/>
      <w:numFmt w:val="decimal"/>
      <w:lvlText w:val="(%1)"/>
      <w:lvlJc w:val="left"/>
      <w:pPr>
        <w:tabs>
          <w:tab w:val="num" w:pos="900"/>
        </w:tabs>
        <w:ind w:left="900" w:hanging="540"/>
      </w:pPr>
      <w:rPr>
        <w:rFonts w:hint="default"/>
      </w:rPr>
    </w:lvl>
    <w:lvl w:ilvl="1" w:tplc="3B92BB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687239"/>
    <w:multiLevelType w:val="hybridMultilevel"/>
    <w:tmpl w:val="BDDC2338"/>
    <w:lvl w:ilvl="0" w:tplc="0409000F">
      <w:start w:val="1"/>
      <w:numFmt w:val="decimal"/>
      <w:lvlText w:val="%1."/>
      <w:lvlJc w:val="left"/>
      <w:pPr>
        <w:tabs>
          <w:tab w:val="num" w:pos="720"/>
        </w:tabs>
        <w:ind w:left="720" w:hanging="360"/>
      </w:pPr>
    </w:lvl>
    <w:lvl w:ilvl="1" w:tplc="3B92BB6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0B70BA"/>
    <w:multiLevelType w:val="hybridMultilevel"/>
    <w:tmpl w:val="CD0A92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207"/>
    <w:rsid w:val="00002AD3"/>
    <w:rsid w:val="00040D81"/>
    <w:rsid w:val="00041B36"/>
    <w:rsid w:val="000517BE"/>
    <w:rsid w:val="000534AD"/>
    <w:rsid w:val="00080B41"/>
    <w:rsid w:val="000832B9"/>
    <w:rsid w:val="000B1584"/>
    <w:rsid w:val="000F0F50"/>
    <w:rsid w:val="00113CD3"/>
    <w:rsid w:val="00114AA2"/>
    <w:rsid w:val="001224F6"/>
    <w:rsid w:val="00172220"/>
    <w:rsid w:val="0019017A"/>
    <w:rsid w:val="001B7B4E"/>
    <w:rsid w:val="00230862"/>
    <w:rsid w:val="00250F7B"/>
    <w:rsid w:val="002B1962"/>
    <w:rsid w:val="002D776A"/>
    <w:rsid w:val="00302DCF"/>
    <w:rsid w:val="00316786"/>
    <w:rsid w:val="0034523E"/>
    <w:rsid w:val="00361F56"/>
    <w:rsid w:val="003A1BC0"/>
    <w:rsid w:val="003C4DE1"/>
    <w:rsid w:val="003E11F0"/>
    <w:rsid w:val="003E4312"/>
    <w:rsid w:val="00400A56"/>
    <w:rsid w:val="004145B2"/>
    <w:rsid w:val="00423E8D"/>
    <w:rsid w:val="00427C47"/>
    <w:rsid w:val="00464D70"/>
    <w:rsid w:val="004664E1"/>
    <w:rsid w:val="00490D8E"/>
    <w:rsid w:val="004A23D8"/>
    <w:rsid w:val="004D5FB5"/>
    <w:rsid w:val="004F19E0"/>
    <w:rsid w:val="00510D27"/>
    <w:rsid w:val="005340B8"/>
    <w:rsid w:val="00552875"/>
    <w:rsid w:val="00553082"/>
    <w:rsid w:val="00554803"/>
    <w:rsid w:val="00557BF5"/>
    <w:rsid w:val="005617CA"/>
    <w:rsid w:val="00563E28"/>
    <w:rsid w:val="00580DDE"/>
    <w:rsid w:val="0059625B"/>
    <w:rsid w:val="005F4252"/>
    <w:rsid w:val="0063286D"/>
    <w:rsid w:val="00635A05"/>
    <w:rsid w:val="006475F7"/>
    <w:rsid w:val="00653C9C"/>
    <w:rsid w:val="006646B3"/>
    <w:rsid w:val="006854A4"/>
    <w:rsid w:val="006A67FC"/>
    <w:rsid w:val="006D092E"/>
    <w:rsid w:val="006D4C68"/>
    <w:rsid w:val="006F1C89"/>
    <w:rsid w:val="006F40D5"/>
    <w:rsid w:val="00722DDE"/>
    <w:rsid w:val="00744C7F"/>
    <w:rsid w:val="00747EDD"/>
    <w:rsid w:val="0075020F"/>
    <w:rsid w:val="0076097B"/>
    <w:rsid w:val="00767E4E"/>
    <w:rsid w:val="00776C55"/>
    <w:rsid w:val="00783FA5"/>
    <w:rsid w:val="007B1DC9"/>
    <w:rsid w:val="007F4131"/>
    <w:rsid w:val="007F47AE"/>
    <w:rsid w:val="00802A48"/>
    <w:rsid w:val="00805FC5"/>
    <w:rsid w:val="00835620"/>
    <w:rsid w:val="00837D00"/>
    <w:rsid w:val="008553FA"/>
    <w:rsid w:val="00855ECB"/>
    <w:rsid w:val="00876DB0"/>
    <w:rsid w:val="00883A30"/>
    <w:rsid w:val="00887522"/>
    <w:rsid w:val="0089528B"/>
    <w:rsid w:val="008978C6"/>
    <w:rsid w:val="008C470C"/>
    <w:rsid w:val="008F3E84"/>
    <w:rsid w:val="008F7FD9"/>
    <w:rsid w:val="009065CC"/>
    <w:rsid w:val="00932E5F"/>
    <w:rsid w:val="0094042E"/>
    <w:rsid w:val="00991346"/>
    <w:rsid w:val="009B64B3"/>
    <w:rsid w:val="009E48A8"/>
    <w:rsid w:val="00A013F3"/>
    <w:rsid w:val="00A26494"/>
    <w:rsid w:val="00A307D9"/>
    <w:rsid w:val="00A51100"/>
    <w:rsid w:val="00A62FA2"/>
    <w:rsid w:val="00AA3C74"/>
    <w:rsid w:val="00AC6EDE"/>
    <w:rsid w:val="00AF0CD6"/>
    <w:rsid w:val="00AF1932"/>
    <w:rsid w:val="00B04DC5"/>
    <w:rsid w:val="00B15354"/>
    <w:rsid w:val="00B22B3D"/>
    <w:rsid w:val="00B25B57"/>
    <w:rsid w:val="00B36E6A"/>
    <w:rsid w:val="00B5584A"/>
    <w:rsid w:val="00B55F79"/>
    <w:rsid w:val="00B70255"/>
    <w:rsid w:val="00BA17CD"/>
    <w:rsid w:val="00BA45C8"/>
    <w:rsid w:val="00BA6AD9"/>
    <w:rsid w:val="00BD6267"/>
    <w:rsid w:val="00C04AF4"/>
    <w:rsid w:val="00C064DD"/>
    <w:rsid w:val="00C42591"/>
    <w:rsid w:val="00C5007C"/>
    <w:rsid w:val="00C630EA"/>
    <w:rsid w:val="00C71348"/>
    <w:rsid w:val="00C879C0"/>
    <w:rsid w:val="00C97248"/>
    <w:rsid w:val="00CD09E4"/>
    <w:rsid w:val="00CD236B"/>
    <w:rsid w:val="00CD51D4"/>
    <w:rsid w:val="00CE78E5"/>
    <w:rsid w:val="00CF264E"/>
    <w:rsid w:val="00D123A6"/>
    <w:rsid w:val="00D26B11"/>
    <w:rsid w:val="00D27EDB"/>
    <w:rsid w:val="00D534A5"/>
    <w:rsid w:val="00D552E9"/>
    <w:rsid w:val="00D55687"/>
    <w:rsid w:val="00D6134A"/>
    <w:rsid w:val="00D66FC4"/>
    <w:rsid w:val="00D94B21"/>
    <w:rsid w:val="00D95573"/>
    <w:rsid w:val="00DC6A56"/>
    <w:rsid w:val="00DD70AD"/>
    <w:rsid w:val="00DE1151"/>
    <w:rsid w:val="00DF0D9E"/>
    <w:rsid w:val="00E4127C"/>
    <w:rsid w:val="00E45C24"/>
    <w:rsid w:val="00E51B23"/>
    <w:rsid w:val="00E54200"/>
    <w:rsid w:val="00E91DFF"/>
    <w:rsid w:val="00EA455B"/>
    <w:rsid w:val="00EA6ABF"/>
    <w:rsid w:val="00EB520B"/>
    <w:rsid w:val="00F056AC"/>
    <w:rsid w:val="00F55207"/>
    <w:rsid w:val="00F7123C"/>
    <w:rsid w:val="00FA372E"/>
    <w:rsid w:val="00FB0509"/>
    <w:rsid w:val="00FB5528"/>
    <w:rsid w:val="00FC50F9"/>
    <w:rsid w:val="00FE2A9F"/>
    <w:rsid w:val="00FF2236"/>
    <w:rsid w:val="00FF65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3C2571B"/>
  <w15:docId w15:val="{415160FC-85FA-4EEA-9A22-5ABC91BE1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B70255"/>
    <w:rPr>
      <w:color w:val="0000FF"/>
      <w:u w:val="single"/>
    </w:rPr>
  </w:style>
  <w:style w:type="paragraph" w:styleId="ListParagraph">
    <w:name w:val="List Paragraph"/>
    <w:basedOn w:val="Normal"/>
    <w:uiPriority w:val="34"/>
    <w:qFormat/>
    <w:rsid w:val="00CD51D4"/>
    <w:pPr>
      <w:ind w:left="720"/>
      <w:contextualSpacing/>
    </w:pPr>
  </w:style>
  <w:style w:type="paragraph" w:styleId="Header">
    <w:name w:val="header"/>
    <w:basedOn w:val="Normal"/>
    <w:link w:val="HeaderChar"/>
    <w:uiPriority w:val="99"/>
    <w:unhideWhenUsed/>
    <w:rsid w:val="009B64B3"/>
    <w:pPr>
      <w:tabs>
        <w:tab w:val="center" w:pos="4680"/>
        <w:tab w:val="right" w:pos="9360"/>
      </w:tabs>
    </w:pPr>
  </w:style>
  <w:style w:type="character" w:customStyle="1" w:styleId="HeaderChar">
    <w:name w:val="Header Char"/>
    <w:basedOn w:val="DefaultParagraphFont"/>
    <w:link w:val="Header"/>
    <w:uiPriority w:val="99"/>
    <w:rsid w:val="009B64B3"/>
  </w:style>
  <w:style w:type="paragraph" w:styleId="Footer">
    <w:name w:val="footer"/>
    <w:basedOn w:val="Normal"/>
    <w:link w:val="FooterChar"/>
    <w:uiPriority w:val="99"/>
    <w:unhideWhenUsed/>
    <w:rsid w:val="009B64B3"/>
    <w:pPr>
      <w:tabs>
        <w:tab w:val="center" w:pos="4680"/>
        <w:tab w:val="right" w:pos="9360"/>
      </w:tabs>
    </w:pPr>
  </w:style>
  <w:style w:type="character" w:customStyle="1" w:styleId="FooterChar">
    <w:name w:val="Footer Char"/>
    <w:basedOn w:val="DefaultParagraphFont"/>
    <w:link w:val="Footer"/>
    <w:uiPriority w:val="99"/>
    <w:rsid w:val="009B64B3"/>
  </w:style>
  <w:style w:type="character" w:styleId="UnresolvedMention">
    <w:name w:val="Unresolved Mention"/>
    <w:basedOn w:val="DefaultParagraphFont"/>
    <w:uiPriority w:val="99"/>
    <w:semiHidden/>
    <w:unhideWhenUsed/>
    <w:rsid w:val="00C71348"/>
    <w:rPr>
      <w:color w:val="808080"/>
      <w:shd w:val="clear" w:color="auto" w:fill="E6E6E6"/>
    </w:rPr>
  </w:style>
  <w:style w:type="paragraph" w:styleId="Revision">
    <w:name w:val="Revision"/>
    <w:hidden/>
    <w:uiPriority w:val="99"/>
    <w:semiHidden/>
    <w:rsid w:val="00C879C0"/>
  </w:style>
  <w:style w:type="paragraph" w:styleId="BalloonText">
    <w:name w:val="Balloon Text"/>
    <w:basedOn w:val="Normal"/>
    <w:link w:val="BalloonTextChar"/>
    <w:uiPriority w:val="99"/>
    <w:semiHidden/>
    <w:unhideWhenUsed/>
    <w:rsid w:val="004F1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9E0"/>
    <w:rPr>
      <w:rFonts w:ascii="Segoe UI" w:hAnsi="Segoe UI" w:cs="Segoe UI"/>
      <w:sz w:val="18"/>
      <w:szCs w:val="18"/>
    </w:rPr>
  </w:style>
  <w:style w:type="character" w:styleId="CommentReference">
    <w:name w:val="annotation reference"/>
    <w:basedOn w:val="DefaultParagraphFont"/>
    <w:uiPriority w:val="99"/>
    <w:semiHidden/>
    <w:unhideWhenUsed/>
    <w:rsid w:val="00A013F3"/>
    <w:rPr>
      <w:sz w:val="16"/>
      <w:szCs w:val="16"/>
    </w:rPr>
  </w:style>
  <w:style w:type="paragraph" w:styleId="CommentText">
    <w:name w:val="annotation text"/>
    <w:basedOn w:val="Normal"/>
    <w:link w:val="CommentTextChar"/>
    <w:uiPriority w:val="99"/>
    <w:semiHidden/>
    <w:unhideWhenUsed/>
    <w:rsid w:val="00A013F3"/>
  </w:style>
  <w:style w:type="character" w:customStyle="1" w:styleId="CommentTextChar">
    <w:name w:val="Comment Text Char"/>
    <w:basedOn w:val="DefaultParagraphFont"/>
    <w:link w:val="CommentText"/>
    <w:uiPriority w:val="99"/>
    <w:semiHidden/>
    <w:rsid w:val="00A013F3"/>
  </w:style>
  <w:style w:type="paragraph" w:styleId="CommentSubject">
    <w:name w:val="annotation subject"/>
    <w:basedOn w:val="CommentText"/>
    <w:next w:val="CommentText"/>
    <w:link w:val="CommentSubjectChar"/>
    <w:uiPriority w:val="99"/>
    <w:semiHidden/>
    <w:unhideWhenUsed/>
    <w:rsid w:val="00A013F3"/>
    <w:rPr>
      <w:b/>
      <w:bCs/>
    </w:rPr>
  </w:style>
  <w:style w:type="character" w:customStyle="1" w:styleId="CommentSubjectChar">
    <w:name w:val="Comment Subject Char"/>
    <w:basedOn w:val="CommentTextChar"/>
    <w:link w:val="CommentSubject"/>
    <w:uiPriority w:val="99"/>
    <w:semiHidden/>
    <w:rsid w:val="00A01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903</Words>
  <Characters>5149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Noah Caldwell-Gatsos</cp:lastModifiedBy>
  <cp:revision>9</cp:revision>
  <dcterms:created xsi:type="dcterms:W3CDTF">2019-09-19T17:45:00Z</dcterms:created>
  <dcterms:modified xsi:type="dcterms:W3CDTF">2020-01-29T18:43:00Z</dcterms:modified>
  <cp:category/>
</cp:coreProperties>
</file>