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FAEE" w14:textId="0859BAA2" w:rsidR="0055665D" w:rsidRPr="0055665D" w:rsidRDefault="0055665D" w:rsidP="00556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5665D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755989C7" w14:textId="4D415B6C" w:rsidR="0055665D" w:rsidRDefault="0055665D" w:rsidP="005566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and specifically plays are the most popular categories of campaign</w:t>
      </w:r>
    </w:p>
    <w:p w14:paraId="4D9E9C71" w14:textId="5F5D27CF" w:rsidR="0055665D" w:rsidRDefault="0055665D" w:rsidP="005566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Most Campaigns are successful</w:t>
      </w:r>
    </w:p>
    <w:p w14:paraId="13CD076B" w14:textId="1E9283C6" w:rsidR="0055665D" w:rsidRPr="0055665D" w:rsidRDefault="0055665D" w:rsidP="005566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Campaigns tend to be less successful in December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55A0C914" w14:textId="708E4FA6" w:rsidR="0055665D" w:rsidRPr="0055665D" w:rsidRDefault="0055665D" w:rsidP="005566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665D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55665D">
        <w:rPr>
          <w:rFonts w:ascii="Segoe UI" w:eastAsia="Times New Roman" w:hAnsi="Segoe UI" w:cs="Segoe UI"/>
          <w:color w:val="24292E"/>
          <w:sz w:val="24"/>
          <w:szCs w:val="24"/>
        </w:rPr>
        <w:t xml:space="preserve">We are missing other factors the may </w:t>
      </w:r>
      <w:proofErr w:type="gramStart"/>
      <w:r w:rsidRPr="0055665D">
        <w:rPr>
          <w:rFonts w:ascii="Segoe UI" w:eastAsia="Times New Roman" w:hAnsi="Segoe UI" w:cs="Segoe UI"/>
          <w:color w:val="24292E"/>
          <w:sz w:val="24"/>
          <w:szCs w:val="24"/>
        </w:rPr>
        <w:t>have</w:t>
      </w:r>
      <w:proofErr w:type="gramEnd"/>
      <w:r w:rsidRPr="0055665D">
        <w:rPr>
          <w:rFonts w:ascii="Segoe UI" w:eastAsia="Times New Roman" w:hAnsi="Segoe UI" w:cs="Segoe UI"/>
          <w:color w:val="24292E"/>
          <w:sz w:val="24"/>
          <w:szCs w:val="24"/>
        </w:rPr>
        <w:t xml:space="preserve"> contributed to a campaigns success or failure such as advertising spent by the creators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55751955" w14:textId="12A60933" w:rsidR="0055665D" w:rsidRPr="0055665D" w:rsidRDefault="0055665D" w:rsidP="005566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5665D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Pr="0055665D">
        <w:rPr>
          <w:rFonts w:ascii="Segoe UI" w:eastAsia="Times New Roman" w:hAnsi="Segoe UI" w:cs="Segoe UI"/>
          <w:b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t>We could look at the amount of successful campaigns as a percentage by type. Either in the form of a filterable pie chart or a bar chart.</w:t>
      </w:r>
      <w:r w:rsidRPr="0055665D">
        <w:rPr>
          <w:rFonts w:ascii="Segoe UI" w:eastAsia="Times New Roman" w:hAnsi="Segoe UI" w:cs="Segoe UI"/>
          <w:b/>
          <w:color w:val="24292E"/>
          <w:sz w:val="24"/>
          <w:szCs w:val="24"/>
        </w:rPr>
        <w:br/>
      </w:r>
      <w:bookmarkStart w:id="0" w:name="_GoBack"/>
      <w:bookmarkEnd w:id="0"/>
    </w:p>
    <w:p w14:paraId="5B78891E" w14:textId="02E4AAAF" w:rsidR="00805116" w:rsidRDefault="00805116"/>
    <w:sectPr w:rsidR="0080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3672"/>
    <w:multiLevelType w:val="multilevel"/>
    <w:tmpl w:val="D66C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5D"/>
    <w:rsid w:val="0055665D"/>
    <w:rsid w:val="0080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B9CF"/>
  <w15:chartTrackingRefBased/>
  <w15:docId w15:val="{FC914FE1-D150-4CD2-B9D8-05AD30C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Candaffio</dc:creator>
  <cp:keywords/>
  <dc:description/>
  <cp:lastModifiedBy>Nick Candaffio</cp:lastModifiedBy>
  <cp:revision>1</cp:revision>
  <dcterms:created xsi:type="dcterms:W3CDTF">2019-01-12T17:31:00Z</dcterms:created>
  <dcterms:modified xsi:type="dcterms:W3CDTF">2019-01-12T17:40:00Z</dcterms:modified>
</cp:coreProperties>
</file>