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E29376" w14:textId="0FD16CA6" w:rsidR="00B83640" w:rsidRDefault="00000000">
      <w:pPr>
        <w:pStyle w:val="Heading1"/>
      </w:pPr>
      <w:bookmarkStart w:id="0" w:name="_Toc208342472"/>
      <w:bookmarkStart w:id="1" w:name="brookline-pathways-to-net-zero-by-2040"/>
      <w:bookmarkStart w:id="2" w:name="content"/>
      <w:r>
        <w:t>Brookline Pathways to Net Zero by 2040</w:t>
      </w:r>
      <w:bookmarkEnd w:id="0"/>
    </w:p>
    <w:p w14:paraId="1FF0D2AC" w14:textId="77777777" w:rsidR="00F54CD0" w:rsidRDefault="00F54CD0" w:rsidP="00F54CD0">
      <w:pPr>
        <w:pStyle w:val="BodyText"/>
      </w:pPr>
    </w:p>
    <w:p w14:paraId="08DB15B9" w14:textId="36E9B1B5" w:rsidR="00F54CD0" w:rsidRDefault="00F54CD0">
      <w:pPr>
        <w:pStyle w:val="TOC1"/>
        <w:tabs>
          <w:tab w:val="right" w:leader="dot" w:pos="9350"/>
        </w:tabs>
        <w:rPr>
          <w:noProof/>
        </w:rPr>
      </w:pPr>
      <w:r>
        <w:fldChar w:fldCharType="begin"/>
      </w:r>
      <w:r>
        <w:instrText xml:space="preserve"> TOC \o "1-3" \h \z \u </w:instrText>
      </w:r>
      <w:r>
        <w:fldChar w:fldCharType="separate"/>
      </w:r>
      <w:hyperlink w:anchor="_Toc208342472" w:history="1">
        <w:r w:rsidRPr="009A2881">
          <w:rPr>
            <w:rStyle w:val="Hyperlink"/>
            <w:noProof/>
          </w:rPr>
          <w:t>Brookline Pathways to Net Zero by 2040</w:t>
        </w:r>
        <w:r>
          <w:rPr>
            <w:noProof/>
            <w:webHidden/>
          </w:rPr>
          <w:tab/>
        </w:r>
        <w:r>
          <w:rPr>
            <w:noProof/>
            <w:webHidden/>
          </w:rPr>
          <w:fldChar w:fldCharType="begin"/>
        </w:r>
        <w:r>
          <w:rPr>
            <w:noProof/>
            <w:webHidden/>
          </w:rPr>
          <w:instrText xml:space="preserve"> PAGEREF _Toc208342472 \h </w:instrText>
        </w:r>
        <w:r>
          <w:rPr>
            <w:noProof/>
            <w:webHidden/>
          </w:rPr>
        </w:r>
        <w:r>
          <w:rPr>
            <w:noProof/>
            <w:webHidden/>
          </w:rPr>
          <w:fldChar w:fldCharType="separate"/>
        </w:r>
        <w:r>
          <w:rPr>
            <w:noProof/>
            <w:webHidden/>
          </w:rPr>
          <w:t>1</w:t>
        </w:r>
        <w:r>
          <w:rPr>
            <w:noProof/>
            <w:webHidden/>
          </w:rPr>
          <w:fldChar w:fldCharType="end"/>
        </w:r>
      </w:hyperlink>
    </w:p>
    <w:p w14:paraId="57DD11BA" w14:textId="1935C482" w:rsidR="00F54CD0" w:rsidRDefault="00F54CD0">
      <w:pPr>
        <w:pStyle w:val="TOC2"/>
        <w:tabs>
          <w:tab w:val="right" w:leader="dot" w:pos="9350"/>
        </w:tabs>
        <w:rPr>
          <w:noProof/>
        </w:rPr>
      </w:pPr>
      <w:hyperlink w:anchor="_Toc208342473" w:history="1">
        <w:r w:rsidRPr="009A2881">
          <w:rPr>
            <w:rStyle w:val="Hyperlink"/>
            <w:noProof/>
          </w:rPr>
          <w:t>Introduction</w:t>
        </w:r>
        <w:r>
          <w:rPr>
            <w:noProof/>
            <w:webHidden/>
          </w:rPr>
          <w:tab/>
        </w:r>
        <w:r>
          <w:rPr>
            <w:noProof/>
            <w:webHidden/>
          </w:rPr>
          <w:fldChar w:fldCharType="begin"/>
        </w:r>
        <w:r>
          <w:rPr>
            <w:noProof/>
            <w:webHidden/>
          </w:rPr>
          <w:instrText xml:space="preserve"> PAGEREF _Toc208342473 \h </w:instrText>
        </w:r>
        <w:r>
          <w:rPr>
            <w:noProof/>
            <w:webHidden/>
          </w:rPr>
        </w:r>
        <w:r>
          <w:rPr>
            <w:noProof/>
            <w:webHidden/>
          </w:rPr>
          <w:fldChar w:fldCharType="separate"/>
        </w:r>
        <w:r>
          <w:rPr>
            <w:noProof/>
            <w:webHidden/>
          </w:rPr>
          <w:t>2</w:t>
        </w:r>
        <w:r>
          <w:rPr>
            <w:noProof/>
            <w:webHidden/>
          </w:rPr>
          <w:fldChar w:fldCharType="end"/>
        </w:r>
      </w:hyperlink>
    </w:p>
    <w:p w14:paraId="56FDFD43" w14:textId="78F89E22" w:rsidR="00F54CD0" w:rsidRDefault="00F54CD0">
      <w:pPr>
        <w:pStyle w:val="TOC2"/>
        <w:tabs>
          <w:tab w:val="right" w:leader="dot" w:pos="9350"/>
        </w:tabs>
        <w:rPr>
          <w:noProof/>
        </w:rPr>
      </w:pPr>
      <w:hyperlink w:anchor="_Toc208342474" w:history="1">
        <w:r w:rsidRPr="009A2881">
          <w:rPr>
            <w:rStyle w:val="Hyperlink"/>
            <w:noProof/>
          </w:rPr>
          <w:t>Brookline greenhouse</w:t>
        </w:r>
        <w:r w:rsidRPr="009A2881">
          <w:rPr>
            <w:rStyle w:val="Hyperlink"/>
            <w:rFonts w:ascii="Cambria Math" w:hAnsi="Cambria Math" w:cs="Cambria Math"/>
            <w:noProof/>
          </w:rPr>
          <w:t>‑</w:t>
        </w:r>
        <w:r w:rsidRPr="009A2881">
          <w:rPr>
            <w:rStyle w:val="Hyperlink"/>
            <w:noProof/>
          </w:rPr>
          <w:t>gas baseline</w:t>
        </w:r>
        <w:r>
          <w:rPr>
            <w:noProof/>
            <w:webHidden/>
          </w:rPr>
          <w:tab/>
        </w:r>
        <w:r>
          <w:rPr>
            <w:noProof/>
            <w:webHidden/>
          </w:rPr>
          <w:fldChar w:fldCharType="begin"/>
        </w:r>
        <w:r>
          <w:rPr>
            <w:noProof/>
            <w:webHidden/>
          </w:rPr>
          <w:instrText xml:space="preserve"> PAGEREF _Toc208342474 \h </w:instrText>
        </w:r>
        <w:r>
          <w:rPr>
            <w:noProof/>
            <w:webHidden/>
          </w:rPr>
        </w:r>
        <w:r>
          <w:rPr>
            <w:noProof/>
            <w:webHidden/>
          </w:rPr>
          <w:fldChar w:fldCharType="separate"/>
        </w:r>
        <w:r>
          <w:rPr>
            <w:noProof/>
            <w:webHidden/>
          </w:rPr>
          <w:t>2</w:t>
        </w:r>
        <w:r>
          <w:rPr>
            <w:noProof/>
            <w:webHidden/>
          </w:rPr>
          <w:fldChar w:fldCharType="end"/>
        </w:r>
      </w:hyperlink>
    </w:p>
    <w:p w14:paraId="68E9D45F" w14:textId="0822164D" w:rsidR="00F54CD0" w:rsidRDefault="00F54CD0">
      <w:pPr>
        <w:pStyle w:val="TOC2"/>
        <w:tabs>
          <w:tab w:val="right" w:leader="dot" w:pos="9350"/>
        </w:tabs>
        <w:rPr>
          <w:noProof/>
        </w:rPr>
      </w:pPr>
      <w:hyperlink w:anchor="_Toc208342475" w:history="1">
        <w:r w:rsidRPr="009A2881">
          <w:rPr>
            <w:rStyle w:val="Hyperlink"/>
            <w:noProof/>
          </w:rPr>
          <w:t>The role and limitations of carbon offsets</w:t>
        </w:r>
        <w:r>
          <w:rPr>
            <w:noProof/>
            <w:webHidden/>
          </w:rPr>
          <w:tab/>
        </w:r>
        <w:r>
          <w:rPr>
            <w:noProof/>
            <w:webHidden/>
          </w:rPr>
          <w:fldChar w:fldCharType="begin"/>
        </w:r>
        <w:r>
          <w:rPr>
            <w:noProof/>
            <w:webHidden/>
          </w:rPr>
          <w:instrText xml:space="preserve"> PAGEREF _Toc208342475 \h </w:instrText>
        </w:r>
        <w:r>
          <w:rPr>
            <w:noProof/>
            <w:webHidden/>
          </w:rPr>
        </w:r>
        <w:r>
          <w:rPr>
            <w:noProof/>
            <w:webHidden/>
          </w:rPr>
          <w:fldChar w:fldCharType="separate"/>
        </w:r>
        <w:r>
          <w:rPr>
            <w:noProof/>
            <w:webHidden/>
          </w:rPr>
          <w:t>3</w:t>
        </w:r>
        <w:r>
          <w:rPr>
            <w:noProof/>
            <w:webHidden/>
          </w:rPr>
          <w:fldChar w:fldCharType="end"/>
        </w:r>
      </w:hyperlink>
    </w:p>
    <w:p w14:paraId="6D8522F7" w14:textId="0517E424" w:rsidR="00F54CD0" w:rsidRDefault="00F54CD0">
      <w:pPr>
        <w:pStyle w:val="TOC2"/>
        <w:tabs>
          <w:tab w:val="right" w:leader="dot" w:pos="9350"/>
        </w:tabs>
        <w:rPr>
          <w:noProof/>
        </w:rPr>
      </w:pPr>
      <w:hyperlink w:anchor="_Toc208342476" w:history="1">
        <w:r w:rsidRPr="009A2881">
          <w:rPr>
            <w:rStyle w:val="Hyperlink"/>
            <w:noProof/>
          </w:rPr>
          <w:t>Pathway 1 – Electrification</w:t>
        </w:r>
        <w:r w:rsidRPr="009A2881">
          <w:rPr>
            <w:rStyle w:val="Hyperlink"/>
            <w:rFonts w:ascii="Cambria Math" w:hAnsi="Cambria Math" w:cs="Cambria Math"/>
            <w:noProof/>
          </w:rPr>
          <w:t>‑</w:t>
        </w:r>
        <w:r w:rsidRPr="009A2881">
          <w:rPr>
            <w:rStyle w:val="Hyperlink"/>
            <w:noProof/>
          </w:rPr>
          <w:t>First</w:t>
        </w:r>
        <w:r>
          <w:rPr>
            <w:noProof/>
            <w:webHidden/>
          </w:rPr>
          <w:tab/>
        </w:r>
        <w:r>
          <w:rPr>
            <w:noProof/>
            <w:webHidden/>
          </w:rPr>
          <w:fldChar w:fldCharType="begin"/>
        </w:r>
        <w:r>
          <w:rPr>
            <w:noProof/>
            <w:webHidden/>
          </w:rPr>
          <w:instrText xml:space="preserve"> PAGEREF _Toc208342476 \h </w:instrText>
        </w:r>
        <w:r>
          <w:rPr>
            <w:noProof/>
            <w:webHidden/>
          </w:rPr>
        </w:r>
        <w:r>
          <w:rPr>
            <w:noProof/>
            <w:webHidden/>
          </w:rPr>
          <w:fldChar w:fldCharType="separate"/>
        </w:r>
        <w:r>
          <w:rPr>
            <w:noProof/>
            <w:webHidden/>
          </w:rPr>
          <w:t>4</w:t>
        </w:r>
        <w:r>
          <w:rPr>
            <w:noProof/>
            <w:webHidden/>
          </w:rPr>
          <w:fldChar w:fldCharType="end"/>
        </w:r>
      </w:hyperlink>
    </w:p>
    <w:p w14:paraId="279B517F" w14:textId="5E2A22F7" w:rsidR="00F54CD0" w:rsidRDefault="00F54CD0">
      <w:pPr>
        <w:pStyle w:val="TOC2"/>
        <w:tabs>
          <w:tab w:val="right" w:leader="dot" w:pos="9350"/>
        </w:tabs>
        <w:rPr>
          <w:noProof/>
        </w:rPr>
      </w:pPr>
      <w:hyperlink w:anchor="_Toc208342477" w:history="1">
        <w:r w:rsidRPr="009A2881">
          <w:rPr>
            <w:rStyle w:val="Hyperlink"/>
            <w:noProof/>
          </w:rPr>
          <w:t>Pathway 2 – Balanced Electrification + Offsets</w:t>
        </w:r>
        <w:r>
          <w:rPr>
            <w:noProof/>
            <w:webHidden/>
          </w:rPr>
          <w:tab/>
        </w:r>
        <w:r>
          <w:rPr>
            <w:noProof/>
            <w:webHidden/>
          </w:rPr>
          <w:fldChar w:fldCharType="begin"/>
        </w:r>
        <w:r>
          <w:rPr>
            <w:noProof/>
            <w:webHidden/>
          </w:rPr>
          <w:instrText xml:space="preserve"> PAGEREF _Toc208342477 \h </w:instrText>
        </w:r>
        <w:r>
          <w:rPr>
            <w:noProof/>
            <w:webHidden/>
          </w:rPr>
        </w:r>
        <w:r>
          <w:rPr>
            <w:noProof/>
            <w:webHidden/>
          </w:rPr>
          <w:fldChar w:fldCharType="separate"/>
        </w:r>
        <w:r>
          <w:rPr>
            <w:noProof/>
            <w:webHidden/>
          </w:rPr>
          <w:t>5</w:t>
        </w:r>
        <w:r>
          <w:rPr>
            <w:noProof/>
            <w:webHidden/>
          </w:rPr>
          <w:fldChar w:fldCharType="end"/>
        </w:r>
      </w:hyperlink>
    </w:p>
    <w:p w14:paraId="0C92410B" w14:textId="4D64A058" w:rsidR="00F54CD0" w:rsidRDefault="00F54CD0">
      <w:pPr>
        <w:pStyle w:val="TOC2"/>
        <w:tabs>
          <w:tab w:val="right" w:leader="dot" w:pos="9350"/>
        </w:tabs>
        <w:rPr>
          <w:noProof/>
        </w:rPr>
      </w:pPr>
      <w:hyperlink w:anchor="_Toc208342478" w:history="1">
        <w:r w:rsidRPr="009A2881">
          <w:rPr>
            <w:rStyle w:val="Hyperlink"/>
            <w:noProof/>
          </w:rPr>
          <w:t>Pathway 3 – Aggressive Mobility Shift</w:t>
        </w:r>
        <w:r>
          <w:rPr>
            <w:noProof/>
            <w:webHidden/>
          </w:rPr>
          <w:tab/>
        </w:r>
        <w:r>
          <w:rPr>
            <w:noProof/>
            <w:webHidden/>
          </w:rPr>
          <w:fldChar w:fldCharType="begin"/>
        </w:r>
        <w:r>
          <w:rPr>
            <w:noProof/>
            <w:webHidden/>
          </w:rPr>
          <w:instrText xml:space="preserve"> PAGEREF _Toc208342478 \h </w:instrText>
        </w:r>
        <w:r>
          <w:rPr>
            <w:noProof/>
            <w:webHidden/>
          </w:rPr>
        </w:r>
        <w:r>
          <w:rPr>
            <w:noProof/>
            <w:webHidden/>
          </w:rPr>
          <w:fldChar w:fldCharType="separate"/>
        </w:r>
        <w:r>
          <w:rPr>
            <w:noProof/>
            <w:webHidden/>
          </w:rPr>
          <w:t>5</w:t>
        </w:r>
        <w:r>
          <w:rPr>
            <w:noProof/>
            <w:webHidden/>
          </w:rPr>
          <w:fldChar w:fldCharType="end"/>
        </w:r>
      </w:hyperlink>
    </w:p>
    <w:p w14:paraId="61D5F68C" w14:textId="3FFBD1A8" w:rsidR="00F54CD0" w:rsidRDefault="00F54CD0">
      <w:pPr>
        <w:pStyle w:val="TOC2"/>
        <w:tabs>
          <w:tab w:val="right" w:leader="dot" w:pos="9350"/>
        </w:tabs>
        <w:rPr>
          <w:noProof/>
        </w:rPr>
      </w:pPr>
      <w:hyperlink w:anchor="_Toc208342479" w:history="1">
        <w:r w:rsidRPr="009A2881">
          <w:rPr>
            <w:rStyle w:val="Hyperlink"/>
            <w:noProof/>
          </w:rPr>
          <w:t>Pathway 4 – Offset</w:t>
        </w:r>
        <w:r w:rsidRPr="009A2881">
          <w:rPr>
            <w:rStyle w:val="Hyperlink"/>
            <w:rFonts w:ascii="Cambria Math" w:hAnsi="Cambria Math" w:cs="Cambria Math"/>
            <w:noProof/>
          </w:rPr>
          <w:t>‑</w:t>
        </w:r>
        <w:r w:rsidRPr="009A2881">
          <w:rPr>
            <w:rStyle w:val="Hyperlink"/>
            <w:noProof/>
          </w:rPr>
          <w:t>Heavy</w:t>
        </w:r>
        <w:r>
          <w:rPr>
            <w:noProof/>
            <w:webHidden/>
          </w:rPr>
          <w:tab/>
        </w:r>
        <w:r>
          <w:rPr>
            <w:noProof/>
            <w:webHidden/>
          </w:rPr>
          <w:fldChar w:fldCharType="begin"/>
        </w:r>
        <w:r>
          <w:rPr>
            <w:noProof/>
            <w:webHidden/>
          </w:rPr>
          <w:instrText xml:space="preserve"> PAGEREF _Toc208342479 \h </w:instrText>
        </w:r>
        <w:r>
          <w:rPr>
            <w:noProof/>
            <w:webHidden/>
          </w:rPr>
        </w:r>
        <w:r>
          <w:rPr>
            <w:noProof/>
            <w:webHidden/>
          </w:rPr>
          <w:fldChar w:fldCharType="separate"/>
        </w:r>
        <w:r>
          <w:rPr>
            <w:noProof/>
            <w:webHidden/>
          </w:rPr>
          <w:t>6</w:t>
        </w:r>
        <w:r>
          <w:rPr>
            <w:noProof/>
            <w:webHidden/>
          </w:rPr>
          <w:fldChar w:fldCharType="end"/>
        </w:r>
      </w:hyperlink>
    </w:p>
    <w:p w14:paraId="6860317F" w14:textId="2F0984AA" w:rsidR="00F54CD0" w:rsidRDefault="00F54CD0">
      <w:pPr>
        <w:pStyle w:val="TOC2"/>
        <w:tabs>
          <w:tab w:val="right" w:leader="dot" w:pos="9350"/>
        </w:tabs>
        <w:rPr>
          <w:noProof/>
        </w:rPr>
      </w:pPr>
      <w:hyperlink w:anchor="_Toc208342480" w:history="1">
        <w:r w:rsidRPr="009A2881">
          <w:rPr>
            <w:rStyle w:val="Hyperlink"/>
            <w:noProof/>
          </w:rPr>
          <w:t>Summary of offset requirements</w:t>
        </w:r>
        <w:r>
          <w:rPr>
            <w:noProof/>
            <w:webHidden/>
          </w:rPr>
          <w:tab/>
        </w:r>
        <w:r>
          <w:rPr>
            <w:noProof/>
            <w:webHidden/>
          </w:rPr>
          <w:fldChar w:fldCharType="begin"/>
        </w:r>
        <w:r>
          <w:rPr>
            <w:noProof/>
            <w:webHidden/>
          </w:rPr>
          <w:instrText xml:space="preserve"> PAGEREF _Toc208342480 \h </w:instrText>
        </w:r>
        <w:r>
          <w:rPr>
            <w:noProof/>
            <w:webHidden/>
          </w:rPr>
        </w:r>
        <w:r>
          <w:rPr>
            <w:noProof/>
            <w:webHidden/>
          </w:rPr>
          <w:fldChar w:fldCharType="separate"/>
        </w:r>
        <w:r>
          <w:rPr>
            <w:noProof/>
            <w:webHidden/>
          </w:rPr>
          <w:t>7</w:t>
        </w:r>
        <w:r>
          <w:rPr>
            <w:noProof/>
            <w:webHidden/>
          </w:rPr>
          <w:fldChar w:fldCharType="end"/>
        </w:r>
      </w:hyperlink>
    </w:p>
    <w:p w14:paraId="4D57D0C5" w14:textId="15BF5341" w:rsidR="00F54CD0" w:rsidRDefault="00F54CD0">
      <w:pPr>
        <w:pStyle w:val="TOC2"/>
        <w:tabs>
          <w:tab w:val="right" w:leader="dot" w:pos="9350"/>
        </w:tabs>
        <w:rPr>
          <w:noProof/>
        </w:rPr>
      </w:pPr>
      <w:hyperlink w:anchor="_Toc208342481" w:history="1">
        <w:r w:rsidRPr="009A2881">
          <w:rPr>
            <w:rStyle w:val="Hyperlink"/>
            <w:noProof/>
          </w:rPr>
          <w:t>Offsets required by scenario</w:t>
        </w:r>
        <w:r>
          <w:rPr>
            <w:noProof/>
            <w:webHidden/>
          </w:rPr>
          <w:tab/>
        </w:r>
        <w:r>
          <w:rPr>
            <w:noProof/>
            <w:webHidden/>
          </w:rPr>
          <w:fldChar w:fldCharType="begin"/>
        </w:r>
        <w:r>
          <w:rPr>
            <w:noProof/>
            <w:webHidden/>
          </w:rPr>
          <w:instrText xml:space="preserve"> PAGEREF _Toc208342481 \h </w:instrText>
        </w:r>
        <w:r>
          <w:rPr>
            <w:noProof/>
            <w:webHidden/>
          </w:rPr>
        </w:r>
        <w:r>
          <w:rPr>
            <w:noProof/>
            <w:webHidden/>
          </w:rPr>
          <w:fldChar w:fldCharType="separate"/>
        </w:r>
        <w:r>
          <w:rPr>
            <w:noProof/>
            <w:webHidden/>
          </w:rPr>
          <w:t>7</w:t>
        </w:r>
        <w:r>
          <w:rPr>
            <w:noProof/>
            <w:webHidden/>
          </w:rPr>
          <w:fldChar w:fldCharType="end"/>
        </w:r>
      </w:hyperlink>
    </w:p>
    <w:p w14:paraId="3CF0E42B" w14:textId="07B8D951" w:rsidR="00F54CD0" w:rsidRDefault="00F54CD0">
      <w:pPr>
        <w:pStyle w:val="TOC2"/>
        <w:tabs>
          <w:tab w:val="right" w:leader="dot" w:pos="9350"/>
        </w:tabs>
        <w:rPr>
          <w:noProof/>
        </w:rPr>
      </w:pPr>
      <w:hyperlink w:anchor="_Toc208342482" w:history="1">
        <w:r w:rsidRPr="009A2881">
          <w:rPr>
            <w:rStyle w:val="Hyperlink"/>
            <w:noProof/>
          </w:rPr>
          <w:t>Cost estimates for offsets</w:t>
        </w:r>
        <w:r>
          <w:rPr>
            <w:noProof/>
            <w:webHidden/>
          </w:rPr>
          <w:tab/>
        </w:r>
        <w:r>
          <w:rPr>
            <w:noProof/>
            <w:webHidden/>
          </w:rPr>
          <w:fldChar w:fldCharType="begin"/>
        </w:r>
        <w:r>
          <w:rPr>
            <w:noProof/>
            <w:webHidden/>
          </w:rPr>
          <w:instrText xml:space="preserve"> PAGEREF _Toc208342482 \h </w:instrText>
        </w:r>
        <w:r>
          <w:rPr>
            <w:noProof/>
            <w:webHidden/>
          </w:rPr>
        </w:r>
        <w:r>
          <w:rPr>
            <w:noProof/>
            <w:webHidden/>
          </w:rPr>
          <w:fldChar w:fldCharType="separate"/>
        </w:r>
        <w:r>
          <w:rPr>
            <w:noProof/>
            <w:webHidden/>
          </w:rPr>
          <w:t>7</w:t>
        </w:r>
        <w:r>
          <w:rPr>
            <w:noProof/>
            <w:webHidden/>
          </w:rPr>
          <w:fldChar w:fldCharType="end"/>
        </w:r>
      </w:hyperlink>
    </w:p>
    <w:p w14:paraId="006E0DDB" w14:textId="10C6C050" w:rsidR="00F54CD0" w:rsidRDefault="00F54CD0">
      <w:pPr>
        <w:pStyle w:val="TOC3"/>
        <w:tabs>
          <w:tab w:val="right" w:leader="dot" w:pos="9350"/>
        </w:tabs>
        <w:rPr>
          <w:noProof/>
        </w:rPr>
      </w:pPr>
      <w:hyperlink w:anchor="_Toc208342483" w:history="1">
        <w:r w:rsidRPr="009A2881">
          <w:rPr>
            <w:rStyle w:val="Hyperlink"/>
            <w:noProof/>
          </w:rPr>
          <w:t>Table 2 – Approximate cost of offsets by pathway</w:t>
        </w:r>
        <w:r>
          <w:rPr>
            <w:noProof/>
            <w:webHidden/>
          </w:rPr>
          <w:tab/>
        </w:r>
        <w:r>
          <w:rPr>
            <w:noProof/>
            <w:webHidden/>
          </w:rPr>
          <w:fldChar w:fldCharType="begin"/>
        </w:r>
        <w:r>
          <w:rPr>
            <w:noProof/>
            <w:webHidden/>
          </w:rPr>
          <w:instrText xml:space="preserve"> PAGEREF _Toc208342483 \h </w:instrText>
        </w:r>
        <w:r>
          <w:rPr>
            <w:noProof/>
            <w:webHidden/>
          </w:rPr>
        </w:r>
        <w:r>
          <w:rPr>
            <w:noProof/>
            <w:webHidden/>
          </w:rPr>
          <w:fldChar w:fldCharType="separate"/>
        </w:r>
        <w:r>
          <w:rPr>
            <w:noProof/>
            <w:webHidden/>
          </w:rPr>
          <w:t>8</w:t>
        </w:r>
        <w:r>
          <w:rPr>
            <w:noProof/>
            <w:webHidden/>
          </w:rPr>
          <w:fldChar w:fldCharType="end"/>
        </w:r>
      </w:hyperlink>
    </w:p>
    <w:p w14:paraId="191641EF" w14:textId="43542355" w:rsidR="00F54CD0" w:rsidRDefault="00F54CD0">
      <w:pPr>
        <w:pStyle w:val="TOC3"/>
        <w:tabs>
          <w:tab w:val="right" w:leader="dot" w:pos="9350"/>
        </w:tabs>
        <w:rPr>
          <w:noProof/>
        </w:rPr>
      </w:pPr>
      <w:hyperlink w:anchor="_Toc208342484" w:history="1">
        <w:r w:rsidRPr="009A2881">
          <w:rPr>
            <w:rStyle w:val="Hyperlink"/>
            <w:noProof/>
          </w:rPr>
          <w:t>Why are the MW values different for solar and wind?</w:t>
        </w:r>
        <w:r>
          <w:rPr>
            <w:noProof/>
            <w:webHidden/>
          </w:rPr>
          <w:tab/>
        </w:r>
        <w:r>
          <w:rPr>
            <w:noProof/>
            <w:webHidden/>
          </w:rPr>
          <w:fldChar w:fldCharType="begin"/>
        </w:r>
        <w:r>
          <w:rPr>
            <w:noProof/>
            <w:webHidden/>
          </w:rPr>
          <w:instrText xml:space="preserve"> PAGEREF _Toc208342484 \h </w:instrText>
        </w:r>
        <w:r>
          <w:rPr>
            <w:noProof/>
            <w:webHidden/>
          </w:rPr>
        </w:r>
        <w:r>
          <w:rPr>
            <w:noProof/>
            <w:webHidden/>
          </w:rPr>
          <w:fldChar w:fldCharType="separate"/>
        </w:r>
        <w:r>
          <w:rPr>
            <w:noProof/>
            <w:webHidden/>
          </w:rPr>
          <w:t>9</w:t>
        </w:r>
        <w:r>
          <w:rPr>
            <w:noProof/>
            <w:webHidden/>
          </w:rPr>
          <w:fldChar w:fldCharType="end"/>
        </w:r>
      </w:hyperlink>
    </w:p>
    <w:p w14:paraId="05EC2A39" w14:textId="58D1EFAD" w:rsidR="00F54CD0" w:rsidRDefault="00F54CD0">
      <w:pPr>
        <w:pStyle w:val="TOC2"/>
        <w:tabs>
          <w:tab w:val="right" w:leader="dot" w:pos="9350"/>
        </w:tabs>
        <w:rPr>
          <w:noProof/>
        </w:rPr>
      </w:pPr>
      <w:hyperlink w:anchor="_Toc208342485" w:history="1">
        <w:r w:rsidRPr="009A2881">
          <w:rPr>
            <w:rStyle w:val="Hyperlink"/>
            <w:noProof/>
          </w:rPr>
          <w:t>Appendix A – Offsets and land</w:t>
        </w:r>
        <w:r w:rsidRPr="009A2881">
          <w:rPr>
            <w:rStyle w:val="Hyperlink"/>
            <w:rFonts w:ascii="Cambria Math" w:hAnsi="Cambria Math" w:cs="Cambria Math"/>
            <w:noProof/>
          </w:rPr>
          <w:t>‑</w:t>
        </w:r>
        <w:r w:rsidRPr="009A2881">
          <w:rPr>
            <w:rStyle w:val="Hyperlink"/>
            <w:noProof/>
          </w:rPr>
          <w:t>use comparison</w:t>
        </w:r>
        <w:r>
          <w:rPr>
            <w:noProof/>
            <w:webHidden/>
          </w:rPr>
          <w:tab/>
        </w:r>
        <w:r>
          <w:rPr>
            <w:noProof/>
            <w:webHidden/>
          </w:rPr>
          <w:fldChar w:fldCharType="begin"/>
        </w:r>
        <w:r>
          <w:rPr>
            <w:noProof/>
            <w:webHidden/>
          </w:rPr>
          <w:instrText xml:space="preserve"> PAGEREF _Toc208342485 \h </w:instrText>
        </w:r>
        <w:r>
          <w:rPr>
            <w:noProof/>
            <w:webHidden/>
          </w:rPr>
        </w:r>
        <w:r>
          <w:rPr>
            <w:noProof/>
            <w:webHidden/>
          </w:rPr>
          <w:fldChar w:fldCharType="separate"/>
        </w:r>
        <w:r>
          <w:rPr>
            <w:noProof/>
            <w:webHidden/>
          </w:rPr>
          <w:t>9</w:t>
        </w:r>
        <w:r>
          <w:rPr>
            <w:noProof/>
            <w:webHidden/>
          </w:rPr>
          <w:fldChar w:fldCharType="end"/>
        </w:r>
      </w:hyperlink>
    </w:p>
    <w:p w14:paraId="501C74C1" w14:textId="47C005E4" w:rsidR="00F54CD0" w:rsidRDefault="00F54CD0">
      <w:pPr>
        <w:pStyle w:val="TOC2"/>
        <w:tabs>
          <w:tab w:val="right" w:leader="dot" w:pos="9350"/>
        </w:tabs>
        <w:rPr>
          <w:noProof/>
        </w:rPr>
      </w:pPr>
      <w:hyperlink w:anchor="_Toc208342486" w:history="1">
        <w:r w:rsidRPr="009A2881">
          <w:rPr>
            <w:rStyle w:val="Hyperlink"/>
            <w:noProof/>
          </w:rPr>
          <w:t>Appendix B – Calculation methodology</w:t>
        </w:r>
        <w:r>
          <w:rPr>
            <w:noProof/>
            <w:webHidden/>
          </w:rPr>
          <w:tab/>
        </w:r>
        <w:r>
          <w:rPr>
            <w:noProof/>
            <w:webHidden/>
          </w:rPr>
          <w:fldChar w:fldCharType="begin"/>
        </w:r>
        <w:r>
          <w:rPr>
            <w:noProof/>
            <w:webHidden/>
          </w:rPr>
          <w:instrText xml:space="preserve"> PAGEREF _Toc208342486 \h </w:instrText>
        </w:r>
        <w:r>
          <w:rPr>
            <w:noProof/>
            <w:webHidden/>
          </w:rPr>
        </w:r>
        <w:r>
          <w:rPr>
            <w:noProof/>
            <w:webHidden/>
          </w:rPr>
          <w:fldChar w:fldCharType="separate"/>
        </w:r>
        <w:r>
          <w:rPr>
            <w:noProof/>
            <w:webHidden/>
          </w:rPr>
          <w:t>10</w:t>
        </w:r>
        <w:r>
          <w:rPr>
            <w:noProof/>
            <w:webHidden/>
          </w:rPr>
          <w:fldChar w:fldCharType="end"/>
        </w:r>
      </w:hyperlink>
    </w:p>
    <w:p w14:paraId="6EB80077" w14:textId="4930FF56" w:rsidR="00F54CD0" w:rsidRDefault="00F54CD0">
      <w:pPr>
        <w:pStyle w:val="TOC3"/>
        <w:tabs>
          <w:tab w:val="right" w:leader="dot" w:pos="9350"/>
        </w:tabs>
        <w:rPr>
          <w:noProof/>
        </w:rPr>
      </w:pPr>
      <w:hyperlink w:anchor="_Toc208342487" w:history="1">
        <w:r w:rsidRPr="009A2881">
          <w:rPr>
            <w:rStyle w:val="Hyperlink"/>
            <w:noProof/>
          </w:rPr>
          <w:t>Baseline emissions and residual fractions</w:t>
        </w:r>
        <w:r>
          <w:rPr>
            <w:noProof/>
            <w:webHidden/>
          </w:rPr>
          <w:tab/>
        </w:r>
        <w:r>
          <w:rPr>
            <w:noProof/>
            <w:webHidden/>
          </w:rPr>
          <w:fldChar w:fldCharType="begin"/>
        </w:r>
        <w:r>
          <w:rPr>
            <w:noProof/>
            <w:webHidden/>
          </w:rPr>
          <w:instrText xml:space="preserve"> PAGEREF _Toc208342487 \h </w:instrText>
        </w:r>
        <w:r>
          <w:rPr>
            <w:noProof/>
            <w:webHidden/>
          </w:rPr>
        </w:r>
        <w:r>
          <w:rPr>
            <w:noProof/>
            <w:webHidden/>
          </w:rPr>
          <w:fldChar w:fldCharType="separate"/>
        </w:r>
        <w:r>
          <w:rPr>
            <w:noProof/>
            <w:webHidden/>
          </w:rPr>
          <w:t>10</w:t>
        </w:r>
        <w:r>
          <w:rPr>
            <w:noProof/>
            <w:webHidden/>
          </w:rPr>
          <w:fldChar w:fldCharType="end"/>
        </w:r>
      </w:hyperlink>
    </w:p>
    <w:p w14:paraId="23F6D06A" w14:textId="2C8B9C46" w:rsidR="00F54CD0" w:rsidRDefault="00F54CD0">
      <w:pPr>
        <w:pStyle w:val="TOC3"/>
        <w:tabs>
          <w:tab w:val="right" w:leader="dot" w:pos="9350"/>
        </w:tabs>
        <w:rPr>
          <w:noProof/>
        </w:rPr>
      </w:pPr>
      <w:hyperlink w:anchor="_Toc208342488" w:history="1">
        <w:r w:rsidRPr="009A2881">
          <w:rPr>
            <w:rStyle w:val="Hyperlink"/>
            <w:noProof/>
          </w:rPr>
          <w:t>Converting emissions to offsets</w:t>
        </w:r>
        <w:r>
          <w:rPr>
            <w:noProof/>
            <w:webHidden/>
          </w:rPr>
          <w:tab/>
        </w:r>
        <w:r>
          <w:rPr>
            <w:noProof/>
            <w:webHidden/>
          </w:rPr>
          <w:fldChar w:fldCharType="begin"/>
        </w:r>
        <w:r>
          <w:rPr>
            <w:noProof/>
            <w:webHidden/>
          </w:rPr>
          <w:instrText xml:space="preserve"> PAGEREF _Toc208342488 \h </w:instrText>
        </w:r>
        <w:r>
          <w:rPr>
            <w:noProof/>
            <w:webHidden/>
          </w:rPr>
        </w:r>
        <w:r>
          <w:rPr>
            <w:noProof/>
            <w:webHidden/>
          </w:rPr>
          <w:fldChar w:fldCharType="separate"/>
        </w:r>
        <w:r>
          <w:rPr>
            <w:noProof/>
            <w:webHidden/>
          </w:rPr>
          <w:t>11</w:t>
        </w:r>
        <w:r>
          <w:rPr>
            <w:noProof/>
            <w:webHidden/>
          </w:rPr>
          <w:fldChar w:fldCharType="end"/>
        </w:r>
      </w:hyperlink>
    </w:p>
    <w:p w14:paraId="4EA63DA9" w14:textId="569EDE42" w:rsidR="00F54CD0" w:rsidRDefault="00F54CD0">
      <w:pPr>
        <w:pStyle w:val="TOC3"/>
        <w:tabs>
          <w:tab w:val="right" w:leader="dot" w:pos="9350"/>
        </w:tabs>
        <w:rPr>
          <w:noProof/>
        </w:rPr>
      </w:pPr>
      <w:hyperlink w:anchor="_Toc208342489" w:history="1">
        <w:r w:rsidRPr="009A2881">
          <w:rPr>
            <w:rStyle w:val="Hyperlink"/>
            <w:noProof/>
          </w:rPr>
          <w:t>Cost calculations</w:t>
        </w:r>
        <w:r>
          <w:rPr>
            <w:noProof/>
            <w:webHidden/>
          </w:rPr>
          <w:tab/>
        </w:r>
        <w:r>
          <w:rPr>
            <w:noProof/>
            <w:webHidden/>
          </w:rPr>
          <w:fldChar w:fldCharType="begin"/>
        </w:r>
        <w:r>
          <w:rPr>
            <w:noProof/>
            <w:webHidden/>
          </w:rPr>
          <w:instrText xml:space="preserve"> PAGEREF _Toc208342489 \h </w:instrText>
        </w:r>
        <w:r>
          <w:rPr>
            <w:noProof/>
            <w:webHidden/>
          </w:rPr>
        </w:r>
        <w:r>
          <w:rPr>
            <w:noProof/>
            <w:webHidden/>
          </w:rPr>
          <w:fldChar w:fldCharType="separate"/>
        </w:r>
        <w:r>
          <w:rPr>
            <w:noProof/>
            <w:webHidden/>
          </w:rPr>
          <w:t>11</w:t>
        </w:r>
        <w:r>
          <w:rPr>
            <w:noProof/>
            <w:webHidden/>
          </w:rPr>
          <w:fldChar w:fldCharType="end"/>
        </w:r>
      </w:hyperlink>
    </w:p>
    <w:p w14:paraId="5A985D5A" w14:textId="43135B19" w:rsidR="00F54CD0" w:rsidRDefault="00F54CD0">
      <w:pPr>
        <w:pStyle w:val="TOC3"/>
        <w:tabs>
          <w:tab w:val="right" w:leader="dot" w:pos="9350"/>
        </w:tabs>
        <w:rPr>
          <w:noProof/>
        </w:rPr>
      </w:pPr>
      <w:hyperlink w:anchor="_Toc208342490" w:history="1">
        <w:r w:rsidRPr="009A2881">
          <w:rPr>
            <w:rStyle w:val="Hyperlink"/>
            <w:noProof/>
          </w:rPr>
          <w:t>Example: 20 MW solar farm calculation</w:t>
        </w:r>
        <w:r>
          <w:rPr>
            <w:noProof/>
            <w:webHidden/>
          </w:rPr>
          <w:tab/>
        </w:r>
        <w:r>
          <w:rPr>
            <w:noProof/>
            <w:webHidden/>
          </w:rPr>
          <w:fldChar w:fldCharType="begin"/>
        </w:r>
        <w:r>
          <w:rPr>
            <w:noProof/>
            <w:webHidden/>
          </w:rPr>
          <w:instrText xml:space="preserve"> PAGEREF _Toc208342490 \h </w:instrText>
        </w:r>
        <w:r>
          <w:rPr>
            <w:noProof/>
            <w:webHidden/>
          </w:rPr>
        </w:r>
        <w:r>
          <w:rPr>
            <w:noProof/>
            <w:webHidden/>
          </w:rPr>
          <w:fldChar w:fldCharType="separate"/>
        </w:r>
        <w:r>
          <w:rPr>
            <w:noProof/>
            <w:webHidden/>
          </w:rPr>
          <w:t>11</w:t>
        </w:r>
        <w:r>
          <w:rPr>
            <w:noProof/>
            <w:webHidden/>
          </w:rPr>
          <w:fldChar w:fldCharType="end"/>
        </w:r>
      </w:hyperlink>
    </w:p>
    <w:p w14:paraId="2242212F" w14:textId="4081F666" w:rsidR="00F54CD0" w:rsidRDefault="00F54CD0">
      <w:pPr>
        <w:pStyle w:val="TOC2"/>
        <w:tabs>
          <w:tab w:val="right" w:leader="dot" w:pos="9350"/>
        </w:tabs>
        <w:rPr>
          <w:noProof/>
        </w:rPr>
      </w:pPr>
      <w:hyperlink w:anchor="_Toc208342491" w:history="1">
        <w:r w:rsidRPr="009A2881">
          <w:rPr>
            <w:rStyle w:val="Hyperlink"/>
            <w:noProof/>
          </w:rPr>
          <w:t>Key takeaways</w:t>
        </w:r>
        <w:r>
          <w:rPr>
            <w:noProof/>
            <w:webHidden/>
          </w:rPr>
          <w:tab/>
        </w:r>
        <w:r>
          <w:rPr>
            <w:noProof/>
            <w:webHidden/>
          </w:rPr>
          <w:fldChar w:fldCharType="begin"/>
        </w:r>
        <w:r>
          <w:rPr>
            <w:noProof/>
            <w:webHidden/>
          </w:rPr>
          <w:instrText xml:space="preserve"> PAGEREF _Toc208342491 \h </w:instrText>
        </w:r>
        <w:r>
          <w:rPr>
            <w:noProof/>
            <w:webHidden/>
          </w:rPr>
        </w:r>
        <w:r>
          <w:rPr>
            <w:noProof/>
            <w:webHidden/>
          </w:rPr>
          <w:fldChar w:fldCharType="separate"/>
        </w:r>
        <w:r>
          <w:rPr>
            <w:noProof/>
            <w:webHidden/>
          </w:rPr>
          <w:t>12</w:t>
        </w:r>
        <w:r>
          <w:rPr>
            <w:noProof/>
            <w:webHidden/>
          </w:rPr>
          <w:fldChar w:fldCharType="end"/>
        </w:r>
      </w:hyperlink>
    </w:p>
    <w:p w14:paraId="5DFFD998" w14:textId="4224997F" w:rsidR="00F54CD0" w:rsidRDefault="00F54CD0">
      <w:pPr>
        <w:pStyle w:val="TOC2"/>
        <w:tabs>
          <w:tab w:val="right" w:leader="dot" w:pos="9350"/>
        </w:tabs>
        <w:rPr>
          <w:noProof/>
        </w:rPr>
      </w:pPr>
      <w:hyperlink w:anchor="_Toc208342492" w:history="1">
        <w:r w:rsidRPr="009A2881">
          <w:rPr>
            <w:rStyle w:val="Hyperlink"/>
            <w:noProof/>
          </w:rPr>
          <w:t>Appendix C – Achieving 100 % renewable electricity by 2040</w:t>
        </w:r>
        <w:r>
          <w:rPr>
            <w:noProof/>
            <w:webHidden/>
          </w:rPr>
          <w:tab/>
        </w:r>
        <w:r>
          <w:rPr>
            <w:noProof/>
            <w:webHidden/>
          </w:rPr>
          <w:fldChar w:fldCharType="begin"/>
        </w:r>
        <w:r>
          <w:rPr>
            <w:noProof/>
            <w:webHidden/>
          </w:rPr>
          <w:instrText xml:space="preserve"> PAGEREF _Toc208342492 \h </w:instrText>
        </w:r>
        <w:r>
          <w:rPr>
            <w:noProof/>
            <w:webHidden/>
          </w:rPr>
        </w:r>
        <w:r>
          <w:rPr>
            <w:noProof/>
            <w:webHidden/>
          </w:rPr>
          <w:fldChar w:fldCharType="separate"/>
        </w:r>
        <w:r>
          <w:rPr>
            <w:noProof/>
            <w:webHidden/>
          </w:rPr>
          <w:t>12</w:t>
        </w:r>
        <w:r>
          <w:rPr>
            <w:noProof/>
            <w:webHidden/>
          </w:rPr>
          <w:fldChar w:fldCharType="end"/>
        </w:r>
      </w:hyperlink>
    </w:p>
    <w:p w14:paraId="3B4B8E09" w14:textId="4AA4D497" w:rsidR="00F54CD0" w:rsidRDefault="00F54CD0">
      <w:pPr>
        <w:pStyle w:val="TOC2"/>
        <w:tabs>
          <w:tab w:val="right" w:leader="dot" w:pos="9350"/>
        </w:tabs>
        <w:rPr>
          <w:noProof/>
        </w:rPr>
      </w:pPr>
      <w:hyperlink w:anchor="_Toc208342493" w:history="1">
        <w:r w:rsidRPr="009A2881">
          <w:rPr>
            <w:rStyle w:val="Hyperlink"/>
            <w:noProof/>
          </w:rPr>
          <w:t>Appendix D – Land and maintenance costs</w:t>
        </w:r>
        <w:r>
          <w:rPr>
            <w:noProof/>
            <w:webHidden/>
          </w:rPr>
          <w:tab/>
        </w:r>
        <w:r>
          <w:rPr>
            <w:noProof/>
            <w:webHidden/>
          </w:rPr>
          <w:fldChar w:fldCharType="begin"/>
        </w:r>
        <w:r>
          <w:rPr>
            <w:noProof/>
            <w:webHidden/>
          </w:rPr>
          <w:instrText xml:space="preserve"> PAGEREF _Toc208342493 \h </w:instrText>
        </w:r>
        <w:r>
          <w:rPr>
            <w:noProof/>
            <w:webHidden/>
          </w:rPr>
        </w:r>
        <w:r>
          <w:rPr>
            <w:noProof/>
            <w:webHidden/>
          </w:rPr>
          <w:fldChar w:fldCharType="separate"/>
        </w:r>
        <w:r>
          <w:rPr>
            <w:noProof/>
            <w:webHidden/>
          </w:rPr>
          <w:t>13</w:t>
        </w:r>
        <w:r>
          <w:rPr>
            <w:noProof/>
            <w:webHidden/>
          </w:rPr>
          <w:fldChar w:fldCharType="end"/>
        </w:r>
      </w:hyperlink>
    </w:p>
    <w:p w14:paraId="5C94C5BC" w14:textId="3157B862" w:rsidR="00F54CD0" w:rsidRDefault="00F54CD0">
      <w:pPr>
        <w:pStyle w:val="TOC3"/>
        <w:tabs>
          <w:tab w:val="right" w:leader="dot" w:pos="9350"/>
        </w:tabs>
        <w:rPr>
          <w:noProof/>
        </w:rPr>
      </w:pPr>
      <w:hyperlink w:anchor="_Toc208342494" w:history="1">
        <w:r w:rsidRPr="009A2881">
          <w:rPr>
            <w:rStyle w:val="Hyperlink"/>
            <w:noProof/>
          </w:rPr>
          <w:t>Land lease assumptions</w:t>
        </w:r>
        <w:r>
          <w:rPr>
            <w:noProof/>
            <w:webHidden/>
          </w:rPr>
          <w:tab/>
        </w:r>
        <w:r>
          <w:rPr>
            <w:noProof/>
            <w:webHidden/>
          </w:rPr>
          <w:fldChar w:fldCharType="begin"/>
        </w:r>
        <w:r>
          <w:rPr>
            <w:noProof/>
            <w:webHidden/>
          </w:rPr>
          <w:instrText xml:space="preserve"> PAGEREF _Toc208342494 \h </w:instrText>
        </w:r>
        <w:r>
          <w:rPr>
            <w:noProof/>
            <w:webHidden/>
          </w:rPr>
        </w:r>
        <w:r>
          <w:rPr>
            <w:noProof/>
            <w:webHidden/>
          </w:rPr>
          <w:fldChar w:fldCharType="separate"/>
        </w:r>
        <w:r>
          <w:rPr>
            <w:noProof/>
            <w:webHidden/>
          </w:rPr>
          <w:t>13</w:t>
        </w:r>
        <w:r>
          <w:rPr>
            <w:noProof/>
            <w:webHidden/>
          </w:rPr>
          <w:fldChar w:fldCharType="end"/>
        </w:r>
      </w:hyperlink>
    </w:p>
    <w:p w14:paraId="5272AEAA" w14:textId="511835A6" w:rsidR="00F54CD0" w:rsidRDefault="00F54CD0">
      <w:pPr>
        <w:pStyle w:val="TOC3"/>
        <w:tabs>
          <w:tab w:val="right" w:leader="dot" w:pos="9350"/>
        </w:tabs>
        <w:rPr>
          <w:noProof/>
        </w:rPr>
      </w:pPr>
      <w:hyperlink w:anchor="_Toc208342495" w:history="1">
        <w:r w:rsidRPr="009A2881">
          <w:rPr>
            <w:rStyle w:val="Hyperlink"/>
            <w:noProof/>
          </w:rPr>
          <w:t>Tree maintenance assumptions</w:t>
        </w:r>
        <w:r>
          <w:rPr>
            <w:noProof/>
            <w:webHidden/>
          </w:rPr>
          <w:tab/>
        </w:r>
        <w:r>
          <w:rPr>
            <w:noProof/>
            <w:webHidden/>
          </w:rPr>
          <w:fldChar w:fldCharType="begin"/>
        </w:r>
        <w:r>
          <w:rPr>
            <w:noProof/>
            <w:webHidden/>
          </w:rPr>
          <w:instrText xml:space="preserve"> PAGEREF _Toc208342495 \h </w:instrText>
        </w:r>
        <w:r>
          <w:rPr>
            <w:noProof/>
            <w:webHidden/>
          </w:rPr>
        </w:r>
        <w:r>
          <w:rPr>
            <w:noProof/>
            <w:webHidden/>
          </w:rPr>
          <w:fldChar w:fldCharType="separate"/>
        </w:r>
        <w:r>
          <w:rPr>
            <w:noProof/>
            <w:webHidden/>
          </w:rPr>
          <w:t>14</w:t>
        </w:r>
        <w:r>
          <w:rPr>
            <w:noProof/>
            <w:webHidden/>
          </w:rPr>
          <w:fldChar w:fldCharType="end"/>
        </w:r>
      </w:hyperlink>
    </w:p>
    <w:p w14:paraId="14A382C8" w14:textId="26B9754C" w:rsidR="00F54CD0" w:rsidRDefault="00F54CD0">
      <w:pPr>
        <w:pStyle w:val="TOC3"/>
        <w:tabs>
          <w:tab w:val="right" w:leader="dot" w:pos="9350"/>
        </w:tabs>
        <w:rPr>
          <w:noProof/>
        </w:rPr>
      </w:pPr>
      <w:hyperlink w:anchor="_Toc208342496" w:history="1">
        <w:r w:rsidRPr="009A2881">
          <w:rPr>
            <w:rStyle w:val="Hyperlink"/>
            <w:noProof/>
          </w:rPr>
          <w:t>Table 3 – Additional cost components by pathway</w:t>
        </w:r>
        <w:r>
          <w:rPr>
            <w:noProof/>
            <w:webHidden/>
          </w:rPr>
          <w:tab/>
        </w:r>
        <w:r>
          <w:rPr>
            <w:noProof/>
            <w:webHidden/>
          </w:rPr>
          <w:fldChar w:fldCharType="begin"/>
        </w:r>
        <w:r>
          <w:rPr>
            <w:noProof/>
            <w:webHidden/>
          </w:rPr>
          <w:instrText xml:space="preserve"> PAGEREF _Toc208342496 \h </w:instrText>
        </w:r>
        <w:r>
          <w:rPr>
            <w:noProof/>
            <w:webHidden/>
          </w:rPr>
        </w:r>
        <w:r>
          <w:rPr>
            <w:noProof/>
            <w:webHidden/>
          </w:rPr>
          <w:fldChar w:fldCharType="separate"/>
        </w:r>
        <w:r>
          <w:rPr>
            <w:noProof/>
            <w:webHidden/>
          </w:rPr>
          <w:t>14</w:t>
        </w:r>
        <w:r>
          <w:rPr>
            <w:noProof/>
            <w:webHidden/>
          </w:rPr>
          <w:fldChar w:fldCharType="end"/>
        </w:r>
      </w:hyperlink>
    </w:p>
    <w:p w14:paraId="5FDCF005" w14:textId="27C1CCEE" w:rsidR="00F54CD0" w:rsidRDefault="00F54CD0">
      <w:pPr>
        <w:pStyle w:val="TOC2"/>
        <w:tabs>
          <w:tab w:val="right" w:leader="dot" w:pos="9350"/>
        </w:tabs>
        <w:rPr>
          <w:noProof/>
        </w:rPr>
      </w:pPr>
      <w:hyperlink w:anchor="_Toc208342497" w:history="1">
        <w:r w:rsidRPr="009A2881">
          <w:rPr>
            <w:rStyle w:val="Hyperlink"/>
            <w:noProof/>
          </w:rPr>
          <w:t>Appendix E – Reforestation and tree planting cost assumptions</w:t>
        </w:r>
        <w:r>
          <w:rPr>
            <w:noProof/>
            <w:webHidden/>
          </w:rPr>
          <w:tab/>
        </w:r>
        <w:r>
          <w:rPr>
            <w:noProof/>
            <w:webHidden/>
          </w:rPr>
          <w:fldChar w:fldCharType="begin"/>
        </w:r>
        <w:r>
          <w:rPr>
            <w:noProof/>
            <w:webHidden/>
          </w:rPr>
          <w:instrText xml:space="preserve"> PAGEREF _Toc208342497 \h </w:instrText>
        </w:r>
        <w:r>
          <w:rPr>
            <w:noProof/>
            <w:webHidden/>
          </w:rPr>
        </w:r>
        <w:r>
          <w:rPr>
            <w:noProof/>
            <w:webHidden/>
          </w:rPr>
          <w:fldChar w:fldCharType="separate"/>
        </w:r>
        <w:r>
          <w:rPr>
            <w:noProof/>
            <w:webHidden/>
          </w:rPr>
          <w:t>14</w:t>
        </w:r>
        <w:r>
          <w:rPr>
            <w:noProof/>
            <w:webHidden/>
          </w:rPr>
          <w:fldChar w:fldCharType="end"/>
        </w:r>
      </w:hyperlink>
    </w:p>
    <w:p w14:paraId="39F0E6F4" w14:textId="293313E7" w:rsidR="00F54CD0" w:rsidRDefault="00F54CD0">
      <w:pPr>
        <w:pStyle w:val="TOC3"/>
        <w:tabs>
          <w:tab w:val="right" w:leader="dot" w:pos="9350"/>
        </w:tabs>
        <w:rPr>
          <w:noProof/>
        </w:rPr>
      </w:pPr>
      <w:hyperlink w:anchor="_Toc208342498" w:history="1">
        <w:r w:rsidRPr="009A2881">
          <w:rPr>
            <w:rStyle w:val="Hyperlink"/>
            <w:noProof/>
          </w:rPr>
          <w:t>Reforestation cost assumptions</w:t>
        </w:r>
        <w:r>
          <w:rPr>
            <w:noProof/>
            <w:webHidden/>
          </w:rPr>
          <w:tab/>
        </w:r>
        <w:r>
          <w:rPr>
            <w:noProof/>
            <w:webHidden/>
          </w:rPr>
          <w:fldChar w:fldCharType="begin"/>
        </w:r>
        <w:r>
          <w:rPr>
            <w:noProof/>
            <w:webHidden/>
          </w:rPr>
          <w:instrText xml:space="preserve"> PAGEREF _Toc208342498 \h </w:instrText>
        </w:r>
        <w:r>
          <w:rPr>
            <w:noProof/>
            <w:webHidden/>
          </w:rPr>
        </w:r>
        <w:r>
          <w:rPr>
            <w:noProof/>
            <w:webHidden/>
          </w:rPr>
          <w:fldChar w:fldCharType="separate"/>
        </w:r>
        <w:r>
          <w:rPr>
            <w:noProof/>
            <w:webHidden/>
          </w:rPr>
          <w:t>15</w:t>
        </w:r>
        <w:r>
          <w:rPr>
            <w:noProof/>
            <w:webHidden/>
          </w:rPr>
          <w:fldChar w:fldCharType="end"/>
        </w:r>
      </w:hyperlink>
    </w:p>
    <w:p w14:paraId="69D8F122" w14:textId="40923CE7" w:rsidR="00F54CD0" w:rsidRDefault="00F54CD0">
      <w:pPr>
        <w:pStyle w:val="TOC3"/>
        <w:tabs>
          <w:tab w:val="right" w:leader="dot" w:pos="9350"/>
        </w:tabs>
        <w:rPr>
          <w:noProof/>
        </w:rPr>
      </w:pPr>
      <w:hyperlink w:anchor="_Toc208342499" w:history="1">
        <w:r w:rsidRPr="009A2881">
          <w:rPr>
            <w:rStyle w:val="Hyperlink"/>
            <w:noProof/>
          </w:rPr>
          <w:t>Tree planting cost illustrations (not used in cost calculations)</w:t>
        </w:r>
        <w:r>
          <w:rPr>
            <w:noProof/>
            <w:webHidden/>
          </w:rPr>
          <w:tab/>
        </w:r>
        <w:r>
          <w:rPr>
            <w:noProof/>
            <w:webHidden/>
          </w:rPr>
          <w:fldChar w:fldCharType="begin"/>
        </w:r>
        <w:r>
          <w:rPr>
            <w:noProof/>
            <w:webHidden/>
          </w:rPr>
          <w:instrText xml:space="preserve"> PAGEREF _Toc208342499 \h </w:instrText>
        </w:r>
        <w:r>
          <w:rPr>
            <w:noProof/>
            <w:webHidden/>
          </w:rPr>
        </w:r>
        <w:r>
          <w:rPr>
            <w:noProof/>
            <w:webHidden/>
          </w:rPr>
          <w:fldChar w:fldCharType="separate"/>
        </w:r>
        <w:r>
          <w:rPr>
            <w:noProof/>
            <w:webHidden/>
          </w:rPr>
          <w:t>15</w:t>
        </w:r>
        <w:r>
          <w:rPr>
            <w:noProof/>
            <w:webHidden/>
          </w:rPr>
          <w:fldChar w:fldCharType="end"/>
        </w:r>
      </w:hyperlink>
    </w:p>
    <w:p w14:paraId="42A7A508" w14:textId="71AE37FC" w:rsidR="00F54CD0" w:rsidRDefault="00F54CD0">
      <w:pPr>
        <w:pStyle w:val="TOC2"/>
        <w:tabs>
          <w:tab w:val="right" w:leader="dot" w:pos="9350"/>
        </w:tabs>
        <w:rPr>
          <w:noProof/>
        </w:rPr>
      </w:pPr>
      <w:hyperlink w:anchor="_Toc208342500" w:history="1">
        <w:r w:rsidRPr="009A2881">
          <w:rPr>
            <w:rStyle w:val="Hyperlink"/>
            <w:noProof/>
          </w:rPr>
          <w:t>Appendix F - Mapping BERDO implementation options to net</w:t>
        </w:r>
        <w:r w:rsidRPr="009A2881">
          <w:rPr>
            <w:rStyle w:val="Hyperlink"/>
            <w:rFonts w:ascii="Cambria Math" w:hAnsi="Cambria Math" w:cs="Cambria Math"/>
            <w:noProof/>
          </w:rPr>
          <w:t>‑</w:t>
        </w:r>
        <w:r w:rsidRPr="009A2881">
          <w:rPr>
            <w:rStyle w:val="Hyperlink"/>
            <w:noProof/>
          </w:rPr>
          <w:t>zero pathways</w:t>
        </w:r>
        <w:r>
          <w:rPr>
            <w:noProof/>
            <w:webHidden/>
          </w:rPr>
          <w:tab/>
        </w:r>
        <w:r>
          <w:rPr>
            <w:noProof/>
            <w:webHidden/>
          </w:rPr>
          <w:fldChar w:fldCharType="begin"/>
        </w:r>
        <w:r>
          <w:rPr>
            <w:noProof/>
            <w:webHidden/>
          </w:rPr>
          <w:instrText xml:space="preserve"> PAGEREF _Toc208342500 \h </w:instrText>
        </w:r>
        <w:r>
          <w:rPr>
            <w:noProof/>
            <w:webHidden/>
          </w:rPr>
        </w:r>
        <w:r>
          <w:rPr>
            <w:noProof/>
            <w:webHidden/>
          </w:rPr>
          <w:fldChar w:fldCharType="separate"/>
        </w:r>
        <w:r>
          <w:rPr>
            <w:noProof/>
            <w:webHidden/>
          </w:rPr>
          <w:t>15</w:t>
        </w:r>
        <w:r>
          <w:rPr>
            <w:noProof/>
            <w:webHidden/>
          </w:rPr>
          <w:fldChar w:fldCharType="end"/>
        </w:r>
      </w:hyperlink>
    </w:p>
    <w:p w14:paraId="3CCA5452" w14:textId="3472EB2A" w:rsidR="00F54CD0" w:rsidRPr="00F54CD0" w:rsidRDefault="00F54CD0" w:rsidP="00F54CD0">
      <w:pPr>
        <w:pStyle w:val="BodyText"/>
      </w:pPr>
      <w:r>
        <w:lastRenderedPageBreak/>
        <w:fldChar w:fldCharType="end"/>
      </w:r>
    </w:p>
    <w:p w14:paraId="6A3FC97E" w14:textId="77777777" w:rsidR="00B83640" w:rsidRDefault="00000000">
      <w:pPr>
        <w:pStyle w:val="Heading2"/>
      </w:pPr>
      <w:bookmarkStart w:id="3" w:name="_Toc208342473"/>
      <w:bookmarkStart w:id="4" w:name="introduction"/>
      <w:r>
        <w:t>Introduction</w:t>
      </w:r>
      <w:bookmarkEnd w:id="3"/>
    </w:p>
    <w:p w14:paraId="2C21C662" w14:textId="77777777" w:rsidR="00B83640" w:rsidRDefault="00000000">
      <w:pPr>
        <w:pStyle w:val="FirstParagraph"/>
      </w:pPr>
      <w:r>
        <w:t xml:space="preserve">Brookline has set an ambitious goal: achieve </w:t>
      </w:r>
      <w:r>
        <w:rPr>
          <w:b/>
          <w:bCs/>
        </w:rPr>
        <w:t>net‑zero greenhouse‑gas (GHG) emissions by 2040</w:t>
      </w:r>
      <w:r>
        <w:t xml:space="preserve">. Reaching net zero means reducing the town’s carbon footprint as much as possible and balancing any remaining emissions with carbon removal or sequestration. Because no single solution can eliminate every emission source, Brookline is considering multiple </w:t>
      </w:r>
      <w:r>
        <w:rPr>
          <w:b/>
          <w:bCs/>
        </w:rPr>
        <w:t>pathways</w:t>
      </w:r>
      <w:r>
        <w:t xml:space="preserve"> that blend building electrification, clean electricity, transportation changes and carbon offsets. Each pathway reflects a different mix of technology and behavioural change and has different implications for land use, cost and community engagement.</w:t>
      </w:r>
    </w:p>
    <w:p w14:paraId="26C46EC0" w14:textId="77777777" w:rsidR="00B83640" w:rsidRDefault="00000000">
      <w:pPr>
        <w:pStyle w:val="BodyText"/>
      </w:pPr>
      <w:r>
        <w:t>The sections below summarise Brookline’s GHG baseline, outline four potential pathways to net zero, and quantify the offsets each pathway would require. Detailed examples show what the offsets mean in concrete terms—how many acres of forest, how many trees, or how many megawatts (MW) of new solar or wind farms would be needed. An appendix compares offsets to renewable energy projects to illustrate why offsets should supplement, not replace, direct emission reductions.</w:t>
      </w:r>
    </w:p>
    <w:p w14:paraId="58D98AB9" w14:textId="77777777" w:rsidR="00B83640" w:rsidRDefault="00000000">
      <w:pPr>
        <w:pStyle w:val="Heading2"/>
      </w:pPr>
      <w:bookmarkStart w:id="5" w:name="_Toc208342474"/>
      <w:bookmarkStart w:id="6" w:name="brookline-greenhousegas-baseline"/>
      <w:bookmarkEnd w:id="4"/>
      <w:r>
        <w:t>Brookline greenhouse‑gas baseline</w:t>
      </w:r>
      <w:bookmarkEnd w:id="5"/>
    </w:p>
    <w:p w14:paraId="2CABC648" w14:textId="54C5BE03" w:rsidR="00B83640" w:rsidRDefault="00000000">
      <w:pPr>
        <w:pStyle w:val="FirstParagraph"/>
      </w:pPr>
      <w:r>
        <w:t xml:space="preserve">The town of Brookline conducted a comprehensive greenhouse‑gas (GHG) inventory to support its </w:t>
      </w:r>
      <w:r w:rsidR="000B0198">
        <w:t>Climate Action and Resiliency Plan (CARP)</w:t>
      </w:r>
      <w:r>
        <w:t xml:space="preserve">. The community‑wide inventory found that Brookline emitted </w:t>
      </w:r>
      <w:r>
        <w:rPr>
          <w:b/>
          <w:bCs/>
        </w:rPr>
        <w:t>295 ,456 metric tonnes of CO₂‑equivalent (tCO₂e)</w:t>
      </w:r>
      <w:r>
        <w:t xml:space="preserve"> in the baseline year. Natural gas combustion in homes and businesses was the largest source (39 %), followed by transportation (31 %), grid‑supplied electricity (23 %), fugitive emissions (5 %), solid waste (1 %) and water/wastewater treatment (negligible). Municipal operations such as buildings, streetlights, vehicle fleets and employee commuting added another </w:t>
      </w:r>
      <w:r>
        <w:rPr>
          <w:b/>
          <w:bCs/>
        </w:rPr>
        <w:t>9 ,832 tCO₂e</w:t>
      </w:r>
      <w:r>
        <w:t xml:space="preserve">, bringing the </w:t>
      </w:r>
      <w:r>
        <w:rPr>
          <w:b/>
          <w:bCs/>
        </w:rPr>
        <w:t>combined baseline to ~305 ,288 tCO₂e</w:t>
      </w:r>
      <w:r>
        <w:t>.</w:t>
      </w:r>
    </w:p>
    <w:p w14:paraId="54E28149" w14:textId="77777777" w:rsidR="00B83640" w:rsidRDefault="00000000">
      <w:pPr>
        <w:pStyle w:val="BodyText"/>
      </w:pPr>
      <w:r>
        <w:t>The chart below illustrates the community‑wide emissions by sector. Natural gas and transportation dominate Brookline’s carbon footprint, highlighting the need to tackle building energy use and vehicle fuel. Municipal emissions (not shown here) are relatively small but can serve as a testbed for leading by example.</w:t>
      </w:r>
    </w:p>
    <w:p w14:paraId="1086B227" w14:textId="77777777" w:rsidR="00B83640" w:rsidRDefault="00000000">
      <w:pPr>
        <w:pStyle w:val="BodyText"/>
      </w:pPr>
      <w:r>
        <w:rPr>
          <w:noProof/>
        </w:rPr>
        <w:lastRenderedPageBreak/>
        <w:drawing>
          <wp:inline distT="0" distB="0" distL="0" distR="0" wp14:anchorId="204EF29A" wp14:editId="0FBDD16B">
            <wp:extent cx="5334000" cy="3333750"/>
            <wp:effectExtent l="0" t="0" r="0" b="0"/>
            <wp:docPr id="23" name="Picture" descr="Brookline baseline emissions by sector"/>
            <wp:cNvGraphicFramePr/>
            <a:graphic xmlns:a="http://schemas.openxmlformats.org/drawingml/2006/main">
              <a:graphicData uri="http://schemas.openxmlformats.org/drawingml/2006/picture">
                <pic:pic xmlns:pic="http://schemas.openxmlformats.org/drawingml/2006/picture">
                  <pic:nvPicPr>
                    <pic:cNvPr id="24" name="Picture" descr="data:image/png;base64,iVBORw0KGgoAAAANSUhEUgAAAyAAAAH0CAIAAABKIt4vAACbEklEQVR4Ae2deaBN1fv/P8ZMIYSUUCJjSESjKCJDadIghAYSikilQpQPqSgloZRKRUVpILNSJDLPU6EMlaJCv1c9n9Z3//a597rn3HOuc85+nz/uXXuttdfe67XX3vtZz/OsZ2f566+//qOfCIiACIiACIiACIhA9AhkjV5TakkEREAEREAEREAEROBvAhKwNA5EQAREQAREQAREIMoEJGBFGaiaEwEREAEREAEREAEJWBoDIiACIiACIiACIhBlAhKwogxUzYmACIiACIiACIiABCyNAREQAREQAREQARGIMgEJWFEGquZEQAREQAREQAREQAKWxoAIiIAIiIAIiIAIRJmABKwoA1VzIiACIiACIiACIiABS2NABERABERABERABKJMQAJWlIGqOREQAREQAREQARGQgKUxIAIiIAIiIAIiIAJRJiABK8pA1ZwIiIAIiIAIiIAISMDSGBABERABERABERCBKBOQgBVloGou0QmMHTs2S5YsX331VYodefjhhyl1RaVLl27Tpo3bVCL9BDZt2gRJaKd/F9WMcwJHjhypXLnygAED4vw8E+70evXqVbt27YQ7bZ2wBCyNgbgmYOIOb2L7FS1atF69eh9++GFcn3T0Tm7nzp333nvvmWeemSdPnrx585599tn9+/fft29f9I4QLy198MEHCK8ZPBte8C+//PKll15apEiRHDlyMFouu+yyF1544ffff3ctM5A6d+7sNi2RolS9dOnStm3blilTJleuXPny5atWrVrPnj03bNjg29dtptiIK83MxPz584GZ+eNkwoQJW7duDcWbmX2PxbEYV1zcZs2alSxZktsQIZLb8ODBg75jjR49ukKFCoyWM84445lnnvGWvvPOO9ddd91pp53GjVy+fPl77rnHd3WYqv37kPvf/9tvv9210LVr12+++ea9995zOUokBIHsCXGWOsmAE3j00Ud5z/31118IHDzpGjdu/P77719xxRXHHMvq1auzZo3VLOXLL7+kp/v377/pppsQregserVBgwbNnj37448/PuZ9z+AJlCpV6sCBA4hB1g4C1ogRIzIiY9HalVde+dFHH9WtWxeptFixYnv27Jk1a9add975xRdf8PIL64RHjRp1xx13IKjdeOONCLiHDh369ttvkd6GDRvGgbJlyxZWa5lcGQHrkUceQbdasGDBzDz04MGDr7/++gIFCmTmQTPhWL/99hui9rnnnovQg9S+YMGCvn37Tp8+fcaMGUhDdgLPP/88pS1btuzevfucOXO6dOnCXvfdd5+VduzYsUSJEtzIp5566rJly4YPH86AX7x4ce7cud35I8EjeLnNcuXKuXTx4sWbN2/+3//+FyHPZSqRAAR4aeknAnFLYMyYMdxFiBruDHlr8la+4YYbXI438eeff6Ku8OaEmw49orcFHqycjzcnRum9e/eefPLJSAkrV670HmLHjh39+vXz5iRHulOnThkEe9ttt9ECApAPyJo1axDdXCZ1OJbbtITvos+bNw8R6sILL/z555+9NRGtHnjgAYQtb6ZL+xpx+ZmfQNChmxs3bozs0ChsEA7C3RdxgYN++umn4e4YlfrMQ6LSToqN8EhhSHiLkF/p7CeffGKZ4CpcuHCTJk1cHeRydF08rCzns88+c0Ukxo0bx+4I8S6T+YZ3d5fvEm+99RbC3Pr1612OEvFPIFaTb0aPfiIQCwJMypn2Zc/+P+WrufIwt+PNevrppx933HErVqzguEwuL7jgAp5x1Gfyh5jiPZmvv/768ssvz58/P6af+vXrf/75595SbxpBp1atWqeccgrKKm++pb0+WGYh4kHMFPbEE0/k0ChUfvjhB+9eGDftrI4//niep8uXL/eWetNMiLdv3z506FDUJ958RC7e8S7n2WefrVSpEr1mfozc4LU7XHzxxdgysHNddNFFGCbKli3LM5odUergzwFDTBW8Dl1TaI94giOOMM9GCUEXHnzwQR5hGH0ACCum0UOGDHH1rb/wdzkzZ86kBf5ajp0AlwOrLieAvPjEE0+4yl4fLHQtyEAUsbv9OC5sOa6rTwKjDCdmgpQ3nzQn+eKLLzZq1Ojuu+/2FWGvQYnly0x7k9cnp/Hqq69ymbw1sf4g3aZTfUWnGF1cxBYtWpCAJ3q1w4cP0yDTgEKFCqEU8TaOMEf71LFMXupI81w1Li6WKayToYbOyZMnc4mpwBiYNm2a7ch17NGjB2mUvgbTrhFyISdv9whs77//fm+D5KASRv9Xs2ZNxgbDj2Fz1llnec+QNGOmYcOGvkzb5GRy5syJVOpKN2/eDHl2oUHkj2uuucY7Wmz8oI7lglLKAGvdujW3m9vdTgllLaodyFSsWBFDmyu13U1DiVaJO9SKUrsjbrnlFhrxPgfoyAknnPDdd9+5NlNL0C/Uot5Sbm02XWvIT7t37/YOM27GX3/9derUqbYX90Iau7uiP/74g73cpjfRoEEDNt99911vptJxTkACVpxfIJ3e3wR++umnH3/8EWEFiQTDjVnNvGhQHuD0gB4eCYBXF3IDT89du3bxskHcwWJy3nnnuYc7jSDl4NPASwsZgok+jz+sSN4GLc1BL7nkEuySPMd5T4RWCM256667aJlXI+eJHdPrj/LKK68gVPGuffzxxzkuksf555/vzsrXFP4WvJauvvpqX753k97xHEe0otfYJngp4nLEy9vV4XXFWxNxCsmG1zDmmzfeeIO/WB4xNfIop/1ffvnF1SeBpwgKDErZC0cTxFZcmpCNOGde9rz+eSN666ed5gQQenhPc4ZIilhMUvSf4xXLUWgKRPZDMkDOozI6AHcIeCKFkO9yXIKayC4pFrk6LoGgxpX1/hhRrhRtBNI5Q8K9s11RuAlOiXGI9MAEAHkFCDiE0QgqWN7QSCS8UF2bbCLxcHXI4RJgDGKvpk2bMrAR0Z588kkujatMYu7cubzRqc/FpUcMAN7x5F911VWtWrUiwS4GE9mOzfbt2z/00EM1atQgn5MZOHCgHYsi+zGFYEcuxFNPPYVMc/PNNyOdYxj9t/xvRbLJ3y7Hm+AuQ9pzNl+KqE8mR3n66acxn2FTgyp4vXtxgyCmMJKRrpBo6Smytauwdu1aes1ciLNlToWIhtLIlZKAAPcR/cINnM007gg6BQfELJNxuVkQ3WDL7eNtMJ1pFMnUxIJs9ZmwkUA2dbtj08d5wPJdpkv4drd8Rh3zEJ4PSJacratsCaYWCMfM33z52oxrAvGvZNMZBpmAmV28txCCApNXxwTxiFKmv4hTLpPXA5Na3jeWg8TDw44nuG3yEGdK6pTtTGFRVDDztlJn6Pn+++9RDOCXigzkWvaZCFHs88j27shEk7ej5XTr1g1tB1olNpFj0KV16NDBivjLQ5aHpjfHFZFgbo1c4s3xpekvvUCi4oVhRTh2gOKll16yTV6ibL722mu2uWrVKjbhgLrOclBXkEN/bdO6hpBqmyg8kDAQdBC2LAdpCZnP11+vHYp5PA06a4idAH5LtjvSAzow5ADbtAvnjo6kyL5WZH9NZfjcc8+5TGQO3j0Or8snAWp2X7JkicvkcEjk9kOWcvlUS+1nlmhGCxVwK3a7kGAs/dvYD7TsLXJpN3IsB1C0g/ugq1C9enXeu7Zp8BEZXSlSL4PNNhGMuFK48rjSkSNH0pozVJHm6q9bt84q2DkjLthmqIkQMuyCjOUaNFUZL3XLYSRTATWYq8C4ReWDTOxy8CtCL5uaMY7R4i6u7eKzM+K6xCHceDBcAEHKtPqm4ERJY5t2Sm+//bZtMss66aSTYGibtjtTFGexPeodYcyZNrBSATnGhDlrLdy/3OY8c7gjbEdGL3e6rxHkOYRLX6Zt3nrrrdRHWnWlSNLMYRCycRZk+gcopn+u1BLc7DjR+zK1Gc8EpMFiJOsX7wSwHzFz5Td+/HjsTbwnvMYCzp4nu03TSSMY8TrBQIMqyzpWtWpV5uV4lbKJOMLMlWcrLzMr5amNRxf6ALQjlsPfbdu2IR+gDUJhYw96V5R2AgEFocTq8KDkcBhK2OTkeWOhIXCKE56waIlMKAltk5Px2ad8ddDS8WZCDuBNbEXIajz0nVWCTN4iTkuBBg4Jjwc0B7X6lvAti4OtlXJ6zMh5ePEysBx2pxFffStK7S8n4LRKCAQYW9O/O06+nCFaDWscVRZqKlxbHF7vQe3acTiXyeVmSNjPdwWxPP4zmv7vj9nUbN/QpshntPzb2IlhLeZCc+NOifHguo9mFP0HCkUr5VXN2Tgd1cSJE7lS6PzcaKE+Nb2jhXc8Kg3bnRHOpXeNuyO6hA1+tLkux/ypvaMFk6LX/If0DygWBjIG2IuRzNly4yBjuUa8CWRQZgXeHMRx2+Q+ohQNKEPIXLVcNe4Xp/RC6Yuayk7VKqBeMmMcm3SQORI6IVP/WAXGPAPV0ke9IxBQ0JUi8qLkQ3ZEiWU7hvv3scce41hMPOiO7YtzHsPb1w6HIN+XySZzHqQo+GO8dqUMKiQqgLdr1w59ORcC9wCeQq4CCfAyHrw5Ssc5gexxfn46PRGAAC9mp35HRmEWi2UB45d7qPFucKBMoPFZ9HhdMX/FKIYmiYl1aCl6Efx4UFlZO9hHeNZjvEDp4lpOT4JVQq6avW94d5KDsYO/9pp0FUjw2vBuujT5PuOdK7JEaDehgRxg+VbHVFBuR16ZePN4N0nb6blM7/lTn5eEs4NQhxzelK7yURO+EwAIVqej7uUq8ELlQtMjJCRkDt7TXBdX6k2YMOq19GEURmShDuocn2GFszKPFteC900W2hTVUKtwdBRFzkfK7ZtGAnqIZa4C3Xe0GV3MCnjXog9DKcuEgfadgMVoYex597VGUNK41rxXikxv466OS8AQQRwRx+UwsJEPvKPFexNZNfgjVKFIQ7+LSIGtPDX+Vt9EMXcIxAtMe6iacERzRSiiXAUSXiED+ZjZjtdozgl75WlbWEcFd1d6z9n64r21Q+8IrK5cSiZgkEfJ7T2TdKYBghMksw7EQbcLoqTX2mv52G2diOlqApN9kZ/SiBZGl9HI8rzCndHNT2gBhl4ark0l4pbA/+a+cXt+OjER8BHgPYESCzWViSxWGvog8+0V7iZzXBROoZ4QR23HzaddTXu1IMCRg+nn/9Qm/6RS81pFe4EFIfSp7ZpNTyL0ZEJz3JvPGvRV8G1Sx+qj2MM9i03ecNg1SPBDycFfRBC8jngTIO6kuDsuNZSmFmkC1SOl9jO7oSmxUF4iZGMUQ63F5UaeQJvy91H/8x9kPmsNexMSJDIZWiikE6QofryzrVo6//JSR/rx+h6xI+pMmqL9dDZi1UK7790d5SIytDmlvfnmm1xx51TOaKlSpYpvqLDpdaMObdx3Kb3HsjRUQzNdTuhNhBzAogrIU4e/iDVAcPV9CS66Ex+tCH9ExIhrr72W3nGBOH/q2I3g2zfizdBzTrspFGAmpBIrIe2aKZbSBYROPCnNYuvqMMYY/F7xlzuXYelz8EJAx8yNpxrLTRhjbvfQhE2EvA6I1AGvd7YTupdy4o2ABKx4uyI6n6MTwOuCSl51hXcfswf5Fv3hgcSzCesG7108SUNLkdu82h3eDZgSsALw8zYecdqsOUya/37ne364/abYJj4ZKABwQEmxlMzQbvJMx7HJ8lPbK1r56AK9cXqsWVMhIBngTZLagRB9UnzNezPxi0eAth8vMwQsWkYLRctoUFh8x4uKTQy7dhSuHWkEDmxw+Oeha/Ea5lI7k9TyGSRcFMw06F1SqxOVfNRCvJjRiGD3wRfKqa9onNHCy5X1rZ6R8nfSq55J4xy8MK0aowLJxjsnQR3FFCLt0QJSwCIN8GpHjEZ5HCrVudNAQDS/OpfDjjii4drPWgps9PhLcURXagnvKXFHc9Fxs3N1zMnMbTLlIO2t4IpIWF+8t7bvjmDQMnhYjYhdEn8vXO68ux81zToY7JVI+ciLPvEIp092937+gTTALd9axumTgc0TABuo15ad4nHN2utTYYIXTXyK9ZUZnwQkYMXnddFZpUoASwqzYZT/qT1reGnxXCPSjHuao41gF5yIaZQ3BK4Y6I2cJYI3DfYCnv4+ax0L/VDG9O7dGz/rVM8m3QUoA2gf7w3O37sTrtPeTZdGRKAjOGrYS8XlM0vGS5dNXrdAYH2W01vg2IH9BYnEVY5dAi2UOcW7QzCDtyVyvFM5N5fvTSA0IGDhhu/NtLR59tglw2SGssR+uKSwTAwfKS4cyh7sfZBBtuM1iWrE9kWb1adPH2piUsGyhpoHQ4w7hOPjco6aYFUa3cE64xPiI2gqjWMhFyJ54OeOXpM5g1fAomuId8RJ8u6OwI2I4M1JLe2FaXVs8JvS0XJw8SFx1NGCRIt0hesSKLzmqtBD16lThxsNi6cr4pJ5ieGDbzpOV4EEY8bdEdxocGBouQosQJk0aZJtMnJwkOfWZmC4Ct7EUe8IHPa3bNnCk4G+I6UxUN3Zcg7MwRDvvA1604wrWLHXlClTQtVmmP7x+PQ+KEgzkXN48RvjscMVx/DnE5s4CveFlwwnw7yOuxtVvTsHbm1ENF+0CFeqRHwSSEtLGZ9nrLMKIAHerLYIDvECYYhZL6uyffKQFwuvYR7TPPFxd+C1xJMd5yGWcFsdBBRU/UhUvImZieLrynPWVjB5GyFNOzzXMFThl5P228W3Y+gmZ8szl9cV6+SxDfGQ5VmPizGuQrb6z7cLQgOvFt6LvFE4tBmncBDG6Zh+UZkWEP6I2MS0GLsDE3ciAJ1zzjkZPE/faaSxib8asa1Zk/j666/TF/6aZjG1XXB9w7DIeyjFF6R1kHVqCL7M/pnoQ4D3FrIOdiUcsOg1y9B4ReGBx+sKLFwdrC3ucEgPTPFRPYIaXzRcf9AMoehCgkmn4sc1hSaMi0JTeAhZJHd0IUi66NJ47aV4/m7fsBIIVQxORFWUc94JA+MENQmiJF7tjBDevox/cng9O2fENA5kMBE6GWm4kKMNxfiIPIE0gwiLuXPhwoXIGdhYva/wFBuENpDN6Z6hm2Idy8RBmzhbaP6QJCwHL0lkR249pGGuHZpFLqWvBcCiqEOgtAHMXclgdnWQpLmFUTVhqUQuZy5kiwddBW8i7TsCHSE3CKitF7SDnpJJlN34iLPwBxEaUG+blsaSywQJQRNB37ssAEWj3YyIXPSdBwWBJKiJfI9FFfMoo91a4CZFKYUbO4tp+FkmnbLoJHi481BC2sbgjrDFIw5RlcmYd6RBD2kVyKGnp5z4JcA1008E4paA73mK1zBvViQV1O92zmaV4F3r6wLPI95MPPh43fKCQQvirYCkwnMQRT2zTN4xROtxpXZEW7FPJu82LCPIYZhI2DS1jauMVYKHsm36diTT1nzx1ypYDsc153GezvgbIUy40tAEM3jcXXnN0HFOlRcnT21kPlcTOQDTDC9RHtZ43fIOcEW8R5GB3CYJzpYptTeHBxNvBcuxrqFRcxXoGroQt0nC1yZTalqwoxO4ErGVTfprF4Wz9Z4AdhnkFc6Bdqhma7iAxiY/hDMEGt6RZt7CFx75knceIqN5E+NZxV54dmN4AhoXhbc1bi62O38RJqBEHWzBvNi4ZCR4eeMug5DtqlHBddllhl47ivDXweGGIyJUwYGVeigUXWQEt69L+BoJpecbPOzIMDbDNO9X144lkDywtAIQfR6yJjARpt2lD+2FdyjSAu97opchj1KTy0EOehFa4BXO9eKgSOd4Ydux+Bs6NlyRiSC8711OagkQIQ+5UkYjJjmuAjcawx4Z0XuShguBjIFBB6mDLOu9oHZKyJQ0CwTGOXKea9xH2+WneEeg/aI1RCsguJrcWfBB8iPHRqy7l10dS1gpJH0/X33kV0R5Rgu3NsHG3DOKRnw72iZ3k7XPeOYZxfViXzggZSJMW5H7iyxOvttUIiEI/O2yqp8IiIAIREaAVwWSkG9feyEhoLh8bLI4j6MJsJwU93KVXcIEOBYcoEE0wyJimZUiHPDmRnhylbHvYMfhQOhLkMlcvhIZJIBqEKkXN7ijtoMJjyvllfLT2CU1CcntkobM5+oEJMHYZvJgc7yAdDk5uvn3/EY/ERABEYgpAQw0SEvEBUCxxI9jEaQgNQd/dyZY+lBT4T9HZXNtRniyUlQalGKadJWxp6DkwMCEEIaOMw1/GreLEkclwHsO3z50Lb6oECnuiAqKavbVoxQrKDMyAsi4GJFlH4yM3jHcSz5YxxC+Di0CQSGAz5wLYUqfeVtgQ8Eskkb/8bdjhR02I9QnfGEQcQqhCk8dDCXsha0Hby2UHKEtYJoh0/kvh1ZQTnoI4FCPbxAGXyIapBZMxNcOFjdfeAtfBW1GRiBaa5kjO7r2ipiABKyI0WlHEQguAdaU4Y1k/ccgSORG3J7QXuCii1bJPqBrC+ZRLLmflxeV8Qfy5pCmWfyE0FexCyEqWMXJSjSCQ+J4RylO37gx4T+EXIXXHTn4FPOXde+4P+Othf8KH5rEExn3u9QW81Nfv/QQwBuPGA0oHfGu8zqep2df1REBEfibQHJYOtULERCBzCRg/vveZ6g5/JpjjTcfkSj0xKjg9dxCYLJqrDRkDRqu7jhik8mHUFgw6HbH7xs3cxYY4ujDmnyUJVaE/ZHFXLZ0AD96VuOn0w3ItayECIiACESdQKYKWCwYYeEu0X28j1cemixeZSUwi6QoYn2yfVfBuoqBgFkUz1OensS5cU6ylBJsEGMBVgM+fMFyGy8almCwmoMimmVVrSvCdsC6XCbHOAyyvIh1165ICREQgWNCAFMU96N3reUxOQ0dVAREQASiSyBTndx5khKOxecCyZyVNfPIPfzlg1yYFbzqaLwm0fmz/JvwbgTRYUGvTY5ZdstMlznuokWLMBYQ4siCHFLKknuWcLNamEVMBHrh59wCWG9MYEZWHhGTl3XXrBxmLZI1qL8iIALHhACiFfGujurwfkzOTQcVAREQgYgJZEFei3jniHfEaxUDAaJPaAvEH+LLviwJxkWDRdcsGiLHYutNmzaNuIt8lpUPPLFKiDB6mA8IHEIjuNCyhNViURIvBEkOgcwaJxYiDhy2nJsdMTHY51qJKEPoIMLKET4n9DRcDkovHEpQoVl4HpevhAiIgAiIgAiIQHAIIC9hRkOQsAhzR+94dBVi6WyN0/J6YHj3QlmFKGPx9FgejIulK2XdEB6vaLnIwZLImlVXhBMGbeJgSw4+sCxQckVEgiZOHZsWU8cbm4dvgRE52tV0CdRanID9CFB5dIiqIQIiIAIiIAIiEAACW7duddJC2on4WkWIZIODKgY++woKCiocWt31InwOK5XIJIe/3iVI6KIsk4jAFNmm7Uja7UJOikVW0/0dOHAgS5ncJgmA2il5M5UWAREQAREQAREICAF8k9DgYNFKZ3/jSMBCQcUXqZAHMf+l8+xjVI2PSHTv3t0aN6BIVxKwYkRbzYqACIiACIhAohBIv79QvAhYJl3heoWxz4kyLPcj2KCDztfKMAKSSQ5/iXzjiiydWpHLpz41bRmjpS2+jmvHEiw/5OfL1KYIiIAIiIAIiIAIpJNApq4iTO2cTLpau3at73PrxLbh2++sE7Qdkb1wOa9duzabFLGokB2tCM8t4jJgH7Si6dOnWz5/KbIPnmNSRNJyRaimWEtoRa6yEiIgAiIgAiIgAiKQcQKZKmARppmIz/w4b4v+TNBnhKSrr76az4m/+uqrhw8fxl+KH8GxqFOhQoVGjRoRbHDhwoXz5s3r3LkzK/5w4KeI4FisHyQWA0Ec+J7GU0895Yx6fFWD9YZDhgxhUSHhG2iZHdkFtV7Xrl35aj3ff+DjD61bt6apFFcyUlk/ERABERABERABEYicQNo+8NEtTTH6M5JW6Nm7qIMEGsXnnS9gYDds27ZtioFGTz75ZD7V5D1VAo2WK1cOCaxSpUqhgUbxc8cCSKBRYm5590oxzVpCTo+/KZYqUwREQAREQAREIAgEwpUHjk0crFCJKm5zsCQSRB6szjMsbk9VJyYCIiACIiACIhAjAuHKA5lqIoxRn9WsCIiACIiACIiACMQVAQlYcXU5dDIiIAIiIAIiIALJQEACVjJcRfVBBERABERABEQgrghIwIqry6GTEQEREAEREAERSAYCErCS4SqqDyIgAiIgAiIgAnFFQAJWXF0OnYwIiIAIiIAIiEAyEJCAlQxXUX0QAREQAREQARGIKwISsOLqcuhkREAEREAEREAEkoFAvHzsORlYqg8ikLAESveamrDnHp0T3zSoSXQaUisiIAIi8A8BabA0EERABERABERABEQgygQkYEUZqJoTAREQAREQAREQAQlYGgMiIAIiIAIiIAIiEGUCErCiDFTNiYAIiIAIiIAIiIAELI0BERABERABERABEYgyAQlYUQaq5kRABERABERABERAApbGgAiIgAiIgAiIgAhEmYAErCgDVXMiIAIiIAIiIAIiIAFLY0AEREAEREAEREAEokxAAlaUgao5ERABERABERABEZCApTEgAiIgAiIgAiIgAlEmIAErykDVnAiIgAiIgAiIgAhIwNIYEAEREAEREAEREIEoE5CAFWWgak4EREAEREAEREAEJGBpDIiACIiACIiACIhAlAlIwIoyUDUnAiIgAiIgAiIgAhKwNAZEQAREQAREQAREIMoEJGBFGaiaEwEREAEREAEREAEJWBoDIiACIiACIiACIhBlAhKwogxUzYmACIiACIiACIiABCyNAREQAREQAREQARGIMgEJWFEGquZEQAREQAREQAREQAKWxoAIiIAIiIAIiIAIRJmABKwoA1VzIiACIiACIiACIiABS2NABERABERABERABKJMQAJWlIGqOREQAREQAREQARGQgKUxIAIiIAIiIAIiIAJRJiABK8pA1ZwIiIAIiIAIiIAISMDSGBABERABERABERCBKBOQgBVloGpOBERABERABERABCRgaQyIgAiIgAiIgAiIQJQJSMCKMlA1JwIiIAIiIAIiIAISsDQGREAEREAEREAERCDKBCRgRRmomhMBERABERABERABCViJPQZ++eWXrl27lipVKnfu3HXr1v3yyy/pz59//nnfffdVqVIlb968JUqUaN269XfffZdaP7dv337TTTcVLlyYFtjlq6++cjVXrlzZrFmzAgUK0M4555yzZcsWK7r44ouzeH63336720UJERABERABERABCGSqgDV79uymTZvyyuftPHnyZHcB/vrrr4ceeuikk07iHd+gQYO1a9e6oj179tx444358+cvWLDgrbfeun//fle0dOnSCy64IFeuXCVLlnziiSdcPomJEyeeeeaZFCExfPDBB64ojQO5OomVaN++/SeffPLKK68sW7bssssugx4C02+//bZ48eIHH3yQv++8887q1auRk1Ls1969e88777wcOXJ8+OGHK1asGDJkyAknnGA1169ff/7554Nx5syZoKY1eLpGOnTo8P2/Px98V0cJERABERABEQgsgUwVsH799dezzjprxIgRPty8oZ9++umRI0d+8cUXKEsaNmx48OBBq4N0tXz5cmSIKVOmIJ917NjR8n/++WfkCTQ3ixYtGjx48MMPP/zCCy9Y0fz581u1aoU09vXXX7f45/ftt99aURoHsgqJ9ffAgQNvv/02nbrwwgvLli0LBP4+99xz6Jwgdu2115YvX/7cc88dPnw4lJz+ydvHxx9/HPF0zJgxtWrVKlOmDEhPP/10q9CnT5/GjRvTePXq1clERCtatKjbN0+ePMX//SH+unwlREAEREAEREAEIJCpAtbll1/ev3//K6+80oserdKwYcMeeOCB5s2bV61a9eWXX8aeZfotTFTTpk178cUXa9eujTblmWeeef31183a9eqrr/7xxx8vvfRSpUqVrr/++i5dugwdOtSafeqppxo1atSjR48KFSr069evRo0aSBgUpXEg7/kkUPrQoUOHDx/2KpZQAc6dO9fXhZ9++gmVISpAXz6b7733Xs2aNa+55hqEJwSpUaNGWZ0jR45MnTq1XLlyCLsUwd+rcaQO/IsUKVK5cuXevXujMAttWTkiIAIiIAIiEGQCmSpgpQh648aNO3bswLZlpWhfeJ0vWLCATf4iFiABWBF1smbNipbLilDb5MyZ04qQAzCEYfCyItcamxRZa2kcyBpJuL/HH398nTp1ECIROpG0xo8fT08x3Hk7gi4QfyxUeinqmTZs2IDG64wzzvjoo4/uuOMO5NRx48ax+65du7DGDho0CFH1448/Ria+6qqrZs2aZS3fcMMNHOuzzz5DusI6iQuX94hKi4AIiIAIiIAIZD/mCJCuOIdixYq5MyFtmfz1mqWyZ89eqFAhV4RJy7sLaYpwIeJvaq2ldiDXjiV+/+dnaWyRvtK42kS+adeu3cknn5wtWzZ0dQhSWAPdGeLtjqEQ1R1SlMv0JtBUIb8+9thjZKLBwpaKofaWW24hnxx0it26dSNRrVo1DK8UXXTRRWw6Qy0ubnjO1a9fH4ctZ1ukgn4iIAIiIAIiEHACx16DFYcXYODAgSjS7IeLUhyeoTslxBoUS2ibtm7dunDhQiSq0047zUpNutq8eTP+WCmqr6iGeFSxYkXXGkZVc9XC/Ic4m2KRq2wJ1I0k1q1b58vXpgiIgAiIgAgEmcCxF7BwleYC7Ny5010G0pbJX2xVLh+XIxYVuiLfLlRLrcjlp3YgdwhLYPnCb8l+CC6+0jjcZGUAohIWUix9qJ04Q5OuWI/56aefEoIhtXNmCSGmVVe6Zs0a1g2wie2VuAwpFrnKlliyZAkJju7L16YIiIAIiIAIBJnAsRewsPQhAE2fPt0uAyY5vKxwLWKTv/v27XM2rxkzZmC6MpUJRSwqRIywvVDSsGLOQgxQ5FqjlCJrLY0DWSPu73HHHYfKx/1cfhwmkKhYB4B7Gd2sV68eURXatm0LlquvvpqIVrii45uFzZQfawJCzx8L4Oeff46JEBXUa6+9xkrMTp06WTVWCbzxxhu4vVPEKoH333//zjvvpAhrIF5fXJRNmzbhI0+QLZzhWJ0Q2rhyREAEREAERCCwBDJVwMKShcLDdB7IBCQwSLHAjVCZrC7kbU0wJ17YBMoiugKXBIsVTtaEXML4NW/evM6dO7NgkFKK8LNGy0IsBoI4IAewcrB79+52Fe+++25kDkI6rVq1isgFyBnsSFEaB7IdE/EvajZEIuQquLHQEnmLoFaEwgLmtm3b8J1Ct2Q/nKisg4QJbdOmjaVRU02aNGnChAmsB0RsYjkncTGsCMd2nK4I04CjFQs5iQdB+xSBHa0YAR046D333NOyZUtkL9tFf0VABERABERABIxAFjygM40FISvRsngPhz/12LFjOYe+ffuiPkFfxVv82WefJUCAVcMmiHjEK5z1g7zLCZeVL18+KyL6JbIFsctxGLrrrrtYK+daJtAocR9QsbA+DhGBeE5WlMaB3L6+BBo1nLGQY1Bo+YoSdBMj4COPPOJkrATthU47ugRK95oa3QYTrrVNg5ok3DnrhEVABDKTQLjyQKYKWJkJIlrHChdotI4bo3ZQ+LHSEN0hAmuMDqFmE5GABCwJWIk4bnXOIpCZBMKVB459mIbMpKNjEZcVzZ84iIAIiIAIiIAIxJSA1BgxxavGRUAEREAEREAEgkhAAlYQr7r6LAIiIAIiIAIiEFMCErBiileNi4AIiIAIiIAIBJGABKwgXnX1WQREQAREQAREIKYEJGDFFK8aFwEREAEREAERCCIBCVhBvOrqswiIgAiIgAiIQEwJSMCKKV41LgIiIAIiIAIiEEQCErCCeNXVZxEQAREQAREQgZgSkIAVU7xqXAREQAREQAREIIgEJGAF8aqrzyIgAiIgAiIgAjElIAErpnjVuAiIgAiIgAiIQBAJSMAK4lVXn0VABERABERABGJKQAJWTPGqcREQAREQAREQgSASyB7ETsdTn0v3mhpPp3MMzmXToCbH4Kg6pAiIgAiIgAjEkoA0WLGkq7ZFQAREQAREQAQCSUACViAvuzotAiIgAiIgAiIQSwISsGJJV22LgAiIgAiIgAgEkoAErEBednVaBERABERABEQglgQkYMWSrtoWAREQAREQAREIJAEJWIG87Oq0CIiACIiACIhALAlIwIolXbUtAiIgAiIgAiIQSAISsAJ52dVpERABERABERCBWBKQgBVLumpbBERABERABEQgkAQkYAXysqvTIiACIiACIiACsSQgASuWdNW2CIiACIiACIhAIAlIwArkZVenRUAEREAEREAEYklAAlYs6aptERABERABERCBQBKQgBXIy65Oi4AIiIAIiIAIxJKABKxY0lXbIiACIiACIiACgSQgASuQl12dFgEREAEREAERiCUBCVixpKu2RUAEREAEREAEAklAAlYgL7s6LQIiIAIiIAIiEEsCErBiSVdti4AIiIAIiIAIBJKABKxAXnZ1WgREQAREQAREIJYEskfc+J9//rljx47ffvvtxBNPLFSoUMTtaEcREAEREAEREAERSDICYWuwfvnll+eee+6iiy7Knz9/6dKlK1SogIBVqlSpDh06fPnll0lGR90RAREQAREQAREQgQgIhCdgDR06FKFqzJgxDRo0mDx58pIlS9asWbNgwYK+ffseOnTosssua9So0dq1ayM4D+0iAiIgAiIgAiIgAklDIDwTITqq2bNnV6pUydf/WrVqtWvXbuTIkchec+bMOeOMM3wVtCkCIiACIiACIiACwSEQnoA1YcKENNAcd9xxt99+exoVVCQCIiACIiACIiACQSAQnonQR2TdunUfffTRgQMHyP/rr798pdoUAREQAREQAREQgWASiFDA2r17N25Y5cqVa9y48ffffw+7W2+99Z577gkmRPVaBERABERABERABLwEIhSwunXrlj179i1btuTJk8eau+6666ZNm+ZtWmkREAEREAEREAERCCaB8HywHKOPP/4Y4+App5zicnBs37x5s9tUQgREQAREQAREQAQCSyBCDdavv/7qdFfGbs+ePTi5B5ajOi4CIiACIiACIiACjkCEAtYFF1zw8ssvWytZsmQ5cuTIE088Ua9ePdduWInDhw8/+OCDZcqUyZ079+mnn96vXz/nMk/ioYceOumkkyjC68sbZAuR7sYbbyTeacGCBfEA279/vzvo0qVLOcNcuXKVLFmSE3P5JCZOnHjmmWdSVKVKlQ8++MBbpLQIiIAIiIAIiIAIRIVAhAIWUssLL7xw+eWX//HHHz179qxcuTLxsR5//PHIzokdiQ4/fPjwlStXkqbxZ555xpoi/fTTTxNh64svvsibN2/Dhg0PHjxoRUhXy5cv/+STT6ZMmcLRO3bsaPk///wzIU8JLr9o0aLBgwc//PDDnKoVzZ8/v1WrVkhjX3/9dYt/ft9++60V6a8IiIAIiIAIiIAIRItAFqcrCrfFn376CZHom2++QXVUo0aNTp06oWcKtxGrf8UVVxQrVmz06NG22bJlS/RV48eP59xKlCjB4sR7772XIo5ItbFjx15//fWIYhUrViTwac2aNSnCv571jNu2baM+slqfPn34TmLOnDkp6tWrF0HnV61aRRpPfIybCGSk+Z177rnVqlVDerPNFP8irhUoUIBDoypLsUIGM0v3mprBFhJ9902DmiR6F5Lg/DUONQ6TYBirCyIQUwLhygMRarDoA2IHcsybb76Joa1///4RS1c0Vbdu3enTp/PVHdJIbHPnzkU3Rnrjxo3ISVgGSfPjiLVr1+bLPKT5i2XQpCs2qZM1a1a0XFZ04YUXmnTFJkqv1atX792714pca1ZkrZHWTwREQAREQAREQASiRSB7xA3hAjVs2DDEGqK3Fy9enHYeeeQRPkoYQYMomRAMcY3Kli0b/lgDBgzA/Ec7SFf8RWvl2iRtmfwtWrSoyydmRKFChVwR7lyuyHan6IQTTuBviq25ypb4/Z+fpTkxX6k2RUAEREAEREAERCBtApFrsLDT4YCFKHL22We/8cYbHGbWrFlpHyy1UtRgr7766muvvbZ48eJx48b997//5W9qlTMhf+DAgWjL7IebfCYcUYcQAREQAREQARFIJgKRa7BwNh80aBAs8BnHt8mcnCJD06NHD5RYSGzszuI+4mkh4txyyy2mGNu5c6ezP5LGa4pqFO3atcsd7tChQ2jUrD5/qeaKLJ1akeW7ypbo3bt39+7dLY0GSzKWj482RUAEREAEREAE0iYQuQbrzz//RH1F62XLlsVratmyZfPmzUv7YKmV/vbbb5gaXSmGQuI+sImlDwEI9ywrQtbBy6pOnTps8nffvn2sE7SiGTNmsAseWlbEokJOz4pYZli+fHnsg1bkWmOTImvNarq/BPTCpd39XL4SIiACIiACIiACIpAeAv8n1qSntrfOU0895fyTWPT31ltvTZgwwVsh/emmTZvidzV16tRNmzZNmjRp6NChV155JbsTYatr16540L/33nsIcK1bt2aRINEVKKpQoUKjRo06dOiwcOFCBLvOnTujAKOUohtuuAEPd/RqBHHAdsl5OnXU3XffzXrDIUOGoG8jfMNXX33FjuyinwiIgAiIgAiIgAhEkUDkJkK+9Lxu3TrMeWiwWNDHOV111VWRnRlRrwg0euedd2L1Q0i67bbbCC5qTRFki8AKxLhCX3X++ecjHhEj1Ipw20I8ql+/PtovIjsQLsvy8Z3iSz6EjcA5rEiRIjTlQmSxXBFPrwceeOD+++/n2z6EbyCCV2TnrL1EQAREQAREQAREIDUCkcTBQs+E+MK3CC2GFnomlEnExCpdunRqh0ncfLR0SGyKgxW7K6j4Q7Fjm/6WFQdL4zD9o0U1RSCYBMKVB8LWYG3dupX4nDly5OCDNtjpoLxixQpie+LMRNhP7+efg3kB1GsREAEREAEREAERCFvAwnUJn3HUV85Uh1NUt27dUGJR9OKLL4qpCIiACIiACIiACAScQNgCFl5QeI476crw4eSOQsviLAQcqLovAiIgAiIgAiIgAmGvIvzxxx9T9LU67bTTiEQloCIgAiIgAiIgAiIgAmELWMT8xOkqFNy3336bYtDO0JrKEQEREAEREAEREIHkJhC2gIXH1b333vvDDz94uRBe4b777rMIVd58pUVABERABERABEQggATC9sHic84ffPDB6aefftNNN/F5ZiI1rFy5kuBSqK9c8KoAclSXRUAEREAEREAERMARCFuDxTdn+F7NjTfe+PrrrxNmnfWDfKqZ4Omff/55oUKFXLtKiECiENi+fTuzhcKFC7NWg09hEt/fzpwAb77f4MGDQzvFd5n4FAEBcqlM6FpXgY81odalwbx581LKdwi+++47V2oJPjbFtzXZccmSJb4ibYqACIiACCQ0gbAFLHqLjEXgq927d+/450di5MiRkq4SehwE9uT37t173nnnEdftww8/xLmQzyjZZysB8r3n99JLLyEG8cGAUFB8aeCss84aMWKEr4gvbC5evJhPFPD3nXfeWb16dbNmzXx1+FABspcvU5siIAIiIAJJQCBsE+GBAwf4RnK9evWOP/74okWLGgLCm86cObNhw4Z8JjkJoKgLwSHw+OOPlyxZcsyYMdZlvi/u+u5dtPHuu+8y5lkq60pd4vJ/fm7TJfgAAHeK2+RTB7Vq1dqyZcupp55qmYh0fNPp7bffJuGqKSECIiACIpAcBMLWYL3wwgt8Phnpytv//Pnz8ylARRn1MlE6IQjwHfGaNWtec801zBaqV68+atSo0NPeuXMnXyLn8+GhRenP4WtL6MDsq53sRZt8qvyVV17JkydP+htRTREQAREQgUQhELaAxSeWcb0K7R6Z48aNC81XjgjEM4ENGzZg7+bL33yc4I477ujSpUvoMCaHGUXE3zKn+wcPHsQfq1WrVkxF2GRpSJs2bW6//XZku3iGo3MTAREQARGImEDYJsK1a9ficRJ6vKpVq1IUmq8cEYhnAkeOHEHKeeyxxzhJNFiEc8Oh8JZbbvGeMw5YrOrwfb3AWyHtNN7u1157LUIVkpzVfOaZZ3755ZfevXunvaNKRUAEREAEEpdA2BqsQ4cO+YJgWefJpChxQejMg0mAwLkVK1Z0fef75bhJuU0Sc+bMwT+9ffv23sz0p0262rx5M/5Ypr5i3xkzZixYsACHxezZs5ctW5YchDyfVJf+Q6imCIiACIhAHBIIW4NVqVKlTz/99Oyzz/Z1BnddinyZ2hSBOCfAEkLkJ3eSa9asKVWqlNskMXr0aEZ7ilpbb7UU0yZdodn97LPPCAPh6uCw2L9/f9skdgOrQ/i+Z+3atV0FJURABERABBKdQNgCVrt27bp3744sdcUVV7jOv//++wMGDBg6dKjLUUIEEoIAgdzq1q2LiRAr3sKFC1nDwc+dOctjJ06cSOwGlxOa2L9//7p16yx/48aNRLQiZAlLBZGurr76amI0TJky5fDhw4Q0oQ5FOXPmdAsJycmXLx9/idx7yimnWCP6KwIiIAIikAQEwhawOnbsSGRFIvoQxr18+fIgWLVqFfN+3k8UJQERdSFQBM4555xJkybhDvXoo48So2HYsGG4WzkCRNPFdwrndJdjiYsvvphPno8dO5ZNApMSwcHymXuQwNhHEfFLWaLIJqFErZS/qLLY120qIQIiIAIikKwEsvD+iKBvRG/n8zjYPti9XLlyRHJHwIqgnfjfBR0GAY1YY+8caKJ7zqV7TY1ugwnX2qZBTRLunDEjPvLII6wETLgzT+2ENQ4TcRymdjWVLwIiEAsC4coDYWuw7KQRp5JVoorFVVGbyURg+fLlyNx8+iaZOqW+iIAIiIAIRJdAhAJWdE9CrYlAAhHAAXHp0qUJdMI6VREQAREQgcwnkDXzD6kjioAIiIAIiIAIiEByE5CAldzXV70TAREQAREQARE4BgQkYB0D6DqkCIiACIiACIhAchMIW8DKli3brl27khuKeicCIiACIiACIiACGSEQtoAVWViHjJyi9hUBERABERABERCBxCIQtoCVWN3T2YqACIiACIiACIhA5hOIJEzDiy++aN/3CD3dLl26hGYqRwREQAREQAREQAQCRSASAWvkyJF4YoViypIliwSsUCzKEQEREAEREAERCBqBSAQsPr5WtGjRoJFSf0VABERABERABEQgnQTC9sFCTZXOplVNBERABERABERABIJJIGwNllYRBnOgxHOv9aFifag4nsenzk0ERCCYBMLWYPXt2zc1D/dgElSvRUAEREAEREAERMBHIGwNVtu2bX/88UdfK27z1FNPdWklREAEREAEREAERCCYBMIWsMqUKWOkzFboXLLYJH348OFgclSvRUAEREAEREAERMARCFvAQoo65ZRT2rRp07Rp0+zZw97dHVgJERABERABERABEUhWAmFLSNu2bRs3btyYMWOIhnXTTTfdeuutFSpUSFY66pcIiIAIiIAIiIAIREAgbCf34sWL33fffatWrXrrrbf27t1bu3btc889d9SoUUeOHIng8NpFBERABERABERABJKPQNgClkNw/vnnjx49eu3atXny5Ln99tv37dvnipQQAREQAREQAREQgSATiFzAmj9/fvv27cuVK7d///4RI0YULFgwyBzVdxEQAREQAREQARFwBML2wfr+++9ffvllfLCwD954443z5s2rXLmya04JERABERABERABERCBsAUsIl2dfPLJt9xyS7NmzXLkyIHr1dKlSx3HqlWrurQSIiACIiACIiACIhBMAmELWES62rJlS79+/fr37w8y75dzFAcrmGNIvRYBERABERABEfARCFvA2rhxo68JbYqACIiACIiACIiACHgJhC1glSpVyru/0iIgAiIgAiIgAiIgAj4C4a0ixDjo2z90c/v27aGZyhEBERABERABERCB4BAIT8A655xzbrvtti+//DIU0E8//US4UVYUvv3226GlR81BLCMufOHChXPnzl2lSpWvvvrKdsHH66GHHjrppJPIb9CgAWG3XFN79uxhGWP+/PmJEEFAeaJFuCL87i+44IJcuXKVLFnyiSeecPkkJk6ceOaZZ1LEUT744ANvkdIiIAIiIAIiIAIiEBUC4ZkIV6xYMWDAgEsvvRQB5eyzzy5RogQJ4jWQv3z58ho1aiDNNG7cONwzo4XzzjuvXr16H3744YknnogUdcIJJ1gjNPj000/zcR4+Mv3ggw82bNiQY3FQSpGuiBnxySef/Pnnn23btu3YseNrr71G/s8//3zZZZchjfExn2XLlrVr1w4JjFKKiN3VqlWrgQMHXnHFFVRu0aLF4sWLFWbCUOuvCIiACIiACIhAtAhk8S4DTGejBw4cmDp16ty5czdv3ky6SJEi1atXR/SJWFLp1asX8bTmzJnjOwHODRnunnvuuffeeylCSVasWLGxY8def/31K1eurFixIrq0mjVrUjRt2jQEO76TSP3nnnuuT58+O3bsyJkzJ0U0PnnyZL7tQ/q666779ddfp0yZQpofH/mpVq0acphtpvgXca1AgQIcGlVZihUymFm619QMtpDou28a1CSDXRBDMczgEGL3jDPM+DmoBREQgXgmEK48EJ6J0HqOte7qq68eNmzYpEmTkGzGjx+PDBSxdEWb7733HnLSNddcU7RoUWQ1TI12IFYsIiehi7JNBB0+fbhgwQI2+YteyqQrNqmTNWvWL774woouvPBCk67YRPJbvXo1SjIrcq1ZkbVG2vv7/fff4eh+3iKlRUAEREAEREAEROCoBCIRsI7aaLgVNmzYgNrpjDPO+Oijj+64444uXbpgE6QRpCv+orVyDZK2TP4ijbn87NmzFypUyBX5dnFNUcFXZLu4diyBDRFhzn54cflKtSkCIiACIiACIiACaROICwGLcPD4bz322GOor3CW6tChQ9pmu7S7lPHS3r17YxO039atWzPeoFoQAREQAREQAREIFIG4ELBYJIhDleNeoUIFiwdRvHhxMnfu3OmKSFsmf3ft2uXyDx06xKJCV+TbhWqpFVm+a8cSxx13HB5X7ucr1aYIiIAIiIAIiIAIpE0gLgQslhDiJuVOdM2aNRbOlJWDCEDTp0+3Ipyi8LKqU6cOm/zdt2/fokWLrGjGjBmowfDQsqLZs2eztNCKWGZYvnx5W5bIXq41Simy1qym/oqACIiACIiACIhAVAjEhYDVrVu3zz//HBPhunXriJ7wwgsvdOrUie7xccOuXbvy0UO84Am40Lp1axYJEluBIrRcjRo1wpi4cOFCViB27tyZpYWUUnTDDTfg4U5kLCJHvPHGG0899VT37t3J53f33XfjlT9kyBAWFT788MNE22JHK9JfERABERABERABEYgWgQgFLJzQidRgJ9GzZ08W9NWtW5eoDZGdFvFLWZA4YcIEliLyGWnWJxLjyjV+11134ZhFHUKJIh5ZECxKX331VUKG1q9fnwAN559/PmKZ7YJz+scff8wKRCJ1sbyROKUWBItSTtIEuLPOOuutt94ifENGFj/a4fRXBERABERABERABHwEIomDRRMY3Vj3d8kllxDmgMAHTz75JMGlWMr3zjvv+A6Q6JvYJZHYcHjHJSsWfVEMp4zHHxJDMcz4vZlxhhk/B7UgAiIQzwTClQeyR9YZ1taVLVuWfVECtWzZEhURflQXX3xxZK1pLxEQAREQAREQARFIJgIRmgjz5cu3e/duQGCM48s5JLDcEdU9mdCoLyIgAiIgAiIgAiIQGYEINVgIVe3btydsFSv+7OODeJSXLl06spPQXiIgAiIgAiIgAiKQTAQi1GCNGDGCAAc//PDD22+/XbhwYYgQMYHvKCcTGvVFBERABERABERABCIjEKEGi2WDw4cP9x7ykUce8W4qLQIiIAIiIAIiIAKBJRChgAUv4nwSg4pw6kT4NHyErbr55psDi1IdFwEREAEREAEREAEjEKGA9f777xOqisBUBC9ArrK2JGBpVImACIiACIiACIgABCL0wSKAZ7t27RCw0GPt/ffH1wDFVAREQAREQAREQAREIEIBa/v27V26dMmTJ48IioAIiIAIiIAIiIAI+AhEKGA1bNiQD/n52tKmCIiACIiACIiACIgABCL0wWrSpEmPHj1WrFhRpUqVHDlyOJTNmjVzaSVEQAREQAREQAREIJgEIhSwOnToAK9HH33USw0n98OHD3tzlBYBERABERABERCBABKIUMByoRkCiExdFgEREAEREAEREIG0CUTog5V2oyoVAREQAREQAREQgSATiFzAmjVrVtOmTcv+88P1as6cOUHmqL6LgAiIgAiIgAiIgCMQoYA1fvz4Bg0aEKaBYA38cufOXb9+/ddee821q4QIiIAIiIAIiIAIBJZAhD5YAwYMeOKJJ7p162bgkLGGDh3ar1+/G264IbAo1XEREAEREAEREAERMAIRarA2bNiAfdALESvhxo0bvTlKi4AIiIAIiIAIiEAwCUQoYJUsWXL69OleZJ9++imZ3hylRUAEREAEREAERCCYBCI0EfItQsyCS5YsqVu3LuDmzZs3duzYp556KpgQ1WsREAEREAEREAER8BKIUMC64447ihcvPmTIkDfffJPmKlSo8MYbbzRv3tzbtNIiIAIiIAIiIAIiEEwCEQpYwLryn18wqanXIiACIiACIiACIpAGgQh9sNJoUUUiIAIiIAIiIAIiEHAC4WmwChUqtGbNmiJFipxwwgl8eTCU3Z49e0IzlSMCIiACIiACIiACgSIQnoD15JNPHn/88QAikaKAFSh26qwIiIAIiIAIiIAIpEggPAHrlltusVbatGmTYnPKFAEREAEREAEREAERiNAHa/HixcuWLTN87777bosWLe6///4//vhDQEVABERABERABERABCIUsG677TacscBHSPfrrruOjxJOnDixZ8+eAioCIiACIiACIiACIhChgIV0Va1aNfAhV1100UV85plAo2+//baAioAIiIAIiIAIiIAIRChg/fXXX0eOHAEfX8hp3LgxCb6T8+OPPwqoCIiACIiACIiACIhAhAJWzZo1+/fv/8orr8yaNatJkyZw5EvPxYoVE1AREAEREAEREAEREIEIBaxhw4bh5965c+c+ffqULVsWjm+99ZZ9l1BMRUAEREAEREAERCDgBMIL0+BgVa1a1a0itMzBgwdny5bNVVBCBERABERABERABAJLIEIN1tatW7dt22bUFi5c2LVr15dffjlHjhyB5aiOi4AIiIAIiIAIiIAjEKGAdcMNN3z22We0smPHjksvvRQZC1vho48+6tpVQgREQAREQAREQAQCSyBCAevbb7+tVasW1N58883KlSvPnz//1VdfJVJDYDmq4yIgAiIgAiIgAiLgCEQoYP3555/HHXccrRCmoVmzZiTOPPPM77//3rWrhAiIgAiIgAiIgAgElkCEAlalSpVGjhw5Z86cTz75pFGjRuD77rvvChcuHFiO6rgIiIAIiIAIiIAIOAIRCliPP/74888/f/HFF7dq1eqss86iuffee8+Mhq5pJURABERABERABEQgmAQiDNOAaEXc9p9//vmEE04wcB07duSLhMGEqF6LgAiIgAiIgAiIgJdAhAIWTRD1yklXbJYuXdrbrtIiIAIiIAIiIAIiEFgC4QlYNWrUmD59OnJV9erVs2TJEkqN8O6hmcoRAREQAREQAREQgUARCE/Aat68uS0ebNGiRaAwqbMiIAIiIAIiIAIikH4C4QlYffv2taZdIv1HUk0REAEREAEREAERCAiB8ASsUCj79+8/cuSIy8+fP79LKyECIiACIiACIiACwSQQYZiGjRs3NmnSJG/evAUKFMAli1/BggX5m3GIgwYNwruLjxtaUwcPHuzUqRMRtvLly9eyZcudO3e6Q2zZsoVzYOli0aJFe/TocejQIVc0c+ZM3MWwZpYtW9YXX37EiBH44+fKlat27dp84cftooQIiIAIiIAIiIAIRItAhBqsm2666a+//nrppZeKFSuWord7ZOf35ZdfEl6ratWqbvdu3bpNnTp14sSJSHKdO3e+6qqr5s2bR+nhw4eRrooXL85Xeogg37p1az41/dhjj1Fkwt/tt9/O13twyW/fvv1JJ53UsGFDit54443u3bsTIhXpatiwYWSuXr0a+cwdTgkREAEREAEREAERyDiBCAWsb775ZtGiReXLl8/4GbgWsDbeeOONo0aN6t+/v2X+9NNPo0ePfu211y655BJyxowZU6FChc8///zcc8/9+OOPV6xYwYd6kPCqVavWr1+/++677+GHH86ZMyfyU5kyZYYMGcIu1J87d+6TTz5pAtbQoUM7dOjQtm1biqiG6IaM2KtXLzuc/oqACIiACIiACIhAVAhEaCI855xztm7dGpUzcI1gCkQp1aBBA5eDDMdHD10Onzs89dRTFyxYQAX+VqlSBenKKiM/EfV0+fLlVuR2YZMi2+WPP/6gQVeUNWtW0lZkjbi/v//+O625n8tXQgREQAREQAREQATSQyBCDdaLL76IDW779u2VK1fGNueO5LXuucz0JF5//XViaGEi9FbesWMHGim8u1wmEhWZbPLXSVdsWjq1IkSlAwcO7N27F8Oib69Vq1a5xl1i4MCBjzzyiNtUQgREQAREQAREQATCIhChgPXDDz+sX7/ebG0cDzcsXLL4iwQT1uGtMsqwu+++m+9G43sewe5R36V37964almzCGclS5aM+iHUoAiIgAiIgAiIQBITiFDAateuHcHcJ0yYgEIo407uWO527drFuj8DjZQ2e/bs4cOHf/TRR9j19u3b55RYrCLEsZ1q/PWuAbTVha7Iu9iQNMEjcufOzbd9+PmKbBffBWb5IT9fpjZFQAREQAREQAREIJ0EIvTB2rx58+OPP85aPEIelPL80nlUX7X69esvW7Zsyb+/mjVr4u3OFgnsj6wEtPqs+CM0Q506ddjkL7sgllkR2i+kqIoVK1qR24VNimwXrI1nn322KyJ8F2krskb0VwREQAREQAREQASiQiBCDRbL+lhISJSpqJzE8ccfjy+Xa4rwWgS+spxbb70Va12hQoWQn+666y7kIZYQUvOyyy5DnLr55pufeOIJXK8eeOABfORN7YRzGNqvnj17omabMWPGm2++yWpBa5ymbrnlFuS2WrVqEabh119/dVZOd3QlREAEREAEREAERCCDBCIUsJo2bUqEKnRILOXzOrk3a9Ysgyfk250ICyz3I8QoK/tYD/jss89aBYx9U6ZMueOOOxC5EMgQmx599FErIkYDEhWn99RTT51yyin441uMBkqvu+46vMceeughZDKCO0ybNs3r8+47tDZFQAREQAREQAREIDICfzunR7AnQk/oXhE7uYc2FT85OLkT45SIXDH6ClDpXv/TrsVPlzP5TDYNapLBI4qhGGZwCLF7xhlm/BzUggiIQDwTCFceiFCD5f3+YDzj0LmJgAiIgAiIgAiIQOYTSEERlfknoSOKgAiIgAiIgAiIQDIRCFvAaty4MfYyQ8CHmYmhYOndu3fbIr5koqO+iIAIiIAIiIAIiEAEBMIWsIhNhb+5HYmPK+/Zs8fShw4dIoxCBGegXURABERABERABEQgyQiELWB5neK96STjou6IgAiIgAiIgAiIQMQEwhawIj6SdhQBERABERABERCBgBAIW8AiFgM/R8ebdplKiIAIiIAIiIAIiECQCYQdpgGzYJs2bSxm+sGDBwmbTpxPCDrHrCDTVN9FQAREQAREQAREAAJhC1jETHfgbrrpJpcm0bp1a++m0iIgAiIgAiIgAiIQTAJhC1hjxowJJin1WgREQAREQAREQATSSSBsH6x0tqtqIiACIiACIiACIhBYAhKwAnvp1XEREAEREAEREIFYEZCAFSuyalcEREAEREAERCCwBCRgBfbSq+MiIAIiIAIiIAKxIiABK1Zk1a4IiIAIiIAIiEBgCUjACuylV8dFQAREQAREQARiRUACVqzIql0REAEREAEREIHAEpCAFdhLr46LgAiIgAiIgAjEioAErFiRVbsiIAIiIAIiIAKBJSABK7CXXh0XAREQAREQARGIFQEJWLEiq3ZFQAREQAREQAQCS0ACVmAvvTouAiIgAiIgAiIQKwISsGJFVu2KgAiIgAiIgAgEloAErMBeenVcBERABERABEQgVgQkYMWKrNoVAREQAREQAREILAEJWIG99Oq4CIiACIiACIhArAhIwIoVWbUrAiIgAiIgAiIQWAISsAJ76dVxERABERABERCBWBGQgBUrsmpXBERABERABEQgsAQkYAX20qvjIiACIiACIiACsSIgAStWZNWuCIiACIiACIhAYAlIwArspVfHRUAEREAEREAEYkVAAlasyKpdERABERABERCBwBKQgBXYS6+Oi4AIiIAIiIAIxIqABKxYkVW7IiACIiACIiACgSUgASuwl14dFwEREAEREAERiBUBCVixIqt2RUAEREAEREAEAktAAlZgL706LgIiIAIiIAIiECsCErBiRVbtioAIiIAIiIAIBJaABKzAXnp1XAREQAREQAREIFYEJGDFiqzaFQEREAEREAERCCwBCViBvfTquAiIgAiIgAiIQKwISMCKFVm1KwIiIAIiIAIiEFgCErACe+nVcREQAREQAREQgVgRkIAVK7JqVwREQAREINMIzJ49u2nTpiVKlMiSJcvkyZO9x125cmWzZs0KFCiQN2/ec845Z8uWLd5SSy9fvrxly5alS5dm92HDhnkr/PLLL127di1VqlTu3Lnr1q375ZdfutKdO3e2adOGg+bJk6dRo0Zr1651RUqIQFwIWAMHDmTQH3/88UWLFm3RosXq1avdhTl48GCnTp0KFy6cL18+Rj+j2RVxkzRp0oRhzV49evQ4dOiQK5o5c2aNGjWOO+64smXLjh071uWTGDFiBLdQrly5ateuvXDhQm+R0iIgAiIgAglK4Ndffz3rrLN4wvvOf/369eeff/6ZZ57Je2Hp0qUPPvggz39fHTZ/++230047bdCgQcWLF/eVtm/f/pNPPnnllVeWLVt22WWXNWjQYPv27dT566+/eGFt2LDh3Xff/frrr5HAKOI0fLtrM7AE4kLAmjVrFlLU559/ziD+888/GcFujHbr1u3999+fOHEidb777rurrrrKLtXhw4eRrv7444/58+ePGzcOKeqhhx6yoo0bN1JUr169JUuWMO3g3vjoo4+s6I033ujevXvfvn0XL17MrdiwYcNdu3YF9tqr4yIgAiKQNAQuv/zy/v37X3nllb4e9enTp3Hjxk888UT16tVPP/10VFnMyX112GSSP3jw4Ouvv56Zubf0wIEDb7/9NrtfeOGFzNgffvhh/j733HPUQV/Fa4s0+5YvX54ElSdMmODdXekgE4gLAWvatGloWStVqoTQg6iEamrRokVclZ9++mn06NFDhw695JJLzj777DFjxiBOMaAp+vjjj1esWDF+/Phq1apxX/Xr14+JC/IWRSNHjixTpsyQIUMqVKjQuXPnq6+++sknn7RrTFMdOnRo27ZtxYoVqYb266WXXrIi/RUBERABEUgyAkeOHJk6dWq5cuWYTiNXYbjwWQ+P2l9sI8znvUovDIVz585lx99//52/rihr1qwIZ1Z01GZVIQgE4kLA8oJGqGKzUKFC/EXMQqGF0tUqoOM99dRTFyxYwCZ/q1SpUqxYMSvi5vn5558xoluR24VNimwXxC8adEXcDKStyBpxf7ltaM39XL4SIiACIiACCUQAG8X+/fsx/OEgxbQc/RZmEOwh6e8Cvit16tRhDo8JBUmLWT1vje+//54W7JXUu3fvvXv38n55/PHHt23bZkXpb181k5hAfAlYzDYw6p133nmVK1cG+o4dO3LmzFmwYEF3AZCoyLQiJ12xaenUihCV0Nz++OOP3B6+vWwX174l8AnDHdJ+JUuW9JVqUwREQAREICEI8E7hPJs3b463CeaOXr16XXHFFZgvwjp5vK9wtzr55JNRUD399NOtWrVifk4LOXLkeOedd9asWYNGAHvIZ599hjnFisJqX5WTlUB8CVh4Yn377bevv/76scXNjARFmv22bt16bE9GRxcBERABEYiMQJEiRbJnz45PiNsd15EUVxG6CqEJPLdQeqEJ43XA0ijsKrjDWzV8V3D23bdvH4orfF12797tikLbUU7QCMSRgIW/1JQpU5gEnHLKKXYZWM2B3pWx664KqwhtiQd/vSsKLZ1aUf78+bGac6dly5bNt5ft4tq3BNMUdnE/X6k2RUAEREAEEoIANhA80L0r01E4sdwvgpMnxMNJJ52ENZBVU6jEvC1g7jjxxBPxef/qq698Rd5qSgeNQFwIWGhfka4mTZo0Y8YM/NPdNWBygA52+vTplsNNwswDczib/GXFrFsDyPJD5CGbplDkdqEmRbYLdxoNuiJUx6StyB1RCREQAREQgUQkgIYJZRI/Tp615CRMU0UQH9aPjxo1at26dcOHD2dZ+p133hnaQSbz/+y9hARRGEhT36ohUaGdok3eJqxPx/WKlVJWxAp3oj9YpIZLL72UqA2sgg9tXDnBJJA9HrqNZfC1114jlAjuhOYUxYQAnRN/b731VgIrYOFGfrrrrruQh84991zOmUGMOHXzzTezepZdHnjgARqx5bW33347d1HPnj3btWuHxPbmm2+yisS6SVO33HJLzZo1a9WqRSg5gkG4+yQeOOgcREAEREAEIiOA9gjpx/blUU+Cpz3L0nFsx+kKz9ouXboQTIGYC4TFsmqsXt+0aRMSEpv4sBPHwfL/+8/voosusiLcRfAbwYGdNxHhGAcMGMDM32piGeRYGEZQbrVu3ZogW5avvyIAgSxoj445CCLn+s6BiAwMfTIJNHrPPfcQWYSVfawHfPbZZ51Rb/PmzXfccQc3AJpbbiTWiWBrt3bIxKWROA5YGxnx1pQVIXsR7ASZDIdH3BVZtWv5qf3FQR45jxsMCS+1OhnJL93rf8JfRhpJ6H03DWqSwfMXQzHM4BBi94wzzPg5qIVMJoAIhUxGaKtMPq4Ol6AEwpUH4kLAimfW4QINty8SDjL+YhNDMQz3vgutn3GGoW0qJ54JMG0m+OKqVav4TEg8n6fOLX4IhCsPxIWJMH7w6UxEQAREQASCQADTBFa/IPRUfTxWBOLCyf1YdV7HFQEREAEREAEREIFYEJCAFQuqalMEREAEREAERCDQBCRgBfryq/MiIAIiIAIiIAKxICAfrFhQVZsiIAIiIAJhE9CCFS22CHvQxPEO0mDF8cXRqYmACIiACIiACCQmAQlYiXnddNYiIAIiIAIiIAJxTEACVhxfHJ2aCIiACIiACIhAYhKQgJWY101nLQIiIAIiIAIiEMcEJGDF8cXRqYmACIiACIiACCQmAQlYiXnddNYiIAIiIAIiIAJxTEACVhxfHJ2aCIiACIiACIhAYhKQgJWY101nLQIiIAIiIAIiEMcEJGDF8cXRqYmACIiACIiACCQmAQlYiXnddNYiIAIiIAIiIAJxTEACVhxfHJ2aCIiACIiACIhAYhKQgJWY101nLQIiIAIiIAIiEMcEJGDF8cXRqYmACIiACIiACCQmAQlYiXnddNYiIAIiIAIiIAJxTEACVhxfHJ2aCIiACIiACIhAYhKQgJWY101nLQIiIAIiIAIiEMcEJGDF8cXRqYmACIiACIiACCQmAQlYiXnddNYiIAIiIAIiIAJxTEACVhxfHJ2aCIhAsAkMGjQoS5YsXbt2DcXwzjvv1KxZs2DBgnnz5q1Wrdorr7zi6rCL7zd48GArLV26tLeI9t1eSoiACESXQPboNqfWREAEREAEokLgyy+/fP7556tWrZpia4UKFerTp8+ZZ56ZM2fOKVOmtG3btmjRog0bNqTy999/73b58MMPb7311pYtW7qcRx99tEOHDrZ5/PHHu3wlREAEoktAAlZ0eao1ERABEYgCgf379994442jRo3q379/is1dfPHFLv/uu+8eN27c3LlzTcAqXry4K3r33Xfr1at32mmnuRyEKm8Fl6+ECIhAdAnIRBhdnmpNBERABKJAoFOnTk2aNGnQoMFR2/rrr7+mT5++evXqCy+80Fd5586dU6dORYPlzccsWLhw4erVq2M3PHTokLdIaREQgSgSkAYrijDVlAiIgAhEgcDrr7++ePFiTIRpt/XTTz+dfPLJv//+e7Zs2Z599tlLL73UVx+1Fvqqq666yuV36dKlRo0amBfnz5/fu3dvjIlDhw51pUqIgAhEkYAErCjCVFMiIAIikFECW7duxeT3ySef5MqVK+22EJ6WLFmCMRENVvfu3bEDeu2G7PvSSy9hZ/S2QzVrE9cunLduu+22gQMHHnfccWkfSKUiIAIREJCAFQE07SICIiACsSKwaNGiXbt2oWeyAxw+fHj27NnDhw83TZX3qFmzZi1btiw5rCJcuXIlopJXwJozZw52wzfeeMO7izddu3ZtTISbNm0qX768N19pERCBqBCQgBUVjGpEBERABKJDoH79+suWLXNtsTyQpYL33XcfdkCXGZo4cuQIEpg3f/To0WefffZZZ53lzfSm0X4horH20JuptAiIQLQISMCKFkm1IwIiIAJRIIDhr3Llyq4hwlzhk+7NsSL0VcTBOv3005GrPvjgA+JgPffcc26vn3/+eeLEiUOGDHE5JBYsWPDFF1+wqJBDkO7WrdtNN910wgkneOsoLQIiEC0CErCiRVLtiIAIiEBsCbRp0waL3syZMznMr7/+euedd27bti137tyouMaPH3/ddde5w+Mmz+rCVq1auRwS+FqR//DDDyOTlSlTBgHLuWR5qyktAiIQFQISsKKCUY2IgAiIQEwImDhlTW/cuBH9k6WJj5VaiCwqdPzn5zsh/Lo+//xzX6Y2RUAEYkRAcbBiBFbNioAIiEA0CRCUYf369ffee280G1VbIpBuAug+vd9ZQm9qu7IWFVM1mtQTTzyxefPmq1atck0SFgRHQFSnrMNwmcFJSMAKzrVWT0VABBKYQIECBTAI5suXL4H7oFNPcAKVKlUidpr9+HKA9QYRasyYMaxj/eijjzBMX3bZZSx9dR1t166d13jt8oOQkIkwCFdZfRQBERABERCBjBLInj176HeWMEdbu3xKHLM1C1fxFESnRebTTz/N3x9++GHp0qUZPXYC7i8BKwEvmk5ZBEQg/giU7jU1/k4qU89o06AmmXo8HSzTCaxdu7ZEiRKErq1Tpw7rWE899VTvKbDwAlUW6ydKlizpzQ9sWibCwF56dVwEREAEREAE0kuAyLRjx46dNm0aAUFYb3HBBRf88ssvtjNfasJ4ze/DDz/kIwR8JCC9jSZ1PQlYSX151TkREAEREAERiAaByy+//JprruEjSw0bNiT02r59+958801rmC8yff3117NmzSpXrty111578ODBaBww4duQiTDhL6E6IAIiIAIiIAKZSaBgwYLIUuvWrbODsgKD3xlnnHHuuecSunbSpEm+GGyZeW7xcyxpsOLnWuhMREAEREAERCABCPCJcYKGnHTSSb5zZRUhP99Xm3x1grMpDVZwrrV6KgIiIAIiIAIREiAGW9OmTUuVKvXdd9/17duXj2OiptqwYQMfFCc0A0GwCCMyaNAgAmI1btzYjoGKC1Fsx44dBw4c4NuXZFasWDE4HloSsCIcatpNBERABERABIJDAPkJiWr37t3IUueffz5fBSDx559/zpkzZ9iwYXv37i1WrNiFF144f/589wXx9u3b45hliKpXr04C73iiOQQEWhAFrBEjRgwePBiZmnAdzzzzTK1atQJysdVNERABERABEYiMAB+yDN2RqA04vIfmW473Q0+p1Uni/MD5YKHM5PumqDcXL16MgMVqiF27diXxBVbXREAEREAEREAEMp9A4ASsoUOHdujQoW3btliCR44cmSdPnpdeeinzueuIIiACIiACIiACSUwgWCbCP/74Y9GiRb1797YrmjVr1gYNGixYsCCJL7C6JgIiIAIiEBAC+pwAFzp+vigQLAHrxx9/5COUOOK5m42099Pfls8SU7fKlC/Yk/nzzz+7XaKbOPL7b9FtMOFayzhbMRTDjA97MRTDjBPIeAsZHId6GHIJMsgwjYtoLROHIo06/1/RP0ErgvJn+/btdJ41Dq7DPXr0wMndbVoCD63/j5E2REAEREAEREAEROA//9m6datPZkhtM1garCJFihC6Y+fOnW6QkA79Njg2RBzhrc6RI0f27NlTuHDhLFmyuL2SJoE8zlc5GS758+dPmk5lckfEMOPAxVAMM04g4y1oHIph2gQQpPj8Igsn067mSoMlYBHf7Oyzz54+fXqLFi1AgPBEunPnzg6HJY775+cy+SaASydlAulKAlYGr6wYZhAgu4uhGGacQMZb0DgUwzQI8EWgNEp9RcESsOg8qqlbbrmlZs2aWAaJjfbrr7+yotAHRZsiIAIiIAIiIAIikBECgROwrrvuuh9++OGhhx4i0Gi1atWmTZvm9XnPCErtKwIiIAIiIAIiIAJGIHACFt3GJhhqFgzmgMAWikc/f4PZ/aj0WgwzjlEMxTDjBDLegsahGGacgLeFLDhtebeVFgEREAEREAEREAERyCCBwEVyzyAv7S4CIiACIiACIiACRyUgAeuoiFRBBERABERABERABMIjIAErPF6qLQIiIAIiIAIiIAJHJSAB66iIVEEEREAEREAEREAEwiMgASs8XqotAiIQMQFC+0a8r3YUgYwTYFEXn6PNeDsBb4EbWcvj0jMGJGClh1IC1+FO4JfAHYibU9cDJSOXwt5qWbP+/cDRGy5ikkIXMTobeHzxjK+l7d279+OPP+bDOBlpLZj78hjkx40Myc8++2zy5MnB5JDOXkvASieohKxmdwI3w5o1a77++us//vgjIbsRHyfNA+W3334bPXq091uW8XFqCXAWvNU4y1GjRt12222LFy9OgDOOs1O0aZJh5Ouof/75Z5ydYAKcjtHr06fPaaedNmHChKVLlybAScfZKfIY5Pf7778PHDjwmmuu+fHHHw8dOhRn5xhHpxPEQKNxhD9mp4JoZXfCgQMHbr/99rfeeouA9VWrVn3qqadKlSoVs8MmW8O81UzpYh3joXzffffddNNNydbP2PeHlxmfqEIy6NixIyOTh3L27Hr4hMHdxuG4ceMee+yxk08+mcnSM888U7169TCaCHzV/fv3t2vXbu3ata+99hqfSsuTJw9I7FEZeDZhABg+fPjy5cvRAr733nt169YNY8/gVZUGKzmvOe8wOsanrNEZkJ43b96zzz77xRdf/Pe//+UbQcnZ52j0iqettxknXdksrUGDBiS++eYb6vhqevdSOpQAA698+fKbN29Gf8CXQCVdhSJyOV6bvtkEyeH36KOP8o2vTp06AbN06dJ33nnnxIkT3V5KhBLwKVeQCdavX4/q5fLLL8+ZM2euXLkQuexRGbqvcowAA8/3rOPmff7555Gxzj77bFFKm4AErLT5JFKp705YtGjRpZde+sQTTzRp0oSvLjZq1Khfv34zZ8786KOPEqlXmXuuPG35/rc75q5du+65557vv//eBAJMhJUqVeIZTQU9lx0lXyLUTwi5isexTXaR9efMmYMucPXq1b4dtWkEEOt58ePgwiZWLZRV5ECV+RLqqy5dutSoUYOhCMBQ1GJoBEwm4LYF1IoVK3766Sfyt27dCkww8iS89957zzvvvIsuuujpp5+miIen0IUSAAtjj2fdypUrZ8+ezWd8qYNJpHHjxhDG84RNn/gV2kiQcyRgJcnVZ65md4JztGJ60bVr13379rlPDbZv3x7jwrvvvsvdkiTdjlI37PHK6+qVV16xaRk+LmPGjMGFE2kACXXWrFkcqkKFCghb2LlI692WInuetubp8umnn0Jv06ZNVMMqfeKJJ44fP75kyZKoYe6++25eb1hav/vuuxQbCXjmwYMH+/fvf9lll8HhwQcf5Pv0jLpvv/0WBcwNN9yAjFWwYEFM/0yWrr/++oCzSq37Nv9BeCpatOjVV19dr1697du3I+Kj9pvxz6948eItWrRAUMDoj1clD8/UmgpyPlgYdVdddRXK+zvuuINZ+rBhwwDSq1cvHoOMQJ6TmmqmNUJ4IOqXiAR4wXPa9tfOH9ULH7G+8cYbeTovWbKEzG3btmFK6NGjBzeD1eG1hw4GtRYCmeXo77Rp08qWLWsc5s+fj7PalVdeyVPj2muvZZ0RbzsexDi7YGylDg/oK664QtDSIIAJFSNgmTJloIrqFFchKqPEGjt27EsvvcRDmWHJXxyNcQ1Mo50AFpkSmo6vWrWqRIkSJ5xwwhlnnMF6N3IYh4UKFcqbNy9DEcugwYHk1KlTGaUBZJV2l3GHQAXIrfrOO+8gUGGerl+/PjIWeyEx8Bee/H311Vfr1Klj+WzqZwTcOCTRoUMHZP0NGzagBTSHEx6SVGvTpg0CK5wFLQ0Cf+v39Es4AlOmTOGR4T3tuXPnIhkwUUM3cPrpp6Nr+fzzz6nwyCOPUPODDz5wlZnP1a5de926dS4n4AmcXtHqGQTWWjJpwz8DN1iHBa+1oUOHFihQYPDgwfho8+NZ40qV8ArrCxcuvPDCCxH0Efd/+eUX9FXIBGiqfJQmTZp0zjnnhOb7qgVqE2WA6y8iFCI+TkIMTjJRS/PDfS1fvnxQddUwdYF69+7dLiewCe9UEwjQy58/Py5rBgRjFpss8UHzRw56fX7MNpkAsKzVO4ADC5COI8qzisIIIFGRQG+KCpDZEenXX38dcZ/5Oc4nbCLcM0d64IEHTGC1vfTXR0AClg9IYmzifvH+++9zrm6qwXMWe4E9KXiaNG/evEqVKtYZHiKsncH/wDaZrtlTOzG6GsuzdPQ4CHwQm7Zs2YJIWrlyZXiS6X3nDRkyBJ0WD25KY3lSidS2961mL36eyDgRWx8GDRpUuHBhiGFisBzcONC4MCdGUEA4gL/3EiRSz6N6rg4Cr3+w4CWJ8x9ea/hQ4o7tDsWL7dRTT8VMw4IVtDJYrjG58tpzFYKZSFE8euONNxh4mAhhYnhZHFCxYkUYUv/++++HHpZWEsGElmKvCbvAtAdTfrl/ftRBzGIQomlm6s4EHvsggj75JqciXaFVxYkixdaUCQEJWIkxDLxvMpdGGnDWgXPPPRffQ+sMDxTUV8zY8Cgi580332QW8txzz3m76p7p3sxApb3PZdQtZ555ptn+yGcd8vHHH09kAYCwyc8SPG7OP/98DDemHQwULl9nGT9uHCKbYkRgYZHVYUyimuKJjGT/9ttvIwHwqsOJjdKXX34ZiwzvNmPrazPgm4w6hhbaZW5b0wqwFAC9qU2lbBBifm3atClWQqR8xP0g667c8LNhw/Pt1ltv7du3r9PNn3XWWYin+GVbBe7xU045BQU/QxfD1ogRI4jhZEXGNsjDzwhgmGa8ocLHEYJIVwBBHkUqzZ07N5Mih4tpEl4ohkvyfdrDRgJW2nziqJTnAvYXd0I8L5hm4B5EDqoXVFbcA850hQKch0vv3r2tPg9l3QkOHST52SYv/mXLlpGGD5bBBQsWkEYFyLztkksuIe1qWn0ezSjGJWAZDfRVzHqJGsByrZYtW6JYtXxsMdADI5u4uCFgIWxZEWswLcEL0sfW8oP5F+sMln0kKrpv7zYS+LbjUulU0Y4MLpWBta6ybALhkr+OBihYD4gyj8UTOK4R4ApRlVK8Jhh4IHWiGIZ+cszCZbsjWAR5EPokS9ZPwJbnmymljAzWD1atsvjXiEGbHN41QRbu3dg7akIC1lERxUUFbFUsIMI6gIEPWxULi7g38NBEJjCp6+GHH+bJgm+WnS4qXJZu8UCxTd+NFBddytyT2Lhxow8Crpr4E/BAefLJJ1G6sDAeDRbe2ZwXT2RUL6gT0JazycvPa5BFHeg8FTK3E/F1NCQnEKE3RePCkkBeXYw38x1GR8WyIztdVAuUAs33YouvzmTu2fiGIgdnJQoyPQkmTigS8AVkxLLJiw10hGZAbYCakA8JkBlkmQCp3ZabOLHpxRdf5LY1iZPHI6xYYGEeEaxWQbI3FyK48WPQWoK/QcZI3x1A0Jl934Cg+UOEwsXKQDEaL774YhZLsYqQFZeMRuZO5qHlSCqRGgEJWKmRiaN8G/e4ZOKujiH8pJNOshc/+ipELmwKnCt3yAUXXMBKGSQDdLk8g/BzZw7nukEj1o7LCU4C6xUBb5x+hY7zusJhs2fPnjyRnREBvRQhLVjsRgUymRDjoI1TAuoZt0qAIDoYE9k9OPRCe2oDiQgCLCNybmroWng0mwrQVhvhooEHMW87hq65boQ2FbQc91aj49yerJ8wkRSLFf5qaJp5ezVs2JAhhy2VGRTVECBQbqGb4Q0XNFxp9NdUofDs3r07c0tXkw8xMSzNh5K7OEeOHLi6O6Wgq6YEBJBWkdr5wgdiKCp8W2zOfAlXP3MvseGKLwqugUT5YeJkSlbRSycBCVjpBHVsqtn4tr8jR47EMQi9FEvcORt7yfGMRomFaws5vPWZeWAvRzGDasEmu8fmvOPmqEaJODf8vCeF8RSvNbQF3kyEACKHESDHhAY2YYi1y8kQVIY/65MDIqoiwXuDAnhZkUa45+s3JOzthayAA0e3bt3QBTJiUaki7uOy5hZyh6ptfA0GZxMBlIh02P6w8js/a2Sstm3bEn2NL5Dgo4YKkNvZ2LIqxUVaCQ4lb08ZUe6mQyTFSYipplVAiCeclWmwLAcD1s0338w4ZBPVIJKB9xb2Nhu0tL1KrNfMJBmEjDEmjcigvDVYPGFFSF34nOAAwCbrLYJGKYr9lYAVRZjRbCr0bYTJYMaMGYgFxBY3jS7H4/nLXI3ZrXv64Ab74Ycfuk2XiObJJU5bPFAcSfQoLvASc1xkKfphTxxHiWkxnrBYGXxd5AFtOhhH3lchWTebNWvG7Nb59lk3Ddrjjz+O0sVyDA7+WDhwmDmVfCcTUN8RTlZQaffLBiEckOmxs6BdRi8FH8QpNKkszmJ3Y+jaQTzFGcBtBjnhbmEc2M10xUJL7lNzgUC7jGSP5t4hQtGCfOA2lfARsIklo84GHqVEpcHEj/bUFqMwKULxzCoKtIPkO/29rx1tHpWABKyjIjoGFdzbCBsBszFMLdi87SnDfBcZy54mVg01LwIWUpfvRDVpcxhtzRqesDj+41IAKCa1WPpIuDrMd83rBU9P1DZmuDGkro6PcBA28V/BTuqc+bxdhiovOYIzWSYAUbrgosGIdQuOKHJvR+++AUyz7sR6jfYUWZ80YisrA7AGEube7NSI76gTiJDJWLWYAgEElWKXcakmDA0aF7QsUOKHfR8lli2jxnsSTwnC2JKPkZopgRn6acpu3iAPQggYBP5yY/LoMxdSJpPMz1nigxcEMYFRYmGJZpWliV/UQT/NHc1oTPGKKDM9BCRgpYdSbOuYPsCO4dLM1VjojrnqrrvuQhTAHENkF+qwsAh3IkwJTiXObYOBHDdPsybE9lzjuHV7iPhOEJ7EtWISxnOEaKJQIoo9dXiNITdgdXX1CX2JGIEWIeAYAeIjSbDQIkWKeD2FDRqgAAhbnLHQrWITJNQQ7m4Yst3gdHgDmPDOcNC7oKmytz62VGggDSAusAoYrSq+lbz2yIQb1hmUB7hbeXcPID33JKTvOEfiFQQrXP6ZBdn4ZM0EVi3jxuBksQXeEThjEZ2VdJAlqhRHixtOyFLMIa0O00hkUwab3bA4/4HUvhMAZAt2lWJrykwnAQlY6QQV22pMGlz4FjsSmipmbDaZQEeF5QXti6lYeIchKFABZQxKXVbD+YwLsT3X+G7d+1xGJEWxh7uGcwNq3bo1lhdbzobghQMs1kDcNqmDlQFxwckW7nkU392N8tnR/dA3E6ope+WneDCiiaI8YOEFAgTKA9bPI3Ihb6VYOYCZZicFCyvaBgwYYAQQCPBOMwMNzPFnR49l6wMYqwEXT7mFvXcxxIgDgtXP0HnvUOKIunh1SAO4tyMcuCjKrmYARx1d9nYfiYpHnCnvmQi5L4MhueJUavYQlFvoTZlKMXt34RWDiS6KvZaAFUWYETaF7QBfV+yAqATwEUZVS0MIAeZjyEOZQc9CD5ZoEUaPIu4cPDfJsWVHTuMSTJnAQUcpRcAF27TQVnijEzGcTwORaZS+/PJLvuUMPZuc4UXEpI0clIX29UbXWgAT7omMWytkUOnxUXDjgAyKBJBa9C9kMvdWIwIh8pZNDILJ0DDyl7cU69vx9jOZlTCYDEWbC33yySeIoRbMib/MnXjntWrVKoDEvF0GmhOtePox+cGjlArcyIRi4hsACAp4Bdn0kqVtCK/EtkBU9TZCGuCuHV9RADexPmP0QL1nT0KegayuIPQMKJDmmRfxWsEFhRcN66ZtEXoAKcWoyxKwYgQ2Xc3yFLAHLoObQHkIUmiq8N9kZ3soo4DBn8BmGDys8Q3i9qAUpQIvP3tAp+tIAajENJeXFouNMROgUPntt99YbkmYK3Tg9J5nNz8SeMAwUZs8ebJDQqQGS3M5rI4rCkjC+zbC3Mw3AGDIUxjfoBUrVhgEntFYr5w078jYvpjA8Csi3hVCv4V5DCZJh8USOLMzJhEUiMyOeIqQagotYtcxQSKwBbMCVsAhe4VaYH1NJesmDzq8qbxOfowxDH+oprAJWmA/gloxBULHjMsaMFHGMD7ZCyYErOFm96r/NfBsqOBixTSJNECQShFSUZTiH8nUnUciS1YNFEWYBXn1oKU2HWqyjrRj0i8JWMcE+98HdQ8Cng58P5gZBlN/XKwoMukKSwFehxaCgUzWc/HhJxZq/b3zvz9eb/aG+zcjcP+NlXUbySBbtmz4ZtqqN4RXJFe8NywemAkHEGbKy9fxzBXG8fK24zKDkHDjkM6ytA3p0y0awjeIV5rJ8cgEfEODzy6lyATpgeC3aGKcKivFakmZ6QVIB1944QWsMCZIEeMD+Yn3GboBtAW4DJv7C77Y3NeIsKwSIIAwk4GkJJOeTmGZgpIFtbL6CFvMJE0J7R5uaFWpyS1stNELYuKnPup/73qU9BwxWet4LRhww8kPgZ5pJ/3FcspEnTGJtp6lqUw7kVONA/SQX2fIph+bYZH1P/odIwJMbXlY8CxmNoaJEAcgYjUxo+VCIyVwUqhtmcbx8CX91Vdf5cmTh5kujlne8+Wdx8+bE5y0PWqNFW8szC68rsjE0QpJC4y4WPFu4zU2ePBgsBAwjOcO6wYQUnncECrMy8ra8eYkfRoa9JFxyOhCruLthUMGIilyEu4s6AwwLmAoJCwToipLjZj+Mt/lPRdKBgvOM888g2SGqSu0NClzEJhw8jOA3g7iZI2XJP5V8ESfxwoVlAdAxpWYhYGo+lA/Y7kmUBM3OwppVgozufK2EKg0iHjZo7nH05SOIyVAFUdJhAAke4IDEziAIYcylZo8DLnBwcuiQmQF6qPWIjiwjeRAcfN2lmcdm4hT/EWRDDTGHq5UyPoI9Ky7JIAttzBWV7TLTCzR2QOZHOrzVOSxyc3ubVDpqBGIjdymVo9OgI82IF3xnHWuLZhg8OVcvny57YwjC1Zzlhrhyc5DhFuFW+Lo7QasBs4EWK9YN8Qzha4jHKAJt2A5RoKnDDpwC0BsdQJGKK3u8sbiqywEDULoxGfIfKcIioPqlPiNvLcAi/RvcS6gymi0JQJpNRqMMtRRvJaMDKC8neaVhsDKMhTeZNDDWwjO6Kd5BaJ68QUV8+4YqLRNkKzLqFiIuWAhlAnsZw89nofgQjZlmoSYhRUVLSnTUUKBKJ546FB555138DNhPsmQ45VhOlRW+F544YWYU1FckWYvBFmEV6jaZD60HeVEkYBMhFGEmVZTPE28T2HmZEReQIlCIF12M59r5sREtEJh7tbHMtsgHgmRGtxnnr1PpbSOF4AyxE3WBKDkY1kAPlX29TEWWvLsQJvCVNhYMQ/GCoNmxWdK8F6OAND6Xxe944c3FgYsvjKGZtSKKUUGRd4iCqtJ80TFhCfvPFtY5DVDBAear6dmTeb9hLc1cyQvUhtU3L+87VAtY1HF2oXjPy2gV0ALiFbVBqqvzUBthprjmWQyt8Rwbxwgxq2N7ylxGfBzR8XCNIki8rm1HSsveZcZkAR9t+7bkIMSotXAgQNhy32N6zrSPyi4bUFXsGBBdPbc1PZmQcaSdJU540QCVmZwdg8UrAPueBhfeLdh8rMcu0+wI/AU5rmMngCvdq9MQAWr41oIWsIeKK7XKA9YWUnYepdjnPF3wWHTfDhwLoYhTxOUClTzteB2DFoCCyBdRl+FfMDD1xw1jB5mQYzR5vmHOMVDGVsDKgR0MEbJDeagQbP+em9DvK1ZhYptmqLQoYUowDsPAYsADSaesjBF6is3bJg64oXtHKvxkcCcap/A844x5qLuNncPwMAK+gwzZj5Mwk2R7F4o2O65SWGLswQvEW5hFki5exbLINMkfi7HXQUlYkpAAlZM8f5f49wYuBoQhJ2lQ8899xwF3CeopvAkMBOhWa94vWHk4kHDa88+9GbPGvdk+b8Wg5TyvtXot9HAIxuFnwsaRKZ7LuNohW6G9x9aBFvUFiRaKfTV+/rnlcaj1gRTglPwjXC8/m0fe28h9KNbxeMK+QBbg1fKT6HpAGR5XbCtu6xuQ6uH5g/lCgneauR7IVs1otriDsgoxZ8yAJzS6iJw3O2JHoUlO6w+YYCxBhB3bPYEMt6T2ARNy4J1FXciPiWE2YvKPBhd66GcXVEQEowlnPZQ5jE74ka26LVEA0ai4lnHQig82PCq9KFAFW1+FAGn58MS600JWLEm/Hf7OGHgBYx0hWiFWxXTC8Izks+rDjUV495Owl5vzNhQjPs+TmwVgvnXPRHwCOaNhe8aLq6gYPqLJpwHsReLTelQKhBVHOHAwr1YBdeOt35SptPuKfTwZcHh2vqOyzCrBXG1ZtPMgsj6+A/hGMsT3PFxb0eXk/QJw8iiNgaSLe+1LqM/wDANHF5yuAThPGTBr71AbA7AaCSOQGpLL731kzvtBiSOQdywmKiQBhCkeDASNgWXf7ujCWqPJcsWWvIMxLeSqabpnpObT3p6B0N+dhsyS8fWjOhpYSzYvVevXszJWaSCbdrGHvMiSDpJK7A6v/SwjV0dCVjRZ2t3grddnrC2KMYyiUGCjGVuVTymccq2sEy+dxibdqt4mwpCmqXXmKjMqmL95UXFagBWDOFZjDSA7wueVTypecqgxwK4VeMtyMvP0k7vQmkwMTosAMEejbrUyPCX6P+81YwVUULQlTIITXNgMhZ13Gh0Cbd7QBLmLMUiAAzN3i7jLcQKAMthZGLTJ0Yoji/keJl7d1EaAjhZo3phnmnfvDMmrJxA1kd3xSZiFu7YPCot2AcTKsczsIPQKDnxiPGGmY9pOUp6gvu4hyRR2pGuMOhbff7yTkFCtRiKLlOJTCYgASvKwN2DwD0aOADqWUIOkiDT8gkzaBZA3DIwZuGQyJ0T5VNJtOaMDGfNQwHVtwVctU6gBmARlgsnSCmLAxCbmP6ypAg7AlNhRC7iE6Js8Jpj3OVINBgZOl8GFXYrixGKAZqnMGoYoCErWLs8o01zYA9ugCOz8i0BSt1VIA1h76btG4S/SFQI9BhPXWcZjeZrhViPQGA+1za6sHBhBGTW5Cor4SMwZ84c3vc4CRGNneVsxFxAOLBpDwOMJYEMTtO1oHLG48qcKKyRYN7CPoBsggvpk3UAPOjYJM4CEhULfl1NQgSDDlMJilWMqsyg7LurroISmU9AAlbUmHsfBOilUBjwzDU9Co9g/NltRbf5WvHCQ+SyUnTgAX8685C1py0Xw+QqfIf5CIbZSQHLjM0QIUthNSDsgvvGO0IVi7px5iAYMW/EUHeZqF3gxGlo9uzZUMLZH3GTVxeBP3go83pjRus6wSIAZFPqkIODCy88SfkODglc1FGl8BojjWSPbxA2U5sFIevb2hSnV8CRiOFqX1kIpkjqReduZ0OBfM8g5PZ03pCjRo1ClWWfAmNHHP9hi3BAGqRMlrytKQ0BxFPCgDEIeZW4sD74WsHNvjBIHd4sCKnoAvmgAvNPr1FbDI8VAQlYUSaPxpvXGMITo5ywN0w4eJNxD/D2YnGHOxjzY4rsAR3wJ7ITTNGvICehDMDaAjQeyvhvmjwKKxR+qPrwd+GDg5ZpgV5I49Lx/vvvM0s2vE5Wc7QDmLAAQrz1nRGBZzSu627KizkGTQyQ7QFt3xEPIKjQLtv9yCDkJnU+18hbpE3KR+HHrY2TkO3LWCXyEDIWmoOA38sAcbezkz7JNAWqC17FHcriHj4S4OrMmDEDtZb3MwBBvot9owiXCW5kQjD4xirzKNZYOLHVzS2dld9XX5uZT0ACVoaYcyfYg4C/uLDgIYTiCmWABWzkBiDHPrGJvwuiA3YZgl0RGhsvBD4F7z2276byFiV9mkVY1157LbHU3YIsuoxExXsL5QFs+SwGGm9Imp8QpahkWCRoji9ePu757s1M+jSIvOMHlRXRw1HAsHDVCVioqfAcwqxgNJCrUMOgC7SPi1tmMOm54WHddyQRpPC5xvJCBSLSEU2N0Jc25JD4CT6OCQa1NDpUNNZ4uQWcnsNIgu8BEE2N5Tt8G9TyUTMzJpEVbBOJihji7qNMoHPClredAKZDOTDkEKQscgrvDuRUPk1hq6ft8wCYDtGqsirTDd0AcovPLkvAivy6uDuBGYO9+AmHjUoAKcE1Onr0aJ7ReB7wBEG7yzQX5RbK3tDpiNslaAkesghPWPd8pgGQshTAHIMwCOIbi0YBONBG+8IiQTQKhNcLGq7Q/rr3OgoAxCbn3Y/aAM8qog25XcCFWIBQRdQc1FeI+078cnWCmeDNZDMlum+zIxKs52WxG3IqUj6bLFVhKYANSAYh0iokMbPybvN+OSCYAF2vWRnAqGMlCjo/JCoQ2SeHkbRQ+3kdK1krQLw6b2QmN5Jda4FKeMUjnPwQ2c2rBOGewcZbAyEVLT7+uzicABk4DFECNBCrnTvaDeBAQYvzzkrAyugFIuAChnBbp42LRt68eXmsWFwcmsYQTqRBVsLbYZAMeMm5Z4puCbAQBRSh0ym6yXn33XeJMITtDxGBMELmmo25kIUzxGUgbCMJ3mrum0LGNoB/3fhhXGFwMT7EUTNrKYMQVzaEfmc7ABESGLNeDNZ8LM8Rc+24nKRPeF9mrrOMNN76/Hhd2VIJSBIkDB0VdZhQoZ/mZWbGQcYnXyB2jkSukYAnWNWLt5+NKKKsEZYJGcvmn3w+CFMX4oIhQhQj5ErAcYV2HzkeQQoJlRcH0UBMJGXsMVNC7ccQZVLES4SZvIlfjGSn1w9tTTnHloAErMj541HIbcCPZwoPYhvlTNeIJuD8gWiduwWFue8wzNVSfMT7qgVhEw4Y+3DYxKeKhy9GVR4r6MDtGc0cF9OMKRWQqEDdp08f5nZGJrAM3TIrCDAOeRZjtOJ9hvzEAiLecCwkBBHWBGa6tpgI6d9EVe/YC6Bo5boMB/NWsVHE+gnuXIZijx490DojysOQIuhhqiboJTy5r1lvYUZ/G4H66yOAapmYTHBDKkUzjTTvNNPmWIkfW8A1VT5ibkCSz2yTqB8u1gz6KuT7uXPn+nZhVk+ROaH6irQZVwQkYIVxObx3Arvha0XAt9D9sYUzzWXmgQoBxTgiQugdErpXkHMwwWAixBaDaMWHWWwdsllgMSDyoWt82H3wwRXYxzSCJvPXvn372phBiYJMYFICoQQwJeDthw7GSgnIjjUQFzd2Qbdq1SgK5Wn1A/KXD7MgARDO3nFAM+qWoTC0+HgluFA28w1Bk1mNDCZCpP/Ajj2D4EZR6GjhkcgqHzzWkUTdZ3CI+WcrgnH7A2Aau4c2GIQcJj/2jmAKRLRVuoztj/HJWkuEfu5lk6XwlMDnhLko97hbrRIEPonbRwlY6bp27insahMpB1sM0gA5vP5RFRA21zTebPIyQ3GFdYZ1WzjAur2USI0Amj8c1JzdyvsIxrKA24Fzj6UFb2lqDSZNfmhn8bLChw8HNWOCeo/RyK9FixaIVnxYEI8NpFUMCkDA1MVDmaGI4TVpmGSkI0RawoUFPry3cBm2FalECuBWtXebObHh4Y64j1KQY+E9iZexrUoxpVdGTiCh92U0eoVL7+C0hyTOEjz9zFPNesp8CVmBCONseusnNIcMnrzvhYIozwyTNpmTg4iFUDzxeL/gyY4CFRnLPmzFOMToj53aOZlk8DS0e6wJSMA6CmHvnYDmlpDNCExmsUKFgPMQox+PFhS5RHjjnWfRn7kNcMFG3+ucsfRkSRs0sgLQWDnofYFhtWHpOz4HFmEo7RaSuJTnKVZm+5qNdROdHyICX7xh04YoVgOiXplfGrIUc190CSY9eMl4347e/ICkZ86cCTfEUwz6bjUA9yZYuGFtvuQWryCtmmsgMSyIFTxr1qyAUEqtm+4hhlM/sX8x+eH8R2XfoMIqjZaFzzZjHESlis0Lu7+FYLAWvA/V1I4VhHzuVpsjoZrihnUmPxTSWPltE8GU5ZZMkGDOiHV1gsAnCfooAStdF5HnCCveia3AwmMsVjhhmGMBNwYTYlwOcR5i6BNMj7UztIgrDNM44ulZ674HULoOGbxKBHXky248uOk6czjS+HBgyjES7uEeNDC873EMYjjxQ+li7n1kAoocHLAAggyKGYunsMFhYRFiBOsAXKwm8vVWAwIL2vGzRttnoNxf7lDiq7HE0niSj0CAossCjbpqSkCAQcjSE1b14n6K5ORlYrIpNmsM0zwnkVnRC957773eOkFO24uARxk3I/GluX8JAsLLhfsXMZQRCBzSuFQiYxlMlvriXskc3qbuQaaXiH2XgHX0q9atWzf8rAkcakOcQLo8iLkxfGs3sClwk+CxYaIAL0U+xqlFRkfn+28NdFdw5v1HBB1iYjmHmH/Lg/sffz60UwhMWA0Q4jH5EdSK5y86P9yx4cKQQ/uC5x86PxZ4Y25gNCqUc+iIadSokan9KMLswiuNuxvlH/MlkIKXCPgY+rGrWoAGcwcMbSc4OQwtfq6/OJXylEMRSA5wEBH4GECo7E4O4X+R71loaftqkunjwHodnCJYsmoPOt4vSK5IV1RDJMWJjZXUeLIjxSoIiKFLxL8SsPxXLfRBgGWQ5wgvfleVhzITOHRX5OCciL8hi+QJ0GDfgbfHDdYZFDBYCd1eShyVAB8h5qEDahdZwKZxR90x6Svwvkc4YPkk6wdxWue7IvjDMrqwUOOZQffRbGETJI4oehdnTPS+GpMeUXo6iKjKvYz/NZR4dTHScHZhvoStn90RSXHQRlGNxxU5qFHT02YQ6rjve/LcQx6lyxhMkfgBdVQlH09UjUMbJBhVkZkMIAIokyUGJPNwtNHYoJkgmfMJuHCNwEqIywTe7kEYYMnaRwlY/3dlGdb8bJsV2uZeYJvoD3jyckvYJgZBNAcYDbkfeMkxJyYGpluNTB0TC+xusV30Nz0E4O9EKz2XvcQWL15MGHGcYcm0YBaMQGwHLMti1aqradEZbNMNZleqBARwbMdQiBsW+hWLIIqsgFhvkbJxd0Nh4Ja/iRgEUOkRy8pifPCpO979qFuQ7DFjmUuQebNpvB11tCDBQw93K0JPU5kAiuhQGWwI+kzaEf0ttJW147OQHLVxVYhDAhKw/BeF4c53spjdogxg9PMyowbzDFYFEi/U6bfwtWISjCMnpW6SIZnATzPSbcc50gaScL8hQ4ZgncEISN9YPIFkzwhk+stzmae2t8NS+3lpHDWNJyXr3u2dF+SBZ4Y/LwGTmRCwePqZxZlVPjhXIRA44yn5fLti+/btR+WsCkYAoypKaLRWvD7QUQEcwys2EG5kRH9RSiYCWf8TyB8PDtdvXH8szXXFfwVPYTw3WbvBIkE8rAkgzg2A8oB1glhe8Ge3yjxTMNPw3GGTpzN/aRPPIW4Sq6C/GSEAyYzsnpT7oqxCoiKUAK80rM9oVYl+ycSXL2RjPfR2mW+SeDeVToMAKitEK5YAs/aNasEceDwDcaZmPknCCBCfwkHjeYjDA+sByUGDhWELn2vmn2ySj816xYoVhLly9YOc4CWCKhTlqEFgM5QGwWh4mxCZHYs/ikDm8EhXiFakEbxC6ysngQkkk7SYnr549dheQwCzNFbMIk4hY1k75nrF18dsaot9EF8NvjpMyJz0HEh1RCDqBBDxGZD2cbeoNx6oBnEqQoXADIqAoti/5G7l9aTGu5SJIgHV7IvCuP8jASCB2Qjp2rUrDmpML0kQ754w9wpgYWQQrZA+mfmgZjZ39dB7yjx0+X4zy6SAnCNHDvcaUnSrUFyJnhMgEyGilVvtgm4Wn/QHH3yQ68cEgtkYUwq03PhRoa9ixDOTsG8I8gQhYrv5Y/FAQWVlsQftwrsGE30c6PwTggDOLhZE1Bxi3DnLJuhQpDOBJxY+2sQRsLgq6dwrKau5hxjqq4ceesje92DBHu0CfxDmHmOWdR/fIFZS44BFLAb3UZekJBNWp1jthKxJNFq0ei7EGovK8fYzP5PQ1lg/iIyFpBVapJzkIBAUAcs5FuAFzFO1aNGi6GmZZBD8mi8KE3fY3RLcHiz0YMWseVbhR8yqIhbGc70pYplbclx49SJBCaBdwHht8QkTtAtxctoYtgIumBJGdcqUKXY58PdHDsBOSuAAy0Gpj3qPmCmEpyHqB+sALN8ZAVwi4BiNA6aPXLly+cY2sRgw/LlYFa7UdkFlZUvRXb4SSUYgKD5YOBbwvSc8NFFNMUXj2YqnIZ7CqKxYAI+nMJ6bZuhFQUUps1s8q1gjQ0xCbgNmJySIqIuBJoHtwTr1xCeAfzHfEuCpnfhdOcY9wM4VQGc1HB6wZKG1gj4WZ9QnxEPmWUeYgGLFihFImbD1GE8pJcoa4hfzTB6bixYtwpDKX/KdmykJBAVyAoiRXrufAWFplH1KFcEUhlZKLCsyMUC7ypZgFyQJlhNyO/uKtJlMBIIiYPXp06dQoULM+4naQuQbVl1xFQnmRuQqrOCYC9lEy8VfXl0IUkQV4q6gGo8VHkNE3SUkcTJdePUloQnYiy2hu6CTPyYE+FYgTzyTCZCuCP/BVJPHI4snOB/e91gGedyh0WeTxdT4sLMCADsXq1azZvW/L0Jzjkmn4uGgUCJ0LZRwkSRwD3YSFkLxJUEih/EJNXeGyFWWtkvg8pVISgJ/y9FJ2TFfpxCS7BM35GMTxFedz9thMsdjHUM4awP5LBRFvLd4ZHCHTJ48GZ05EYbw1rKVHVbka1abIiACIpAQBNBaocjngc+r3Z5maK1YyIZPFUp9QoZaEY8+PrWEVztSl+sXMf/Qb3lzXFEAE0zFU1Ta8ZbBJghAbIILFy7Ez49gFrxoiCDKRwL4vgJSVwBxBbrL3FTB+fFYobOsBySUMyPeOs4cjkXvI0aMYBM3T/7yJELXhdRlFWwvS+uvCIiACCQcAefJztOMVz4uEOharBcFCxbE5dRFRebRhwM7iwQtCqs5p+oZaKwcRmbmfHDWDQPjM2HCBIytLpMEy1Tx92V1FH8J/eMtUjoIBPwq3+QWNk0ri9M6Wivc1fEwoL98fYwbAL8WnLRQnnPVUWJhKMSSSCl3lHS5yT0q1DsRSGIC9hozWx6aFZ5mBE4jbBV+63ig0nHMf9gBzb+Kyjz6+HA4uq7777+fUnNOZS9rJ4lBpadrhhE/NqRSNFUo/2wve0fgy8tSAF4lZCJyEa9u9uzZGAoJMMYSdVZipucQqpNMBIIlYNmV4yZBZ8tnCtCQk4OnIa6I6K6I2cimT5yysHvJdMnVFxEQgYAQsPkhzzRWQBPXisAKrOBBZmIhKlKCxcPEsb1MmTLEZSDeFTWxahGzhmggxGXwUqKInzcngGniU2AtxZ+ED4Dy+uDd4YVQuXJlogFjYOUzVnx8nUA/BBIjQZ0UTYrefZVOSgJB8cEKvXh8H4MnCLor1ONIV8QpLl68OCtBQmsqRwREQAQSlwBu7EhaeAWhU8H8h4hAX4iHyQI3VvmwjodV0vXr1+dLl6yVxtudldSmv0/cLkfrzOHmnWOj9iM2GGoqVFNYQlI8CqZApFhiXvD9D3SBKdZRZkAIBFHAQtfNVIwYDSwSHDx4MNZ0HjR2va0oINde3RQBEUg+At6HGA83dCroUQYMGIDvKZ6mLJ1mlQ/e1iyUpqhXr16otQjghLcQCi0UXTwS7TM4yUcmrB5h4zODIC7tWFRxroISbiTMyfk0LRFEvWsDw2pZlYNDIIgClru6TNTwxLrzzju9jyRXqoQIiIAIJDSB9evXs6CHsAt4RNARHnd8l+KKK67ATwhxoV27dmvXrsUHC5sgz0CkKzKp5lPbJDSBDJ48oeqRR3GuQszC9odSirfGeeedh70VR14nhGXwKNo9WQkE0QfLXUss5UhXbMq3wDFRQgREIKEJ4HmNvurbb7+lF6x0QzIgnBVpRCgUV7ifYsOaMWMGOUgMX3311cyZMwnFzjPQpCuEBq9RLKFRhHvy9J0fe/EXbniqofMjWhjfqCWcFaZV0PHW6NSpE59ZY32lqbjCPYrqB4dAoAUsu8w8d4JzvdVTERCBJCDgfWqZTOA6ha8V4ZRxWienQYMGhF3gY8yk0UvxF+914owjKOCPReyr999/Hyshq6fd7sEUGnCZ+vTTT+k7P7xH+Is+74MPPkC917p1a+yqCKx8kRZJFFBMy/Eq4QNrpH3wHUYlRAACErCkvtKNIAIikDAEEK14qZvSnY/eoH9CGuDsLeYCiYsuugjnKlRTBBZnwSCWLAyCBGiwhWx8oIIvDPJJVty0qYwERn7ApQSUVUOGDMH8h1CFdgrPdKIqYDxF7iQ6aM+ePZFE8cFiCSEh2oFWunTp3r17YzokVJjBJ1M/EQglIAErlIlyREAERCAeCSBdIVrxUv/666/5pg3r/lBQkTlo0CDe/Zs3b7aTRkQ4+eST+cggmyzlIZoAa9+QIYjbTrRxDIh8537ZsmWUmiYs4FICIiYxFwgAhqYK/R8woUfMBRDxMQ8c1wh5hVKQZYNIsa+99hpfp7322msfeughpK54HCU6p7ghIAErbi6FTkQEREAE0iSAdIXrD0YrQrHjFYSc1KJFCzIRCHCcGjdunO2NcNCkSRM83EePHs1iN77ZgtaKNOoZ9FtXXXUVIWn4ggWVTROW5jGTs9AUgfTNtHdYUVlxifsaMihsCdyD1HXPPfegAsScSgwLaqLo4ks4rLVEwCLQKHpBfaA2OQdH9HoV6FWE0cOolkRABEQg5gR4xxPU6vnnn0dmaty4McKBKZ9IECeZaOzYrWrVqsV5/Pjjj3y5GQkA1QuKGcvBcwiJAeMXYhnfY7366qtjfsZxeQAwIj9xaghSOXPmtHPELNiqVav8+fPzhQ/TFKKvYllAhQoVWBlAYDBUgNu2bWNdoS3JjMue6aTii4A0WPF1PXQ2IiACIpAaAcQCVFO8782DCukKL3VChrJa8KabbkJ4IsK47YvBi008sQglajksEkRrhVxF4AasXfxN7ShJn2/SFcbTRo0a4fWPKxtdJnwonlU4rn388cco9vBnxz7IJmHuiXrPisuKFSvCWdJV0g+PKHZQAlYUYaopERABEYgtARRXeF8tWLAAgyARrfgcBd7ZZ5xxBplYspCoULFwBqyA4yurrHTDIGgnhNoGpyLyCSWKAqxIkSKxPdE4a51Vk9hJcbHivKCHFZWw7A0bNkTYat++PR/2QFpF6MSVjW97UMdWVpYrV+6FF15A5OLb2MRidequOOucTideCaAL1U8EREAERCBRCODhjiyFQIAzFnIDp00IBv5i5CLmAs5YfPILUQB3bF+PCETuywnOJuHsEUPRUdFlgi/06dPH+o5SKm/evDi08SlGcpYuXZovXz6+0Pz6669jHxw+fDiZWGCtsv6KQFgEpMGKV8lX5yUCIiACKREg1iWGKryC0F3hru48sUqUKEFUTKxafP0GbyE8itib94FrA0nCpYOQwGmdDwRZT3GuqlmzJp+4YZUAmipiWZHgL5o/lljy/WZkKWpWqVKF1ZesHGRdITEsWBZAZmCXAgRhkMS0j3JyjyleNS4CIiAC0SeAPoaP4rGcjXVtXhnLe6SAf/GGoBW4T+FHhe+/xVMg/gJfDcJKCDFAIV0RPhSDKcsGb7/9doynmAKxq1K0detWVgZYaHsvUqVFICwC0mCFhUuVRUAERODYE0BZxUrAPXv2mIO2rSX0nhaKq2B+8cZp7BCtiEnBSkBbXwkcwoYhmCJvkUa0YrXgXXfdhXSFPzvWVXR+999/P+pASvn4oKQr73BSOjICErAi46a9REAEROBYEmjZsiVWwldeeYXPD4eeRzCtWohTBKk3GsS1QsDq0aMH8hP+6Ti2o7jCOGgiaalSpXC6IkwrkRqIhl+0aFHWY7JiIFRUDWWrHBFIJwEJWOkEpWoiIAIiEEcEiMKAjMUPQ1gcndaxOxU8rrD6oZEyGYtYoKijyMSfvVChQoRjQJZCJEXw4muMhAS79957qU9O8+bNCcFA/AsSx+70deQkJCAfrCS8qOqSCIiACASQAEqpyy+/HOGJ1ZSEYCAsBfIW4lSxYsVYEkgIViQtwrTia1WpUiX4zJgxY8OGDchVFos1gMTU5ZgSkAYrpnjVuAiIgAjEloC5DcX2GAnSOnISH1vkZPGmYsEgSwLr1auHYzs5b775Jl5WeL4T2AJzoXWIGK0EwZJ0lSCXN/FOUwJW4l0znbEIiIAIOAJyG3IoSJQvX54Q7SixCL6ArZCo9ywF2L179ymnnNKzZ0+LFIoGy7uL0iIQIwIyEcYIrJoVAREQARE4NgRYFXjeeeedf/75LAb8/fff+USjqal++eWXCRMmdOzY8diclo4aMAISsAJ2wdVdERABEUhqAkRqYBHlnDlzBgwYsGPHDoKzE/uKKKMBDwyW1Nc8TjsnE2GcXhidlgiIgAiIQAQELETFBRdcwFcFcW+nBZzZ+RvMwGARANQu0SIgDVa0SKodERABERCB+CKwfv36efPm8dHG+DotnU0wCEjACsZ1Vi9FQAREQAREQAQykYBMhJkIW4cSAREQAREQAREIBgEJWMG4zuqlCIiACIiACIhAJhKQgJWJsHUoERABERABERCBYBCQgBWM66xeioAIiIAIiIAIZCIBCViZCFuHEgEREAEREAERCAYBCVjBuM7qpQiIgAiIgAiIQCYSkICVibB1KBEQAREQAREQgWAQkIAVjOusXoqACIiACIiACGQiAQlYmQhbhxIBERABERABEQgGAQlYwbjO6qUIiMB//vPDDz/ccccdp5566nHHHVe8ePGGDRvyHZUIwJQuXXrYsGER7KhdREAEgkMge3C6qp6KgAgEnEDLli3/+OOPcePGnXbaaTt37pw+ffru3bszjQmHzpkzZ6YdTgcSARE4tgSkwTq2/HV0ERCBTCKwb9++OXPmPP744/Xq1StVqlStWrV69+7drFkzDk9R+/btTzzxxPz5819yySXffPONO6f333//nHPOyZUrV5EiRa688kryL7744s2bN3fr1i3LPz+r+fbbb1eqVAnFGMqtIUOGuN3Z7NevHx8bpuWOHTu6fCVEQASSnoAErKS/xOqgCIjA3wTy/fObPHny77//7iNyzTXX7Nq168MPP1y0aFGNGjXq16+/Z88e6kydOhWhqnHjxl9//TXqLmQyMt95551TTjnl0Ucf/f6fHznsde21115//fXLli17+OGHH3zwwbFjx5Jvv//+979nnXUWLZD/b57+i4AIJD+BLH/99Vfy91I9FAEREIH//Ac9U4cOHQ4cOIAUddFFFyESVa1ade7cuU2aNEHAQv9kkMqWLduzZ08UTnXr1sWYOH78eB889FJd//lZ/o033oh318cff2yb7Itktnz5cjapWb169UmTJvla0KYIiEDSE5AGK+kvsTooAiLwPwL4YH333Xfvvfdeo0aNZs6ciZiFqgmD4P79+wsXLmwqLv5u3Lhx/fr17LNkyRK0WUfFt3LlyvPOO89VI7127drDhw9bTs2aNV2REiIgAsEhICf34Fxr9VQEROA/eFNd+s8Pgx1+V3379r3zzjtPOukk5C0vnYIFC7KZO3dub2Zk6bx580a2o/YSARFIaALSYCX05dPJi4AIRE6gYsWKv/76K3qsHTt2ZM+eHcug++HSTrsYEHG9Cj0AiwGdgorSChUqeMM9kC5Xrly2bNlCd1SOCIhAcAhIwArOtVZPRSDQBIjIwApBHKqWLl2KEXDixIlPPPFE8+bNGzRoUKdOnRYtWuBEtWnTpvnz5/fp0+err74CFvqtCRMm8BcjIA7srEA0gnhWzZ49e/v27T/++CM599xzD3IYqwXXrFlDDIjhw4ffe++9gWatzouACEAAJ3f9REAERCDpCRw8eLBXr17oqwoUKJAnT57y5cs/8MADv/32Gx3/+eef77rrrhIlSuTIkaNkyZI4rW/ZssWA4BdfrVo1VFbotK666irLXLBgAcotc4q3nLfeegt9GLsTxXTw4MGWyV/iQTz55JNuUwkREIHgENAqQonZIiACIiACIiACIhBlAjIRRhmomhMBERABERABERABCVgaAyIgAiIgAiIgAiIQZQISsKIMVM2JgAiIgAiIgAiIgAQsjQEREAEREAEREAERiDIBCVhRBqrmREAEREAEREAEREAClsaACIiACIiACIiACESZgASsKANVcyIgAiIgAiIgAiIgAUtjQAREQAREQAREQASiTEACVpSBqjkREAEREAEREAERkIClMSACIiACIiACIiACUSYgASvKQNWcCIiACIiACIiACEjA0hgQAREQAREQAREQgSgTkIAVZaBqTgREQAREQAREQAQkYGkMiIAIiIAIiIAIiECUCUjAijJQNScCIiACIiACIiACErA0BkRABERABERABEQgygQkYEUZqJoTAREQAREQAREQgf8Hs96hOpnczK4AAAAASUVORK5CYII="/>
                    <pic:cNvPicPr>
                      <a:picLocks noChangeAspect="1" noChangeArrowheads="1"/>
                    </pic:cNvPicPr>
                  </pic:nvPicPr>
                  <pic:blipFill>
                    <a:blip r:embed="rId5"/>
                    <a:stretch>
                      <a:fillRect/>
                    </a:stretch>
                  </pic:blipFill>
                  <pic:spPr bwMode="auto">
                    <a:xfrm>
                      <a:off x="0" y="0"/>
                      <a:ext cx="5334000" cy="3333750"/>
                    </a:xfrm>
                    <a:prstGeom prst="rect">
                      <a:avLst/>
                    </a:prstGeom>
                    <a:noFill/>
                    <a:ln w="9525">
                      <a:noFill/>
                      <a:headEnd/>
                      <a:tailEnd/>
                    </a:ln>
                  </pic:spPr>
                </pic:pic>
              </a:graphicData>
            </a:graphic>
          </wp:inline>
        </w:drawing>
      </w:r>
      <w:r>
        <w:br/>
      </w:r>
    </w:p>
    <w:p w14:paraId="1A6D3379" w14:textId="77777777" w:rsidR="00B83640" w:rsidRDefault="00000000">
      <w:pPr>
        <w:pStyle w:val="Heading2"/>
      </w:pPr>
      <w:bookmarkStart w:id="7" w:name="_Toc208342475"/>
      <w:bookmarkStart w:id="8" w:name="X2f58ee8ff6e9844945da17210adaa69d37af3cd"/>
      <w:bookmarkEnd w:id="6"/>
      <w:r>
        <w:t>The role and limitations of carbon offsets</w:t>
      </w:r>
      <w:bookmarkEnd w:id="7"/>
    </w:p>
    <w:p w14:paraId="6A5C705D" w14:textId="77777777" w:rsidR="00B83640" w:rsidRDefault="00000000">
      <w:pPr>
        <w:pStyle w:val="FirstParagraph"/>
      </w:pPr>
      <w:r>
        <w:t>Offsets can play an important role in reaching net zero, but their value is limited and they should not be seen as a substitute for reducing emissions at source. Experts note that offsets provide a stop‑gap that allows time for decarbonization, yet they cannot deliver a durable solution on their own</w:t>
      </w:r>
      <w:hyperlink r:id="rId6" w:anchor=":~:text=Short,lived%20storage%20begins%20now">
        <w:r w:rsidR="00B83640">
          <w:rPr>
            <w:rStyle w:val="Hyperlink"/>
          </w:rPr>
          <w:t>[1]</w:t>
        </w:r>
      </w:hyperlink>
      <w:hyperlink r:id="rId7" w:anchor=":~:text=that%20your%20organization%20views%20the,term%20strategies">
        <w:r w:rsidR="00B83640">
          <w:rPr>
            <w:rStyle w:val="Hyperlink"/>
          </w:rPr>
          <w:t>[2]</w:t>
        </w:r>
      </w:hyperlink>
      <w:r>
        <w:t>. Buildings and vehicles must still convert to clean energy; offsets cannot compensate for continued fossil‑fuel use forever.</w:t>
      </w:r>
    </w:p>
    <w:p w14:paraId="774F7D98" w14:textId="77777777" w:rsidR="00B83640" w:rsidRDefault="00000000">
      <w:pPr>
        <w:pStyle w:val="BodyText"/>
      </w:pPr>
      <w:r>
        <w:t>Over‑reliance on offsets also risks obscuring low ambition. Research warns that offsetting can create a false impression that polluting activities can continue without harming the climate, effectively providing an excuse for avoiding genuine emission reductions</w:t>
      </w:r>
      <w:hyperlink r:id="rId8" w:anchor=":~:text=One%20should%20not%20make%20the,It%20can%20also%20lead%20to">
        <w:r w:rsidR="00B83640">
          <w:rPr>
            <w:rStyle w:val="Hyperlink"/>
          </w:rPr>
          <w:t>[3]</w:t>
        </w:r>
      </w:hyperlink>
      <w:hyperlink r:id="rId9" w:anchor=":~:text=So%2C%20is%20offsetting%20doing%20more,licence%20for%20business%20as%20usual">
        <w:r w:rsidR="00B83640">
          <w:rPr>
            <w:rStyle w:val="Hyperlink"/>
          </w:rPr>
          <w:t>[4]</w:t>
        </w:r>
      </w:hyperlink>
      <w:r>
        <w:t>. The UK’s Committee on Climate Change stresses that most sectors—including buildings and power stations—must reduce emissions close to zero without offsetting, reserving offsets only for sectors that are very hard to decarbonise</w:t>
      </w:r>
      <w:hyperlink r:id="rId10" w:anchor=":~:text=Carbon%20offsetting%20isn%E2%80%99t%20a%20long,shipping%20and%20agriculture%3B%20not%20buildings">
        <w:r w:rsidR="00B83640">
          <w:rPr>
            <w:rStyle w:val="Hyperlink"/>
          </w:rPr>
          <w:t>[5]</w:t>
        </w:r>
      </w:hyperlink>
      <w:r>
        <w:t>.</w:t>
      </w:r>
    </w:p>
    <w:p w14:paraId="3F9219F1" w14:textId="77777777" w:rsidR="00B83640" w:rsidRDefault="00000000">
      <w:pPr>
        <w:pStyle w:val="BodyText"/>
      </w:pPr>
      <w:r>
        <w:t xml:space="preserve">There is also a </w:t>
      </w:r>
      <w:r>
        <w:rPr>
          <w:b/>
          <w:bCs/>
        </w:rPr>
        <w:t>finite supply of offset projects</w:t>
      </w:r>
      <w:r>
        <w:t>. Land available for forestry and other carbon sequestration is limited: offsetting all global emissions is impossible because there simply is not enough land</w:t>
      </w:r>
      <w:hyperlink r:id="rId11" w:anchor=":~:text=Offsetting%20all%20global%20emissions%20is,drive%20to%20reach%20%E2%80%98true%20zero%E2%80%99">
        <w:r w:rsidR="00B83640">
          <w:rPr>
            <w:rStyle w:val="Hyperlink"/>
          </w:rPr>
          <w:t>[6]</w:t>
        </w:r>
      </w:hyperlink>
      <w:r>
        <w:t xml:space="preserve">. Early offsetting plans by just two airlines would have consumed </w:t>
      </w:r>
      <w:r>
        <w:rPr>
          <w:b/>
          <w:bCs/>
        </w:rPr>
        <w:t>12 %</w:t>
      </w:r>
      <w:r>
        <w:t xml:space="preserve"> of the world’s available offsets</w:t>
      </w:r>
      <w:hyperlink r:id="rId12" w:anchor=":~:text=But%20even%20early%20offsetting%20plans,of%20all%20available%20offsets">
        <w:r w:rsidR="00B83640">
          <w:rPr>
            <w:rStyle w:val="Hyperlink"/>
          </w:rPr>
          <w:t>[7]</w:t>
        </w:r>
      </w:hyperlink>
      <w:r>
        <w:t>. Large‑scale offset schemes compete with food production and nature, and can lead to land‑rights conflicts</w:t>
      </w:r>
      <w:hyperlink r:id="rId13" w:anchor=":~:text=Land%20is%20a%20finite%20resource">
        <w:r w:rsidR="00B83640">
          <w:rPr>
            <w:rStyle w:val="Hyperlink"/>
          </w:rPr>
          <w:t>[8]</w:t>
        </w:r>
      </w:hyperlink>
      <w:r>
        <w:t>. If every town relied on offsets instead of decarbonising, the global offset market would be overwhelmed and still fall short of the emission reductions needed.</w:t>
      </w:r>
    </w:p>
    <w:p w14:paraId="62FA17C7" w14:textId="77777777" w:rsidR="00B83640" w:rsidRDefault="00000000">
      <w:pPr>
        <w:pStyle w:val="BodyText"/>
      </w:pPr>
      <w:r>
        <w:t xml:space="preserve">For these reasons, Brookline should view offsets as a </w:t>
      </w:r>
      <w:r>
        <w:rPr>
          <w:b/>
          <w:bCs/>
        </w:rPr>
        <w:t>last resort</w:t>
      </w:r>
      <w:r>
        <w:t xml:space="preserve"> after maximising energy efficiency, building electrification, renewable energy procurement and mobility shifts. </w:t>
      </w:r>
      <w:r>
        <w:lastRenderedPageBreak/>
        <w:t xml:space="preserve">Offsets can neutralise residual emissions, but they </w:t>
      </w:r>
      <w:r>
        <w:rPr>
          <w:b/>
          <w:bCs/>
        </w:rPr>
        <w:t>cannot replace</w:t>
      </w:r>
      <w:r>
        <w:t xml:space="preserve"> the hard work of reducing emissions and decarbonising the energy supply</w:t>
      </w:r>
      <w:hyperlink r:id="rId14" w:anchor=":~:text=Relying%20on%20offsetting%20does%20not,times%20larger%20than%20the%20UK">
        <w:r w:rsidR="00B83640">
          <w:rPr>
            <w:rStyle w:val="Hyperlink"/>
          </w:rPr>
          <w:t>[9]</w:t>
        </w:r>
      </w:hyperlink>
      <w:hyperlink r:id="rId15" w:anchor=":~:text=There%20is%20no%20substitute%20for,to%20act%20as%20a%20carbon">
        <w:r w:rsidR="00B83640">
          <w:rPr>
            <w:rStyle w:val="Hyperlink"/>
          </w:rPr>
          <w:t>[10]</w:t>
        </w:r>
      </w:hyperlink>
      <w:r>
        <w:t>.</w:t>
      </w:r>
    </w:p>
    <w:p w14:paraId="6CA2976F" w14:textId="3A6AC536" w:rsidR="00B83640" w:rsidRDefault="00B83640">
      <w:pPr>
        <w:pStyle w:val="BodyText"/>
      </w:pPr>
      <w:bookmarkStart w:id="9" w:name="Xe3c9de5b5e1534194cad9a816493654144614b3"/>
      <w:bookmarkEnd w:id="8"/>
    </w:p>
    <w:p w14:paraId="3498755C" w14:textId="77777777" w:rsidR="00B83640" w:rsidRDefault="00000000">
      <w:pPr>
        <w:pStyle w:val="Heading2"/>
      </w:pPr>
      <w:bookmarkStart w:id="10" w:name="_Toc208342476"/>
      <w:bookmarkStart w:id="11" w:name="pathway-1-electrificationfirst"/>
      <w:bookmarkEnd w:id="9"/>
      <w:r>
        <w:t>Pathway 1 – Electrification‑First</w:t>
      </w:r>
      <w:bookmarkEnd w:id="10"/>
    </w:p>
    <w:p w14:paraId="57DB23F6" w14:textId="77777777" w:rsidR="00B83640" w:rsidRDefault="00000000">
      <w:pPr>
        <w:pStyle w:val="FirstParagraph"/>
      </w:pPr>
      <w:r>
        <w:rPr>
          <w:b/>
          <w:bCs/>
        </w:rPr>
        <w:t>Vision:</w:t>
      </w:r>
      <w:r>
        <w:t xml:space="preserve"> Rapidly electrify buildings and vehicles so that only a small fraction of emissions remains to be offset.</w:t>
      </w:r>
    </w:p>
    <w:p w14:paraId="0CFF7088" w14:textId="77777777" w:rsidR="00B83640" w:rsidRDefault="00000000">
      <w:pPr>
        <w:pStyle w:val="BodyText"/>
      </w:pPr>
      <w:r>
        <w:rPr>
          <w:b/>
          <w:bCs/>
        </w:rPr>
        <w:t>Buildings and infrastructure.</w:t>
      </w:r>
      <w:r>
        <w:t xml:space="preserve"> By 2040, </w:t>
      </w:r>
      <w:r>
        <w:rPr>
          <w:b/>
          <w:bCs/>
        </w:rPr>
        <w:t>90–95 %</w:t>
      </w:r>
      <w:r>
        <w:t xml:space="preserve"> of residences and businesses retrofit or build with electric heat‑pump space and water heating, induction cooking and high‑efficiency envelopes. New construction is fossil‑free by the early 2030s and municipal facilities electrify even sooner.</w:t>
      </w:r>
    </w:p>
    <w:p w14:paraId="3E8CD4EB" w14:textId="77777777" w:rsidR="00B83640" w:rsidRDefault="00000000">
      <w:pPr>
        <w:pStyle w:val="BodyText"/>
      </w:pPr>
      <w:r>
        <w:rPr>
          <w:b/>
          <w:bCs/>
        </w:rPr>
        <w:t>Electricity supply.</w:t>
      </w:r>
      <w:r>
        <w:t xml:space="preserve"> Brookline purchases or contracts for </w:t>
      </w:r>
      <w:r>
        <w:rPr>
          <w:b/>
          <w:bCs/>
        </w:rPr>
        <w:t>100 % renewable electricity</w:t>
      </w:r>
      <w:r>
        <w:t xml:space="preserve"> through community choice aggregation and encourages rooftop and community solar. Grid upgrades support the additional electric load.</w:t>
      </w:r>
    </w:p>
    <w:p w14:paraId="3BD10819" w14:textId="77777777" w:rsidR="00B83640" w:rsidRDefault="00000000">
      <w:pPr>
        <w:pStyle w:val="BodyText"/>
      </w:pPr>
      <w:r>
        <w:rPr>
          <w:b/>
          <w:bCs/>
        </w:rPr>
        <w:t>Transportation.</w:t>
      </w:r>
      <w:r>
        <w:t xml:space="preserve"> </w:t>
      </w:r>
      <w:r>
        <w:rPr>
          <w:b/>
          <w:bCs/>
        </w:rPr>
        <w:t>80–90 %</w:t>
      </w:r>
      <w:r>
        <w:t xml:space="preserve"> of vehicles are electric, complemented by expanded public transit and walking/cycling infrastructure. Municipal and school fleets convert to EVs.</w:t>
      </w:r>
    </w:p>
    <w:p w14:paraId="5D3080EB" w14:textId="77777777" w:rsidR="00B83640" w:rsidRDefault="00000000">
      <w:pPr>
        <w:pStyle w:val="BodyText"/>
      </w:pPr>
      <w:r>
        <w:rPr>
          <w:b/>
          <w:bCs/>
        </w:rPr>
        <w:t>Offsets and concrete examples.</w:t>
      </w:r>
      <w:r>
        <w:t xml:space="preserve"> Even with deep electrification, </w:t>
      </w:r>
      <w:r>
        <w:rPr>
          <w:b/>
          <w:bCs/>
        </w:rPr>
        <w:t>3–5 %</w:t>
      </w:r>
      <w:r>
        <w:t xml:space="preserve"> of baseline emissions (≈9,000–15,000 tCO₂e) remain from legacy gas use, specialized vehicles and refrigerant losses. To reach net zero, Brookline would need to sequester or displace these emissions by:</w:t>
      </w:r>
    </w:p>
    <w:p w14:paraId="28CEAF68" w14:textId="77777777" w:rsidR="00B83640" w:rsidRDefault="00000000">
      <w:pPr>
        <w:pStyle w:val="Compact"/>
        <w:numPr>
          <w:ilvl w:val="0"/>
          <w:numId w:val="2"/>
        </w:numPr>
      </w:pPr>
      <w:r>
        <w:rPr>
          <w:b/>
          <w:bCs/>
        </w:rPr>
        <w:t>Forests or trees:</w:t>
      </w:r>
      <w:r>
        <w:t xml:space="preserve"> Plant or preserve </w:t>
      </w:r>
      <w:r>
        <w:rPr>
          <w:b/>
          <w:bCs/>
        </w:rPr>
        <w:t>9,000–15,000 acres</w:t>
      </w:r>
      <w:r>
        <w:t xml:space="preserve"> of forest or </w:t>
      </w:r>
      <w:r>
        <w:rPr>
          <w:b/>
          <w:bCs/>
        </w:rPr>
        <w:t>150,000–250,000 urban trees</w:t>
      </w:r>
      <w:r>
        <w:t>. Each acre of U.S. forest sequesters about 1 tCO₂ per year and each urban tree about 0.06 tCO₂</w:t>
      </w:r>
      <w:hyperlink r:id="rId16" w:anchor=":~:text=The%20national%20average%20carbon%20dioxide,%28EPA%202024a%3B%20EIA%202023b%29.1">
        <w:r w:rsidR="00B83640">
          <w:rPr>
            <w:rStyle w:val="Hyperlink"/>
          </w:rPr>
          <w:t>[11]</w:t>
        </w:r>
      </w:hyperlink>
      <w:hyperlink r:id="rId17" w:anchor=":~:text=Number%20of%20urban%20tree%20seedlings,grown%20for%2010%20years">
        <w:r w:rsidR="00B83640">
          <w:rPr>
            <w:rStyle w:val="Hyperlink"/>
          </w:rPr>
          <w:t>[12]</w:t>
        </w:r>
      </w:hyperlink>
      <w:r>
        <w:t>.</w:t>
      </w:r>
    </w:p>
    <w:p w14:paraId="1C2C022C" w14:textId="77777777" w:rsidR="00B83640" w:rsidRDefault="00000000">
      <w:pPr>
        <w:pStyle w:val="Compact"/>
        <w:numPr>
          <w:ilvl w:val="0"/>
          <w:numId w:val="2"/>
        </w:numPr>
      </w:pPr>
      <w:r>
        <w:rPr>
          <w:b/>
          <w:bCs/>
        </w:rPr>
        <w:t>New solar farms:</w:t>
      </w:r>
      <w:r>
        <w:t xml:space="preserve"> Build </w:t>
      </w:r>
      <w:r>
        <w:rPr>
          <w:b/>
          <w:bCs/>
        </w:rPr>
        <w:t>9–16 MW</w:t>
      </w:r>
      <w:r>
        <w:t xml:space="preserve"> of </w:t>
      </w:r>
      <w:r>
        <w:rPr>
          <w:b/>
          <w:bCs/>
        </w:rPr>
        <w:t>new</w:t>
      </w:r>
      <w:r>
        <w:t xml:space="preserve"> solar capacity. A utility‑scale solar farm displacing natural‑gas power saves about </w:t>
      </w:r>
      <w:r>
        <w:rPr>
          <w:b/>
          <w:bCs/>
        </w:rPr>
        <w:t>980 tCO₂ per MW per year</w:t>
      </w:r>
      <w:r>
        <w:t xml:space="preserve"> (20 MW offsetting ~19,600 tCO₂</w:t>
      </w:r>
      <w:hyperlink r:id="rId18" w:anchor=":~:text=The%20size%20of%20a%20solar,five%20acres%20of%20buildable%20land">
        <w:r w:rsidR="00B83640">
          <w:rPr>
            <w:rStyle w:val="Hyperlink"/>
          </w:rPr>
          <w:t>[13]</w:t>
        </w:r>
      </w:hyperlink>
      <w:hyperlink r:id="rId19" w:anchor=":~:text=In%20the%20United%20States%2C%20the,208%20to%20236%20times%20more">
        <w:r w:rsidR="00B83640">
          <w:rPr>
            <w:rStyle w:val="Hyperlink"/>
          </w:rPr>
          <w:t>[14]</w:t>
        </w:r>
      </w:hyperlink>
      <w:r>
        <w:t xml:space="preserve">). Existing solar projects cannot be claimed as offsets; Brookline would need to develop new solar projects on roughly </w:t>
      </w:r>
      <w:r>
        <w:rPr>
          <w:b/>
          <w:bCs/>
        </w:rPr>
        <w:t>45–80 acres</w:t>
      </w:r>
      <w:r>
        <w:t xml:space="preserve"> of land (≈5 acres per MW</w:t>
      </w:r>
      <w:hyperlink r:id="rId20" w:anchor=":~:text=The%20size%20of%20a%20solar,five%20acres%20of%20buildable%20land">
        <w:r w:rsidR="00B83640">
          <w:rPr>
            <w:rStyle w:val="Hyperlink"/>
          </w:rPr>
          <w:t>[13]</w:t>
        </w:r>
      </w:hyperlink>
      <w:r>
        <w:t>).</w:t>
      </w:r>
    </w:p>
    <w:p w14:paraId="5F5C2035" w14:textId="77777777" w:rsidR="00B83640" w:rsidRDefault="00000000">
      <w:pPr>
        <w:pStyle w:val="Compact"/>
        <w:numPr>
          <w:ilvl w:val="0"/>
          <w:numId w:val="2"/>
        </w:numPr>
      </w:pPr>
      <w:r>
        <w:rPr>
          <w:b/>
          <w:bCs/>
        </w:rPr>
        <w:t>New wind farms:</w:t>
      </w:r>
      <w:r>
        <w:t xml:space="preserve"> Install </w:t>
      </w:r>
      <w:r>
        <w:rPr>
          <w:b/>
          <w:bCs/>
        </w:rPr>
        <w:t>4–8 MW</w:t>
      </w:r>
      <w:r>
        <w:t xml:space="preserve"> of wind turbines (roughly two to four 2‑MW turbines). A typical </w:t>
      </w:r>
      <w:r>
        <w:rPr>
          <w:b/>
          <w:bCs/>
        </w:rPr>
        <w:t>2 MW wind turbine</w:t>
      </w:r>
      <w:r>
        <w:t xml:space="preserve"> avoids </w:t>
      </w:r>
      <w:r>
        <w:rPr>
          <w:b/>
          <w:bCs/>
        </w:rPr>
        <w:t>4,000–4,500 tCO₂</w:t>
      </w:r>
      <w:r>
        <w:t xml:space="preserve"> annually</w:t>
      </w:r>
      <w:hyperlink r:id="rId21" w:anchor=":~:text=average%20of%207%20tons%20of,Power%20generated%20by">
        <w:r w:rsidR="00B83640">
          <w:rPr>
            <w:rStyle w:val="Hyperlink"/>
          </w:rPr>
          <w:t>[15]</w:t>
        </w:r>
      </w:hyperlink>
      <w:r>
        <w:t>; thus 1 MW avoids 2,000–2,250 tCO₂.</w:t>
      </w:r>
    </w:p>
    <w:p w14:paraId="6C4C835E" w14:textId="77777777" w:rsidR="00B83640" w:rsidRDefault="00000000">
      <w:pPr>
        <w:pStyle w:val="FirstParagraph"/>
      </w:pPr>
      <w:r>
        <w:t xml:space="preserve">These offsets are modest relative to Brookline’s overall emissions and could be achieved through local or regional projects. However, they still require </w:t>
      </w:r>
      <w:r>
        <w:rPr>
          <w:b/>
          <w:bCs/>
        </w:rPr>
        <w:t>new</w:t>
      </w:r>
      <w:r>
        <w:t xml:space="preserve"> investments—planting trees, constructing solar arrays or erecting wind turbines—rather than purchasing credits from existing projects.</w:t>
      </w:r>
    </w:p>
    <w:p w14:paraId="4E589F7D" w14:textId="77777777" w:rsidR="00B83640" w:rsidRDefault="00000000">
      <w:pPr>
        <w:pStyle w:val="Heading2"/>
      </w:pPr>
      <w:bookmarkStart w:id="12" w:name="_Toc208342477"/>
      <w:bookmarkStart w:id="13" w:name="X0af0daeef17bc84f0b7c6dc295d44180ed64f62"/>
      <w:bookmarkEnd w:id="11"/>
      <w:r>
        <w:lastRenderedPageBreak/>
        <w:t>Pathway 2 – Balanced Electrification + Offsets</w:t>
      </w:r>
      <w:bookmarkEnd w:id="12"/>
    </w:p>
    <w:p w14:paraId="38EB5F71" w14:textId="77777777" w:rsidR="00B83640" w:rsidRDefault="00000000">
      <w:pPr>
        <w:pStyle w:val="FirstParagraph"/>
      </w:pPr>
      <w:r>
        <w:rPr>
          <w:b/>
          <w:bCs/>
        </w:rPr>
        <w:t>Vision:</w:t>
      </w:r>
      <w:r>
        <w:t xml:space="preserve"> Balance widespread electrification with a meaningful but manageable offset program for harder‑to‑retrofit buildings and vehicles.</w:t>
      </w:r>
    </w:p>
    <w:p w14:paraId="38B95482" w14:textId="77777777" w:rsidR="00B83640" w:rsidRDefault="00000000">
      <w:pPr>
        <w:pStyle w:val="BodyText"/>
      </w:pPr>
      <w:r>
        <w:rPr>
          <w:b/>
          <w:bCs/>
        </w:rPr>
        <w:t>Buildings and infrastructure.</w:t>
      </w:r>
      <w:r>
        <w:t xml:space="preserve"> </w:t>
      </w:r>
      <w:r>
        <w:rPr>
          <w:b/>
          <w:bCs/>
        </w:rPr>
        <w:t>75–85 %</w:t>
      </w:r>
      <w:r>
        <w:t xml:space="preserve"> of buildings convert to electric heat pumps. Older multifamily buildings or historic homes use district geothermal systems or shared loops for partial decarbonization.</w:t>
      </w:r>
    </w:p>
    <w:p w14:paraId="38EBCCA1" w14:textId="77777777" w:rsidR="00B83640" w:rsidRDefault="00000000">
      <w:pPr>
        <w:pStyle w:val="BodyText"/>
      </w:pPr>
      <w:r>
        <w:rPr>
          <w:b/>
          <w:bCs/>
        </w:rPr>
        <w:t>Electricity supply.</w:t>
      </w:r>
      <w:r>
        <w:t xml:space="preserve"> Brookline procures </w:t>
      </w:r>
      <w:r>
        <w:rPr>
          <w:b/>
          <w:bCs/>
        </w:rPr>
        <w:t>80–90 % renewable electricity</w:t>
      </w:r>
      <w:r>
        <w:t>. Local solar on municipal roofs and parking lots generates a significant share and provides renewable‑energy credits to fund offsets.</w:t>
      </w:r>
    </w:p>
    <w:p w14:paraId="49160851" w14:textId="77777777" w:rsidR="00B83640" w:rsidRDefault="00000000">
      <w:pPr>
        <w:pStyle w:val="BodyText"/>
      </w:pPr>
      <w:r>
        <w:rPr>
          <w:b/>
          <w:bCs/>
        </w:rPr>
        <w:t>Transportation.</w:t>
      </w:r>
      <w:r>
        <w:t xml:space="preserve"> </w:t>
      </w:r>
      <w:r>
        <w:rPr>
          <w:b/>
          <w:bCs/>
        </w:rPr>
        <w:t>65–75 %</w:t>
      </w:r>
      <w:r>
        <w:t xml:space="preserve"> of vehicles are electric. Mode shifts toward buses, trains and e‑bikes reduce vehicle miles travelled.</w:t>
      </w:r>
    </w:p>
    <w:p w14:paraId="6D49DE5E" w14:textId="77777777" w:rsidR="00B83640" w:rsidRDefault="00000000">
      <w:pPr>
        <w:pStyle w:val="BodyText"/>
      </w:pPr>
      <w:r>
        <w:rPr>
          <w:b/>
          <w:bCs/>
        </w:rPr>
        <w:t>Offsets and concrete examples.</w:t>
      </w:r>
      <w:r>
        <w:t xml:space="preserve"> Residual emissions under this scenario equal </w:t>
      </w:r>
      <w:r>
        <w:rPr>
          <w:b/>
          <w:bCs/>
        </w:rPr>
        <w:t>10–15 %</w:t>
      </w:r>
      <w:r>
        <w:t xml:space="preserve"> of the baseline (≈30,000–46,000 tCO₂e). Brookline would need to offset these through combinations such as:</w:t>
      </w:r>
    </w:p>
    <w:p w14:paraId="45E4BF46" w14:textId="77777777" w:rsidR="00B83640" w:rsidRDefault="00000000">
      <w:pPr>
        <w:pStyle w:val="Compact"/>
        <w:numPr>
          <w:ilvl w:val="0"/>
          <w:numId w:val="3"/>
        </w:numPr>
      </w:pPr>
      <w:r>
        <w:rPr>
          <w:b/>
          <w:bCs/>
        </w:rPr>
        <w:t>Forests or trees:</w:t>
      </w:r>
      <w:r>
        <w:t xml:space="preserve"> Preserve </w:t>
      </w:r>
      <w:r>
        <w:rPr>
          <w:b/>
          <w:bCs/>
        </w:rPr>
        <w:t>30,000–46,000 acres</w:t>
      </w:r>
      <w:r>
        <w:t xml:space="preserve"> of forest or plant </w:t>
      </w:r>
      <w:r>
        <w:rPr>
          <w:b/>
          <w:bCs/>
        </w:rPr>
        <w:t>510,000–760,000 trees</w:t>
      </w:r>
      <w:r>
        <w:t>.</w:t>
      </w:r>
    </w:p>
    <w:p w14:paraId="738AB578" w14:textId="77777777" w:rsidR="00B83640" w:rsidRDefault="00000000">
      <w:pPr>
        <w:pStyle w:val="Compact"/>
        <w:numPr>
          <w:ilvl w:val="0"/>
          <w:numId w:val="3"/>
        </w:numPr>
      </w:pPr>
      <w:r>
        <w:rPr>
          <w:b/>
          <w:bCs/>
        </w:rPr>
        <w:t>New solar farms:</w:t>
      </w:r>
      <w:r>
        <w:t xml:space="preserve"> Develop </w:t>
      </w:r>
      <w:r>
        <w:rPr>
          <w:b/>
          <w:bCs/>
        </w:rPr>
        <w:t>31–47 MW</w:t>
      </w:r>
      <w:r>
        <w:t xml:space="preserve"> of new solar capacity (≈160–235 acres) to displace fossil‑fuel generation. This capacity would avoid the same emissions that need offsetting.</w:t>
      </w:r>
    </w:p>
    <w:p w14:paraId="2B60C304" w14:textId="77777777" w:rsidR="00B83640" w:rsidRDefault="00000000">
      <w:pPr>
        <w:pStyle w:val="Compact"/>
        <w:numPr>
          <w:ilvl w:val="0"/>
          <w:numId w:val="3"/>
        </w:numPr>
      </w:pPr>
      <w:r>
        <w:rPr>
          <w:b/>
          <w:bCs/>
        </w:rPr>
        <w:t>New wind farms:</w:t>
      </w:r>
      <w:r>
        <w:t xml:space="preserve"> Install </w:t>
      </w:r>
      <w:r>
        <w:rPr>
          <w:b/>
          <w:bCs/>
        </w:rPr>
        <w:t>14–23 MW</w:t>
      </w:r>
      <w:r>
        <w:t xml:space="preserve"> of new wind capacity (about seven to eleven 2‑MW turbines), which would avoid ~2,000–2,250 tCO₂ per MW</w:t>
      </w:r>
      <w:hyperlink r:id="rId22" w:anchor=":~:text=average%20of%207%20tons%20of,Power%20generated%20by">
        <w:r w:rsidR="00B83640">
          <w:rPr>
            <w:rStyle w:val="Hyperlink"/>
          </w:rPr>
          <w:t>[15]</w:t>
        </w:r>
      </w:hyperlink>
      <w:r>
        <w:t>.</w:t>
      </w:r>
    </w:p>
    <w:p w14:paraId="3A264533" w14:textId="77777777" w:rsidR="00B83640" w:rsidRDefault="00000000">
      <w:pPr>
        <w:pStyle w:val="FirstParagraph"/>
      </w:pPr>
      <w:r>
        <w:t xml:space="preserve">These offsets become a </w:t>
      </w:r>
      <w:r>
        <w:rPr>
          <w:b/>
          <w:bCs/>
        </w:rPr>
        <w:t>meaningful piece</w:t>
      </w:r>
      <w:r>
        <w:t xml:space="preserve"> of the plan—erasing roughly one in every seven tons of emissions—but still rely on </w:t>
      </w:r>
      <w:r>
        <w:rPr>
          <w:b/>
          <w:bCs/>
        </w:rPr>
        <w:t>new projects</w:t>
      </w:r>
      <w:r>
        <w:t>. Purchasing renewable‑energy credits from existing facilities would not count toward Brookline’s offsets because those projects already displace emissions.</w:t>
      </w:r>
    </w:p>
    <w:p w14:paraId="693979B6" w14:textId="77777777" w:rsidR="00B83640" w:rsidRDefault="00000000">
      <w:pPr>
        <w:pStyle w:val="Heading2"/>
      </w:pPr>
      <w:bookmarkStart w:id="14" w:name="_Toc208342478"/>
      <w:bookmarkStart w:id="15" w:name="pathway-3-aggressive-mobility-shift"/>
      <w:bookmarkEnd w:id="13"/>
      <w:r>
        <w:t>Pathway 3 – Aggressive Mobility Shift</w:t>
      </w:r>
      <w:bookmarkEnd w:id="14"/>
    </w:p>
    <w:p w14:paraId="5CFF2032" w14:textId="77777777" w:rsidR="00B83640" w:rsidRDefault="00000000">
      <w:pPr>
        <w:pStyle w:val="FirstParagraph"/>
      </w:pPr>
      <w:r>
        <w:rPr>
          <w:b/>
          <w:bCs/>
        </w:rPr>
        <w:t>Vision:</w:t>
      </w:r>
      <w:r>
        <w:t xml:space="preserve"> Transform transportation habits and urban design to reduce car dependence, while electrifying most remaining buildings and vehicles.</w:t>
      </w:r>
    </w:p>
    <w:p w14:paraId="4282F947" w14:textId="77777777" w:rsidR="00B83640" w:rsidRDefault="00000000">
      <w:pPr>
        <w:pStyle w:val="BodyText"/>
      </w:pPr>
      <w:r>
        <w:rPr>
          <w:b/>
          <w:bCs/>
        </w:rPr>
        <w:t>Buildings and infrastructure.</w:t>
      </w:r>
      <w:r>
        <w:t xml:space="preserve"> </w:t>
      </w:r>
      <w:r>
        <w:rPr>
          <w:b/>
          <w:bCs/>
        </w:rPr>
        <w:t>70–80 %</w:t>
      </w:r>
      <w:r>
        <w:t xml:space="preserve"> of residences and businesses electrify; older buildings remain partially on fossil fuels.</w:t>
      </w:r>
    </w:p>
    <w:p w14:paraId="35A1EDD6" w14:textId="77777777" w:rsidR="00B83640" w:rsidRDefault="00000000">
      <w:pPr>
        <w:pStyle w:val="BodyText"/>
      </w:pPr>
      <w:r>
        <w:rPr>
          <w:b/>
          <w:bCs/>
        </w:rPr>
        <w:t>Transportation.</w:t>
      </w:r>
      <w:r>
        <w:t xml:space="preserve"> Major investments in </w:t>
      </w:r>
      <w:r>
        <w:rPr>
          <w:b/>
          <w:bCs/>
        </w:rPr>
        <w:t>public transit</w:t>
      </w:r>
      <w:r>
        <w:t xml:space="preserve">, bike lanes and pedestrian‑first zoning lead to </w:t>
      </w:r>
      <w:r>
        <w:rPr>
          <w:b/>
          <w:bCs/>
        </w:rPr>
        <w:t>40–50 % of all trips</w:t>
      </w:r>
      <w:r>
        <w:t xml:space="preserve"> by transit, biking or walking. Car ownership drops and only </w:t>
      </w:r>
      <w:r>
        <w:rPr>
          <w:b/>
          <w:bCs/>
        </w:rPr>
        <w:t>50–65 %</w:t>
      </w:r>
      <w:r>
        <w:t xml:space="preserve"> of vehicles are electric, but there are far fewer vehicles overall.</w:t>
      </w:r>
    </w:p>
    <w:p w14:paraId="202E0ACD" w14:textId="77777777" w:rsidR="00B83640" w:rsidRDefault="00000000">
      <w:pPr>
        <w:pStyle w:val="BodyText"/>
      </w:pPr>
      <w:r>
        <w:rPr>
          <w:b/>
          <w:bCs/>
        </w:rPr>
        <w:t>Electricity supply.</w:t>
      </w:r>
      <w:r>
        <w:t xml:space="preserve"> Brookline contracts for </w:t>
      </w:r>
      <w:r>
        <w:rPr>
          <w:b/>
          <w:bCs/>
        </w:rPr>
        <w:t>100 % renewable electricity</w:t>
      </w:r>
      <w:r>
        <w:t xml:space="preserve"> through regional grid purchases.</w:t>
      </w:r>
    </w:p>
    <w:p w14:paraId="21612F12" w14:textId="77777777" w:rsidR="00B83640" w:rsidRDefault="00000000">
      <w:pPr>
        <w:pStyle w:val="BodyText"/>
      </w:pPr>
      <w:r>
        <w:rPr>
          <w:b/>
          <w:bCs/>
        </w:rPr>
        <w:lastRenderedPageBreak/>
        <w:t>Offsets and concrete examples.</w:t>
      </w:r>
      <w:r>
        <w:t xml:space="preserve"> Even with fewer cars and improved land use, </w:t>
      </w:r>
      <w:r>
        <w:rPr>
          <w:b/>
          <w:bCs/>
        </w:rPr>
        <w:t>10–20 %</w:t>
      </w:r>
      <w:r>
        <w:t xml:space="preserve"> of baseline emissions (≈30,000–61,000 tCO₂e) remain. Offsetting them could involve:</w:t>
      </w:r>
    </w:p>
    <w:p w14:paraId="28577BCA" w14:textId="77777777" w:rsidR="00B83640" w:rsidRDefault="00000000">
      <w:pPr>
        <w:pStyle w:val="Compact"/>
        <w:numPr>
          <w:ilvl w:val="0"/>
          <w:numId w:val="4"/>
        </w:numPr>
      </w:pPr>
      <w:r>
        <w:rPr>
          <w:b/>
          <w:bCs/>
        </w:rPr>
        <w:t>Forests or trees:</w:t>
      </w:r>
      <w:r>
        <w:t xml:space="preserve"> Conserve </w:t>
      </w:r>
      <w:r>
        <w:rPr>
          <w:b/>
          <w:bCs/>
        </w:rPr>
        <w:t>30,000–61,000 acres</w:t>
      </w:r>
      <w:r>
        <w:t xml:space="preserve"> of forest or plant </w:t>
      </w:r>
      <w:r>
        <w:rPr>
          <w:b/>
          <w:bCs/>
        </w:rPr>
        <w:t>510,000–1,017,000 trees</w:t>
      </w:r>
      <w:r>
        <w:t>.</w:t>
      </w:r>
    </w:p>
    <w:p w14:paraId="3F34BB57" w14:textId="77777777" w:rsidR="00B83640" w:rsidRDefault="00000000">
      <w:pPr>
        <w:pStyle w:val="Compact"/>
        <w:numPr>
          <w:ilvl w:val="0"/>
          <w:numId w:val="4"/>
        </w:numPr>
      </w:pPr>
      <w:r>
        <w:rPr>
          <w:b/>
          <w:bCs/>
        </w:rPr>
        <w:t>New solar farms:</w:t>
      </w:r>
      <w:r>
        <w:t xml:space="preserve"> Build </w:t>
      </w:r>
      <w:r>
        <w:rPr>
          <w:b/>
          <w:bCs/>
        </w:rPr>
        <w:t>31–62 MW</w:t>
      </w:r>
      <w:r>
        <w:t xml:space="preserve"> of new solar capacity (≈155–310 acres), providing local clean power and offsets.</w:t>
      </w:r>
    </w:p>
    <w:p w14:paraId="6503D2F8" w14:textId="77777777" w:rsidR="00B83640" w:rsidRDefault="00000000">
      <w:pPr>
        <w:pStyle w:val="Compact"/>
        <w:numPr>
          <w:ilvl w:val="0"/>
          <w:numId w:val="4"/>
        </w:numPr>
      </w:pPr>
      <w:r>
        <w:rPr>
          <w:b/>
          <w:bCs/>
        </w:rPr>
        <w:t>New wind farms:</w:t>
      </w:r>
      <w:r>
        <w:t xml:space="preserve"> Add </w:t>
      </w:r>
      <w:r>
        <w:rPr>
          <w:b/>
          <w:bCs/>
        </w:rPr>
        <w:t>14–31 MW</w:t>
      </w:r>
      <w:r>
        <w:t xml:space="preserve"> of new wind capacity (roughly seven to fifteen 2‑MW turbines).</w:t>
      </w:r>
    </w:p>
    <w:p w14:paraId="5EC1502E" w14:textId="77777777" w:rsidR="00B83640" w:rsidRDefault="00000000">
      <w:pPr>
        <w:pStyle w:val="FirstParagraph"/>
      </w:pPr>
      <w:r>
        <w:rPr>
          <w:b/>
          <w:bCs/>
        </w:rPr>
        <w:t>Offset strategies</w:t>
      </w:r>
      <w:r>
        <w:t xml:space="preserve"> would prioritise local green infrastructure (green roofs, bioswales, biochar) and regional soil‑carbon projects on farms. If these are insufficient, Brookline would still need to invest in </w:t>
      </w:r>
      <w:r>
        <w:rPr>
          <w:b/>
          <w:bCs/>
        </w:rPr>
        <w:t>new</w:t>
      </w:r>
      <w:r>
        <w:t xml:space="preserve"> renewable projects—transit electrification or renewable generation—to claim offsets.</w:t>
      </w:r>
    </w:p>
    <w:p w14:paraId="392DD79E" w14:textId="77777777" w:rsidR="00B83640" w:rsidRDefault="00000000">
      <w:pPr>
        <w:pStyle w:val="Heading2"/>
      </w:pPr>
      <w:bookmarkStart w:id="16" w:name="_Toc208342479"/>
      <w:bookmarkStart w:id="17" w:name="pathway-4-offsetheavy"/>
      <w:bookmarkEnd w:id="15"/>
      <w:r>
        <w:t>Pathway 4 – Offset‑Heavy</w:t>
      </w:r>
      <w:bookmarkEnd w:id="16"/>
    </w:p>
    <w:p w14:paraId="2EB5993F" w14:textId="77777777" w:rsidR="00B83640" w:rsidRDefault="00000000">
      <w:pPr>
        <w:pStyle w:val="FirstParagraph"/>
      </w:pPr>
      <w:r>
        <w:rPr>
          <w:b/>
          <w:bCs/>
        </w:rPr>
        <w:t>Vision:</w:t>
      </w:r>
      <w:r>
        <w:t xml:space="preserve"> Slow electrification and limited behaviour change mean that offsets carry a large share of the load.</w:t>
      </w:r>
    </w:p>
    <w:p w14:paraId="07C4DF5B" w14:textId="77777777" w:rsidR="00B83640" w:rsidRDefault="00000000">
      <w:pPr>
        <w:pStyle w:val="BodyText"/>
      </w:pPr>
      <w:r>
        <w:rPr>
          <w:b/>
          <w:bCs/>
        </w:rPr>
        <w:t>Buildings and infrastructure.</w:t>
      </w:r>
      <w:r>
        <w:t xml:space="preserve"> Only </w:t>
      </w:r>
      <w:r>
        <w:rPr>
          <w:b/>
          <w:bCs/>
        </w:rPr>
        <w:t>50–65 %</w:t>
      </w:r>
      <w:r>
        <w:t xml:space="preserve"> of buildings electrify; many homes and businesses continue burning natural gas or oil.</w:t>
      </w:r>
    </w:p>
    <w:p w14:paraId="26B954E4" w14:textId="77777777" w:rsidR="00B83640" w:rsidRDefault="00000000">
      <w:pPr>
        <w:pStyle w:val="BodyText"/>
      </w:pPr>
      <w:r>
        <w:rPr>
          <w:b/>
          <w:bCs/>
        </w:rPr>
        <w:t>Transportation.</w:t>
      </w:r>
      <w:r>
        <w:t xml:space="preserve"> </w:t>
      </w:r>
      <w:r>
        <w:rPr>
          <w:b/>
          <w:bCs/>
        </w:rPr>
        <w:t>45–60 %</w:t>
      </w:r>
      <w:r>
        <w:t xml:space="preserve"> of vehicles are electric; car dependence remains high and public transit improvements are modest.</w:t>
      </w:r>
    </w:p>
    <w:p w14:paraId="2EFA7676" w14:textId="77777777" w:rsidR="00B83640" w:rsidRDefault="00000000">
      <w:pPr>
        <w:pStyle w:val="BodyText"/>
      </w:pPr>
      <w:r>
        <w:rPr>
          <w:b/>
          <w:bCs/>
        </w:rPr>
        <w:t>Electricity supply.</w:t>
      </w:r>
      <w:r>
        <w:t xml:space="preserve"> Brookline procures </w:t>
      </w:r>
      <w:r>
        <w:rPr>
          <w:b/>
          <w:bCs/>
        </w:rPr>
        <w:t>70–80 % renewable electricity</w:t>
      </w:r>
      <w:r>
        <w:t xml:space="preserve"> but still imports fossil‑fuelled power during peak periods.</w:t>
      </w:r>
    </w:p>
    <w:p w14:paraId="599F5938" w14:textId="77777777" w:rsidR="00B83640" w:rsidRDefault="00000000">
      <w:pPr>
        <w:pStyle w:val="BodyText"/>
      </w:pPr>
      <w:r>
        <w:rPr>
          <w:b/>
          <w:bCs/>
        </w:rPr>
        <w:t>Offsets and concrete examples.</w:t>
      </w:r>
      <w:r>
        <w:t xml:space="preserve"> Because residual emissions remain large, Brookline must offset </w:t>
      </w:r>
      <w:r>
        <w:rPr>
          <w:b/>
          <w:bCs/>
        </w:rPr>
        <w:t>25–40 %</w:t>
      </w:r>
      <w:r>
        <w:t xml:space="preserve"> of the baseline—</w:t>
      </w:r>
      <w:r>
        <w:rPr>
          <w:b/>
          <w:bCs/>
        </w:rPr>
        <w:t>about 76,000–122,000 tCO₂e</w:t>
      </w:r>
      <w:r>
        <w:t>. Achieving this would require major new sequestration or renewable projects, such as:</w:t>
      </w:r>
    </w:p>
    <w:p w14:paraId="512E96B4" w14:textId="77777777" w:rsidR="00B83640" w:rsidRDefault="00000000">
      <w:pPr>
        <w:pStyle w:val="Compact"/>
        <w:numPr>
          <w:ilvl w:val="0"/>
          <w:numId w:val="5"/>
        </w:numPr>
      </w:pPr>
      <w:r>
        <w:rPr>
          <w:b/>
          <w:bCs/>
        </w:rPr>
        <w:t>Forests or trees:</w:t>
      </w:r>
      <w:r>
        <w:t xml:space="preserve"> Secure </w:t>
      </w:r>
      <w:r>
        <w:rPr>
          <w:b/>
          <w:bCs/>
        </w:rPr>
        <w:t>76,000–122,000 acres</w:t>
      </w:r>
      <w:r>
        <w:t xml:space="preserve"> of forest or plant </w:t>
      </w:r>
      <w:r>
        <w:rPr>
          <w:b/>
          <w:bCs/>
        </w:rPr>
        <w:t>1.3–2.0 million trees</w:t>
      </w:r>
      <w:r>
        <w:t>, an area and number far beyond Brookline’s borders.</w:t>
      </w:r>
    </w:p>
    <w:p w14:paraId="03585DAC" w14:textId="77777777" w:rsidR="00B83640" w:rsidRDefault="00000000">
      <w:pPr>
        <w:pStyle w:val="Compact"/>
        <w:numPr>
          <w:ilvl w:val="0"/>
          <w:numId w:val="5"/>
        </w:numPr>
      </w:pPr>
      <w:r>
        <w:rPr>
          <w:b/>
          <w:bCs/>
        </w:rPr>
        <w:t>New solar farms:</w:t>
      </w:r>
      <w:r>
        <w:t xml:space="preserve"> Construct </w:t>
      </w:r>
      <w:r>
        <w:rPr>
          <w:b/>
          <w:bCs/>
        </w:rPr>
        <w:t>78–125 MW</w:t>
      </w:r>
      <w:r>
        <w:t xml:space="preserve"> of new solar capacity (≈390–625 acres). These solar farms would need to be </w:t>
      </w:r>
      <w:r>
        <w:rPr>
          <w:b/>
          <w:bCs/>
        </w:rPr>
        <w:t>net new projects</w:t>
      </w:r>
      <w:r>
        <w:t xml:space="preserve"> delivering power that displaces fossil‑fuel generation; buying into existing farms would not count as offsets because their emissions reductions are already accounted for.</w:t>
      </w:r>
    </w:p>
    <w:p w14:paraId="700E40A2" w14:textId="77777777" w:rsidR="00B83640" w:rsidRDefault="00000000">
      <w:pPr>
        <w:pStyle w:val="Compact"/>
        <w:numPr>
          <w:ilvl w:val="0"/>
          <w:numId w:val="5"/>
        </w:numPr>
      </w:pPr>
      <w:r>
        <w:rPr>
          <w:b/>
          <w:bCs/>
        </w:rPr>
        <w:t>New wind farms:</w:t>
      </w:r>
      <w:r>
        <w:t xml:space="preserve"> Install </w:t>
      </w:r>
      <w:r>
        <w:rPr>
          <w:b/>
          <w:bCs/>
        </w:rPr>
        <w:t>34–61 MW</w:t>
      </w:r>
      <w:r>
        <w:t xml:space="preserve"> of wind turbines (about seventeen to thirty one 2‑MW turbines). Like solar, these wind farms must be additional to existing projects to generate valid offsets</w:t>
      </w:r>
      <w:hyperlink r:id="rId23" w:anchor=":~:text=average%20of%207%20tons%20of,Power%20generated%20by">
        <w:r w:rsidR="00B83640">
          <w:rPr>
            <w:rStyle w:val="Hyperlink"/>
          </w:rPr>
          <w:t>[15]</w:t>
        </w:r>
      </w:hyperlink>
      <w:r>
        <w:t>.</w:t>
      </w:r>
    </w:p>
    <w:p w14:paraId="6DD28D0C" w14:textId="77777777" w:rsidR="00B83640" w:rsidRDefault="00000000">
      <w:pPr>
        <w:pStyle w:val="FirstParagraph"/>
      </w:pPr>
      <w:r>
        <w:t xml:space="preserve">Relying on offsets at this scale is </w:t>
      </w:r>
      <w:r>
        <w:rPr>
          <w:b/>
          <w:bCs/>
        </w:rPr>
        <w:t>politically and financially risky</w:t>
      </w:r>
      <w:r>
        <w:t xml:space="preserve">. Large‑scale reforestation may not be feasible within Massachusetts, and purchasing wind or solar projects in other regions could face legal or community resistance. Moreover, future offset </w:t>
      </w:r>
      <w:r>
        <w:lastRenderedPageBreak/>
        <w:t>prices are uncertain. This pathway illustrates the challenge of substituting offsets for direct emission reductions.</w:t>
      </w:r>
    </w:p>
    <w:p w14:paraId="4179EB7D" w14:textId="77777777" w:rsidR="00B83640" w:rsidRDefault="00000000">
      <w:pPr>
        <w:pStyle w:val="Heading2"/>
      </w:pPr>
      <w:bookmarkStart w:id="18" w:name="_Toc208342480"/>
      <w:bookmarkStart w:id="19" w:name="summary-of-offset-requirements"/>
      <w:bookmarkEnd w:id="17"/>
      <w:r>
        <w:t>Summary of offset requirements</w:t>
      </w:r>
      <w:bookmarkEnd w:id="18"/>
    </w:p>
    <w:p w14:paraId="7D4BE410" w14:textId="77777777" w:rsidR="00B83640" w:rsidRDefault="00000000">
      <w:pPr>
        <w:pStyle w:val="Heading2"/>
      </w:pPr>
      <w:bookmarkStart w:id="20" w:name="_Toc208342481"/>
      <w:bookmarkStart w:id="21" w:name="offsets-required-by-scenario"/>
      <w:bookmarkEnd w:id="19"/>
      <w:r>
        <w:t>Offsets required by scenario</w:t>
      </w:r>
      <w:bookmarkEnd w:id="20"/>
    </w:p>
    <w:p w14:paraId="637928DB" w14:textId="77777777" w:rsidR="00B83640" w:rsidRDefault="00000000">
      <w:pPr>
        <w:pStyle w:val="FirstParagraph"/>
      </w:pPr>
      <w:r>
        <w:t xml:space="preserve">The table below summarises residual emissions and the approximate scale of offsets required for each pathway. It shows the range of emissions remaining after electrification and mobility shifts (as a percentage of the 305,288 tCO₂e baseline) and converts those emissions into equivalent forest area, number of trees, and new solar or wind capacity. The assumptions are: </w:t>
      </w:r>
      <w:r>
        <w:rPr>
          <w:b/>
          <w:bCs/>
        </w:rPr>
        <w:t>1 tCO₂ per acre of forest per year</w:t>
      </w:r>
      <w:r>
        <w:t xml:space="preserve">, </w:t>
      </w:r>
      <w:r>
        <w:rPr>
          <w:b/>
          <w:bCs/>
        </w:rPr>
        <w:t>0.06 tCO₂ per urban tree per year</w:t>
      </w:r>
      <w:hyperlink r:id="rId24" w:anchor=":~:text=The%20national%20average%20carbon%20dioxide,%28EPA%202024a%3B%20EIA%202023b%29.1">
        <w:r w:rsidR="00B83640">
          <w:rPr>
            <w:rStyle w:val="Hyperlink"/>
          </w:rPr>
          <w:t>[11]</w:t>
        </w:r>
      </w:hyperlink>
      <w:hyperlink r:id="rId25" w:anchor=":~:text=Number%20of%20urban%20tree%20seedlings,grown%20for%2010%20years">
        <w:r w:rsidR="00B83640">
          <w:rPr>
            <w:rStyle w:val="Hyperlink"/>
          </w:rPr>
          <w:t>[12]</w:t>
        </w:r>
      </w:hyperlink>
      <w:r>
        <w:t xml:space="preserve">, </w:t>
      </w:r>
      <w:r>
        <w:rPr>
          <w:b/>
          <w:bCs/>
        </w:rPr>
        <w:t>980 tCO₂ per MW of solar</w:t>
      </w:r>
      <w:hyperlink r:id="rId26" w:anchor=":~:text=The%20size%20of%20a%20solar,five%20acres%20of%20buildable%20land">
        <w:r w:rsidR="00B83640">
          <w:rPr>
            <w:rStyle w:val="Hyperlink"/>
          </w:rPr>
          <w:t>[13]</w:t>
        </w:r>
      </w:hyperlink>
      <w:hyperlink r:id="rId27" w:anchor=":~:text=In%20the%20United%20States%2C%20the,208%20to%20236%20times%20more">
        <w:r w:rsidR="00B83640">
          <w:rPr>
            <w:rStyle w:val="Hyperlink"/>
          </w:rPr>
          <w:t>[14]</w:t>
        </w:r>
      </w:hyperlink>
      <w:r>
        <w:t xml:space="preserve"> and </w:t>
      </w:r>
      <w:r>
        <w:rPr>
          <w:b/>
          <w:bCs/>
        </w:rPr>
        <w:t>2,000–2,250 tCO₂ per MW of wind</w:t>
      </w:r>
      <w:hyperlink r:id="rId28" w:anchor=":~:text=average%20of%207%20tons%20of,Power%20generated%20by">
        <w:r w:rsidR="00B83640">
          <w:rPr>
            <w:rStyle w:val="Hyperlink"/>
          </w:rPr>
          <w:t>[15]</w:t>
        </w:r>
      </w:hyperlink>
      <w:r>
        <w:t>.</w:t>
      </w:r>
    </w:p>
    <w:tbl>
      <w:tblPr>
        <w:tblStyle w:val="Table"/>
        <w:tblW w:w="0" w:type="auto"/>
        <w:tblLook w:val="0020" w:firstRow="1" w:lastRow="0" w:firstColumn="0" w:lastColumn="0" w:noHBand="0" w:noVBand="0"/>
      </w:tblPr>
      <w:tblGrid>
        <w:gridCol w:w="2315"/>
        <w:gridCol w:w="1267"/>
        <w:gridCol w:w="1267"/>
        <w:gridCol w:w="1094"/>
        <w:gridCol w:w="1447"/>
        <w:gridCol w:w="1093"/>
        <w:gridCol w:w="1093"/>
      </w:tblGrid>
      <w:tr w:rsidR="00B83640" w14:paraId="38A56B16" w14:textId="77777777" w:rsidTr="00B83640">
        <w:trPr>
          <w:cnfStyle w:val="100000000000" w:firstRow="1" w:lastRow="0" w:firstColumn="0" w:lastColumn="0" w:oddVBand="0" w:evenVBand="0" w:oddHBand="0" w:evenHBand="0" w:firstRowFirstColumn="0" w:firstRowLastColumn="0" w:lastRowFirstColumn="0" w:lastRowLastColumn="0"/>
          <w:tblHeader/>
        </w:trPr>
        <w:tc>
          <w:tcPr>
            <w:tcW w:w="0" w:type="auto"/>
          </w:tcPr>
          <w:p w14:paraId="3A213AE4" w14:textId="77777777" w:rsidR="00B83640" w:rsidRDefault="00000000">
            <w:pPr>
              <w:pStyle w:val="Compact"/>
            </w:pPr>
            <w:r>
              <w:t>Pathway</w:t>
            </w:r>
          </w:p>
        </w:tc>
        <w:tc>
          <w:tcPr>
            <w:tcW w:w="0" w:type="auto"/>
          </w:tcPr>
          <w:p w14:paraId="27DD14CC" w14:textId="77777777" w:rsidR="00B83640" w:rsidRDefault="00000000">
            <w:pPr>
              <w:pStyle w:val="Compact"/>
            </w:pPr>
            <w:r>
              <w:t>Residual emissions (% of baseline)</w:t>
            </w:r>
          </w:p>
        </w:tc>
        <w:tc>
          <w:tcPr>
            <w:tcW w:w="0" w:type="auto"/>
          </w:tcPr>
          <w:p w14:paraId="67739306" w14:textId="77777777" w:rsidR="00B83640" w:rsidRDefault="00000000">
            <w:pPr>
              <w:pStyle w:val="Compact"/>
            </w:pPr>
            <w:r>
              <w:t>Residual emissions (tCO₂e)</w:t>
            </w:r>
          </w:p>
        </w:tc>
        <w:tc>
          <w:tcPr>
            <w:tcW w:w="0" w:type="auto"/>
          </w:tcPr>
          <w:p w14:paraId="57DC40DE" w14:textId="77777777" w:rsidR="00B83640" w:rsidRDefault="00000000">
            <w:pPr>
              <w:pStyle w:val="Compact"/>
            </w:pPr>
            <w:r>
              <w:t>Forest area (acres)</w:t>
            </w:r>
          </w:p>
        </w:tc>
        <w:tc>
          <w:tcPr>
            <w:tcW w:w="0" w:type="auto"/>
          </w:tcPr>
          <w:p w14:paraId="37B16FDF" w14:textId="77777777" w:rsidR="00B83640" w:rsidRDefault="00000000">
            <w:pPr>
              <w:pStyle w:val="Compact"/>
            </w:pPr>
            <w:r>
              <w:t>Urban trees (approx.)</w:t>
            </w:r>
          </w:p>
        </w:tc>
        <w:tc>
          <w:tcPr>
            <w:tcW w:w="0" w:type="auto"/>
          </w:tcPr>
          <w:p w14:paraId="2D1D9514" w14:textId="77777777" w:rsidR="00B83640" w:rsidRDefault="00000000">
            <w:pPr>
              <w:pStyle w:val="Compact"/>
            </w:pPr>
            <w:r>
              <w:t>New solar capacity (MW)</w:t>
            </w:r>
          </w:p>
        </w:tc>
        <w:tc>
          <w:tcPr>
            <w:tcW w:w="0" w:type="auto"/>
          </w:tcPr>
          <w:p w14:paraId="62ECFCA7" w14:textId="77777777" w:rsidR="00B83640" w:rsidRDefault="00000000">
            <w:pPr>
              <w:pStyle w:val="Compact"/>
            </w:pPr>
            <w:r>
              <w:t>New wind capacity (MW)</w:t>
            </w:r>
          </w:p>
        </w:tc>
      </w:tr>
      <w:tr w:rsidR="00B83640" w14:paraId="38350E11" w14:textId="77777777">
        <w:tc>
          <w:tcPr>
            <w:tcW w:w="0" w:type="auto"/>
          </w:tcPr>
          <w:p w14:paraId="3D09EB5B" w14:textId="77777777" w:rsidR="00B83640" w:rsidRDefault="00000000">
            <w:pPr>
              <w:pStyle w:val="Compact"/>
            </w:pPr>
            <w:r>
              <w:rPr>
                <w:b/>
                <w:bCs/>
              </w:rPr>
              <w:t>Electrification‑First</w:t>
            </w:r>
          </w:p>
        </w:tc>
        <w:tc>
          <w:tcPr>
            <w:tcW w:w="0" w:type="auto"/>
          </w:tcPr>
          <w:p w14:paraId="4096DD06" w14:textId="77777777" w:rsidR="00B83640" w:rsidRDefault="00000000">
            <w:pPr>
              <w:pStyle w:val="Compact"/>
            </w:pPr>
            <w:r>
              <w:t>3–5 %</w:t>
            </w:r>
          </w:p>
        </w:tc>
        <w:tc>
          <w:tcPr>
            <w:tcW w:w="0" w:type="auto"/>
          </w:tcPr>
          <w:p w14:paraId="76A9F649" w14:textId="77777777" w:rsidR="00B83640" w:rsidRDefault="00000000">
            <w:pPr>
              <w:pStyle w:val="Compact"/>
            </w:pPr>
            <w:r>
              <w:t>9 ,159–15 ,264</w:t>
            </w:r>
          </w:p>
        </w:tc>
        <w:tc>
          <w:tcPr>
            <w:tcW w:w="0" w:type="auto"/>
          </w:tcPr>
          <w:p w14:paraId="715A36D1" w14:textId="77777777" w:rsidR="00B83640" w:rsidRDefault="00000000">
            <w:pPr>
              <w:pStyle w:val="Compact"/>
            </w:pPr>
            <w:r>
              <w:t>9 ,159–15 ,264</w:t>
            </w:r>
          </w:p>
        </w:tc>
        <w:tc>
          <w:tcPr>
            <w:tcW w:w="0" w:type="auto"/>
          </w:tcPr>
          <w:p w14:paraId="2CF5EA23" w14:textId="77777777" w:rsidR="00B83640" w:rsidRDefault="00000000">
            <w:pPr>
              <w:pStyle w:val="Compact"/>
            </w:pPr>
            <w:r>
              <w:t>152 ,000–254 ,000</w:t>
            </w:r>
          </w:p>
        </w:tc>
        <w:tc>
          <w:tcPr>
            <w:tcW w:w="0" w:type="auto"/>
          </w:tcPr>
          <w:p w14:paraId="7123FE14" w14:textId="77777777" w:rsidR="00B83640" w:rsidRDefault="00000000">
            <w:pPr>
              <w:pStyle w:val="Compact"/>
            </w:pPr>
            <w:r>
              <w:t>9–16</w:t>
            </w:r>
          </w:p>
        </w:tc>
        <w:tc>
          <w:tcPr>
            <w:tcW w:w="0" w:type="auto"/>
          </w:tcPr>
          <w:p w14:paraId="0CD73C68" w14:textId="77777777" w:rsidR="00B83640" w:rsidRDefault="00000000">
            <w:pPr>
              <w:pStyle w:val="Compact"/>
            </w:pPr>
            <w:r>
              <w:t>4–8</w:t>
            </w:r>
          </w:p>
        </w:tc>
      </w:tr>
      <w:tr w:rsidR="00B83640" w14:paraId="507B8636" w14:textId="77777777">
        <w:tc>
          <w:tcPr>
            <w:tcW w:w="0" w:type="auto"/>
          </w:tcPr>
          <w:p w14:paraId="66696310" w14:textId="77777777" w:rsidR="00B83640" w:rsidRDefault="00000000">
            <w:pPr>
              <w:pStyle w:val="Compact"/>
            </w:pPr>
            <w:r>
              <w:rPr>
                <w:b/>
                <w:bCs/>
              </w:rPr>
              <w:t>Balanced</w:t>
            </w:r>
          </w:p>
        </w:tc>
        <w:tc>
          <w:tcPr>
            <w:tcW w:w="0" w:type="auto"/>
          </w:tcPr>
          <w:p w14:paraId="740A4230" w14:textId="77777777" w:rsidR="00B83640" w:rsidRDefault="00000000">
            <w:pPr>
              <w:pStyle w:val="Compact"/>
            </w:pPr>
            <w:r>
              <w:t>10–15 %</w:t>
            </w:r>
          </w:p>
        </w:tc>
        <w:tc>
          <w:tcPr>
            <w:tcW w:w="0" w:type="auto"/>
          </w:tcPr>
          <w:p w14:paraId="489A226C" w14:textId="77777777" w:rsidR="00B83640" w:rsidRDefault="00000000">
            <w:pPr>
              <w:pStyle w:val="Compact"/>
            </w:pPr>
            <w:r>
              <w:t>30 ,529–45 ,793</w:t>
            </w:r>
          </w:p>
        </w:tc>
        <w:tc>
          <w:tcPr>
            <w:tcW w:w="0" w:type="auto"/>
          </w:tcPr>
          <w:p w14:paraId="5C277428" w14:textId="77777777" w:rsidR="00B83640" w:rsidRDefault="00000000">
            <w:pPr>
              <w:pStyle w:val="Compact"/>
            </w:pPr>
            <w:r>
              <w:t>30 ,529–45 ,793</w:t>
            </w:r>
          </w:p>
        </w:tc>
        <w:tc>
          <w:tcPr>
            <w:tcW w:w="0" w:type="auto"/>
          </w:tcPr>
          <w:p w14:paraId="70A00416" w14:textId="77777777" w:rsidR="00B83640" w:rsidRDefault="00000000">
            <w:pPr>
              <w:pStyle w:val="Compact"/>
            </w:pPr>
            <w:r>
              <w:t>509 ,000–763 ,000</w:t>
            </w:r>
          </w:p>
        </w:tc>
        <w:tc>
          <w:tcPr>
            <w:tcW w:w="0" w:type="auto"/>
          </w:tcPr>
          <w:p w14:paraId="45C9ACDD" w14:textId="77777777" w:rsidR="00B83640" w:rsidRDefault="00000000">
            <w:pPr>
              <w:pStyle w:val="Compact"/>
            </w:pPr>
            <w:r>
              <w:t>31–47</w:t>
            </w:r>
          </w:p>
        </w:tc>
        <w:tc>
          <w:tcPr>
            <w:tcW w:w="0" w:type="auto"/>
          </w:tcPr>
          <w:p w14:paraId="64F97146" w14:textId="77777777" w:rsidR="00B83640" w:rsidRDefault="00000000">
            <w:pPr>
              <w:pStyle w:val="Compact"/>
            </w:pPr>
            <w:r>
              <w:t>14–23</w:t>
            </w:r>
          </w:p>
        </w:tc>
      </w:tr>
      <w:tr w:rsidR="00B83640" w14:paraId="023F859C" w14:textId="77777777">
        <w:tc>
          <w:tcPr>
            <w:tcW w:w="0" w:type="auto"/>
          </w:tcPr>
          <w:p w14:paraId="2DD8A228" w14:textId="77777777" w:rsidR="00B83640" w:rsidRDefault="00000000">
            <w:pPr>
              <w:pStyle w:val="Compact"/>
            </w:pPr>
            <w:r>
              <w:rPr>
                <w:b/>
                <w:bCs/>
              </w:rPr>
              <w:t>Aggressive Mobility</w:t>
            </w:r>
          </w:p>
        </w:tc>
        <w:tc>
          <w:tcPr>
            <w:tcW w:w="0" w:type="auto"/>
          </w:tcPr>
          <w:p w14:paraId="6AD19885" w14:textId="77777777" w:rsidR="00B83640" w:rsidRDefault="00000000">
            <w:pPr>
              <w:pStyle w:val="Compact"/>
            </w:pPr>
            <w:r>
              <w:t>10–20 %</w:t>
            </w:r>
          </w:p>
        </w:tc>
        <w:tc>
          <w:tcPr>
            <w:tcW w:w="0" w:type="auto"/>
          </w:tcPr>
          <w:p w14:paraId="05D504CE" w14:textId="77777777" w:rsidR="00B83640" w:rsidRDefault="00000000">
            <w:pPr>
              <w:pStyle w:val="Compact"/>
            </w:pPr>
            <w:r>
              <w:t>30 ,529–61 ,058</w:t>
            </w:r>
          </w:p>
        </w:tc>
        <w:tc>
          <w:tcPr>
            <w:tcW w:w="0" w:type="auto"/>
          </w:tcPr>
          <w:p w14:paraId="58260842" w14:textId="77777777" w:rsidR="00B83640" w:rsidRDefault="00000000">
            <w:pPr>
              <w:pStyle w:val="Compact"/>
            </w:pPr>
            <w:r>
              <w:t>30 ,529–61 ,058</w:t>
            </w:r>
          </w:p>
        </w:tc>
        <w:tc>
          <w:tcPr>
            <w:tcW w:w="0" w:type="auto"/>
          </w:tcPr>
          <w:p w14:paraId="4617B95F" w14:textId="77777777" w:rsidR="00B83640" w:rsidRDefault="00000000">
            <w:pPr>
              <w:pStyle w:val="Compact"/>
            </w:pPr>
            <w:r>
              <w:t>509 ,000–1 ,017 ,000</w:t>
            </w:r>
          </w:p>
        </w:tc>
        <w:tc>
          <w:tcPr>
            <w:tcW w:w="0" w:type="auto"/>
          </w:tcPr>
          <w:p w14:paraId="172F52D9" w14:textId="77777777" w:rsidR="00B83640" w:rsidRDefault="00000000">
            <w:pPr>
              <w:pStyle w:val="Compact"/>
            </w:pPr>
            <w:r>
              <w:t>31–62</w:t>
            </w:r>
          </w:p>
        </w:tc>
        <w:tc>
          <w:tcPr>
            <w:tcW w:w="0" w:type="auto"/>
          </w:tcPr>
          <w:p w14:paraId="0D8A0070" w14:textId="77777777" w:rsidR="00B83640" w:rsidRDefault="00000000">
            <w:pPr>
              <w:pStyle w:val="Compact"/>
            </w:pPr>
            <w:r>
              <w:t>14–31</w:t>
            </w:r>
          </w:p>
        </w:tc>
      </w:tr>
      <w:tr w:rsidR="00B83640" w14:paraId="79B0AD41" w14:textId="77777777">
        <w:tc>
          <w:tcPr>
            <w:tcW w:w="0" w:type="auto"/>
          </w:tcPr>
          <w:p w14:paraId="59F558A2" w14:textId="77777777" w:rsidR="00B83640" w:rsidRDefault="00000000">
            <w:pPr>
              <w:pStyle w:val="Compact"/>
            </w:pPr>
            <w:r>
              <w:rPr>
                <w:b/>
                <w:bCs/>
              </w:rPr>
              <w:t>Offset‑Heavy</w:t>
            </w:r>
          </w:p>
        </w:tc>
        <w:tc>
          <w:tcPr>
            <w:tcW w:w="0" w:type="auto"/>
          </w:tcPr>
          <w:p w14:paraId="34562A14" w14:textId="77777777" w:rsidR="00B83640" w:rsidRDefault="00000000">
            <w:pPr>
              <w:pStyle w:val="Compact"/>
            </w:pPr>
            <w:r>
              <w:t>25–40 %</w:t>
            </w:r>
          </w:p>
        </w:tc>
        <w:tc>
          <w:tcPr>
            <w:tcW w:w="0" w:type="auto"/>
          </w:tcPr>
          <w:p w14:paraId="689908F8" w14:textId="77777777" w:rsidR="00B83640" w:rsidRDefault="00000000">
            <w:pPr>
              <w:pStyle w:val="Compact"/>
            </w:pPr>
            <w:r>
              <w:t>76 ,322–122 ,115</w:t>
            </w:r>
          </w:p>
        </w:tc>
        <w:tc>
          <w:tcPr>
            <w:tcW w:w="0" w:type="auto"/>
          </w:tcPr>
          <w:p w14:paraId="51FA0BC7" w14:textId="77777777" w:rsidR="00B83640" w:rsidRDefault="00000000">
            <w:pPr>
              <w:pStyle w:val="Compact"/>
            </w:pPr>
            <w:r>
              <w:t>76 ,322–122 ,115</w:t>
            </w:r>
          </w:p>
        </w:tc>
        <w:tc>
          <w:tcPr>
            <w:tcW w:w="0" w:type="auto"/>
          </w:tcPr>
          <w:p w14:paraId="00A2AA89" w14:textId="77777777" w:rsidR="00B83640" w:rsidRDefault="00000000">
            <w:pPr>
              <w:pStyle w:val="Compact"/>
            </w:pPr>
            <w:r>
              <w:t>1 ,272 ,000–2 ,035 ,000</w:t>
            </w:r>
          </w:p>
        </w:tc>
        <w:tc>
          <w:tcPr>
            <w:tcW w:w="0" w:type="auto"/>
          </w:tcPr>
          <w:p w14:paraId="7B750A0E" w14:textId="77777777" w:rsidR="00B83640" w:rsidRDefault="00000000">
            <w:pPr>
              <w:pStyle w:val="Compact"/>
            </w:pPr>
            <w:r>
              <w:t>78–125</w:t>
            </w:r>
          </w:p>
        </w:tc>
        <w:tc>
          <w:tcPr>
            <w:tcW w:w="0" w:type="auto"/>
          </w:tcPr>
          <w:p w14:paraId="540FB572" w14:textId="77777777" w:rsidR="00B83640" w:rsidRDefault="00000000">
            <w:pPr>
              <w:pStyle w:val="Compact"/>
            </w:pPr>
            <w:r>
              <w:t>34–61</w:t>
            </w:r>
          </w:p>
        </w:tc>
      </w:tr>
    </w:tbl>
    <w:p w14:paraId="09F38476" w14:textId="77777777" w:rsidR="00B83640" w:rsidRDefault="00000000">
      <w:pPr>
        <w:pStyle w:val="BodyText"/>
      </w:pPr>
      <w:r>
        <w:t xml:space="preserve">Even under the electrification‑first pathway, Brookline would need to plant around </w:t>
      </w:r>
      <w:r>
        <w:rPr>
          <w:b/>
          <w:bCs/>
        </w:rPr>
        <w:t>150,000–250,000 trees</w:t>
      </w:r>
      <w:r>
        <w:t xml:space="preserve">, preserve </w:t>
      </w:r>
      <w:r>
        <w:rPr>
          <w:b/>
          <w:bCs/>
        </w:rPr>
        <w:t>9,000–15,000 acres</w:t>
      </w:r>
      <w:r>
        <w:t xml:space="preserve"> of forest, or build </w:t>
      </w:r>
      <w:r>
        <w:rPr>
          <w:b/>
          <w:bCs/>
        </w:rPr>
        <w:t>9–16 MW of new solar</w:t>
      </w:r>
      <w:r>
        <w:t xml:space="preserve"> to offset residual emissions. The offset‑heavy pathway would require </w:t>
      </w:r>
      <w:r>
        <w:rPr>
          <w:b/>
          <w:bCs/>
        </w:rPr>
        <w:t>1–2 million trees</w:t>
      </w:r>
      <w:r>
        <w:t xml:space="preserve"> or </w:t>
      </w:r>
      <w:r>
        <w:rPr>
          <w:b/>
          <w:bCs/>
        </w:rPr>
        <w:t>78–125 MW of new solar</w:t>
      </w:r>
      <w:r>
        <w:t xml:space="preserve">—projects far larger than anything Brookline has today. These numbers underscore why </w:t>
      </w:r>
      <w:r>
        <w:rPr>
          <w:b/>
          <w:bCs/>
        </w:rPr>
        <w:t>offsets cannot replace emission cuts</w:t>
      </w:r>
      <w:r>
        <w:t>, especially if Brookline must rely on projects outside its borders.</w:t>
      </w:r>
    </w:p>
    <w:p w14:paraId="5E2D616E" w14:textId="77777777" w:rsidR="00B83640" w:rsidRDefault="00000000">
      <w:pPr>
        <w:pStyle w:val="Heading2"/>
      </w:pPr>
      <w:bookmarkStart w:id="22" w:name="_Toc208342482"/>
      <w:bookmarkStart w:id="23" w:name="cost-estimates-for-offsets"/>
      <w:bookmarkEnd w:id="21"/>
      <w:r>
        <w:t>Cost estimates for offsets</w:t>
      </w:r>
      <w:bookmarkEnd w:id="22"/>
    </w:p>
    <w:p w14:paraId="0DFFAC81" w14:textId="77777777" w:rsidR="00B83640" w:rsidRDefault="00000000">
      <w:pPr>
        <w:pStyle w:val="FirstParagraph"/>
      </w:pPr>
      <w:r>
        <w:t xml:space="preserve">Offsets are not free. Developing new forests, solar farms or wind farms requires substantial capital. Table 2 translates the offset requirements from each pathway into </w:t>
      </w:r>
      <w:r>
        <w:rPr>
          <w:b/>
          <w:bCs/>
        </w:rPr>
        <w:t>ballpark cost ranges</w:t>
      </w:r>
      <w:r>
        <w:t xml:space="preserve"> using published cost estimates. These figures are illustrative but highlight the order of magnitude of investment needed. Key assumptions include:</w:t>
      </w:r>
    </w:p>
    <w:p w14:paraId="248987CA" w14:textId="77777777" w:rsidR="00B83640" w:rsidRDefault="00000000">
      <w:pPr>
        <w:pStyle w:val="Compact"/>
        <w:numPr>
          <w:ilvl w:val="0"/>
          <w:numId w:val="6"/>
        </w:numPr>
      </w:pPr>
      <w:r>
        <w:rPr>
          <w:b/>
          <w:bCs/>
        </w:rPr>
        <w:t>Reforestation cost:</w:t>
      </w:r>
      <w:r>
        <w:t xml:space="preserve"> A national study of U.S. reforestation programs found that median costs—including seedlings, site preparation and post‑planting care—</w:t>
      </w:r>
      <w:r>
        <w:lastRenderedPageBreak/>
        <w:t xml:space="preserve">average </w:t>
      </w:r>
      <w:r>
        <w:rPr>
          <w:b/>
          <w:bCs/>
        </w:rPr>
        <w:t>$1,262 per hectare</w:t>
      </w:r>
      <w:r>
        <w:t xml:space="preserve"> (≈$511 per acre)</w:t>
      </w:r>
      <w:hyperlink r:id="rId29" w:anchor=":~:text=median%20reforestation%20costs%20to%20be,788%2C%20%241%2C058%2C%20and%20%242%2C098%20per">
        <w:r w:rsidR="00B83640">
          <w:rPr>
            <w:rStyle w:val="Hyperlink"/>
          </w:rPr>
          <w:t>[16]</w:t>
        </w:r>
      </w:hyperlink>
      <w:r>
        <w:t>. Costs vary by region but this figure provides a reasonable baseline.</w:t>
      </w:r>
    </w:p>
    <w:p w14:paraId="4B2B0954" w14:textId="77777777" w:rsidR="00B83640" w:rsidRDefault="00000000">
      <w:pPr>
        <w:pStyle w:val="Compact"/>
        <w:numPr>
          <w:ilvl w:val="0"/>
          <w:numId w:val="6"/>
        </w:numPr>
      </w:pPr>
      <w:r>
        <w:rPr>
          <w:b/>
          <w:bCs/>
        </w:rPr>
        <w:t>Solar farm cost:</w:t>
      </w:r>
      <w:r>
        <w:t xml:space="preserve"> Utility‑scale solar farms cost roughly </w:t>
      </w:r>
      <w:r>
        <w:rPr>
          <w:b/>
          <w:bCs/>
        </w:rPr>
        <w:t>$0.98–$1.56 per watt</w:t>
      </w:r>
      <w:r>
        <w:t xml:space="preserve"> ($980,000–$1,560,000 per MW) depending on project scale</w:t>
      </w:r>
      <w:hyperlink r:id="rId30" w:anchor=":~:text=,not%20including%20land%20acquisition%20costs">
        <w:r w:rsidR="00B83640">
          <w:rPr>
            <w:rStyle w:val="Hyperlink"/>
          </w:rPr>
          <w:t>[17]</w:t>
        </w:r>
      </w:hyperlink>
      <w:hyperlink r:id="rId31" w:anchor=":~:text=in%202022%20is%20based%20on,34">
        <w:r w:rsidR="00B83640">
          <w:rPr>
            <w:rStyle w:val="Hyperlink"/>
          </w:rPr>
          <w:t>[18]</w:t>
        </w:r>
      </w:hyperlink>
      <w:r>
        <w:t>. The lower end reflects 2025 projections from industry sources; the upper end reflects 2023 NREL estimates.</w:t>
      </w:r>
    </w:p>
    <w:p w14:paraId="4D11B727" w14:textId="77777777" w:rsidR="00B83640" w:rsidRDefault="00000000">
      <w:pPr>
        <w:pStyle w:val="Compact"/>
        <w:numPr>
          <w:ilvl w:val="0"/>
          <w:numId w:val="6"/>
        </w:numPr>
      </w:pPr>
      <w:r>
        <w:rPr>
          <w:b/>
          <w:bCs/>
        </w:rPr>
        <w:t>Wind farm cost:</w:t>
      </w:r>
      <w:r>
        <w:t xml:space="preserve"> Land‑based wind turbines cost around </w:t>
      </w:r>
      <w:r>
        <w:rPr>
          <w:b/>
          <w:bCs/>
        </w:rPr>
        <w:t>$1.37 million per MW</w:t>
      </w:r>
      <w:r>
        <w:t>; installed costs have declined dramatically from $4.8 million per MW in the 1980s to $1.37 million per MW in 2022</w:t>
      </w:r>
      <w:hyperlink r:id="rId32" w:anchor=":~:text=by%2071,26">
        <w:r w:rsidR="00B83640">
          <w:rPr>
            <w:rStyle w:val="Hyperlink"/>
          </w:rPr>
          <w:t>[19]</w:t>
        </w:r>
      </w:hyperlink>
      <w:r>
        <w:t>. A typical 2‑MW turbine therefore costs about $2.6–$4 million</w:t>
      </w:r>
      <w:hyperlink r:id="rId33" w:anchor=":~:text=,producing%20capacity">
        <w:r w:rsidR="00B83640">
          <w:rPr>
            <w:rStyle w:val="Hyperlink"/>
          </w:rPr>
          <w:t>[20]</w:t>
        </w:r>
      </w:hyperlink>
      <w:r>
        <w:t>.</w:t>
      </w:r>
    </w:p>
    <w:p w14:paraId="3BAC32A1" w14:textId="77777777" w:rsidR="00B83640" w:rsidRDefault="00000000">
      <w:pPr>
        <w:pStyle w:val="Heading3"/>
      </w:pPr>
      <w:bookmarkStart w:id="24" w:name="_Toc208342483"/>
      <w:bookmarkStart w:id="25" w:name="Xfde56b329cd302f2b9c980184efb5d686878c61"/>
      <w:r>
        <w:t>Table 2 – Approximate cost of offsets by pathway</w:t>
      </w:r>
      <w:bookmarkEnd w:id="24"/>
    </w:p>
    <w:tbl>
      <w:tblPr>
        <w:tblStyle w:val="Table"/>
        <w:tblW w:w="0" w:type="auto"/>
        <w:tblLook w:val="0020" w:firstRow="1" w:lastRow="0" w:firstColumn="0" w:lastColumn="0" w:noHBand="0" w:noVBand="0"/>
      </w:tblPr>
      <w:tblGrid>
        <w:gridCol w:w="2334"/>
        <w:gridCol w:w="1454"/>
        <w:gridCol w:w="1966"/>
        <w:gridCol w:w="1861"/>
        <w:gridCol w:w="1961"/>
      </w:tblGrid>
      <w:tr w:rsidR="00B83640" w14:paraId="6D535906" w14:textId="77777777" w:rsidTr="00B83640">
        <w:trPr>
          <w:cnfStyle w:val="100000000000" w:firstRow="1" w:lastRow="0" w:firstColumn="0" w:lastColumn="0" w:oddVBand="0" w:evenVBand="0" w:oddHBand="0" w:evenHBand="0" w:firstRowFirstColumn="0" w:firstRowLastColumn="0" w:lastRowFirstColumn="0" w:lastRowLastColumn="0"/>
          <w:tblHeader/>
        </w:trPr>
        <w:tc>
          <w:tcPr>
            <w:tcW w:w="0" w:type="auto"/>
          </w:tcPr>
          <w:p w14:paraId="581F0DB3" w14:textId="77777777" w:rsidR="00B83640" w:rsidRDefault="00000000">
            <w:pPr>
              <w:pStyle w:val="Compact"/>
            </w:pPr>
            <w:r>
              <w:t>Pathway</w:t>
            </w:r>
          </w:p>
        </w:tc>
        <w:tc>
          <w:tcPr>
            <w:tcW w:w="0" w:type="auto"/>
          </w:tcPr>
          <w:p w14:paraId="3A5D633F" w14:textId="77777777" w:rsidR="00B83640" w:rsidRDefault="00000000">
            <w:pPr>
              <w:pStyle w:val="Compact"/>
            </w:pPr>
            <w:r>
              <w:t>Residual emissions (tCO₂e)</w:t>
            </w:r>
          </w:p>
        </w:tc>
        <w:tc>
          <w:tcPr>
            <w:tcW w:w="0" w:type="auto"/>
          </w:tcPr>
          <w:p w14:paraId="2BB52BD9" w14:textId="77777777" w:rsidR="00B83640" w:rsidRDefault="00000000">
            <w:pPr>
              <w:pStyle w:val="Compact"/>
            </w:pPr>
            <w:r>
              <w:t>Reforestation cost range (million $)</w:t>
            </w:r>
          </w:p>
        </w:tc>
        <w:tc>
          <w:tcPr>
            <w:tcW w:w="0" w:type="auto"/>
          </w:tcPr>
          <w:p w14:paraId="605FF401" w14:textId="77777777" w:rsidR="00B83640" w:rsidRDefault="00000000">
            <w:pPr>
              <w:pStyle w:val="Compact"/>
            </w:pPr>
            <w:r>
              <w:t>New solar farm cost range (million $)</w:t>
            </w:r>
          </w:p>
        </w:tc>
        <w:tc>
          <w:tcPr>
            <w:tcW w:w="0" w:type="auto"/>
          </w:tcPr>
          <w:p w14:paraId="5C20B1D6" w14:textId="77777777" w:rsidR="00B83640" w:rsidRDefault="00000000">
            <w:pPr>
              <w:pStyle w:val="Compact"/>
            </w:pPr>
            <w:r>
              <w:t>New wind farm cost range (million $)</w:t>
            </w:r>
          </w:p>
        </w:tc>
      </w:tr>
      <w:tr w:rsidR="00B83640" w14:paraId="4D0F790B" w14:textId="77777777">
        <w:tc>
          <w:tcPr>
            <w:tcW w:w="0" w:type="auto"/>
          </w:tcPr>
          <w:p w14:paraId="318B25CE" w14:textId="77777777" w:rsidR="00B83640" w:rsidRDefault="00000000">
            <w:pPr>
              <w:pStyle w:val="Compact"/>
            </w:pPr>
            <w:r>
              <w:rPr>
                <w:b/>
                <w:bCs/>
              </w:rPr>
              <w:t>Electrification‑First</w:t>
            </w:r>
          </w:p>
        </w:tc>
        <w:tc>
          <w:tcPr>
            <w:tcW w:w="0" w:type="auto"/>
          </w:tcPr>
          <w:p w14:paraId="42361598" w14:textId="77777777" w:rsidR="00B83640" w:rsidRDefault="00000000">
            <w:pPr>
              <w:pStyle w:val="Compact"/>
            </w:pPr>
            <w:r>
              <w:rPr>
                <w:b/>
                <w:bCs/>
              </w:rPr>
              <w:t>9 ,159–15 ,264</w:t>
            </w:r>
          </w:p>
        </w:tc>
        <w:tc>
          <w:tcPr>
            <w:tcW w:w="0" w:type="auto"/>
          </w:tcPr>
          <w:p w14:paraId="2FE7462E" w14:textId="77777777" w:rsidR="00B83640" w:rsidRDefault="00000000">
            <w:pPr>
              <w:pStyle w:val="Compact"/>
            </w:pPr>
            <w:r>
              <w:rPr>
                <w:b/>
                <w:bCs/>
              </w:rPr>
              <w:t>$4.7–$7.8 M</w:t>
            </w:r>
            <w:r>
              <w:t xml:space="preserve"> (9 ,159–15 ,264 acres × $511/acre)</w:t>
            </w:r>
          </w:p>
        </w:tc>
        <w:tc>
          <w:tcPr>
            <w:tcW w:w="0" w:type="auto"/>
          </w:tcPr>
          <w:p w14:paraId="567C2402" w14:textId="77777777" w:rsidR="00B83640" w:rsidRDefault="00000000">
            <w:pPr>
              <w:pStyle w:val="Compact"/>
            </w:pPr>
            <w:r>
              <w:rPr>
                <w:b/>
                <w:bCs/>
              </w:rPr>
              <w:t>$9.3–$15.6 M</w:t>
            </w:r>
            <w:r>
              <w:t xml:space="preserve"> (9–16 MW × ~$1.0 M/MW)</w:t>
            </w:r>
          </w:p>
        </w:tc>
        <w:tc>
          <w:tcPr>
            <w:tcW w:w="0" w:type="auto"/>
          </w:tcPr>
          <w:p w14:paraId="737E3DA3" w14:textId="77777777" w:rsidR="00B83640" w:rsidRDefault="00000000">
            <w:pPr>
              <w:pStyle w:val="Compact"/>
            </w:pPr>
            <w:r>
              <w:rPr>
                <w:b/>
                <w:bCs/>
              </w:rPr>
              <w:t>$11–$18 M</w:t>
            </w:r>
            <w:r>
              <w:t xml:space="preserve"> (8–13 MW × ~$1.37 M/MW)</w:t>
            </w:r>
          </w:p>
        </w:tc>
      </w:tr>
      <w:tr w:rsidR="00B83640" w14:paraId="16C6AF0F" w14:textId="77777777">
        <w:tc>
          <w:tcPr>
            <w:tcW w:w="0" w:type="auto"/>
          </w:tcPr>
          <w:p w14:paraId="65A38B50" w14:textId="77777777" w:rsidR="00B83640" w:rsidRDefault="00000000">
            <w:pPr>
              <w:pStyle w:val="Compact"/>
            </w:pPr>
            <w:r>
              <w:rPr>
                <w:b/>
                <w:bCs/>
              </w:rPr>
              <w:t>Balanced</w:t>
            </w:r>
          </w:p>
        </w:tc>
        <w:tc>
          <w:tcPr>
            <w:tcW w:w="0" w:type="auto"/>
          </w:tcPr>
          <w:p w14:paraId="4E24609E" w14:textId="77777777" w:rsidR="00B83640" w:rsidRDefault="00000000">
            <w:pPr>
              <w:pStyle w:val="Compact"/>
            </w:pPr>
            <w:r>
              <w:rPr>
                <w:b/>
                <w:bCs/>
              </w:rPr>
              <w:t>30 ,529–45 ,793</w:t>
            </w:r>
          </w:p>
        </w:tc>
        <w:tc>
          <w:tcPr>
            <w:tcW w:w="0" w:type="auto"/>
          </w:tcPr>
          <w:p w14:paraId="649B5E18" w14:textId="77777777" w:rsidR="00B83640" w:rsidRDefault="00000000">
            <w:pPr>
              <w:pStyle w:val="Compact"/>
            </w:pPr>
            <w:r>
              <w:rPr>
                <w:b/>
                <w:bCs/>
              </w:rPr>
              <w:t>$15.6–$23.4 M</w:t>
            </w:r>
          </w:p>
        </w:tc>
        <w:tc>
          <w:tcPr>
            <w:tcW w:w="0" w:type="auto"/>
          </w:tcPr>
          <w:p w14:paraId="3775B09C" w14:textId="77777777" w:rsidR="00B83640" w:rsidRDefault="00000000">
            <w:pPr>
              <w:pStyle w:val="Compact"/>
            </w:pPr>
            <w:r>
              <w:rPr>
                <w:b/>
                <w:bCs/>
              </w:rPr>
              <w:t>$31–$47 M</w:t>
            </w:r>
          </w:p>
        </w:tc>
        <w:tc>
          <w:tcPr>
            <w:tcW w:w="0" w:type="auto"/>
          </w:tcPr>
          <w:p w14:paraId="39052E1C" w14:textId="77777777" w:rsidR="00B83640" w:rsidRDefault="00000000">
            <w:pPr>
              <w:pStyle w:val="Compact"/>
            </w:pPr>
            <w:r>
              <w:rPr>
                <w:b/>
                <w:bCs/>
              </w:rPr>
              <w:t>$37–$55 M</w:t>
            </w:r>
          </w:p>
        </w:tc>
      </w:tr>
      <w:tr w:rsidR="00B83640" w14:paraId="6EEB8375" w14:textId="77777777">
        <w:tc>
          <w:tcPr>
            <w:tcW w:w="0" w:type="auto"/>
          </w:tcPr>
          <w:p w14:paraId="5F367F7B" w14:textId="77777777" w:rsidR="00B83640" w:rsidRDefault="00000000">
            <w:pPr>
              <w:pStyle w:val="Compact"/>
            </w:pPr>
            <w:r>
              <w:rPr>
                <w:b/>
                <w:bCs/>
              </w:rPr>
              <w:t>Aggressive Mobility</w:t>
            </w:r>
          </w:p>
        </w:tc>
        <w:tc>
          <w:tcPr>
            <w:tcW w:w="0" w:type="auto"/>
          </w:tcPr>
          <w:p w14:paraId="48C571E4" w14:textId="77777777" w:rsidR="00B83640" w:rsidRDefault="00000000">
            <w:pPr>
              <w:pStyle w:val="Compact"/>
            </w:pPr>
            <w:r>
              <w:rPr>
                <w:b/>
                <w:bCs/>
              </w:rPr>
              <w:t>30 ,529–61 ,058</w:t>
            </w:r>
          </w:p>
        </w:tc>
        <w:tc>
          <w:tcPr>
            <w:tcW w:w="0" w:type="auto"/>
          </w:tcPr>
          <w:p w14:paraId="59AF1A5C" w14:textId="77777777" w:rsidR="00B83640" w:rsidRDefault="00000000">
            <w:pPr>
              <w:pStyle w:val="Compact"/>
            </w:pPr>
            <w:r>
              <w:rPr>
                <w:b/>
                <w:bCs/>
              </w:rPr>
              <w:t>$15.6–$31.2 M</w:t>
            </w:r>
          </w:p>
        </w:tc>
        <w:tc>
          <w:tcPr>
            <w:tcW w:w="0" w:type="auto"/>
          </w:tcPr>
          <w:p w14:paraId="2D930FCB" w14:textId="77777777" w:rsidR="00B83640" w:rsidRDefault="00000000">
            <w:pPr>
              <w:pStyle w:val="Compact"/>
            </w:pPr>
            <w:r>
              <w:rPr>
                <w:b/>
                <w:bCs/>
              </w:rPr>
              <w:t>$31–$62 M</w:t>
            </w:r>
          </w:p>
        </w:tc>
        <w:tc>
          <w:tcPr>
            <w:tcW w:w="0" w:type="auto"/>
          </w:tcPr>
          <w:p w14:paraId="7DD1A673" w14:textId="77777777" w:rsidR="00B83640" w:rsidRDefault="00000000">
            <w:pPr>
              <w:pStyle w:val="Compact"/>
            </w:pPr>
            <w:r>
              <w:rPr>
                <w:b/>
                <w:bCs/>
              </w:rPr>
              <w:t>$37–$73 M</w:t>
            </w:r>
          </w:p>
        </w:tc>
      </w:tr>
      <w:tr w:rsidR="00B83640" w14:paraId="46E9FBB0" w14:textId="77777777">
        <w:tc>
          <w:tcPr>
            <w:tcW w:w="0" w:type="auto"/>
          </w:tcPr>
          <w:p w14:paraId="5C1F1F1B" w14:textId="77777777" w:rsidR="00B83640" w:rsidRDefault="00000000">
            <w:pPr>
              <w:pStyle w:val="Compact"/>
            </w:pPr>
            <w:r>
              <w:rPr>
                <w:b/>
                <w:bCs/>
              </w:rPr>
              <w:t>Offset‑Heavy</w:t>
            </w:r>
          </w:p>
        </w:tc>
        <w:tc>
          <w:tcPr>
            <w:tcW w:w="0" w:type="auto"/>
          </w:tcPr>
          <w:p w14:paraId="30F93589" w14:textId="77777777" w:rsidR="00B83640" w:rsidRDefault="00000000">
            <w:pPr>
              <w:pStyle w:val="Compact"/>
            </w:pPr>
            <w:r>
              <w:rPr>
                <w:b/>
                <w:bCs/>
              </w:rPr>
              <w:t>76 ,322–122 ,115</w:t>
            </w:r>
          </w:p>
        </w:tc>
        <w:tc>
          <w:tcPr>
            <w:tcW w:w="0" w:type="auto"/>
          </w:tcPr>
          <w:p w14:paraId="6387A3BB" w14:textId="77777777" w:rsidR="00B83640" w:rsidRDefault="00000000">
            <w:pPr>
              <w:pStyle w:val="Compact"/>
            </w:pPr>
            <w:r>
              <w:rPr>
                <w:b/>
                <w:bCs/>
              </w:rPr>
              <w:t>$39–$62 M</w:t>
            </w:r>
          </w:p>
        </w:tc>
        <w:tc>
          <w:tcPr>
            <w:tcW w:w="0" w:type="auto"/>
          </w:tcPr>
          <w:p w14:paraId="65A12A67" w14:textId="77777777" w:rsidR="00B83640" w:rsidRDefault="00000000">
            <w:pPr>
              <w:pStyle w:val="Compact"/>
            </w:pPr>
            <w:r>
              <w:rPr>
                <w:b/>
                <w:bCs/>
              </w:rPr>
              <w:t>$78–$125 M</w:t>
            </w:r>
          </w:p>
        </w:tc>
        <w:tc>
          <w:tcPr>
            <w:tcW w:w="0" w:type="auto"/>
          </w:tcPr>
          <w:p w14:paraId="72E499B7" w14:textId="77777777" w:rsidR="00B83640" w:rsidRDefault="00000000">
            <w:pPr>
              <w:pStyle w:val="Compact"/>
            </w:pPr>
            <w:r>
              <w:rPr>
                <w:b/>
                <w:bCs/>
              </w:rPr>
              <w:t>$91–$146 M</w:t>
            </w:r>
          </w:p>
        </w:tc>
      </w:tr>
    </w:tbl>
    <w:p w14:paraId="196972AB" w14:textId="77777777" w:rsidR="00B83640" w:rsidRDefault="00000000">
      <w:pPr>
        <w:pStyle w:val="BodyText"/>
      </w:pPr>
      <w:r>
        <w:t xml:space="preserve">These cost ranges do </w:t>
      </w:r>
      <w:r>
        <w:rPr>
          <w:b/>
          <w:bCs/>
        </w:rPr>
        <w:t>not</w:t>
      </w:r>
      <w:r>
        <w:t xml:space="preserve"> include land acquisition, permitting, transmission upgrades or long‑term maintenance, all of which would add significantly to the total. They also assume that Brookline builds </w:t>
      </w:r>
      <w:r>
        <w:rPr>
          <w:b/>
          <w:bCs/>
        </w:rPr>
        <w:t>new</w:t>
      </w:r>
      <w:r>
        <w:t xml:space="preserve"> renewable energy projects rather than purchasing stakes in existing facilities, because only new projects create additional emission reductions. Additional estimates for </w:t>
      </w:r>
      <w:r>
        <w:rPr>
          <w:b/>
          <w:bCs/>
        </w:rPr>
        <w:t>land lease costs</w:t>
      </w:r>
      <w:r>
        <w:t xml:space="preserve"> and </w:t>
      </w:r>
      <w:r>
        <w:rPr>
          <w:b/>
          <w:bCs/>
        </w:rPr>
        <w:t>long‑term tree maintenance</w:t>
      </w:r>
      <w:r>
        <w:t xml:space="preserve"> are provided in </w:t>
      </w:r>
      <w:r>
        <w:rPr>
          <w:b/>
          <w:bCs/>
        </w:rPr>
        <w:t>Appendix D</w:t>
      </w:r>
      <w:r>
        <w:t xml:space="preserve">. The </w:t>
      </w:r>
      <w:r>
        <w:rPr>
          <w:b/>
          <w:bCs/>
        </w:rPr>
        <w:t>reforestation costs</w:t>
      </w:r>
      <w:r>
        <w:t xml:space="preserve"> in Table 2 are calculated using a national median of </w:t>
      </w:r>
      <w:r>
        <w:rPr>
          <w:b/>
          <w:bCs/>
        </w:rPr>
        <w:t>$511 per acre</w:t>
      </w:r>
      <w:hyperlink r:id="rId34" w:anchor=":~:text=median%20reforestation%20costs%20to%20be,788%2C%20%241%2C058%2C%20and%20%242%2C098%20per">
        <w:r w:rsidR="00B83640">
          <w:rPr>
            <w:rStyle w:val="Hyperlink"/>
          </w:rPr>
          <w:t>[16]</w:t>
        </w:r>
      </w:hyperlink>
      <w:r>
        <w:t xml:space="preserve">, reflecting low‑cost rural planting. The numbers show that even modest reliance on offsets could require </w:t>
      </w:r>
      <w:r>
        <w:rPr>
          <w:b/>
          <w:bCs/>
        </w:rPr>
        <w:t>tens of millions of dollars</w:t>
      </w:r>
      <w:r>
        <w:t xml:space="preserve"> of investment, while an offset‑heavy pathway could demand </w:t>
      </w:r>
      <w:r>
        <w:rPr>
          <w:b/>
          <w:bCs/>
        </w:rPr>
        <w:t>over one hundred million dollars</w:t>
      </w:r>
      <w:r>
        <w:t xml:space="preserve"> for new solar or wind projects alone. See </w:t>
      </w:r>
      <w:r>
        <w:rPr>
          <w:b/>
          <w:bCs/>
        </w:rPr>
        <w:t>Appendix E</w:t>
      </w:r>
      <w:r>
        <w:t xml:space="preserve"> for a detailed discussion of tree and reforestation cost assumptions.</w:t>
      </w:r>
    </w:p>
    <w:p w14:paraId="7D60DAE4" w14:textId="77777777" w:rsidR="00B83640" w:rsidRDefault="00000000">
      <w:pPr>
        <w:pStyle w:val="BodyText"/>
      </w:pPr>
      <w:r>
        <w:t>&lt;!-- The detailed discussion of land lease and tree maintenance costs has been moved to Appendix D. See that appendix for lease rates, maintenance assumptions and additional cost ranges. --&gt;</w:t>
      </w:r>
    </w:p>
    <w:p w14:paraId="07BA55B1" w14:textId="77777777" w:rsidR="00B83640" w:rsidRDefault="00000000">
      <w:pPr>
        <w:pStyle w:val="Heading3"/>
      </w:pPr>
      <w:bookmarkStart w:id="26" w:name="_Toc208342484"/>
      <w:bookmarkStart w:id="27" w:name="Xd12d85a657f3f42ba901e8977e1484285f39d66"/>
      <w:bookmarkEnd w:id="25"/>
      <w:r>
        <w:lastRenderedPageBreak/>
        <w:t>Why are the MW values different for solar and wind?</w:t>
      </w:r>
      <w:bookmarkEnd w:id="26"/>
    </w:p>
    <w:p w14:paraId="12761A54" w14:textId="77777777" w:rsidR="00B83640" w:rsidRDefault="00000000">
      <w:pPr>
        <w:pStyle w:val="FirstParagraph"/>
      </w:pPr>
      <w:r>
        <w:t xml:space="preserve">A common question is why the </w:t>
      </w:r>
      <w:r>
        <w:rPr>
          <w:b/>
          <w:bCs/>
        </w:rPr>
        <w:t>megawatts (MW) of solar and wind capacity differ</w:t>
      </w:r>
      <w:r>
        <w:t xml:space="preserve"> in the offset tables. One MW of installed capacity does not generate the same amount of electricity across technologies because of differences in </w:t>
      </w:r>
      <w:r>
        <w:rPr>
          <w:b/>
          <w:bCs/>
        </w:rPr>
        <w:t>capacity factor</w:t>
      </w:r>
      <w:r>
        <w:t xml:space="preserve">, the ratio of actual energy produced to the maximum possible energy. Utility‑scale solar facilities typically have capacity factors around </w:t>
      </w:r>
      <w:r>
        <w:rPr>
          <w:b/>
          <w:bCs/>
        </w:rPr>
        <w:t>25 %</w:t>
      </w:r>
      <w:r>
        <w:t xml:space="preserve"> in the United States, whereas onshore wind farms average about </w:t>
      </w:r>
      <w:r>
        <w:rPr>
          <w:b/>
          <w:bCs/>
        </w:rPr>
        <w:t>35 %</w:t>
      </w:r>
      <w:hyperlink r:id="rId35" w:anchor=":~:text=Wind%20%2835,energy%20vary%20dramatically%2C%20and%20significant">
        <w:r w:rsidR="00B83640">
          <w:rPr>
            <w:rStyle w:val="Hyperlink"/>
          </w:rPr>
          <w:t>[21]</w:t>
        </w:r>
      </w:hyperlink>
      <w:r>
        <w:t xml:space="preserve">. In other words, a wind turbine of a given size operates at or near its rated power more often than a solar array, which only produces at its rated capacity when the sun is shining. The offset calculations therefore use </w:t>
      </w:r>
      <w:r>
        <w:rPr>
          <w:b/>
          <w:bCs/>
        </w:rPr>
        <w:t>≈980 tCO₂ per MW</w:t>
      </w:r>
      <w:r>
        <w:t xml:space="preserve"> for solar (based on 30 % capacity factor) and </w:t>
      </w:r>
      <w:r>
        <w:rPr>
          <w:b/>
          <w:bCs/>
        </w:rPr>
        <w:t>≈2,000 tCO₂ per MW</w:t>
      </w:r>
      <w:r>
        <w:t xml:space="preserve"> for wind (reflecting higher capacity factor and empirical estimates of emissions avoided per turbine</w:t>
      </w:r>
      <w:hyperlink r:id="rId36" w:anchor=":~:text=average%20of%207%20tons%20of,Power%20generated%20by">
        <w:r w:rsidR="00B83640">
          <w:rPr>
            <w:rStyle w:val="Hyperlink"/>
          </w:rPr>
          <w:t>[15]</w:t>
        </w:r>
      </w:hyperlink>
      <w:r>
        <w:t>). Because each MW of wind displaces roughly twice as much carbon as a MW of solar, fewer wind MW are required to offset the same emissions. This disparity is not an error but reflects real differences in energy output.</w:t>
      </w:r>
      <w:hyperlink r:id="rId37" w:anchor=":~:text=Wind%20%2835,energy%20vary%20dramatically%2C%20and%20significant">
        <w:r w:rsidR="00B83640">
          <w:rPr>
            <w:rStyle w:val="Hyperlink"/>
          </w:rPr>
          <w:t>[21]</w:t>
        </w:r>
      </w:hyperlink>
    </w:p>
    <w:p w14:paraId="1BF27F3F" w14:textId="77777777" w:rsidR="00DE1B2F" w:rsidRDefault="00DE1B2F">
      <w:pPr>
        <w:rPr>
          <w:rFonts w:asciiTheme="majorHAnsi" w:eastAsiaTheme="majorEastAsia" w:hAnsiTheme="majorHAnsi" w:cstheme="majorBidi"/>
          <w:color w:val="0F4761" w:themeColor="accent1" w:themeShade="BF"/>
          <w:sz w:val="32"/>
          <w:szCs w:val="32"/>
        </w:rPr>
      </w:pPr>
      <w:bookmarkStart w:id="28" w:name="_Toc208342485"/>
      <w:bookmarkStart w:id="29" w:name="X679c9b7fcd748aed3b20b7ab4364d3230a02693"/>
      <w:bookmarkEnd w:id="23"/>
      <w:bookmarkEnd w:id="27"/>
      <w:r>
        <w:br w:type="page"/>
      </w:r>
    </w:p>
    <w:p w14:paraId="4E2702C7" w14:textId="183A9F00" w:rsidR="00B83640" w:rsidRDefault="00000000">
      <w:pPr>
        <w:pStyle w:val="Heading2"/>
      </w:pPr>
      <w:r>
        <w:lastRenderedPageBreak/>
        <w:t>Appendix A – Offsets and land‑use comparison</w:t>
      </w:r>
      <w:bookmarkEnd w:id="28"/>
    </w:p>
    <w:p w14:paraId="49A25845" w14:textId="77777777" w:rsidR="00B83640" w:rsidRDefault="00000000">
      <w:pPr>
        <w:pStyle w:val="FirstParagraph"/>
      </w:pPr>
      <w:r>
        <w:t xml:space="preserve">Offsets often appear easier on paper than in practice. The bar chart below compares the </w:t>
      </w:r>
      <w:r>
        <w:rPr>
          <w:b/>
          <w:bCs/>
        </w:rPr>
        <w:t>mid‑point</w:t>
      </w:r>
      <w:r>
        <w:t xml:space="preserve"> of residual emissions (and thus required offsets) for each pathway. Even moderate reliance on offsets in the balanced and mobility pathways translates into </w:t>
      </w:r>
      <w:r>
        <w:rPr>
          <w:b/>
          <w:bCs/>
        </w:rPr>
        <w:t>tens of thousands of acres of forest</w:t>
      </w:r>
      <w:r>
        <w:t xml:space="preserve"> or </w:t>
      </w:r>
      <w:r>
        <w:rPr>
          <w:b/>
          <w:bCs/>
        </w:rPr>
        <w:t>hundreds of thousands of trees</w:t>
      </w:r>
      <w:r>
        <w:t>. The offset‑heavy scenario dwarfs local land availability and would require projects far beyond Brookline’s borders.</w:t>
      </w:r>
    </w:p>
    <w:p w14:paraId="74212FF2" w14:textId="77777777" w:rsidR="00B83640" w:rsidRDefault="00000000">
      <w:pPr>
        <w:pStyle w:val="BodyText"/>
      </w:pPr>
      <w:r>
        <w:rPr>
          <w:noProof/>
        </w:rPr>
        <w:drawing>
          <wp:inline distT="0" distB="0" distL="0" distR="0" wp14:anchorId="0017B6B0" wp14:editId="28C835FC">
            <wp:extent cx="5334000" cy="3333750"/>
            <wp:effectExtent l="0" t="0" r="0" b="0"/>
            <wp:docPr id="59" name="Picture" descr="Comparison of offset requirements across scenarios"/>
            <wp:cNvGraphicFramePr/>
            <a:graphic xmlns:a="http://schemas.openxmlformats.org/drawingml/2006/main">
              <a:graphicData uri="http://schemas.openxmlformats.org/drawingml/2006/picture">
                <pic:pic xmlns:pic="http://schemas.openxmlformats.org/drawingml/2006/picture">
                  <pic:nvPicPr>
                    <pic:cNvPr id="60" name="Picture" descr="data:image/png;base64,iVBORw0KGgoAAAANSUhEUgAAAyAAAAH0CAIAAABKIt4vAACO/ElEQVR4Ae29efyNxf///7GTNdmSPXuiUKKQXUSL3lEkEhIhZYu0SSgVKUqLJUqyVLYIJSoSJZKlbFFUlpAQfve35+c7n+t3zms7x2s551yP88e5zTXXXHPN3OeauZ7zfD5nrnRnz579H/1EQAREQAREQAREQASSj0D65MtKOYmACIiACIiACIiACPyXgAQsPQciIAIiIAIiIAIikMwEJGAlM1BlJwIiIAIiIAIiIAISsPQMiIAIiIAIiIAIiEAyE5CAlcxAlZ0IiIAIiIAIiIAISMDSMyACIiACIiACIiACyUxAAlYyA1V2IiACIiACIiACIiABS8+ACIiACIiACIiACCQzAQlYyQxU2YmACIiACIiACIiABCw9AyIgAiIgAiIgAiKQzAQkYCUzUGUnAiIgAiIgAiIgAhKw9AyIgAiIgAiIgAiIQDITkICVzECVnQiIgAiIgAiIgAhIwNIzIAIiIAIiIAIiIALJTEACVjIDVXYpRyBdunSPP/54yuUfqzl/+umnoOM/vApu3bq1cePGuXPnJpM5c+aQyddff12rVq3s2bMT8+2334aXbdRddZ4Y46xvwo/0vn37brvttosuuohkL774Ypw5REhkhw4dcuTIkYaFuf766ytVqpSGBYjv1u+9917evHmPHj0aX4KE4wFbokSJ+NLs2LGDZ2PixInxJQgpnhtxu5Au8SZeuHAhz8Dvv//ujfR5WAKWzx+A/1b/lVdeoZfWqFHDtyz+/vtvRLewRZDY5nb33Xd///33Tz/99JQpU6pXr37q1Kn//Oc/Bw4ceOGFF4gpXrx42NWfP3++JOYE6D344IMff/zxwIED4dy0adMEUvrq1N69e3lsokKyP3369GOPPfbAAw+krfSZEo8Hb40AwY5HtHTp0s8880xK3C5a8zyrn+8JoI2wSRK6ikiGcfz4cd7uKVFCm3UxFKZE5mme57Jlyxie+A+jJIieXDto0CB37aZNm4iZMGGCiwk70L17d7IK+/JUvpCXJU8g/8l4X6qfwFNXsGDBtm3bJuPtUi4rpHA0mimXvzdnFKhwe+utt7yRdevWveyyy7wxkRCePXs2c9dffvkl7MKcPHnyn3/+ie/y7du3B6OIL3Gi8dyI2yWazBJAG+YBiZG6Lrjggr/++isg3reH0mDxfPr6Rxf94osvnn/++fz580+dOjXlWPz777/03vPJP2vWrBkzZjyfHHRtqARM9MyTJ4+7cP/+/YS9Me5UGgbO/+lKtPDp06fnCeQ/zpQmicZ5KuxIUIfNmZflmTNnwr61LkwWAkiB11577SWXXBJ2bpkyZcqSJUvYl4d0ITfidiFdEpC4VatWJ06cmDFjRkC8fw99K1qq4kbgqaeeuvDCC+kV3bp1K1OmjBeLTY+effZZxK9ixYrxdqlTpw7WIpfGpq0//fQTPjpMXC6++OInnniCYd0SuMuxJZUqVYo307p16zi1ZMmS6667jvS49bRs2fKHH36w9G+++Sb98I033rBD/jFLETNv3jyLIeym+wQ43Lx5M1P8XLly5cuXb/Dgwdx6165d5JkzZ05m/88995zLigo++uijVatWJTG3pgBLly61s1ZOcnM/dxe0NQwZ8GHoqVat2gcffOAyDA4AqmbNmvhbAIobMcp405A5ChtmtMz8MmfOXLFixQULFrgEVh00iCAFC4XEGeLYsWOWwEoYMGUnQ1dOXDFovrJly3JrCoDjDpe4zBPVYK1duxb1PtBQQtSvX//LL7+0a61UDgvWQIrnDgnYFPbXX3+ltLxFqFehQoXg7707dkBrbqwkzZo127Bhg2UekBW5Wfw777wDPRJTHrxq8D1yFfEGjAnMA56uhJuMu9erVw9KlJYnn4eN+7rSEnZI7V5WZQsHYDSVyZo1a2rXrp0tW7ZevXqRDLFmyJAhl156KSiKFCnSt29fr/qBcO/evXlWqV2LFi12794dfEe7F23NKe/P4ulrNC4PJHfEpj937lyL59+KBz3UjYULF0ZxcvDgQXfWBdDAQYzHj0e6QIECXbp0wdrrzuJjRxvRkSk/ffbJJ59EcnVnCXz11Vc33HADYh+d6PLLL3etQ2vy8KCquemmmwhQx4ceeijgWm8+gG3evDkG0CpVqlCSChUqzJw50yX4888/uZzWJyseAx5ODIJ21qrpJWP9wppj48aNOGMBBwIjRoywSxgW8GPD3mqHEKCLMRw5PsOHD8+QIcORI0dI8N1331GXkiVLUirGkI4dO/7xxx92ISMG9501a5Yd2r9NSpmjeiMtjL4TjFgzvafIgXEAxyyqzHN4zTXXrF+/ngTjx4/nseGmVMQ9kMRTGFi5HCgzMYwPVKF9+/aMqGToRgZOQSy+AZlMcAXr06cPTyYFY7ig+7jhmrPciBzsXvYErlixAm60Js198803I/HbWVJ6m4AyWzz/V155JSOAO/R54H8HNZ9T8HP1y5cv36lTJwgsX76cPrN69WpHw95hDKMYEBmtEJ54eaPo+u233ywNvZExArHsrrvuGjt27I033kgOyDF21i5nKGekZghjWN+5c+fixYvRQtG3R44cSYZ0Xd4WbkAhBwYOhCRyYNxhFLCyWYZk7t5/9u6/4oor7rjjDvTSDNacRRAsV64cogYxTByJ+eyzz+xaNDG8Nhhcxo0bx61JxlzNBD4GHSJJfMstt+Dswo9Blqt4GVMYyk/dqR3CJS+tgOHVMrd/hq3777+flBTj6quvJkPv+49D3iWUgfc6ryWYMGa5sduqw9h06623Uvh7772X9P369bOcjaQbRi2SBI4GwhyZ82p/7bXXHnnkEZAyAjr5LEAy8JaZMNVkULaC0Uz2auE9yik40GrcCMhgQTrkRUL+xPTs2ZOYRYsWkQwTM6AQcF9//fVhw4YhwTjskydPBhovyJdeegmMPEi8m625yapRo0Zk9V/i535kRYbENGjQ4OVzvx49euDvRXzwL86nK+EmQxDk6QUO7zxeLTy3lStX5nbu8SPskNodva+cAIy8VJAmyRAPm1dffRXRhDe3zTSQooih8DzqCByu8O3ateMWd955Jw8JDW13D7ijJeYdCRISg8jBod/xykfgQITiGaPFkRLcA2nF43GlU3AWVxj3ALgCEODRolSdO3fmjd6/f3+a/qqrrnKGIV6it99+O3DoEZCnAA8//LC7nNahS8KEMpOAZ6Bhw4Z21oYCJg/33HMPp5iWcC1Psrs2IEAmDAI8DAMGDKC0DDLUxR4nUmIERNrgFBgR8pCGecD27NnDKSAQQ+aIhkYGVsTTHAhVRYsWRdLlvswTSINwb/fllc8EycImlHA71z0ZPXAutLPMypCYuQVdiayQ1ejLJoXwT/5UzVLaP/IoRfXGuDDSCWX48MMPXQwBYmh38qGv8aNezF15Hmi4UaNG0YkgTA9ylwAWVnZIARiFKDnjDB2KOtoj5EaGhAdkLucS+iPPAHdExKcwPKvuXtyIHOzQBCxGJC7hXsi7yKA8G3aWoYDhjneHNYFrOM6SOaO6JdO/BCxfPwPMv+ljCD1QoPvRZ2wiblDsHcYQ43wIVq1aRXo3F6Q3csgLxtKTA0MVAwTSDDF2OZMtN+8hktGfeTMzVLuEVzjjBVMxO+QViAzHSwWFE32boefw4cN2in/u5d5GBDhkkLWzzJUpPGMHY5bFMNWj5G68IAF5uqw4y7uKl4HFxOmDxWuecd9pIKgdkkSAks9lSAAjkTvkjcX8m7HJxVBayGzbts1iqDgxjFx2aNVx5SESaY9pt501km4YtUgvDe+tOYsKirMIN5YyQDKwSPfPO5WC2VuKSDyIeYUzjlsCuzVvXJfecnP6OUhyL28ClxKVAG9Q3uUuhrcjbxQXE+yDxePHA5OA5sNlFefTlXCT8S6hqDzDlgmPJYUhhqwshrB7wCzG+8oJwMgbnfSIKZaSf142PMyff/65i+EsaVauXEmMOWXzanRnkbSC7+jOEuAsiFyMld/lD16kYWRWcwuz4iG4BzwM7nICXEueKF1cJCu/vDEB13bt2pVpgHUBGoXbAYQWd5fTKSxsQwFyiTtF/3UyjYt0AfLhvk5rRTdHxOcSS8AdrVJ2SAOh2nGZx+eDRYbumaezI/46YYjnE/nAfIPGjBnD3RGbkC/JnxvxlLoxLYAAGkGyZfJpJWHBASU5dOiQHfIIIa0GPDN2in/mG1zrVfkTSQw5uEcOCZIYiur8lrgFMS4BYCmt5WlreJkf2iEtgixIYjcyJDwg2+VDhw61y/lHG8qY6QYlbkQOdtYELARo18QggqGre5w+WFzLFIsisQDW8vH5f9z+BADSzw8EGGqRM5gwUVl6WuvWrd99911GHG/deQE7HwJGJQwTzAu9CZip2yE5EEa2+OSTT1wCxjhm+XaI/MRrBnMSUpTFMANDnHIZMtCguUDgY+AgJUZDXrcuq+CAaXqIp+fbHBSNlyVj0ERN9fPPP9shCRAjCDNeYBNhbCI9pjE7G/xPGiwCzNh4jaFn4odQ2KRJE6x4zKSD0xODPGfxvIF4YVCFgPwZrZjsWhoqTtVc8SzyvvvuswD/XM4dGXZdTAIBd2sWAXAVa3mofsDd47yctmb2SRPzYrYEvOd48TP5TvqtAcsCTJO0vHehHRmO0X4ZQP5pBZ4fEwW8KV2YYqN34UIXk3DA+3Ql2mQ8ZlhkTLlItjyW2JcTzj/hs7wpMSG5NAid2H2Y1rv6ImFz1uprDzlaH5feBCZ3mGiAHCg89lZLiZ2RCQbWYYzs7lpekO5hcJEuQAmRKelxroTIQOTjWsRda489DyECx48//kgOKH5461Nm2shlSJd3YQIBD3DA4+1NSRiFE7MIi6QvmMELEZwYwCKqEuD55HmmhPTlRJ9nkpmOkAt5JmHlCkBFyAqlKaeQMjnkZ+ImWk+eUg45xc8RQMiDEg8Mke7WFBLR7f333z+X9n+mT5/OSOJuapHun5ITRmPqYizANMAWFXFoa7d5jJnV2FmLcSX3XssDgDyHht4i6U1Mbr0JLBzfgMzlXOJ9AtFLIQDhqxCcicXwgLkmBhEMsULEl9jirb6gSziZT87+9yHWz58E6C2IU0hXjJtMYvjRt5l54CPlBYLOxnuIYp8x3cUwDrp3M5Gc5d+bgFmvS2ydk7HSxRDgnURv5LVqkW3atEENhqUSPQcjkTdlcBgVl4vkzYG9Eu20N8b71p80aRJiDWnQDPFyxbULMcglDghAg6EHcycp3c/0TExbAxLbIRYHhmPyN0MqhpKA/L2l5RJGIm/xiPEmsHEqIEGc9yUSbw/sg9gdeDNBgALzzgi4e5zXorrjDRrcIoih5iEU51XeSO6I7Y8xGkkdvRfTa3tHkgZhlH+EDAeQAPJcfABJjIKHRwgvH/SR6PNMv+K9XUDY+3Ql2mQ8fgEPc0DFAzJP9NDczlwy6osPkLey1h2svtydzuIkbK4K9e7kEHAJfYd8rFtZMbxAXMFcgBLyVKBC9hYSE7lrEcqP0ENXQuIhjYkO9iCh4ySfBPaa4snnEnev4MfbnbIA0wD38ibGO3Tw+GGbprHc84zDQKLPs+mw3V28BcCrD1WcSVQmYPGsor9HirJIJ7YipqNG5WFG0qI6xtPdGukZi6r5XXEjAnR5KuJuGhxgGAmI9HZz06HSc10ai4mz49PQzH+QI13igOeB+AQGZC5HqHWSHImDnx+XswW8RU3iiGT19bZsQJ6+Oszoq9qqsl4CaGhQKSFj8fPGM2rgSuKNOZ+wmxEmMROmfWa4ZF7OOGsT2fiuZULmPRVwyCk3ur399ttozlDV4HfMC4aUOKnYO8Obgwtza8I4oKC1cpEWiHM8ZZjGz4NRG/8PBkEcvNCxT5s2zXttAsWzZPElCB6tEI69OTOR5XZoF/CyZ4AmPXKqVcGbLIXC3Bd/DgwQ+CwjkgKWRwtzjxUAwxmKSe+tmYV7D71hmgbNJfkgsfGjUugMkIy9abxh79MVapN584kvHMA5IJn37pyiANiU8SgKSOZ9fQacSvbDgCIF5E8JIezkA3fWBCOEcuyeiFYY4xAEEZjQ3GBHM7AucXyB4Kc3vpSJxmNm4kFCwsZhkekKgwDPWKLFCC6A6/70R2aPWPqQwpkAoIxBhELdi72YnovY5ERDlNYouhglcGZAlOGmeBB6b80DiQSG1wSqLFwVcWaKrzpM5DiFqITk500TXM7gGFdy74UJh1E6Mi+lqBQbgXL06NHIgnYJmksMo0yeUewhZAdMMywNiwOQwOhr/NyNrGD4+WHsprLEc7kZxy0NMGGFypm7I+3hHWiioXei63LzYSDekc6HLPxWZcZZRltMct6K05dwYKQ7uZGaHuVNsGXLFqffJp7+jDbbZp8ccpZ/bwLvtdj4OWTpnzcSAwS9EWdbi8TphL7KSxpfBJzBcUv3Jg47jFYfTRu1c8KKqaMsQxfp8je1HOMydj0XmUAAbxJeSEgGzLktmTkxJHBJ0k/Z3JH3n7vEq7QgktphG8JJ1hIwL/cmdlcFB3ivMLMPbhFeaSGJBbyPMTfw42nhzURJkGhNW8MzFh/DYOyUkHcA4ho/Hi0UWjip8K6NU6gNqE6iTcbjF/AwB1Qczl5uGLuZgQTcJYFD6otrHWrXOOvF3akRMr3TOgTcPYGc7RQ5BFxixjvrVoleTgJKiPme9R+ud3uvws7L9IY+wjzB4tFtuwTWmhjU4mtNlzKJAdM4OlbeoYPnGc26rfG03GgX9852lyTxRpYMoQpVK9UnHyQqMsGLCOmKn63OIRnCAfp7Ft+gD7arAh4YIpm6MCjhm4XamPEBtwpLGfzPXYiEIWJ38NkwYmhoiofG0SmxvM8D/hI4UJLtRx99hNsfzcQc1RJgH2AFNP77SFpolHlsbLz1Pj+0O8smcDNFMuMxoMxOyONyNHycJQdXbGsFxE2aBkd+qDKfRDxlVQdhJ7C69P4MyEToz3b/r1GJHsXIgp+j94f9HvmGDuO4oJlwXkfMkJjzYcFxZwm4ORwdkjCDTnymPVQ7vH2ZIbnXGOM1NiNW4liGDKy4NeCozgIiBjLW1Niw671deGGbirkhg1qYJ7jlhpBBwJWKMGIBUzre7gGvWHOHDy4D+TPiOIUHRlJzKQ1OGUYMSgXGLFvmaZejJ/Pmw91d1YjHd96VxJssOMyFaCsZfJ1Vl2kuAyXjKTcNTh8cg4URec7F8xrGBsHknhiUf2SCNgJVgUtAwDG0Ud6L3dxWLDFCni2Ssty8OcQZTrTJeMyYhfMM2+UUI0CXQ+G9kFlHlkSMliFvF3oKW7B6i0dHM/O39RoUCe4s8wcXTkqA8lN499ySLSVkMsMCtKRcThpKSI1QC3nT40VkTRDQR5AvvY8ZShHsZZTZ217ep86bZ1LCSAPM5SwlDn/4pzM4mLIz4HlGLHBDEOmDH5uk3A4BiweJ8vNsm3BADOpVikHAcgggQGRwG9ETaUrmDzw8KLc4jO/u+LcxWzB9fHxpQornAaCx8D2wq2hKerqFecyY4+FXyiECFutkmZPQfJjsieGZRJuFbyXthRBpnvvEY4cFhT2ZaAqpPpI3TYBGyk0UScYicSROqkPY/WgFngS0fajPcXdjesNwjX/eN998gx7dJfN5QBosnz4AiFAIUli1AuqPSwGTD8YONzOjozIk4VlpwxN6b7YPcFehtsFRBvUJGnhsOjg2sYw/gekLy3noz/RAvNEZFBggMGkxHJAhjiDchZmrOWkiq+F7i10Ph2vete6O4QUQJREo8S/BwYs5JSo6XkvMBS03hhUOke1QxTHQ4GjCD90eFWcmhzcYwweSB+82TAO2ADCgGGSLbYgBl1GMinAt3HAcCUgW9iHTU+RO/hlDEQIC5E5qx6sCktSCQjJNN/NEUm7HqiLGU2qKugjjHTIlDW3jclIupyTI07y5uTWX88oEFMIx1yJd8TJgdObdTAxPBRtw8ISgQTGh3IZsvG4RxRjcSUMFcYJhko1VBS0djwcvXfMUSUphEm4ynlso0UaYeHg9IJ2gEvC2EXfHTRuPY9zAaWX0kQm8PoPLQ03Z34gceG6pI+8/NATEkA+tRkVsSxEcetAToIpAhROcSQIxzDp4NdJ9IMZTykSFJ5nXatJ7B8YdFgaiHsYOi2DNXAgNDeILSgtmWZQKHR59mfx578LKKz9xF1oTzSIVwbWfyRK1w2eL2iVQ5gRO0dcYBFgSiLWO5Sw8Nk7py/OMmZK7UCRW4TEcmXrSckMO5kVOF0aUpx0ZeRL2PLOrGHN4PtHo4LhtMSjqTFhxAhZPLJE8/EwJcLBj7ufV4bm6oLYBF4cBoqpLYAHGRiDTGalLwKnwDoHPc8VjwHSI7saA5pzDELx43uhEbkBG+gERvYl74XrFP5czuvJwMggjPVM7ZlbYXk036S0SukOostmKNzIgTOeFHu2ClEZD8CrhUWdIp0hO/xdwiR8P6UL6+ZAAnY2uyCQ4uO7INIy8OJ7b4EJvxOKDwYg5DSMRLx53CWMxAxxWD8YRlEAMlNjd6OeWwF3u0lvAGSkYziiG22iUnYHoqIwdLj39nz6JYt9iCJO/hc3AhxLCJbbCuEMCvE6wAlgM1hlUKbxQqQXuQTikk55Dl56pmM04vXehagymTOkAwoDLuI+OzV0SEGBUMrdcTAO8KqyELg3ZepfcE8/dKYMlCK6OvWxgaAlQFPE2QoQCEdKMeSVzlZ1lVsrbCGkA2wHCCm8+b+a2Rox/Sxz8j6sNV3EtjcgQDAqXJrgRLTfeypaG54R6UWWeBIrHuMw46y4nQHoy5xTPG0M5TxdzekvAW4HpL4KXaRSIBC/PEroopv442CINoEH05ubCwQWzUwk3GeIUTwUloTV5OwZsNMqji8sRGOFAmRGAEsDofbpcqXhv8bjy1PGYIazwRGFv4pVjCXj9ILsg+8KKJz+BjUYtffAzQ+14tSNeUAXUBm4nJ9IHtIsrUnAAyZKCMangWWL+gNyJFseSYVpiisUpXsnEm/BEzi4TZjtIn1xIFdAvIgHbqeDeF/D8uxwsAFjmJORPJrDi+XFPFAnQiWJuRoajJIgUzBmgzc9lwshgAj2I6CnEc9Z1dksW0MGJNJ8kt08HkyUuZ2Sz9PZPJNMwCPPEshMYZEjjOpqlYQZC45KABvVeGxxGBuLZto397GxAmwY/xgHtGFALVLzI8Yyc3J2Ad6NRJEhGYB5d5jw0KzdC3kKrRAWpCJIWxeZpJB7gDGgMVoztDIyu2Pa0w4c02OX5R/x1Z03v5b6RhfcVLciTQDJ+CK+Uiu5MAdyWE+5a3wa0D5Zvmz7xigd3/oBrgkfVgAQ6FIFIJhAgxUZyUWOsbCZgRWml0G8xK/DuWhdfRZhCoKhDyokvQTLGMx9AwELWQa5ClGQLEsRW8mc+g/uUxTNtQAOKEjeB+6LhQz4LTmCvA9uc2Z3F2oCgz5wZnSiGCNScrDx1ZxU4X8vLf2VX/URABERABETAHwRwr0R3jm470eoi62AfxHLtvBESvSTsBKiHkZzQLKIZxVcPKdDsqmgrkX6wGKIMxp0DHZjX3hpwO2waLCp3uwkGnA04RJ+KrR/zLk4CyHBor1HXJd1gHZBbTB5KwIrJZlWlREAEREAEkpkA5jNsZKwixM0Ao2RScseZFfOcW/eXlEvOMw2mVXwGML+yoM9lhUkRrRsudyi0vPEugQUw1GJJjG/r1IDE+C0Q4yQqxDskLeyPAcn8fCgndz+3vuouAiIgAiKQVAK4dbN+EDf/iRMnJvWa1EqHRMVaS6xyrFlhbyrsg/aZAWQmRCs8GlkuwPIO9gLEzTG+QuGVSIKAJTIIiLiRmTua7fuAWyo/bsFSHhwl2b6BS1DscWv8AuPL3I/xspKKgAiIgAiIgAhENQEWQWP7Y3UIog/rTrAJWnVYIsqaXLzakbHwBkNB5aqJEy16OHdo22KxutDFWMBcFb3ikfP6x6GexUmsSsG3nfUK7luQATn49jAdNfeCU1gEREAEREAERCDmCSBdsWrYdsmJ+cqmSQUlYKUJdt1UBERABERABNKMALuHsLEFWqvU9A9Ls9qm0Y0lYCUCnm1CsD2z24dt1ZNIap0WAREQAREQARGIRQJY/Nigm13inGt/wrWUk3vCfP4H6YqN2hJJpNMiIAIiIAIiIAI+IMBGGAEf8I6v0hKw4iPzv/G2Uy1A2aY2kaQ6LQIiIAIiIAIiEKME2KQehYvbvz7RWkrASgSRWQaRriRgJUJKp0VABERABEQg1gkk3V9IG43G+rOg+omACIiACIiACKQ6AQlYqY5cNxQBERABERABEYh1AhKwYr2FVT8REAEREAEREIFUJyABK9WR64YiIAIiIAIiIAKxTkACVqy3sOonAiIgAiIgAiKQ6gQkYKU6ct1QBERABERABEQg1glIwIr1Flb9REAEREAEREAEUp2ABKxUR64bioAIiIAIiIAIxDoBCVix3sKqnwiIgAiIgAiIQKoTkICV6sh1QxEQAREQAREQgVgnkKoC1vLly1u0aMGXqNlpfs6cOY4tX6geMmTIxRdfnC1btoYNG27dutWdOnDgQNu2bflMTZ48eTp16nT06FF3av369bVr186aNSvfBho5cqSLJzBjxozy5ctz6vLLL58/f747lcCNXBoFREAEREAEREAEROA8CaSqgHXs2LEqVaq8/PLLAYVGPBozZsz48eNXrVqVPXv2Jk2a/PPPP5YG6Wrjxo2LFy+eO3cu8lmXLl0snm8uNm7cuHjx4t98882zzz77+OOPv/baa3bqiy++uOOOO5DG1q1bd/O534YNG+xUAjeyBPoXAREQAREQAREQgWQggFIn9X+Ue/bs2XbfM2fOFCpUCCHJDg8dOpQlS5Z33nmHwx9++IGUX3/9tZ1asGABqq89e/Zw+Morr1x44YUnTpywU/379y9XrpyFb7/99ubNm1uY/xo1anTt2pVAAjdyiYMDhw8fpgz8B59SjAiIgAiIgAiIgE8IhCoPpKoGK055cPv27b/99huWQTubO3duRKIvv/ySQ/6xDFavXt1OkSZ9+vRouexUnTp1MmfObKdQem3evPngwYN2yuXGIacstwRuZJm4f+Q2NGTu5+IVEAEREAEREAEREIGkEEh7AQvpioIWLFjQFZewRfJfoEABF58xY8a8efO6UwGXkCy+Uy4+vhu5W1jgmWeeQc6zHw5eAWd1KAIiIAIiIAIiIAIJE8iY8Gl/nh04cGCfPn2s7uixJGP58zFQrUVABEQgiQRKDJiXxJRKltIEdgxvntK3SGL+aa/BwgGLsu7bt8+VmLBF8r9//34X/++//7Ko0J0KuIRk8Z1y8fHdyN3CAjiBsW7R/QLO6lAEREAEREAEREAEEiaQ9gJWyZIlEYCWLFliBUVjhJdVzZo1OeQfn3fWCdqppUuX4qiOh5adYlHhqVOn7BTLDHFyx+3dTrncOOSU5ZbAjSwT/YuACIiACIiACIhAshBIVQGLXay+Pfej6LicE9y1axcLA3v37j106NAPP/zw+++/b9++PRtlsbsCaSpUqNC0adPOnTuvXr165cqVPXr0aNOmDWc5deedd+Lhzl4MbOIwffr00aNHO6Ner169Fi5cOGrUqB9//JHtG9asWcOFXJLAjTirnwiIgAiIgAiIgAgkF4FU9cFC1qlXr54V3eShu+++e+LEif369WOLLPa4Ql913XXXIR6xR6glmzp1KuJRgwYNWD/YqlUrtsuyeDzQFy1a1L1792rVquXLl499St0WWbVq1Zo2bdrgwYMfeeSRMmXKsKNppUqV7KoEbmQJ9C8CIiACIiACIiAC508gHdtXnH8uMZwDJkuEOXa/wCUrhqupqomACIiACIRNQE7uYaNL9gtTzsk9VHkgVU2Eyc5RGYqACIiACIiACIhABBKQgBWBjaIiiYAIiIAIiIAIRDcBCVjR3X4qvQiIgAiIgAiIQAQSkIAVgY2iIomACIiACIiACEQ3AQlY0d1+Kr0IiIAIiIAIiEAEEpCAFYGNoiKJgAiIgAiIgAhENwEJWNHdfiq9CIiACIiACIhABBKQgBWBjaIiiYAIiIAIiIAIRDcBCVjR3X4qvQiIgAiIgAiIQAQSkIAVgY2iIomACIiACIiACEQ3AQlY0d1+Kr0IiIAIiIAIiEAEEpCAFYGNoiKJgAiIgAiIgAhENwEJWNHdfiq9CIiACIiACIhABBKQgBWBjaIiiYAIiIAIiIAIRDcBCVjR3X4qvQiIgAiIgAiIQAQSkIAVgY2iIomACIiACIiACEQ3AQlY0d1+Kr0IiIAIiIAIiEAEEpCAFYGNoiKJgAiIgAiIgAhENwEJWNHdfiq9CIiACIiACIhABBKQgBWBjaIiiYAIiIAIiIAIRDcBCVjR3X4qvQiIgAiIgAiIQAQSkIAVgY2iIomACIiACIiACEQ3AQlY0d1+Kr0IiIAIiIAIiEAEEpCAFYGNoiKJgAiIgAiIgAhENwEJWNHdfiq9CIiACIiACIhABBKQgBWBjaIiiYAIiIAIiIAIRDcBCVjR3X4qvQiIgAiIgAiIQAQSkIAVgY2iIomACIiACIiACEQ3AQlY0d1+Kr0IiIAIiIAIiEAEEpCAFYGNoiKJgAiIgAiIgAhENwEJWNHdfiq9CIiACIiACIhABBKQgBWBjaIiiYAIiIAIiIAIRDcBCVjR3X4qvQiIgAiIgAiIQAQSkIAVgY2iIomACIiACIiACEQ3AQlY0d1+Kr0IiIAIiIAIiEAEEpCAFYGNoiKJgAiIgAiIgAhENwEJWNHdfiq9CIiACIiACIhABBKQgBWBjaIiiYAIiIAIiIAIRDcBCVjR3X4qvQiIgAiIgAiIQAQSyBhGmU6cOLFq1aqdO3f+/fff+fPnv/LKK0uWLBlGPrpEBERABERABERABGKSQGgC1sqVK0ePHv3RRx+dOnUqd+7c2bJlO3DgAPJWqVKlunTpct999+XMmTMmMalSIiACIiACIiACIpB0AiGYCFu2bNm6desSJUosWrToyJEjf/755y+//IISa+vWrYMHD16yZEnZsmUXL16c9HsrpQiIgAiIgAiIgAjEJIEQNFjNmzefOXNmpkyZAkCgvuJ39913//DDD7/++mvAWR2KgAiIgAiIgAiIgN8IhKDB6tq1K9LV6dOnly9ffujQoWBSFStWbNCgQXC8YkRABERABERABETAVwRCELCMS4YMGRo3bnzw4EFfYVJlRUAEREAEREAERCDpBEIWsMi6UqVKP//8c9LvoZQiIAIiIAIiIAIi4CsC4QhYQ4cOffjhh+fOnYvH1V+en6/AqbIiIAIiIAIiIAIiEB+BEJzcXRbNmjUjzKLCdOnSWeTZs2cJ457l0iggAiIgAiIgAiIgAr4lEI6AtWzZMt/yUsVFQAREQAREQAREIFEC4QhYdevWTTRfJRABERABERABERAB3xIIR8AyWGwxumvXrpMnTzp2lStXdmEFREAEREAEREAERMC3BMIRsH7//feOHTsuWLAggJp8sAKA6FAEREAEREAERMCfBMJZRdi7d282GuV7z3yLcOHChZMmTSpTpsyHH37oT4KqtQiIgAiIgAiIgAgEEAhHg7V06dIPPvigevXq6dOnL168eKNGjXLlyvXMM8/wLZ2A3HUoAiIgAiIgAiIgAj4kEI4G69ixYwUKFADWhRdeiLmQwOWXX7527Vof4lOVRUAEREAEREAERCCYQDgCVrly5TZv3kxeVapUefXVV/fs2TN+/PiLL744OHfFiIAIiIAIiIAIiIAPCYRjIuzVqxd7uAPrsccea9q06dSpUzNnzjxx4kQf4lOVRUAEREAEREAERCCYQDgCVrt27SyjatWq7dy588cffyxWrFi+fPmCc1eMCIiACIiACIiACPiQQDgmQsPEDlgYCtFdVa1aVdKVDx8dVVkEREAEREAERCA+AuEIWGwx2qlTpwsuuOCyyy5jr1GyfuCBB4YPHx7fPRQvAiIgAiIgAiIgAr4iEI6ANXDgwO++++7TTz/NmjWrwWrYsOH06dPDBscOpY8++mjJkiXZWOvSSy996qmn+Hq05UZgyJAheNBzirts3brV3eXAgQNt27Zlh4g8efIg8B09etSdWr9+fe3atSle0aJFR44c6eIJzJgxo3z58pxi5eP8+fO9pxQWAREQAREQAREQgWQhEI6ANWfOnLFjx1533XXp0qWzQqDK+umnn8Iu0IgRI8aNG0eemzZtIoxI9NJLL1luhMeMGcMqRfY1zZ49e5MmTf755x87hXS1cePGxYsXz507d/ny5V26dLH4v/76q3HjxmzQ9c033zz77LOPP/74a6+9Zqe++OKLO+64A2ls3bp1N5/7bdiwwU7pXwREQAREQAREQASSi0A6pytKeo4YB5FLSpUqlTNnTlRZBPivU6fO4cOHk56JN+WNN95YsGDBN954wyJbtWqFvurtt9+mbIULF37ooYcefvhhTpE/yViu2KZNG0SxihUrfv311+x3yik2lG/WrNkvv/xCemS1QYMG/fbbb/iHcWrAgAFIhHjiE27dujWbeCGQEeZ3zTXXXHHFFUhvdhjnP+Ja7ty5uTWqsjgTKFIEREAERMDnBEoMmOdzApFT/R3DU2rP81DlgXA0WMg08+b978NkSqzXX3+9Zs2aYfOtVavWkiVLtmzZQg7IaitWrLjhhhsIb9++HTkJy6DljKBTo0aNL7/8kkP+sQyadMUhadhWHi2XnULaM+mKQ5ReOOMfPHjQTrnc7JTlRtj7O3HiBBzdz3tKYREQAREQAREQARFIlEDGRFMEJxg2bBgC0A8//PDvv/+OHj2aAKa3zz77LDhlEmNQMiHN4BqVIUMG/LGefvppzH9ci3TFP1orlw9hi+TfdpO3UxkzZsybN687hTuX9xLCnGLfef7jzM0ltgCf/XniiScCInUoAiIgAiIgAiIgAkkkEI4GC++rb7/9FukKP/FFixYh6KAHYk+sJN4yONl7773HbqXTpk3jezt8Ovq5557jPzhZqsXgxY9N0H67d+9OtfvqRiIgAiIgAiIgArFBIBwNFjVnrd+ECROSC0Hfvn1RYuFZRYYIbWxeig7p7rvvLlSoEDH79u1z3+EhjNcUkZzav38/Afsh7bGo0NLzT7L/d+a/lxOO75TFu8QWyHLuFxCpQxEQAREQAREQARFIIoFwNFh169adPHny8ePHk3iPRJOxsRYeVC4ZhsIzZ85wiKUPAQj3LDuFGREvK3P24v/QoUOsE7RTS5cu5RI8tDjkFIsKT506ZadYZsjHE7EP2imXG4ecstwspf5FQAREQAREQAREIFkI/J9Yk/TsrrzySpb1Ifp07tz5q6++SvqF8aVs0aIFflc4zu/YsWP27NnPP//8LbfcQmI86Hv37j106NAPP/zw+++/b9++PYsE2V2BUxUqVOAziBRg9erVK1eu7NGjBwowznLqzjvvxMOdvRjYxIHdufAS69OnD/H8+Ioi6w1HjRrFokK2b1izZg0X2in9i4AIiIAIiIAIiEByEQhnmwbujUkOoQdPqQULFpQuXfqee+656667vP7jIZXvyJEjbDSKaIXVDyGJrarYXNSWAbJTA5+UZiMr9FX4fr3yyitly5a1zLEJIh599NFHaL/Y2YHtsnLkyGGn2Gi0e/fubOLAN3zYZb5///6uPGw0OnjwYCS5MmXKsMkWmzu4U3EGUJtpm4Y4yShSBERABETACGibhsh5EiJnm4YwBSyHEpEI6Qf9E6v/EFZ69uxZv359dzYGAhKwYqARVQUREAERSFECErBSFG9ImUeOgBWOidBVFfMc6iUsbiwkZOUd6iK2DLVNQV0aBURABERABERABETAbwTCWUWI1mrKlClvvfUWXwbEfeqdd95hM0/bcbRDhw64RrHPgt84qr4iIAIiIAIiIAIi4AiEI2AVKVKEbRrwu0Kcyp8/v8uLQOXKla+66ipvjMIiIAIiIAIiIAIi4DcC4QhY7HRQu3btOEnxwb5ly5bFeUqRIiACIiACIiACIuATAuH4YMUnXfkEmaopAiIgAiIgAiIgAgkTCEfASjhHnRUBERABERABERABnxOQgOXzB0DVFwEREAEREAERSH4CErCSn6lyFAEREAEREAER8DmBkAUsvvHXoEEDNmjwOThVXwREQAREQAREQATiIxCygJUpUyY+RBNfdooXAREQAREQAREQAREIWcACWbt27d544w2xEwEREAEREAEREAERiJNAOPtg8aXnN99885NPPqlWrVr27Nldvs8//7wLKyACIiACIiACIiACviUQjoC1YcOGqlWrgmzLli0OnH0qxx0qIAIiIAIiIAIiIAK+JRCOgKW92n37uKjiIiACIiACIiACSSEQjg+W5btt27aPP/74+PHjHJ49ezYpN1MaERABERABERABEfADgXAErD///JOdGsqWLdusWbNff/0VTJ06dXrooYf8wEt1FAEREAEREAEREIFECYQjYD344INs1rBr164LLrjAbtC6deuFCxcmejMlEAEREAEREAEREAE/EAjHB2vRokUYB4sUKeIAlSlTZufOne5QAREQAREQAREQARHwM4FwNFjHjh1zuitjd+DAgSxZsviZo+ouAiIgAiIgAiIgAo5AOAJW7dq1J0+ebFmwO8OZM2dGjhxZr149l6kCIiACIiACIiACIuBnAuGYCBGncHJfs2bNyZMn+/Xrt3HjRjRYK1eu9DNH1V0EREAEREAEREAEHIFwNFiVKlVii9Hrrrvupptuwlx46623rlu37tJLL3WZKiACIiACIiACIiACfiYQjgYLXrlz5x40aJCfwanuIiACIiACIiACIhAfgTAFrIMHD/K9502bNpFvxYoVO3bsmDdv3vjuoXgREAEREAEREAER8BWBcEyEy5cvL1GixJgxYxCz+BEoWbIkkb4Cp8qKgAiIgAiIgAiIQHwEwtFgde/enZ1Fx40blyFDBvI9ffr0/fffT+T3338f320ULwIiIAIiIAIiIAL+IRCOBouvEPJhHJOuIEWgT58+RPqHmmoqAiIgAiIgAiIgAgkQCEfAqlq1qnlfuXw5rFKlijtUQAREQAREQAREQAT8TCAcE2HPnj179eqFyuqaa66B3VdfffXyyy8PHz58/fr1hrJy5cp+Zqq6i4AIiIAIiIAI+JxAurNnz4aKIH36uPVe7OpObvzjlRVqnhGb/q+//mJPisOHD+fKlStiC6mCiYAIiIAIpCGBEgPmpeHddWsvgR3Dm3sPkzEcqjwQjgZr+/btyVhiZSUCIiACIiACIiACMUYgHAGrePHiMUZB1REBERABERABERCBZCQQt7EvGW+grERABERABERABETAbwQkYPmtxVVfERABERABERCBFCcgASvFEesGIiACIiACIiACfiMgActvLa76ioAIiIAIiIAIpDiBMAWsQ4cOvf766wMHDjxw4ABlXLt27Z49e1K8sLqBCIiACIiACIiACEQDgXBWEbKhaMOGDdkdaseOHZ07d86bN++sWbN27do1efLkaKiyyigCIiACIiACIiACKUsgHA0WXx7s0KHD1q1bs2bNaqVr1qzZ8uXLU7akyl0EREAEREAEREAEooRAOALW119/3bVrV28FL7nkkt9++80bo7AIiIAIiIAIiIAI+JZAOAJWlixZ2DDei2zLli358+f3xigsAiIgAiIgAiIgAr4lEI6A1bJlyyeffPLUqVNQ48uDeF/179+/VatWvoWoiouACIiACIiACIiAl0A4AtaoUaOOHj1aoECB48eP161bt3Tp0jlz5nz66ae9+SosAiIgAiIgAiIgAr4lEM4qQtYPLl68eMWKFSwnRNKqWrUqiwp9S1AVFwEREAEREAEREIEAAuEIWJbFded+AdnpUAREQAREQAREQAREIBwTIdTWrFlTu3bt66+/fv78+QbxlltuEU0REAEREAEREAEREAEIhKnB6tat21NPPcX1AwYMmDt37ksvvcTe7gIqAiIgAiIgAiIgAiIAgTA1WNmyZWt67rd69eozZ87ccMMNf//9t4CKgAiIgAiIgAiIgAhAIEwBK3369LazaObMmcePH3/jjTd+8803AioCIiACIiACIiACIgCBMAWsefPm5cuXzxHs2bOndnJ3NBQQAREQAREQARHwOYFwfLDY/mrJkiXs3g67smXLNmrUCIuhV97yOVNVXwREQAREQAREwOcEQhawPvzww3vvvfePP/5w4BCt3njjjRYtWrgYBURABERABERABETAzwRCMxF+8cUXt912W506dVauXHng3I/tRtmvgcivvvrKzxxVdxEQAREQAREQARFwBNKdPXvWHSQaaNasWdGiRV999dWAlF27dt29e7fbEyvgbFQf8llrdq4/fPhwrly5oroiKrwIiIAIiEAKESgxYF4K5axsQyWwY3jzUC9JYvpQ5YHQNFioqXr06BFclO7du3/55ZfB8YoRAREQAREQAREQAR8SCE3Awr09TkUOOp5//vnHh/hUZREQAREQAREQAREIJhCagFWmTJmlS5cG58KiQk4FxytGBERABERABERABHxIIDQBq2PHjg8//HCArxV7YvXr169Dhw4+xKcqi4AIiIAIiIAIiEAwgdC2aejVqxcLCdm3vVy5chUqVMBBftOmTVu3br355pt79+4dnLtiREAEREAEREAERMCHBELTYPGFnBkzZrzzzjsIWD/++OPmzZvLly8/derUmTNncsqH+FRlERABERABERABEQgmEI5U1Lp16zlz5vxw7kegTZs2wfmGGrNnz5527dpddNFFbAp/+eWXr1mzxnJASTZkyJCLL76Y+IYNG6ItczmzD1fbtm1xus+TJ0+nTp2OHj3qTq1fv57dubJmzcqmEiNHjnTxBBAQEQo5xV0CbJ3eZAqLgAiIgAiIgAiIQNgEQhOw9u7diw8WW0F478ceUX379t23b583MqTwwYMHr7322kyZMi1YsACxbdSoURdeeKHlgHg0ZswYvie9atWq7NmzN2nSxC1XRLrauHHj4sWL586du3z58i5dutglFK9x48bFixfn+9PPPvvs448//tprr9kp7Jt33HEH0ti6deswa/LbsGFDSEVVYhEQAREQAREQARFIlEBoG42adOXkFZf7fffdx04NI0aMcDEhBQYMGMDW8J9//nnAVaivChcu/NBDD3FfTiHJFSxYcOLEiejM8P2qWLHi119/Xb16dU4tXLiQTVB/+eUX0o8bN27QoEF8fDpz5sycInPUbBg0CaN7O3bsGAIZYX7XXHPNFVdcgfRmh3H+h7qxWJyZKFIEREAERCCGCWij0chp3GjdaBQ5pn379sEciXRSS/DZRGP4viFy0n/+858CBQpceeWVEyZMsEu2b9+OnIRl0A6R4WrUqGE7mvKPZdCkK86SBicwtFyEOcXHfEy64hClF75iKMnslMvNTlluhL2/EydOIFe5n/eUwiIgAiIgAiIgAiKQKIHQTIRIPMWKFQvOtEiRIjt27AiOT2LMzz//jNqJnbQ+/vjjbt269ezZc9KkSVyLdMU/WiuXD2GL5B9pzMVnzJgxb9687lTAJS4rEgScsktcPhZ45plnEObshxdXwFkdioAIiIAIiIAIiEDCBEITsPA0j1OQIpJTCd8pgbNnzpypWrXqsGHDUF/hStW5c+eEzXYJZJUspwYOHIg50n58YzFZ8lQmIiACIiACIiAC/iEQmoCFhW7KlCnBdCZPnnz11VcHxycxhkWCOFS5xOywtWvXLg4LFSrEv9d9nrBF8r9//353yb///suiQncq4BKXFQkCTtklLh8LZMmShcWJ7hdwVociIAIiIAIiIAIikDCB0AQsnM3feust/p2YQgAndBzPzQ894ZvFd5YlhLhJubNbtmxhDSCHJUuWRADiOzx2CqcovKxq1qzJIf+HDh1inaCd4gM+qMGQ/+wUiwpPnTplp1hmyK5dtiyRq1xunOWU5WYp9S8CIiACIiACIiACyUIgNAGrXr16L7/88tixY1msh8iC2xMBYl566aX69euHXaAHH3zwq6++wkS4bdu2adOmsUqxe/fu5JYuXTo2iB86dChe8N9//z2u9NyOvRU4hZaradOmGBNXr17NCsQePXqwtJCznLrzzjvxcGcvBjZxmD59+ujRo/v06UM8P3aix0+fbSBYVMj2Dey2xYV2Sv8iIAIiIAIiIAIikFwEQtumwe7KpqDvvfcewhDbKJQtW/a2227Dyf08C8QiRDyf2EcUrRXyEJKTZcgtHnvsMUQu9FXXXXfdK6+8wh3tFDZBxKOPPvqI9YOtWrViu6wcOXLYKTYaRURjE4d8+fI98MAD/fv3d8Vjo9HBgwfjNIZPPZtssbmDOxVnALUZ3u74Y2ExjDOBIkVABERABHxOQNs0RM4DEDnbNIQjYEUOx1QoiQSsVICsW4iACIhAVBOQgBU5zRc5AlZoJsLIIaiSiIAIiIAIiIAIiEDEEpCAFbFNo4KJgAiIgAiIgAhEKwEJWNHaciq3CIiACIiACIhAxBIITcBi+wN2nIrYyqhgIiACIiACIiACIhAJBEITsNimgbV7kVBulUEEREAEREAEREAEIpZAaAIWmyZEbE1UMBEQAREQAREQARGIEAKhCVgUms0/I6ToKoYIiIAIiIAIiIAIRCaBjKEWq0OHDnyqL86rZs2aFWe8IkVABERABERABETAVwRCFrBy5syZLVs2XzFSZUVABERABERABEQgJAIhC1h8kaZAgQIh3UOJRUAEREAEREAERMBXBELzwZIDlq8eDlVWBERABERABEQgPAKhCVhaRRgeZV0lAiIgAiIgAiLgKwKhCVjLli3LmzevrwCpsiIgAiIgAiIgAiIQKoHQfLB2nvvFd4/27dvHd0rxIiACIiACIiACIuAfAqEJWOzRkCNHjowZMwbbCnHPkoDln+dGNRUBERABERABEUiAQGgCVoUKFfbt29euXbt77rmncuXKCeSrUyIgAiIgAiIgAiLgWwKh+WBt3Lhx3rx5x48fr1OnTvXq1ceNG/fXX3/5lp0qLgIiIAIiIAIiIAJxEghNwCKLGjVqvPrqq7/++mvPnj3fe++9iy++uG3btidOnIgzd0WKgAiIgAiIgAiIgA8JhCxgGSM2c8fj6oknnrj66qvffffdv//+24fsVGUREAEREAEREAERiJNAOALWnj17hg0bVqZMmTZt2lx11VXYDS+88MI4c1ekCIiACIiACIiACPiQQGhO7tgE33rrrc8++6xJkyajRo1q3rx5hgwZfEhNVRYBERABERABERCBBAiEJmChsipWrNiDDz5YsGDBHTt2vPzyy96s8cryHiosAiIgAiIgAiIgAv4kEJqJEOmK/a6mTZv2QtDvxRdf9CdB1VoEREAEIpzA8OHDGbp79+5t5bz++us5dL/77rsvzvK7BC7w7LPPWsq1a9c2atQoT548F110UZcuXY4ePWrxf/75Z9OmTQsXLpwlS5aiRYv26NFDK83jZKtIPxAITYOF1soPUFRHERABEYgZAl9//TVLvwN2LuzcufOTTz5pdbzgggvirCyrxV38ggULOnXq1KpVK2L27t3bsGHD1q1bjx07FvkJuY09qN9//31OpU+f/qabbho6dGj+/Pm3bdvWvXv3AwcOMCd3+SggAv4hEJqA5R8uqqkIiIAIxAABdEvspDNhwgSEHm91EKoKFSrkjQkOexN88MEH9erVK1WqFMnmzp2bKVMmXEQQpzgcP3480hviVOnSpVnw1K1bN8uqePHi999/v1N6BeevGBGIbQIhmAjZjiFhFrt37165cmXCaXRWBERABEQg1QigQ2I1EgqngDtOnTo1X758lSpVGjhwYKL77PABD7aYRoNlmbDxYebMmU26IoZde/hfsWJFwC1QdM2aNatu3boB8ToUAZ8QCEHAYt92PpUzcuTITZs2eekcPnx4/vz5d955Z9WqVTHAe08pLAIiIAIikFYEmBXjLPXMM88EFIDh+u233162bBnS1ZQpU/j6WUCCgMNJkyblzJnz1ltvtfj69ev/9ttvqKZOnjx58ODBAQMGEO+1J95xxx1oyC655JJcuXK9/vrrAbnpUAR8QiAEAYvdGUaMGLF48WImPXQb9sG6/PLLixQpgpMjnybE/33Dhg0tW7b0CThVUwREQAQimQAmhV69eqGpypo1a0A5cUtnqx0GcKyHkydPnj179k8//RSQxnv45ptvktLlc9lllyFysVOP2RlLlizJunKn0OJCFkEh2GFVJNs+ffp4s1JYBPxDIN3Zs2dDre0ff/yBNnjnzp18lBAl85Xnft7eFWqGkZweF87cuXOjpUOmjORyqmwiIAIi4CUwZ86cW265xW1VePr0aRYDMlBj4HORpD927FiOHDkWLlyIyOW93IU///xzPj777bffVqlSxUVaANNh9uzZyZbhEW3Zf/7zn4AEvClq166NrZCPqgWcirHDEgPmxViNorc6O4Y3T6HChyoPhOPkjlB18803p1AFlK0IiIAIiMD5E2jQoMH333/v8unYsWP58uX79+/vla44i+TEfwIC0BtvvFGtWrVg6YqrUFzxj34L5Ra7NhAO+J05c4YYfaw2AIsOfUIgHAHLJ2hUTREQARGIXgJ4TeHO4cqPqgl3DmIw27FvQrNmzThcv349G0ejoArYxMFdxZR9xowZWANdjAXYoKFWrVqovnAa6du3L/tssScWp/DHRa3FJ9Q4xVfUOHXttdeWKFHCrtK/CPiKgAQsXzW3KisCIuB3AiwA/OSTT9gaGuMge4GytdXgwYMdFIQhNrV6/PHHLQbDH24kOK27BBZYvXr1Y489xh4QaMXYZOuuu+6yeFYUsiUEQhtaKzLHL95c4AMu16EI+IFAOD5YfuDi6hiqzdVdqIAIiIAIRBcB9mtArcWeomz1Hl0lT/PSygcrzZvAFSByfLBCWEXoSq+ACIiACIhA7BFg4wa2YJB0FXstqxqlCQEJWGmCXTcVAREQgYgjwJakbCgaccVSgUQgOgmE4IOV6HYmzz//fHRCUKlFQAREQAREQAREIDkJhCBgrVu3zt2ZTeT+/fffcuXKEbNlyxbW/bKO151VQAREQAREQAREQAT8TCAEAQvzvJFCU8UCYHby5buexPCpBHZYYTc5P3NU3UVABERABERABETAEQjHB4s9Ufi4lUlXZESA77QHb5Ti7qGACIiACIiACIiACPiKQDgCFjsX/P77715MHB45csQbo7AIiIAIiIAIiIAI+JZAOAIW37fCJjhr1qxfzv1mzpzZqVMn96F136JUxUVABERABERABETACITgg+WQjR8//uGHH77zzjtPnTpFZMaMGRGwnn32WZdAAREQAREQAREQARHwM4FwBKwLLrjglVdeQaLim1awu/TSS/nKlZ8hqu4iIAIiIAIiIAIi4CUQjonQrv/13K9MmTJIV3ysypupwiIgAiIgAiIgAiLgZwLhaLD+/PPP22+/nV0b0qVLt3Xr1lKlSmEiZC2hFhL6+UlS3UVABLwE9HE6L420Dafcx+nStl66e4QTCEeDxZfSM2XKtGvXLmyFVr3WrVsvXLgwwquq4omACIiACIiACIhA6hAIR4O1aNGijz/+uEiRIq6IGAp37tzpDhUQAREQAREQAREQAT8TCEeDdezYMae7MnYHDhzIkiWLnzmq7iIgAiIgAiIgAiLgCIQjYPFVnMmTJ1sWuGGdOXNm5MiR9erVc5kqIAIiIAIiIAIiIAJ+JhCOiRBxqkGDBmvWrDl58mS/fv02btyIBmvlypV+5qi6i4AIiIAIiIAIiIAjEI4Gq1KlSlu2bLnuuutuuukmzIXs4b5u3Tp2w3KZKiACIiACIiACIiACfiYQsoDF7u2or/bv3z9o0KD33ntv/vz5fOn54osv9jNE1V0EooLAuHHjKleunOvcr2bNmgsWLLBi//bbb3fddVehQoXY065q1ap8/CrO6ixfvrxFixaFCxfGMWDOnDkBaTZt2tSyZcvcuXOTyVVXXcUqY0vw2muvXX/99dyTqw4dOhRwlQ5FQAREIFYJhCxgsUHD+vXrYxWH6iUCMUyAlb/Dhw//5ptvsO/Xr18fDTT2ferbvn37zZs3f/jhh99//z0KaXa5QycdzAF1dZUqVV5++eXgU3zUAZV2+fLlP/30U8aHRx99NGvWrJbs77//btq06SOPPBJ8lWJEQAREIIYJpAtjE3b2wWLNICN1DHNxVfvrr7+YlB8+fJgpuItUQARigEDevHn54BW7BOfIkQPlFkosq9RFF100YsSIe++9N746oouaPXv2zTff7BK0adOGqdeUKVNcTEAAwYt1MAcPHsyTJ0/AqVg91EajkdOyqbDRqJrbD80dqjwQjpP7v//+++abb37yySfVqlXzfoXw+eefjxzEKokIiEB8BE6fPj1jxgw0UhgKSVOrVq3p06c3b94c6Qe7/z///INRL75rg+NZRzxv3jzWuzRp0gTVV8mSJQcOHOgVv4IvUYwIiIAIxDyBcASsDRs24KgBGlzdHSAmtS6sgAiIQGQSwAiIUIUIhdYKLVTFihUpJ0IVH2NAcZUxY0a2uCO+dOnSSS8/HplHjx5FpY07JqovPuqAnZFPadWtWzfpmSilCIiACMQYgXAELIbOGKOg6oiATwiUK1fu22+/xeT9/vvv33333Z999hkyFi5TuJ+jk86XLx/e6/hgff7555dffnkSmaDBIiUeXTgPELjiiiu++OKL8ePHS8BKIkAlEwERiEkC4QhYMQlClRIBPxDInDmzaaew73/99dejR4/GtDd27FjU0pdddhkEcGNHusKTHQkpiUAQy1B9mTLMLqlQocKKFSuSeLmSiYAIiEBMEghBwELtP3HiRHy9CcTJYtasWXHGK1IERCACCaB5OnHiBKv8KFv69P+3oDhDhgymlEpimRHa2JeBdYguPc4DxYsXd4cKiIAIiIAPCYQgYLGYzhytCPiQlKosAtFOAN/zG264oVixYkeOHJk2bRor+/hqO3sroNPq2rXrc889hxsWJsLFixfPnTs3uLI4Wm3bts3it2/fjqmRdYjkRkzfvn3x4qpTpw5LBfHB+uijj8jcUrLJFj+7EA+wnDlzcgkX2ln9i4AIiECsEvi/aWuiNXzrrbcYHElGIM5fojkkJQGusohxvXv3tsR443bv3p1xH5/cVq1a7du3z2XCToase8Int0CBAozvrG10pxjcccNnLwneHGjdXDwBbB8lSpRgk54aNWqsXr3ae0phEYhtAnijs+UVbljsFYx9EOmqUaNGbK/AdsH58+dnE1G2IeUzo5MmTWrWrJmhYDlhhw4dLMzuWVee+3HYp08fgkOGDLFTt9xyCyZFPqKF59brr7/OVqVsi2WniCdl586dOUQCI8yGW3ZK/yIgAiIQwwRC0GClAgUG/VdffZVR3t0Lt1lWgLOkHLVZjx49sE7aRw9ZZ450xd7TuNP++uuvvDZ4TwwbNowLmVtz6r777ps6deqSJUvYzoeN5llAzinWovNiYMRHunrxxReJxK6BfOZup4AIxDCBN954I87alSlTJr7d2+lNTsBC2Epg27x7zv2C83/83C84XjEiIAIiENsEwtlolH1u4tyU4eeffz4fWBggUDu98sorLPZmIRICEGudmFhjy7jtttvI+ccff8R59ssvv7zmmmv4yseNN964d+/eggULcgqZqX///r///jvuIASQyXDatcKwBSIrpDBbcIhchbMILr2E8TIpWrToAw88MGDAAEsZ53+oG4vFmYkiRSAaCbDP+x133IEp0OuhFY0VSZMya+fJNMEe50210WicWGI1MuWaO1R5IAQToWsM7He9/t/v/vvvZ1sdJKEuXbq4BOEFMAWieWrYsKG7nG968OlDF4OzCN4bCFgk4B9jhElXHKKLoub23Q9OuUvslF1y8uRJMnSneGcQtlPujhbA85fc3C/grA5FwCcEWFfId28kXfmkuVVNERCB5CWQMYzsEK4CrsKxCf+MgMiQDt999921a9diIvRehW8sGinvtzWQqIgkDf9OuuLQwvGdQlQ6fvw4n+nAsBhwFVox7x0t/MwzzzzxxBPB8YoRAREQAREQAREQgaQQCEeDFZwvS5Pi8+EIThwcs3v3boQ2XKbcB2KD06RmDIut0MnZj7Kl5q11LxEQAREQAREQgRggkDwCFrtCn8+6ayx3rG/CAYvtCvmxu/SYMWMIoG3CrocHlQPNKkIc2znk37ui0MLxnWLvrmzZsrEdIhv8BFxll7j8LcDyQy5xv4CzOhQBERABERABERCBhAmEYyJkobVzcmdVEYY5vMtxTk/4TgmcZdE4G+S4BB07dsTdCl91nNBZG8hKQDZo4Cwr/tiawT5Py//TTz+NWGZrANm5B3nI9pLmFMvOXW6cskuwNrJ7NbnZZ2hxcifMykSXUgEREAEREAEREAERSBYC4QhYJqDY7XGAZaEf67cRicIuENtrVapUyV2ePXt2Nr6ymE6dOrGxAuox5CdW/CEqsYSQlI0bN0acuuuuu9h6Bwlv8ODB+MijeeIUGzSwTpAPgLBsfOnSpXzIlkWFljlZ8f216tWrX3311axSPHbsGMKcu68CIiACIiACIiACIpAsBMIRsB577LFkuXdSMnnhhReQ4dBgsbKPpYJOT4axj82mu3XrhsiFQIbY9OSTT1qG7CKBRMUGWnxnrUiRImx7aJtgcZbNplG2sTsiMhk7QbB3g9fnPSnlURoREAEREAEREAERSJRAOPtgsSgv4XzRNiWcIIrOUln2OMXhPZYqFUX8VVQRiFIC2gcrchou5TZGcnVUczsUaR5IueYOVR4IR4PFvgnOBysAJS5ZnGI3hIB4HYqACEBAo3CEPAYpNwRHSAVVDBEQgTQnEI6AxYcI2f2cD2iY8zh7dfLxMvaO4ht/aV4fFUAEREAEREAEREAE0pxAOAIWn4N9/vnn+YaGlb5ly5Zsqv7aa6/xieU0r48KIAIiIAIiIAIiIAJpTiCcfbBQWbEQz1t0DlevXu2NUVgEREAEREAEREAEfEsgHAGL7akmTJjgRcZKPSK9MQqLgAiIgAiIgAiIgG8JhGMiZOsE9k1YsGBBjRo1AIfuauvWrefzqRzf0lfFRUAEREAEREAEYpJAOBqsZs2abdmypUWLFgfO/QhwSGRMAlKlREAEREAEREAERCBUAuFosLgHBsFhw4aFejOlFwEREAEREAEREAE/EAhHgwWXzz//vF27drVq1dqzZw+HU6ZMWbFihR94qY4iIAIiIAIiIAIikCiBcAQs3K34+Ey2bNnWrl3LF2y4BxudS6GVKGslEAEREAEREAER8AmBcASsoUOHjh8/noWEmTJlMkzXXnstwpZPkKmaIiACIiACIiACIpAwgXAErM2bN9epU8ebL1/rO3TokDdGYREQAREQAREQARHwLYFwBKxChQpt27bNiwwHrFKlSnljFBYBERABERABERAB3xIIR8Dq3Llzr169Vq1axXed9+7dO3Xq1Icffrhbt26+haiKi4AIiIAIiIAIiICXQDjbNPCl5zNnzjRo0ODvv//GVpglSxYErAceeMCbr8IiIAIiIAIiIAIi4FsCIQtYp0+fXrlyZffu3fv27Yuh8OjRoxUrVsyRI4dvCariIiACIiACIiACIhBAIGQBK0OGDI0bN960aVOePHkQrQKy06EIiIAIiIAIiIAIiEA4PliVKlX6+eefxU4EREAEREAEREAERCBOAuEIWOyDhdPV3Llzf/311788vzhvoEgREAEREAEREAER8BuBkE2EALLvOrds2ZJVhMbr7NmzhHHP8hs+1VcEREAEREAEREAEggmEI2AtW7YsOCPFiIAIiIAIiIAIiIAIGIFwBKy6desKnwiIgAiIgAiIgAiIQHwEwvHBii8vxYuACIiACIiACIiACEBAApYeAxEQAREQAREQARFIZgISsJIZqLITAREQAREQAREQAQlYegZEQAREQAREQAREIJkJhCNgHT9+nK8QWkF27tz54osvLlq0KJnLpexEQAREQAREQAREIGoJhCNg3XTTTZMnT6bKhw4dqlGjxqhRo4gZN25c1EJQwUVABERABERABEQgOQmEI2CtXbu2du3alOL9998vWLAgSizkrTFjxiRnuZSXCIiACIiACIiACEQtgXAELOyDOXPmpMpYBm+99db06dNfc801iFlRC0EFFwEREAEREAEREIHkJBCOgFW6dOk5c+bs3r37448/bty4McXZv39/rly5krNcyksEREAEREAEREAEopZAOALWkCFD+NhziRIlcMCqWbMmdUeVdeWVV0YtBBVcBERABERABERABJKTQDifyrntttuuu+66X3/9tUqVKlaWBg0aYCtMznIpLxEQAREQAREQARGIWgLhaLDuueee7Nmzo7LC+8oqftlll40YMSJqIajgIiACIiACIiACIpCcBMIRsCZNmsRWWN5ScGgbN3gjFRYBERABERABERABfxIIzUT4119/nT33O3LkSNasWQ3Z6dOn58+fX6BAAX8SVK1FQAREQAREQAREIIBAaAJWnjx50p37lS1b1psRcU888YQ3RmEREAEREAEREAER8C2B0ASsZcuWocCqX7/+zJkz8+bNa9QyZ85cvHjxwoUL+xaiKi4CIiACIiACIiACXgKhCVh169bl4u3btxcrVgytlTcjhUVABERABERABERABIxAOE7u6KtWrFjRrl27WrVq7dmzh4ymTJlCjJiKgAiIgAiIgAiIgAhAIBwBC/tgkyZNsmXLxkcJT5w4QS6HDx8eNmyYgIqACIiACIiACIiACEAgHAFr6NCh48ePnzBhQqZMmQzitddei7AloCIgAiIgAiIgAiIgAhAIR8DavHlznTp1vPhy58596NAhb4zCIiACIiACIiACIuBbAuEIWIUKFdq2bZsXGQ5YpUqV8sYoLAIiIAIiIAIiIAK+JRCOgNW5c+devXqtWrWKhYR79+6dOnUq337u1q2bbyGq4iIgAiIgAiIgAiLgJRDaNg125YABA86cOcMHnv/++29shVmyZEHAeuCBB7z5KiwCIiACIiACIiACviUQjoCF4mrQoEF9+/bFUHj06NGKFSvmyJHDtwRVcREQAREQAREQAREIIBCOidCyYAN3RKvy5ct/8sknmzZtCshXhyIgAiIgAiIgAiLgWwLhCFi333772LFjQXb8+PGrrrqKw8qVK7M5lm8hquIiIAIiIAIiIAIi4CUQjoC1fPny2rVrk8vs2bNxxmKDhjFjxrA5ljdfhUVABERABERABETAtwTCEbDYt92+9Lxw4cJWrVpdcMEFzZs337p1q28hquIiIAIiIAIiIAIi4CUQjoBVtGjRL7/88tixYwhYjRs3JruDBw9mzZrVm6/CIiACIiACIiACIuBbAuGsIuzdu3fbtm1ZOchXn6+//nrYYTS8/PLLfQtRFRcBERABERABERABL4EQBKy//vorV65cXHz//ffXqFFj165djRo1Sp/+vzowtnGXD5YXq8IiIAIiIAIiIAJ+JhCCgHXhhRf++uuvBQoUqF+//qxZs6pVq+bA4YPlwgqIgAiIgAiIgAiIgM8JhOCDhU3wzz//hNenn3566tQpn4NT9UVABERABERABEQgPgIhaLAaNmxYr169ChUqkNctt9zCRqMBmS5dujQgRociIAIiIAIiIAIi4EMCIQhYb7/99qRJk3766afPPvvssssuY3cGH/JSlUVABERABERABEQgUQIhCFiYBe+77z5yXLNmzYgRI/LkyZNo7kogAiIgAiIgAiIgAj4kEIIPFk7u+/fvhxEfe/YhKVVZBERABERABERABJJIIAQByzm5YyJMXif3Z555hm8a5syZkyWKN9988+bNm13p//nnn+7du1900UXcnV3j9+3b506xTwSrF7FUclXfvn3//fdfdwo3/KpVq2bJkqV06dITJ0508QRefvnlEiVKsC0qO02sXr3ae0phERABERABERABEUgWAiGYCJ2T+9mzZ5PXyR2JDSkKGQsh6ZFHHmF3+B9++CF79uzU8MEHH5w3b96MGTNy587do0ePW2+9deXKlcSfPn0a6apQoUJffPEFm0e0b98+U6ZMw4YN49T27ds5hTVz6tSpS5Ysuffeey+++OImTZpwavr06X369Bk/fjzS1YsvvkgkwhzyGaf0EwEREAEREAEREIHkIpAOaSmJeR0/ftyc3EeNGtW5c+dgJ/cXXnghiVklkOz3339H4kHkqlOnDh89zJ8//7Rp02677TYu+fHHH1nDyFd6rrnmmgULFtx444179+4tWLAgp5CZ+vfvz7WsbSSATLZhwwa7S5s2bfgcNV/14RC5CjFu7NixhPlMNd/8eeCBBwYMGGAp4/xne1VkO0pim6zGmUaRIpBEAiUGzEtiSiVLUQI7hqf41n1q6xRtwZAyV3OHhCvaE6dcc4cqD4SgwcqWLVsqOLkjytC69jHpb775BlskmjNr7/LlyxcrVswELP75OI9JV5xFF9WtW7eNGzdeeeWVnHKX2Cm+7UPg5MmTZDhw4EDC/NiDnmQktkPv/4lzP4sBqPeUwiIgAiIgAiIgAiKQKIEQfLBcXsuWLWMJ4R/nfi4yWQJolRCGrr322kqVKpHhb7/9hkbKu1wRiYpIO+WkKw4tHN8phCTUb5QXw2LAVXZJQOHxCUNrZT+0XAFndSgCIiACIiACIiACCRMIWcDC3Ia/VL58+ZBU+BHANYrIhG+TxLPkjGnv3XffTWL6FEqGlgtFmv12796dQneJkGz5UHeLFi0KFy7M4tA5c+a4UnXo0IEY92vatKk75Q0ksECBZCgI+bAS7nQYWLH5IuZ6r0VReMUVV3CLb7/91huvsAiIgAiIgAhEO4EQTIRU9cCBAzVr1tyzZ0/btm1tS3e80Vmmhy85zubs43A+OBDU5s6dy/u+SJEilg8+7Nj1kN6cEotVhERyln/vGkBbXehOeRcbEubtjn0zw7lfwCm7JKDYLD/kFxAZq4fHjh2rUqXKPffcwwKCgDoiVL311lsWGR+QBBYoIF2RA9LqSy+9lDFjxu+++84+De7u0q9fPwQ74l2MAiIgAiIgAiIQGwRCE7CefPJJbHZs5o7uytWfSNb98R+2kzuO9jibz549m+0VSpYs6XLme9KsDUR6Y4MGIlnxx9YMSHiE+X/66afZl8vWAC5evBgpqmLFinZq/vz5LhNO2SWUnAzJjZ0gOIs5kjBSnUvpz8AN535x1h2hKk4B1JvYVg9YDKI2zYGjG8oqYlgB2rNnT7eGoFy5ct4LWaawaNGimTNnEvDGKywCIiACIiACMUAgNBMhJqTnnnvOK12BgHfwyJEjEY/CxoFlkO/wsFqQrbBwiuJntiS8oDp16sTGCnh98dru2LEjohJLCLkRIh3i1F133YX+4+OPPx48eDCZmJYFT/yff/4Z7QirDl955ZX33nuPN72VjawmTJjAWshNmzbhFI/yhjzDLnbMX4i8i8CEYAQr+853wlXGqEoCW6CA7Ltq1Sour1WrFg9M3bp1V6xY4S5Hj8hC1ClTpgSvRXVpFBABERABERCB6CUQmgaLHaf4CmFwbfFJRyoKjk9izLhx40h5/fXXu/RYpvAB4hCtGHYlNFj467BUEIHJ0mDuw57Iix+RCxefu+++GxWanUIHxjYNCFWjR4/G2vj666/bJlicbd26NVs5DBkyhNLi/YP2JUBYtBz0DwGsexgNgYnCks3J0HNh8gN7fHACFigg45Ly8ccfRyIH9eTJkxs0aICDXZkyZVBY0rjIwdWrV9+xY0d8GSpeBERABERABKKXQGgCFi7tvBGdj5SrNnt7mt7CxYQUSGAvLrZcZ+91fsEZFi9e3GsK9CZAVlu3bp03xoWxCcos6GgkEGD/MDvLdhiVK1e+9NJLUWghJMV3iS1QcGoq5C1Sdu3a1XSEbJ+BQfbNN9/EKR6XrCNHjrj9MuLLUPEiIAIiIAIiEL0EQjMRogoaNGgQjufeCqNbevTRR+NbZeZNqXCUEihVqhSy9bZt2+IrPzIrCkUsuU74Zvd8EptXnF3Fqghc6AgvXboUZRj2XDzf+ZYRMaiy0EFaMv2LgAiIgAiIQAwQCE2DhRmOdyFWHtQVbPuJ5glnJsx2yFj408QADlUhTgK//PILPlgmMwUkiG+BAh98ZIWg97OSW7Zswc7I5WPGjBk6dKjlw178SO18wohN9gNy1qEIiIAIiIAIRC+B0AQs9BPoHu6//37sO2bXYxOjRo0a8fEZbcgZpQ/B0aNHnWoKUy9bUmHt5ffEE0/g+sYKBnywWDGAqsm5snlriqjN6oQPPvjAFihwiqUJbIrBg8EXuB977DH2gMAHi4UFrDl4//33ScB2/C4HvuFNGPujU325UwqIgAiIgAiIQPQSCE3Aop54PbOu/uDBg1u3buWQ9y4v4+itv0q+Zs2aevXqGQdWWRLAWseyg/Xr1yMVsQkZiijWbD711FO2SJMEuLihoGJTBsIJLFBgU/5//vmH1QZsn4aYxX4ZCFJcop8IiIAIiIAIxDyBkAUsI8KeoldffXXM0/FDBZGW4lxkwOYX8VUfRZet8SRBnNe6C9kEi587DA4gqCWcQ/AlihEBERABERCByCcQmpN75NdHJUxpAnxRGyNg+/btU/pGyl8EREAEREAEopdAmBqs6K2wSn6eBNgIDevheWaiy0VABERABEQgtglIgxXb7avaiYAIiIAIiIAIpAEBCVhpAF23FAEREAEREAERiG0CErBiu31VOxEQAREQAREQgTQgIB+sNIDuvWWJAfO8hwqnIYEdw5un4d11axEQAREQgVgiIA1WLLWm6iICIiACIiACIhARBCRgRUQzqBAiIAIiIAIiIAKxREACViy1puoiAiIgAiIgAiIQEQQkYEVEM6gQIiACIiACIiACsURAAlYstabqIgIiIAIiIAIiEBEEJGBFRDOoECIgAiIgAiIgArFEQAJWLLWm6iICIiACIiACIhARBCRgRUQzqBAiIAIiIAIiIAKxREACViy1puoiAiIgAiIgAiIQEQQkYEVEM6gQIiACIiACIiACsURAAlYstabqIgIiIAIiIAIiEBEEJGBFRDOoECIgAiIgAiIgArFEQAJWLLWm6iICIiACIiACIhARBCRgRUQzqBAiIAIiIAIiIAKxREACViy1puoiAiIgAiIgAiIQEQQkYEVEM6gQIiACIiACIiACsURAAlYstabqIgIiIAIiIAIiEBEEJGBFRDOoECIgAiIgAiIgArFEQAJWLLWm6iICIiACIiACIhARBCRgRUQzqBAiIAIiIAIiIAKxREACViy1puoiAiIgAiIgAiIQEQQkYEVEM6gQIiACIiACIiACsURAAlYstabqIgIiIAIiIAIiEBEEJGBFRDOoECIgAiIgAiIgArFEQAJWLLWm6iICIiACIiACIhARBCRgRUQzqBAiIAIiIAIiIAKxREACViy1puoiAiIgAiIgAiIQEQQkYEVEM6gQIiACIiACIiACsURAAlYstabqIgIiIAIiIAIiEBEEJGBFRDOoECIgAiIgAiIgArFEQAJWLLWm6iICIiACIiACIhARBCRgRUQzqBAiIAIiIAIiIAKxREACViy1puoiAiIgAiIgAiIQEQQkYEVEM6gQIiACIiACIiACsURAAlYstabqIgIiIAIiIAIiEBEEJGBFRDOoECIgAiIgAiIgArFEQAJWLLWm6iICIiACIiACIhARBCRgRUQzqBAiIAIiIAIiIAKxREACViy1puoiAiIgAiIgAiIQEQQkYEVEM6gQIiACIiACIiACsURAAlYstabqIgIiIAIiIAIiEBEEJGBFRDOoECIgAiIgAiIgArFEQAJWLLWm6iICIiACIiACIhARBCRgRUQzqBAiIAIiIAIiIAKxREACViy1puoiAiIgAiIgAiIQEQQkYEVEM6gQIiACIiACIiACsURAAlYstabqIgIiIAIiIAIiEBEEJGBFRDOoECIgAiIgAiIgArFEQAJWLLWm6iICIiACIiACIhARBPwoYL388sslSpTImjVrjRo1Vq9eHRHtoEKIgAiIgAiIgAjEEAHfCVjTp0/v06fPY489tnbt2ipVqjRp0mT//v0x1KCqigiIgAiIgAiIQNoT8J2A9fzzz3fu3Lljx44VK1YcP378BRdc8Oabb6Z9O6gEIiACIiACIiACMUQgYwzVJfGqnDx58ptvvhk4cKAlTZ8+fcOGDb/88suAK0+c+1nk4cOHCfz1118BaZLr8MyJv5MrK+VzngRSrpVdwdTcDkXaBtTWacs/le+u5k5l4Gl7u5Rrbsv57NmzSa0gSf3z27NnD1y++OILV+W+ffteffXV7tACGBCTik/pREAEREAEREAEfENg9+7dATJDfIf+0mAl8QFAxYWfliU+c+bMgQMHLrroonTp0iXxcr8lQ6gvWrQoz1yuXLn8Vncf1lfN7Z9GV1v7p62pqZo70eZGkDpy5EjhwoUTTWkJ/CVg5cuXL0OGDPv27XN0CBcqVMgdWiDLuZ+LzJMnjwsrEB8BpCsJWPHBib14NXfstWl8NVJbx0cmJuPV3Ak3a+7cuRNO4D3rLyf3zJkzV6tWbcmSJYYA7RThmjVreokoLAIiIAIiIAIiIALnScBfGixgYfu7++67q1evjuvViy++eOzYMVYUnidEXS4CIiACIiACIiACXgK+E7Bat279+++/Dxky5LfffrviiisWLlxYsGBBLxGFQyWAQZVlAfyHeqHSRyMBNXc0tlp4ZVZbh8ctSq9Scyd7w6XDaSvZM1WGIiACIiACIiACIuBnAv7ywfJzS6vuIiACIiACIiACqUZAAlaqodaNREAEREAEREAE/EJAApZfWlr1FAEREIH4CLCkOr5TihcBEQiPgASs8LjpKhGIfQI4aH722Wd//62vOcVyW//zzz+HDh3iu2FWSUlasdzYqlvqEpCAlbq8o/9uWhUR/W2Y1Brs3LmzXr16wR/rTOr1ShfZBDZs2HDDDTfwwfu333571qxZ999/P+V1klZkl12lSzYCGtKTDWVQRhKwgpAoIh4CzHTRZ3BSc9x4CMVO9L/nfiVKlChfvjzf7oydivm7JgcPHpw4ceLatWsNw5w5c3499+vRo8fp06c59ccff3z88cfjxo3zN6fYrD3jdvDQvXXrVn0FLuXaWwJWyrGNkZzd/GbSpEm33XYbX2Zkjnv06NFTp07FSA1VjSACGc/9iK5fv/6CBQt4+wYlUUSkE3A9l4Ja+KeffuLbFRbmn7588cUXsxHgjz/+uGzZMno03w1jH+bt27efOHEi0qun8iWZgLU44zY/70Xt27fv27fv8ePHvZEKJyOB/x/uZMxXWUU7AeY69lp185uyZcvyWcZbb72V/xtvvPGXX36J9jqq/LQyuiobfx0NXrRTpkxp1KhRly5d8ubNu3nzZtQc7qwCkU+AZkVmoueaxoL2tV7MFyxoWT4XRhX4si8t+9VXX/HS7d69OxsvX3jhhVgJCYwcOVL7Bkd+K8dXQprb2t0loPX5Zgni9T333PPDDz8QT6/nf9u2bRUrVsyWLVtAenehAudJQALWeQKM7ssDNBP0TOt41Iphlw9jE1i/fv3nn3+OG+z06dPponv27HnnnXfef//9kiVLRnflVfpzrYyuysnQhgSV1SOPPFKlSpXatWt/+OGH2JW+//570YoWAnRhmg/nKt6a1rLe9qUpR48ejQYahTTvV16uQ4cORa2FD1bbtm2/+eYbNwJES31VTgh450g0d4CmCrnqvvvuy5QpE153AwYM2L17N72efs1UWaJVij4/ErBSFG8kZo5+gvHU/Fv5xI11Tuuf9Ew6nhUapQXGAia1aDJeeeUVlpINHz588ODB9EnG7nz58kVi3VSm+AkgTAfI06RdvXr1Aw880LRp0+eee44Wt8dg0KBBFnPXXXdNmzbt0ksvxS8n/ox1JoII0IJ0YTzncF2nj9OjiUGowrnKSslkiW+wLl++vGfPnkjSV1555Z9//mmnGjRo8O2336LBiqD6qCgJEkA8sk7tlaHpyG+88YZ52p08eZIMcJ9lAC9WrBiyNZrLp59+mkiswFghmEcRDhDIErynToZAQAJWCLBiICkGgly5cvHFazMEDBw4kErROflhiT9y5Mi9996LazNd9NVXX6X7zZ49++eff+bTjTly5EC0wkrI3Ne8njX1ia7nAX2kqSSd89yiRYu6deu2a9euhg0b8mAQ5k3MY0DL8t6ldrybsSBgFP7kk0/klBOxzU0zoXbi3/oy/whYdHPkJ+RjJC3mSEyWrNviVFegQIGNGzeSDO+rIkWKoKK2ql1zzTU0/bp16zi03Cxe/xFLwNkZ8FW3NqWojNsTJkxgMkw4c+bMhw8fpjVpaA5r1KiBdhPxi4chZ86cqDDLlCkTsbWLgYJJwIqBRkxqFRCbsAvgb/Hdd9/xTr388suzZ89uIynvWpRSw4YNYzjmH9dXOuHVV199/fXXMyGuUKEC4zW3KVeuHE45n376KWEJWEnlnrrpaJdgTRXzV0SoZs2aVa5ceebMmSRAkMLVBmXkBx988PDDD8+YMWPv3r1jx45FCGMsxhbsmrhmzZoM38hhqVsP3S2pBJgd0Un537dvHypJLitevDh6RzZfWLp06apVq+bNm8cp+jWnkL1QS+N9xUyJ7k+PRoOFrotTjABXXHEFiQmTG//6RQ4B+qwbcp34y3IE5kUM17Vq1ULfbBttXHXVVePHj2fVwnvvvUf5c+fO/fXXX1922WVWl8aNG2ML5mHg8UCkxveDeJehpdF/chGQgJVcJKMgH/ohAytTFjwtsBTQORlS0VFRdGYzpUqVYr7buXPnO++8k5h27dpNnToVf1g6cK9eveiQaD4YtfnZIO6MiVFQcx8UkfHXRkk3qfVWesSIEdgFeH327t2bARcpCr0FYytWoZdffhlpGykKEeqiiy7CUYMnhLcyl5vGi2kuTY9Q7s1Q4TQh4F6x3rujokAtgQGIidATTzyBAoOejuSEWIzuCpGaXsxiMbybedFyYaVKlXbs2GEyNBpKlBxuqzNevYjaaLhZL9y/f3/vXRROBQL04vjuQmeka6NIZtw28ZeHAcmYmLfeeovWxPzH/Bmxid5KT+/UqRMxNlZzoV1iDnYot1BeMrBzLx4b/iVPx4f9POMlYJ0nwKi5nK6LyeD3339/6KGHmOKgIsa/tXTp0lh/qANTXvQWHKLWsk6I9RCnKywLCF68iV966SWcYVFfodbCgQNbEhrplStXmo0/aijEbkEZf22UXLNmDa/GUaNGsU2oVXfx4sU0JSIyP9xd0VoRj6CMl8bNN988efJkpr/osRijn3nmGTJp0aLFli1beGej9uBNbKIV0nbswouUmsUpP3kLx5vSe2hhFp2grkCA3rRp01NPPUW/Jp6OjDY6f/78lgbFFdLzwoULOURvgYMziQkjhxUuXNjkaQ55K+OXSe/mvYtGxK7VfyoQoJNed9111hBxDqqoo6pWrUpj/ec//6GDo4DkYWDEfvbZZ/GY5BIOceSYO3cuqmgKTBqmzS+88AKtWbRoUasC0ycCXIWrOzIWMjdeH6lQO//eglmvfrFBgNHZXDHiqw6dDfEIgYkuZ2keffRRDgnjBfn444/T5QiTjzcHO2Qq3Lp1a5JhZ7zlllsuueQS3sT0Uty2vIkVTnYCtCn7u6KWIGczExBj+irvvZB3eTsyCiMt4WeDExXvVOyApEG64j3qTWyX8xJFjHbxNDSZoK8iBnkaPQe7IvGS5s2NJI3K06VUIKUJWAMF9EQiseHyUnR3t2ToqHCddJEWwF29Tp066CrsECd3Nj1CYckhi8hQWNLfCZMDMjczLrq2pdR/KhOwVmZbDaRhpjHu7t4WQd9ct25dWhM1M1Ni9I79+vWzBIwMWBsYunkMENEQmFasWGGZoJikF7N+kBXfqLJczhYgB/JkL7SAeB0mI4H/Gl/1izECqC7szUrX5YfG2AlejK14UzHLsSrTV5GTkJk4/OijjzhFPydsF+LuijqE+RDuO0yeXOdHDYapMcagRWx1GC4ZH5FyKKFrR8K4zvASdcWmEWlKrHu43RCJ5ilr1qxjxowhjMUHkYvFCoRpWXcJll88M15//XVGagwNKLHY+IrHwJKRnp2+9+/f79IrkOwEII8sy7JNcqYJaC8c47x3IYFJUUTS4ugk2G+dsEXaP9MkNNA0MS44rEchQ7o8dkMkJ+ZFlhvtjsGI2RT7IRGD7NWyZUukLsJoLlFRWzKXmBzcfb2nFE45AkhIqI0ZctEdonPCeoAvh92ua9euHFqYLomgzBQXdRcxOFAiLrOfGWFGZgYBLIaWkn802YzqRGJYdJE0LuHbb7/d5elOKZC8BOJQOPtXmxepNWdw9BaNQ3vReiN5v6J7ePDBB3mtMqryTiUZ/YofzlLYjzjk0cEOyBiN0ce00Ex3MBzg4U5WvMVx3bAF+faQ0b07dOjAO5iZE72RzUXtjnhuSbHshZ9CYVqBnHkpMoDaUi9ak1XWDJo0CvFt2rTBYQ5zD8nQNtEovGhZKMQhAUyBtCaZoM3CyR1pjHjemvzz9uWfZuVRQZNBSh4MBnGeDSRpTnEjnoebbrrJ2ZiI1C+5CKARZJcEcmM/Tyw7KB7onvhCYbjnTckECWGX3kfT4JLsvmyD4hlNpDnNmK3Q/vGvQpfMQ4J3HWmQsZ588kleq7ywGRZs2wUalEeCdzPyOvflEcIPmr7P48GDxIXeqtmgYZl74xU+TwK4TJksG5CP9Uq6HiPzm2++SV/G1Is6mS5J8yEP0X+Z+tLZaTLUVzwtONsRYBjHQIzR0Ho92xNiBOQZwLBgt2ASxT4sbMJCnhZDi/NGQDhjBoXTXkBJdJjMBMCtX0QRMEnIisT8FbGGThJnCV1KNv/E+o4/DXIVquB3332XIZJ9FuiZqKwYcNnBmaVDuLiST6tWrXCyod8Spt82b94ch1bCzH6QouiohG2Kw+iMbwfzZmL0S14CtB2jKr+AbIkx+MRb+/LPi5aXJY1FJO9dNBPsTMbLEpkJOyCPh43azEdxrzG1BCkZqZkH4+mMDpIWZ/hmyCZ/Blbc6ZwOEj0l357Dry6gJDpMXgI0BH0NtzayRZmETcergLS2ZkcMxCzmSPzjrYxohYzbpEkTKwldG7EpQNvkLSTDBYd0Z5aLEp4/fz6vVXzsLA0d2fTTXj2o93KFU5QAozSSDc1qd8GJioC1u3V5pGrGbVacmJYRJznUVCgsSYOkxbQWSZoV3LbtgisqYzv6SGwR7AmMNRD3dnLAkugSBAc4y+vgjjvuYGQIPquYZCQgE2EywkyRrJCKEH28WfMu7NixI52KSQwykJ1i021kLPeaxN8CtQS6DRYGIqIxYWVuhA2CxPRY5rI2uNN1n3/+eabRxDMZYkEZjlbeeymc7AQChCp7KQbfxevchsSMIGW2P/SU2HRITz6E2UeDIRVnC2JYEIoKCinKcmNA55BNGTjEUQNvDH7MenlJ16tXz3ytLKX+U4EAvlOuw6KpQhTGlmdNw4sTaZjeSrflnUoyVx50HjSiGX0QmDhLMnfWBZDe0FvwzuYhYY6EtyWnaOIAny2XnoC92r0xCicjAfAiNgV0dsy4zHPQNeKrbm3KqOtuytQIsRsroYtBtcl3uDlkAMcz3Tq+nWXFknVt5sCI1HRqrsWXg5mzjfMuEwKURM3tBZJqYQlYqYY6STeiv/HNCus53gvcpJNN2HlNompC64uxgPUjaCBIicUBJYdTS9DTOGRa483E+hgyGb0RxbKdwiTBiOzUHt70CqccAYx3+KTTlIy2NKXNShkZMdci42Kew83itddeMxdU3DIYatFEWnkYtdFpsR8sdj2GbKa2pqXA8Y4ZMMvsXbFZKsiDYXNl/pHASGn+8i6NAslLAEHHzV7ocdbpAm5BE2DWMc0x/RF5F+uPpUH9wDvV3pH2embtJ2Ix2SI2oQMz3bM3Q26BfyR7MaCvYjdgWtzNu7zJFE4TAvRKa0c8X+meqCcx/znnKisSjWtrF1ihghbKydBY9xgHUDjRoEylcAxgesyAz8pBZtQ8GHY5Ss2ASXia1FQ3DSYgH6xkNrmeZ3ZY0PFytdXUzFfoWnQ2BCkGUMsZ4w76Jz4LyG4LWNzRc6CC4hTdjzDpLRnLQxijUWZ4y0P35gmwURjTIdMaziJdIWNh2vemVDjlCDDOop/HUIvuCtcZFI0sjGeGyh1RbDBoshcGHzNhAEWhSIB4HgC3NxUtiEILKYotFRiXEbhxsGPMRX5i7GYIZrkfTW/l522NVcLC7CqJERn/WbQgFqP/ZCfABImXInv5kjNyDz2On7sL6iV8qjikDyIzsRcGb1/CyEaITXRJTpmiwrbYIAdisPsjiNPxkbPJH0WFxbtsuQUiGpoP8me4wP5InnaWpyUgsbtKgTAIwJOrGGahjRMbYYQn+wXkhv4YxSTdlo5MN8c0jL8jFgZakD6IHov0NDqzLPo7SmjbvZl5FDpLEltuNCtTX/wvaVBcPphNoZJE5GKxMP6X7FloyXChY5ZF2ShJQDF0mMYEaBX90ooAeimnmqIMZolnEwQ8i5F4GDdZ4cXLkm7GBoAkwIUCeciWhnHItSg/rGsxsOJwY0YHqw4vV7aSM9UIg6xF0gMJ4Chth/pPfQKoNxheEZLs1jQN72P80Dlk6R9Cs8UjLjOAooKyQ8RuPFJNe8EIi/+ENSIyGQM0njo2A2a5Pm9uuc0ZtDT5RyxGBrJb09a8C53XFGIxnRrfGs4yZXJmX76aQL9mzSbxWI7wqrG1nM6yg2aalyuSNHqvRCvFsGDdPNGUSpB0Arg8mgMGyieEYD7hx+AccLlXN8yKTiQqLL9scIV8TMdEgEaeZnrMrr92IUIYTY8y2+2VgM0BzTQTbEtAf+ddwATM3QjZzoUViHwC0mClpYDLiMmPp4SeybCIsoE5KNMXXrrMg/lnfoO7K0oOFBUUFM0H/o8mLXHItWwniCKEXodpgNVAqDQYza1KvJtxzSFnDt002lYG4dVhafSf+gSY1CI9u6VhuK6jqmRSS0kYfNFs8eplIoueiXEWkYsVZ5xihSDNzYZYhHkxo3REE4ZfHbpMNjHiRc5Ml1PIYbhCI3IR1i95CdDvAjKk59JtA+IRlbDX0EDY8VEko3/iRWtr93jRsgzQvkVD92RqZHoLejHaR97c5I+RiIZGJUmYAcF6Lq1Py6Le5r3OTQOKYYfE2yku1wLAOBGFF8lUh+6J0IxdHsmVpqTR6XEMzmRImEkRikns9cyN2Q2BSIQqWpO1IzjLMtFl9xMcPzDQ08ootOi5pOGxwROLBStcy8BuZaPjo+IyAyIx3BRVGdnaWdqXWTRhisHPmttO6T8yCUjASpF2QW/ECIvo43IP7g/YdJgD4YJD72JiismPCSvzVPoh72DkKq61LnTttdcideGyylda6ZO8m7nWcmZFGCM1t+OQrHB45JVsp8gQgz36DDvUf4QQYOtOJqmMoZhycKlhDMWox/zY7LkMxLjaoKMiAX6szJVxbabktDJjq72nEb5ZWcbiQYZjTuFvx8PGwE2YZwlTYITUNMaKYVKL2x+f2iH9IAMRT09HULb6Ys9FYMKRjgkPGgjetXRb/KLomLQ7npE0KykJ07i2czedlB1SbGt1ZCnsvOi9MBYjn3E5iRk9MCPyDLCQhZsGiHR2X+L5WVj/YRBgsPWCdeILFjqUTExmzBxP/6WX0XlxlkKcYv5DS9HiTHVQNZnfhQ3R+FPSgsx22MSODmsfUDevWW4ULATTyqw3YvUDXRgxy6rAt62Qqi3s2hcZmp87DKOyuiSVCPAY6ZdcBJiPskAaLRQbZGPUC3Y8RNVEX0VXzB2ZAzG1RV3MbBWLAK9PdtxmPsQp9gDkcqx+VjCkK6ZHtjKI9fnMg8kfbTMJmP1gLbKreCWbsd+u0n/EEsBUxLDLq5Q5sa2vZgzFDwMnG8yC6DCs5ByyHAFhi0MUkywxQ3dlpzAcI1tHbAWjvWC8/4KrgAkP1S8thYzFWdIwz8FJDjkJKZluaHY9JC22o0Pb5Jb04mtFGlx2uIr0ZtMnTN/H7ItsTZh3M+KyrQBllGD3SBwDeIXbWEEC5lc8IW6RPzH6pRAB2guxyT0DaBwRi1EMM1DTiIi/SDYooWkjWocOi0gUUBJkaNKw0JtmZfJj2y5YGuRsRCvbZoWZFWM78XYvd8eA3GxyHhCpw6ggoFWE59tMrvOgeUIMwhuG96JJPN6sWb2FXoqpCd7ozHU4haMMfc/SIIohbNFRsfERQ7ekc9Kl7SyzGSbEyFIcIlfh58iN8OPBt5FP3zBbsmT6jxYCyEYYkuyNa6MqHlR8Qg6/dRxjsSLhX8UjgRiN+Y+R2rlbuUciWmoaveWEP/5t5sJIB6Qi7LdOWyD38Ma1emEbolPTjug2sO3y0jWhCjEIDbS9Oy0lmgw0jgwLGHmx5qOJJB6JDc0HyirCKJvRcLic7Sr75wlB8EL8QonlRhtvAoWThQC9ku2m0E6hcUSMZjRm0AY+nqxorWh6pGGUVaztxc6AFpmbcpY1RkjMzGzZtheLBGZ9WpnujITNXNoVjIcBy6CJyyRGZ0mGONuZNdAls0Dw6yMggQ6jhYAErPBbCg8n3n/mrcxcFl2u0z2QKWKW7U5EmF7EvIftbXBmZMGtm5XSkeifaP4Zmnmt0oHNcZKeSc44SLrC0avpkO6QlSakjLNzujQKRCwBXthoOvHMoIQ2mNKgtC/vWmRuHgOTxfG9oIl5GJyzc8TWKMYKhnEHZRUtgsc6VTMBCy8olI7sBco+6USiU0TYstUnVn1kIJx1mAKxKxW2HtQYxFv7sn4TFReHvMWZFCFGE6ZxMevzYiaMow9jCAH3Q2/h2p13M/IZOm93VoHkJYDeEV0U2mI0ylgGsEWwTI9hGR8pWziCNd/dkX00mCfbU0EzobDkqUA4QybDcmePB14f6L14ftBQMi9CSkMfaRtZISVjdtRKFMczhgMSsMJpXNM60Cdt6ZZlgfzEFJNvmDOYMjIiIdHrTP/PJjeMpDYb9t4P4Yy3KYIUgzXuGshYDKMk4BCbPcM3L1fkNrolHgBMqpxk5s1E4WgkwCuWtQv29uV9zNuX17ONvzxU2BDdlmbRWLtoLzMaIzTKrDlAq2Rijb2A6eOoqLHV2ssVhbRpo82IgwKS9y7vTg4ZCnByNycB/tFY2I6RTLGQyXCYAxGZuOVjRswGlminF43lR1mFPI3O0hWeRmQkR91IDO3OAO5EIhZr82DY/NaanjTW1qaB5hD3LAQvHgOsDTwnZIU7nfV37y3c5S5SgVgiICf30Hzd6A9cQFfkH5sO4hFiE8Mii6vxoMJIj0syyglcX+2zGPQ6UjI3xTkdfxq7nPREMmTzbQTUV6w0wdiHKEZiNmLAHsQhVkKWnDArwg2Wq5gMMdDTV7lQvxggwNoi5CpsDbhC41SHXpONjghTNR4qtqBEWRID1YzSKqBBxOscVRNNg4cyYhCdnRUkGO4xzeMjhUcUVcOzipkPAevRNBzTJPovTjZ8PgEpmf7LmxstCAMCr1tSYoFimxUsiYSxInFIwP1sYHGHCqQOAZpv0qRJWO2RouyOxNCIfImV1uQTNLQswzUSlZ3FHIGGEgOFHZKGxdoYCtl2AQ0la5KIZxED1gkWoGD2ZfzHgYQuj37LLrF/bsHPG6NwjBFQ6ybSoMxamHbYAEpS6yHE2I669D36JF5QaCOY1tC1sBGgaiYlM2CcYXFp5Fo6my0+ssutU2HXp5dim8cqRDLW9KLBoqPihsXlZMsAzTSISRXDfSKl1OloI4A+Eo91dmy3bdx5eeOmE22ViNnyIvogPDHhQVmF7ItIhE6axuJVihsA5jxMulSePo4bFjZB5CcOUTzzikV1zRQch3RiUGLxyQS0IPRuk56J1CYaQIioHwMyxgGGXyQhK5hJuvRQWo1FS8heaKEYiu0skx8mzDiBcMiDwaSazTjQaZED821cJy0ZjwGSGXNjDpkk87N4/fuHgASshNqadx6bQNpKbNLRl5joIEhhZWcfOVRKLP1Dz4SAxU67GN05dJ0QCQlHV+wF9F4MB6xMIZndjHyY/bC0G09J1h9hdECEYkwnZ5wtbAJESrp0QoXTuWgmQLuz6AwxHTsycnY0VyU2y46ExOuW1Zr4SKG6YNMT9MpsTsbLFW0WfZ9qMzggVGHyw6SIpnnChAn46zCJ4vWMwRfZi8bFEwslFmJZbGKKlVohG6F88m6sQ82QjNnnk3i23mCSbJuTEc9jgLSNgEXr03mxAzJos6gQEz92QERzo2JSGmIWhzwV/Cxe//4hIAHr/9qanuCUVdYrWrRowbeWcatC34BERVK0SqwBYbrDvo6Y9nCtYGcaNrBBTYUFkMGXKSw/UtK7sC8gVKEDwwCP1wUSGF4aLDjCrYqxGGUV5gZsi7xocXtkYxU6Kt34/wqkkAiIQBoRQPGAqoneijckchKrTFggxmuYdy3zKFTLaLPorfRfFFr4AzCJQquBJsPeoxiMuIpZE8V3o0oaVUW3TZwADq+M1UyDLanJRsyCcIhklCYSsyAjNtZhS8AbAXsx4zaHTI/xnUXOJj0vDmfu8GZlYf37jYAErP9rcTqVKatYRUJHYnbColxMewys+CAzdDJcMjHFNZUwBj46EtMXxlwmLtj4yAiFMHpg1oxYplgQOMWPnFnLzeyWbSTbtWtHR8V2wByIZAzEuHrYtqJ2lf5FQATSnAAe7shPzJ0QpJhKMUdigmRWHuZRaKbNSojDJUZAjEQYClkE6vWStEkaFXEq8DSvlAoQHwGGZdoLe71LwCHud6gwkZ6J5Hmg9Z0EhisIKwS9n/U0uYqh3jxAXD4K+JoAj1EM/3jorXYuYIfMKfkFVBxV06OPPkpHwr8V3wvOMryyWhv/CZcSt3R2ScGQRwz6ZP7ZLgEJiRGWMB6v7FaFxsvSMwQznfXutuDWoVgC/YuACEQsAZTKmH5szyrvAIKLOls2ME0KKDlDCu/ggEgdRgsBfNIxRzCFZnE3jW6GCzd6o6xC2PLWhbZWc3uBKBxMIAY1WFSS0ZAfgjPzCXbLxVfRzTxMmv6vPTzIIs4GnmyCMmTIEHoX+l6MgFyIaQ/hiVmsXYjPI2ZB8uTQZir4WtHNWP1HDEsCccbCKdISo1XGPRaRyw75l3+rQ6GACEQ4AayEdHz7/qONKvxTZsYEVuN7tRdWEYYUaS8ivE0TKB7LPPEAYQxnh33Mu1gMcb/jRWCXYLLAzmAPgMXQ1mruBHjqFAT+u/glZn4IVTzxCFX8qBSLq/FPxFkV6Qo7HbY8qykLPdDq44JKb7n77rtR8mOnozvhF4XXOWuqiXdLftjskW7GeiJcrLgcDwwMBDhmETYHC+QttFzEMMXBLZ3BlxjW9NIhSWOeW3Zf/YuACEQRASZIfLSK7bYpc8CrlKHGjTNRVCMVNWECfCiQH3ttME+OM6W9WeI8pUgRCCYQUxosGwTZhRlvJxxREZtY7of0g7SEzom1e1Z/DO1Y/XBKZWMSJit8h5V4nK5wrrLvllsvQuFPPH7u7FBlLlYcImYx7BJjnuyWJ1plIi09t0a3bNKV3U7/IiAC0UiAFWRsTubVQLta2ETOHSoQSwRMujKDbyzVS3VJfQIxpcHCNQrfQzoGHqk4SSA/MUTClA8g8OkDnNY5RPxi8zcWB6EK5hQrRNjCCj0WeinUVLhVmRqMU7a3DQtD8MqaOXMmpkByRmuFgoqUbMeA06vZGZ966qnUbzndUQREIBUI4AAQ7E6QCvfVLdKWgI3/aVsG3T3aCcSUBgutFcqqN954AxGKdX8mXdFCGNRZ9cOGgYTZYQHNFhISu/Syjg8hCf0TG9sgNhGPD7uzBZDSFFeouFgYiATGtiisykb1hZcVF2JJdImj/TlQ+UVABOIkIOkqTiyKFAERSJRATGmw2I+Ez3OyKyCbIFjNWdbH8mmU/CwAYYd0vFbxjsIlq1WrVmxvw8dtcJli9xpLzPc4kczwbUeiQgJDlsL9ApMfH+lEfYVZENHKPLGQxrhE9vhEHy8lEAEREAEREAF/EogpAQvPJ7auQcBifTWfSWanXUx+7AvKR84RrfgaCUtCsK9j8nvkkUdQcVmT4wvPfgrsGtevXz8MgmyuzVoSVg/xNTF2/iQN+i1y8OfzoVqLgAiIgAiIgAiEQSCdd91pGNdH2iWsDeQDqxgHkZ/sy6zonFA1sfkC3723tX4sFUSJ9eqrr/L1KPRVSFRs18sSQvs0Dd7uaLnYoCHSqqbyiIAIiIAIiIAIRAuBWBOw+IQFohU7LyNmWRvgmY67Ip+RYjvQlStX8r937942bdrg8477qu3jgMiFT5VtuxAtLadyioAIiIAIiIAIRCyBmDIRQplPVeCGxaZWhG09oC0GQVmFQzo7iGL1w+mKvZhZV8iGWPhgafPPiH06VTAREAEREAERiFICsSZgoYViSyp8qmxxNfY+Pm8+Z84cvniAYzsO766d8Fh3YQVEQAREQAREQAREIBkJxJqABRq2v5o9e3b9+vX5WBj7LLBxAwsG0WZNmzYtGcEpKxEQAREQAREQARGIj0AMClhVqlTBRR3DX69evfgQepYsWeKrvOJFQAREQAREQAREICUIxJqTe0owUp4iIAIiIAIiIAIiEBKBmNrJPaSaK7EIiIAIiIAIiIAIpBABCVgpBFbZioAIiIAIiIAI+JeABCz/tr1qLgIiIAIiIAIikEIEJGClEFhlKwIiIAIiIAIi4F8CErD82/aquQiIgAiIgAiIQAoRkICVQmCVrQiIgAiIgAiIgH8JSMDyb9ur5iIgAiIgAiIgAilEQAJWCoFVtiIgAiLwXwJ8lat3795iIQIi4DcCErD81uKqrwjEPoHff/+9W7duxYoV40MOhQoV4mNZK1euTKtqz5o166mnnkqru+u+IiACaUUgBj+Vk1YodV8REIEIIcCX3U+ePDlp0iQ+Rbpv374lS5b8+eefqV82ypA5c2Y+25X6t9YdRUAE0pyANFhp3gQqgAiIQHISOHTo0Oeffz5ixIh69eoVL1786quvHjhwYMuWLbkHp7p27VqwYMGsWbNWqlRp7ty5duMVK1bUrl07W7ZsRYsW7dmz57Fjxyy+RIkSw4YNu+eee3LmzIk+7LXXXnMF7d+/f9myZS+44AJkuEcfffTUqVN26vHHH7/iiitef/31kiVLchcivSbCgwcPtm/f/sILL+TCG264YevWrS5DBURABGKMgASsGGtQVUcE/E4gx7nfnDlzTpw44WVx5swZZBpshW+//fYPP/wwfPjwDBkykOCnn35q2rQpSq/169dPnz4dYatHjx7uwlGjRlWvXn3dunX3338/ZsfNmzfbKUSuiRMnks/o0aMnTJjwwgsvuEu2bds2c+ZMLIPffvuti7RAhw4d1qxZ8+GHH3755Zdnz55t1qyZk8wCUupQBEQg6gnQyfUTAREQgVgi8P7776MlQoFUq1Yt1Fffffcdtfv444/Tp0+PhBRQ006dOnXp0sVFov0i2fHjx4lBAdauXTs7hXxWoECBcePGuZQu8Oyzz1arVs0OH3vssUyZMu3fv9+drVu3bq9evTjcsmULLwwkPDv1xx9/oDN77733XEoFREAEYomAfLCiXkRWBURABAIIoI5q3rw5otJXX321YMGCkSNHYrND6ClSpAh2vYDEiF/orqZOnWrxjO/IUtu3b69QoQIxlStXtvh06dLhL08mdoiua8yYMWi/jh49+u+//+bKlcvi+Ucsy58/vzt0gU2bNmXMmLFGjRoWc9FFF5UrV45Il0ABERCBWCIgE2EstabqIgIi8L8EUF81atQI76gvvvgCwxyKJdRFcdJBQsIxC3Oe/ZC3cI269NJLLTHqKHcVMhayF4cY+Nq2bYuBDy8urIeDBg3Cn90ly549uwsrIAIi4FsC0mD5tulVcRHwC4GKFSvikoUu6pdffsFOF6DEqlq1Kq5UpUuXTjoOhDbUVMhVdsnOnTuTci0qMXRdq1atwnBJehY2Yq+kbEm5VmlEQASijoA0WFHXZCqwCIhAQgQQXOrXr48nO4Y/LH0zZszARHjTTTfhC1WnTh2sh4sXLyYe0+HChQvJiPWACEw4tqPBQnf1wQcfeJ3c47xTmTJldu3a9e6772IixFA4e/bsOJMFRHIVxejcuTN+9OjJ8O665JJLiAlIpkMREIHYICABKzbaUbUQARH4XwIsIsTPiWV9iFPsxYCVEJlm7NixnGZx31VXXXXHHXegN+rXr9/p06eJRLP12Wefodlip4Yrr7xyyJAhhQsXTpgmmz48+OCDyGHsyIBwxi0STu/OvvXWW7jD33jjjTVr1sTZa/78+V4TpEumgAiIQAwQSEcnj4FqqAoiIAIiIAIiIAIiEDkEpMGKnLZQSURABERABERABGKEgASsGGlIVUMEREAEREAERCByCEjAipy2UElEQAREQAREQARihIAErBhpSFVDBERABERABEQgcghIwIqctlBJREAEREAEREAEYoSABKwYaUhVQwREQAREQAREIHIISMCKnLZQSURABERABERABGKEgASsGGlIVUMEREAEREAERCByCEjAipy2UElEQAREQAREQARihIAErBhpSFVDBERABERABEQgcghIwIqctlBJREAEREAEREAEYoSABKwYaUhVQwREQAREQAREIHIISMCKnLZQSURABERABERABGKEgASsGGlIVUMEREAEREAERCByCEjAipy2UElEQAREQAREQARihIAErBhpSFVDBERABERABEQgcghIwIqctlBJREAEREAEREAEYoTA/wfy1NFRDwiLGAAAAABJRU5ErkJggg=="/>
                    <pic:cNvPicPr>
                      <a:picLocks noChangeAspect="1" noChangeArrowheads="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r>
        <w:br/>
      </w:r>
    </w:p>
    <w:p w14:paraId="383951CC" w14:textId="77777777" w:rsidR="00B83640" w:rsidRDefault="00000000">
      <w:pPr>
        <w:pStyle w:val="BodyText"/>
      </w:pPr>
      <w:r>
        <w:t xml:space="preserve">A further comparison underscores the scale of offsets versus renewable energy. A </w:t>
      </w:r>
      <w:r>
        <w:rPr>
          <w:b/>
          <w:bCs/>
        </w:rPr>
        <w:t>20 MW solar farm</w:t>
      </w:r>
      <w:r>
        <w:t xml:space="preserve">—which powers roughly 3,460 homes and avoids about </w:t>
      </w:r>
      <w:r>
        <w:rPr>
          <w:b/>
          <w:bCs/>
        </w:rPr>
        <w:t>19,600 tCO₂</w:t>
      </w:r>
      <w:r>
        <w:t xml:space="preserve"> per year—requires about </w:t>
      </w:r>
      <w:r>
        <w:rPr>
          <w:b/>
          <w:bCs/>
        </w:rPr>
        <w:t>100 acres</w:t>
      </w:r>
      <w:hyperlink r:id="rId39" w:anchor=":~:text=The%20size%20of%20a%20solar,five%20acres%20of%20buildable%20land">
        <w:r w:rsidR="00B83640">
          <w:rPr>
            <w:rStyle w:val="Hyperlink"/>
          </w:rPr>
          <w:t>[13]</w:t>
        </w:r>
      </w:hyperlink>
      <w:r>
        <w:t xml:space="preserve">. To offset the same amount of emissions through forests, Brookline would need </w:t>
      </w:r>
      <w:r>
        <w:rPr>
          <w:b/>
          <w:bCs/>
        </w:rPr>
        <w:t>nearly 20,000 acres of trees</w:t>
      </w:r>
      <w:hyperlink r:id="rId40" w:anchor=":~:text=The%20national%20average%20carbon%20dioxide,%28EPA%202024a%3B%20EIA%202023b%29.1">
        <w:r w:rsidR="00B83640">
          <w:rPr>
            <w:rStyle w:val="Hyperlink"/>
          </w:rPr>
          <w:t>[11]</w:t>
        </w:r>
      </w:hyperlink>
      <w:r>
        <w:t xml:space="preserve">—almost two hundred times the land area. This stark contrast highlights why offsets should be treated as a </w:t>
      </w:r>
      <w:r>
        <w:rPr>
          <w:b/>
          <w:bCs/>
        </w:rPr>
        <w:t>last resort</w:t>
      </w:r>
      <w:r>
        <w:t xml:space="preserve"> once all feasible emission reductions have been achieved.</w:t>
      </w:r>
    </w:p>
    <w:p w14:paraId="0A03D4C2" w14:textId="77777777" w:rsidR="00B83640" w:rsidRDefault="00000000">
      <w:pPr>
        <w:pStyle w:val="Heading2"/>
      </w:pPr>
      <w:bookmarkStart w:id="30" w:name="_Toc208342486"/>
      <w:bookmarkStart w:id="31" w:name="appendix-b-calculation-methodology"/>
      <w:bookmarkEnd w:id="29"/>
      <w:r>
        <w:t>Appendix B – Calculation methodology</w:t>
      </w:r>
      <w:bookmarkEnd w:id="30"/>
    </w:p>
    <w:p w14:paraId="5005BB31" w14:textId="77777777" w:rsidR="00B83640" w:rsidRDefault="00000000">
      <w:pPr>
        <w:pStyle w:val="FirstParagraph"/>
      </w:pPr>
      <w:r>
        <w:t>This section explains how the numbers in the tables were derived. The goal is to provide transparency around the assumptions and conversions used in this report.</w:t>
      </w:r>
    </w:p>
    <w:p w14:paraId="06EB20CB" w14:textId="77777777" w:rsidR="00B83640" w:rsidRDefault="00000000">
      <w:pPr>
        <w:pStyle w:val="Heading3"/>
      </w:pPr>
      <w:bookmarkStart w:id="32" w:name="_Toc208342487"/>
      <w:bookmarkStart w:id="33" w:name="X2f918b93ccb247e1c4dee8233ce732468489c1d"/>
      <w:r>
        <w:t>Baseline emissions and residual fractions</w:t>
      </w:r>
      <w:bookmarkEnd w:id="32"/>
    </w:p>
    <w:p w14:paraId="0555C4FF" w14:textId="77777777" w:rsidR="00B83640" w:rsidRDefault="00000000">
      <w:pPr>
        <w:pStyle w:val="Compact"/>
        <w:numPr>
          <w:ilvl w:val="0"/>
          <w:numId w:val="7"/>
        </w:numPr>
      </w:pPr>
      <w:r>
        <w:rPr>
          <w:b/>
          <w:bCs/>
        </w:rPr>
        <w:t>Baseline emissions:</w:t>
      </w:r>
      <w:r>
        <w:t xml:space="preserve"> Brookline’s combined community and municipal GHG inventory totals </w:t>
      </w:r>
      <w:r>
        <w:rPr>
          <w:b/>
          <w:bCs/>
        </w:rPr>
        <w:t>305,288 tCO₂e</w:t>
      </w:r>
      <w:r>
        <w:t>. This value forms the starting point for all offset calculations.</w:t>
      </w:r>
    </w:p>
    <w:p w14:paraId="4673156C" w14:textId="77777777" w:rsidR="00B83640" w:rsidRDefault="00000000">
      <w:pPr>
        <w:pStyle w:val="Compact"/>
        <w:numPr>
          <w:ilvl w:val="0"/>
          <w:numId w:val="7"/>
        </w:numPr>
      </w:pPr>
      <w:r>
        <w:rPr>
          <w:b/>
          <w:bCs/>
        </w:rPr>
        <w:lastRenderedPageBreak/>
        <w:t>Residual fraction:</w:t>
      </w:r>
      <w:r>
        <w:t xml:space="preserve"> Each pathway assumes a range of emissions that remain after electrification and behavioural changes. For example, the electrification‑first pathway leaves </w:t>
      </w:r>
      <w:r>
        <w:rPr>
          <w:b/>
          <w:bCs/>
        </w:rPr>
        <w:t>3–5 %</w:t>
      </w:r>
      <w:r>
        <w:t xml:space="preserve"> of the baseline (0.03–0.05 × 305,288 tCO₂e ≈ 9,159–15,264 tCO₂e). Similar multipliers (10–15 %, 10–20 %, 25–40 %) are applied for the other pathways.</w:t>
      </w:r>
    </w:p>
    <w:p w14:paraId="48099F35" w14:textId="77777777" w:rsidR="00B83640" w:rsidRDefault="00000000">
      <w:pPr>
        <w:pStyle w:val="Heading3"/>
      </w:pPr>
      <w:bookmarkStart w:id="34" w:name="_Toc208342488"/>
      <w:bookmarkStart w:id="35" w:name="converting-emissions-to-offsets"/>
      <w:bookmarkEnd w:id="33"/>
      <w:r>
        <w:t>Converting emissions to offsets</w:t>
      </w:r>
      <w:bookmarkEnd w:id="34"/>
    </w:p>
    <w:p w14:paraId="342D9F54" w14:textId="77777777" w:rsidR="00B83640" w:rsidRDefault="00000000">
      <w:pPr>
        <w:pStyle w:val="Compact"/>
        <w:numPr>
          <w:ilvl w:val="0"/>
          <w:numId w:val="8"/>
        </w:numPr>
      </w:pPr>
      <w:r>
        <w:rPr>
          <w:b/>
          <w:bCs/>
        </w:rPr>
        <w:t>Forest area (acres):</w:t>
      </w:r>
      <w:r>
        <w:t xml:space="preserve"> The U.S. Environmental Protection Agency estimates that </w:t>
      </w:r>
      <w:r>
        <w:rPr>
          <w:b/>
          <w:bCs/>
        </w:rPr>
        <w:t>one acre of forest sequesters approximately 1 tCO₂ per year</w:t>
      </w:r>
      <w:hyperlink r:id="rId41" w:anchor=":~:text=The%20national%20average%20carbon%20dioxide,%28EPA%202024a%3B%20EIA%202023b%29.1">
        <w:r w:rsidR="00B83640">
          <w:rPr>
            <w:rStyle w:val="Hyperlink"/>
          </w:rPr>
          <w:t>[11]</w:t>
        </w:r>
      </w:hyperlink>
      <w:r>
        <w:t>. Thus, forest area (acres) = residual emissions (tCO₂e).</w:t>
      </w:r>
    </w:p>
    <w:p w14:paraId="554622A5" w14:textId="77777777" w:rsidR="00B83640" w:rsidRDefault="00000000">
      <w:pPr>
        <w:pStyle w:val="Compact"/>
        <w:numPr>
          <w:ilvl w:val="0"/>
          <w:numId w:val="8"/>
        </w:numPr>
      </w:pPr>
      <w:r>
        <w:rPr>
          <w:b/>
          <w:bCs/>
        </w:rPr>
        <w:t>Urban trees:</w:t>
      </w:r>
      <w:r>
        <w:t xml:space="preserve"> A typical urban tree sequesters about </w:t>
      </w:r>
      <w:r>
        <w:rPr>
          <w:b/>
          <w:bCs/>
        </w:rPr>
        <w:t>0.06 tCO₂ per year</w:t>
      </w:r>
      <w:hyperlink r:id="rId42" w:anchor=":~:text=Number%20of%20urban%20tree%20seedlings,grown%20for%2010%20years">
        <w:r w:rsidR="00B83640">
          <w:rPr>
            <w:rStyle w:val="Hyperlink"/>
          </w:rPr>
          <w:t>[12]</w:t>
        </w:r>
      </w:hyperlink>
      <w:r>
        <w:t>. The number of trees required = residual emissions ÷ 0.06. For example, 10,000 tCO₂ ÷ 0.06 ≈ 166,667 trees.</w:t>
      </w:r>
    </w:p>
    <w:p w14:paraId="7EABF891" w14:textId="77777777" w:rsidR="00B83640" w:rsidRDefault="00000000">
      <w:pPr>
        <w:pStyle w:val="Compact"/>
        <w:numPr>
          <w:ilvl w:val="0"/>
          <w:numId w:val="8"/>
        </w:numPr>
      </w:pPr>
      <w:r>
        <w:rPr>
          <w:b/>
          <w:bCs/>
        </w:rPr>
        <w:t>New solar capacity:</w:t>
      </w:r>
      <w:r>
        <w:t xml:space="preserve"> A utility‑scale solar farm with a </w:t>
      </w:r>
      <w:r>
        <w:rPr>
          <w:b/>
          <w:bCs/>
        </w:rPr>
        <w:t>30 % capacity factor</w:t>
      </w:r>
      <w:r>
        <w:t xml:space="preserve"> produces 0.30 × 8,760 hours = 2,628 MWh per MW of installed capacity. Using the national grid emission factor of </w:t>
      </w:r>
      <w:r>
        <w:rPr>
          <w:b/>
          <w:bCs/>
        </w:rPr>
        <w:t>823.1 lb CO₂ per MWh</w:t>
      </w:r>
      <w:r>
        <w:t xml:space="preserve"> (≈0.373 tCO₂/MWh)</w:t>
      </w:r>
      <w:hyperlink r:id="rId43" w:anchor=":~:text=The%20national%20average%20carbon%20dioxide,%28EPA%202024a%3B%20EIA%202023b%29.1">
        <w:r w:rsidR="00B83640">
          <w:rPr>
            <w:rStyle w:val="Hyperlink"/>
          </w:rPr>
          <w:t>[11]</w:t>
        </w:r>
      </w:hyperlink>
      <w:r>
        <w:t xml:space="preserve">, each MW of new solar avoids </w:t>
      </w:r>
      <w:r>
        <w:rPr>
          <w:b/>
          <w:bCs/>
        </w:rPr>
        <w:t>≈980 tCO₂ per year</w:t>
      </w:r>
      <w:r>
        <w:t xml:space="preserve"> (2,628 MWh × 0.373 tCO₂/MWh). Solar capacity (MW) = residual emissions ÷ 980.</w:t>
      </w:r>
    </w:p>
    <w:p w14:paraId="266BD0B5" w14:textId="77777777" w:rsidR="00B83640" w:rsidRDefault="00000000">
      <w:pPr>
        <w:pStyle w:val="Compact"/>
        <w:numPr>
          <w:ilvl w:val="0"/>
          <w:numId w:val="8"/>
        </w:numPr>
      </w:pPr>
      <w:r>
        <w:rPr>
          <w:b/>
          <w:bCs/>
        </w:rPr>
        <w:t>New wind capacity:</w:t>
      </w:r>
      <w:r>
        <w:t xml:space="preserve"> Onshore wind turbines operate at a </w:t>
      </w:r>
      <w:r>
        <w:rPr>
          <w:b/>
          <w:bCs/>
        </w:rPr>
        <w:t>35 % capacity factor</w:t>
      </w:r>
      <w:r>
        <w:t xml:space="preserve">, generating 0.35 × 8,760 hours = 3,066 MWh per MW. At the same emission factor (0.373 tCO₂/MWh), each MW of wind avoids </w:t>
      </w:r>
      <w:r>
        <w:rPr>
          <w:b/>
          <w:bCs/>
        </w:rPr>
        <w:t>≈1,144 tCO₂ per year</w:t>
      </w:r>
      <w:r>
        <w:t xml:space="preserve">. Alternatively, industry literature notes that a </w:t>
      </w:r>
      <w:r>
        <w:rPr>
          <w:b/>
          <w:bCs/>
        </w:rPr>
        <w:t>2 MW wind turbine</w:t>
      </w:r>
      <w:r>
        <w:t xml:space="preserve"> avoids </w:t>
      </w:r>
      <w:r>
        <w:rPr>
          <w:b/>
          <w:bCs/>
        </w:rPr>
        <w:t>4,000–4,500 tCO₂ annually</w:t>
      </w:r>
      <w:hyperlink r:id="rId44" w:anchor=":~:text=average%20of%207%20tons%20of,Power%20generated%20by">
        <w:r w:rsidR="00B83640">
          <w:rPr>
            <w:rStyle w:val="Hyperlink"/>
          </w:rPr>
          <w:t>[15]</w:t>
        </w:r>
      </w:hyperlink>
      <w:r>
        <w:t xml:space="preserve">, or </w:t>
      </w:r>
      <w:r>
        <w:rPr>
          <w:b/>
          <w:bCs/>
        </w:rPr>
        <w:t>2,000–2,250 tCO₂ per MW</w:t>
      </w:r>
      <w:r>
        <w:t xml:space="preserve">. To remain conservative, the tables use </w:t>
      </w:r>
      <w:r>
        <w:rPr>
          <w:b/>
          <w:bCs/>
        </w:rPr>
        <w:t>2,000 tCO₂ per MW</w:t>
      </w:r>
      <w:r>
        <w:t>. Wind capacity (MW) = residual emissions ÷ 2,000.</w:t>
      </w:r>
    </w:p>
    <w:p w14:paraId="11327750" w14:textId="77777777" w:rsidR="00B83640" w:rsidRDefault="00000000">
      <w:pPr>
        <w:pStyle w:val="Heading3"/>
      </w:pPr>
      <w:bookmarkStart w:id="36" w:name="_Toc208342489"/>
      <w:bookmarkStart w:id="37" w:name="cost-calculations"/>
      <w:bookmarkEnd w:id="35"/>
      <w:r>
        <w:t>Cost calculations</w:t>
      </w:r>
      <w:bookmarkEnd w:id="36"/>
    </w:p>
    <w:p w14:paraId="5817FD72" w14:textId="77777777" w:rsidR="00B83640" w:rsidRDefault="00000000">
      <w:pPr>
        <w:pStyle w:val="Compact"/>
        <w:numPr>
          <w:ilvl w:val="0"/>
          <w:numId w:val="9"/>
        </w:numPr>
      </w:pPr>
      <w:r>
        <w:rPr>
          <w:b/>
          <w:bCs/>
        </w:rPr>
        <w:t>Reforestation cost:</w:t>
      </w:r>
      <w:r>
        <w:t xml:space="preserve"> Median reforestation expenses—including seedlings, site preparation and maintenance—average </w:t>
      </w:r>
      <w:r>
        <w:rPr>
          <w:b/>
          <w:bCs/>
        </w:rPr>
        <w:t>$1,262 per hectare</w:t>
      </w:r>
      <w:r>
        <w:t xml:space="preserve"> (≈$511 per acre)</w:t>
      </w:r>
      <w:hyperlink r:id="rId45" w:anchor=":~:text=median%20reforestation%20costs%20to%20be,788%2C%20%241%2C058%2C%20and%20%242%2C098%20per">
        <w:r w:rsidR="00B83640">
          <w:rPr>
            <w:rStyle w:val="Hyperlink"/>
          </w:rPr>
          <w:t>[16]</w:t>
        </w:r>
      </w:hyperlink>
      <w:r>
        <w:t>. Reforestation cost = forest area (acres) × $511.</w:t>
      </w:r>
    </w:p>
    <w:p w14:paraId="2B62DFE6" w14:textId="77777777" w:rsidR="00B83640" w:rsidRDefault="00000000">
      <w:pPr>
        <w:pStyle w:val="Compact"/>
        <w:numPr>
          <w:ilvl w:val="0"/>
          <w:numId w:val="9"/>
        </w:numPr>
      </w:pPr>
      <w:r>
        <w:rPr>
          <w:b/>
          <w:bCs/>
        </w:rPr>
        <w:t>Solar cost:</w:t>
      </w:r>
      <w:r>
        <w:t xml:space="preserve"> Utility‑scale solar projects cost </w:t>
      </w:r>
      <w:r>
        <w:rPr>
          <w:b/>
          <w:bCs/>
        </w:rPr>
        <w:t>$0.98–$1.56 per watt</w:t>
      </w:r>
      <w:r>
        <w:t xml:space="preserve"> (≈$980,000–$1,560,000 per MW) depending on project scale</w:t>
      </w:r>
      <w:hyperlink r:id="rId46" w:anchor=":~:text=,not%20including%20land%20acquisition%20costs">
        <w:r w:rsidR="00B83640">
          <w:rPr>
            <w:rStyle w:val="Hyperlink"/>
          </w:rPr>
          <w:t>[17]</w:t>
        </w:r>
      </w:hyperlink>
      <w:hyperlink r:id="rId47" w:anchor=":~:text=in%202022%20is%20based%20on,34">
        <w:r w:rsidR="00B83640">
          <w:rPr>
            <w:rStyle w:val="Hyperlink"/>
          </w:rPr>
          <w:t>[18]</w:t>
        </w:r>
      </w:hyperlink>
      <w:r>
        <w:t xml:space="preserve">. To simplify the ranges in Table 2, an average of </w:t>
      </w:r>
      <w:r>
        <w:rPr>
          <w:b/>
          <w:bCs/>
        </w:rPr>
        <w:t>$1 million per MW</w:t>
      </w:r>
      <w:r>
        <w:t xml:space="preserve"> is used. Solar cost = solar capacity (MW) × $1 million.</w:t>
      </w:r>
    </w:p>
    <w:p w14:paraId="0B343A19" w14:textId="77777777" w:rsidR="00B83640" w:rsidRDefault="00000000">
      <w:pPr>
        <w:pStyle w:val="Compact"/>
        <w:numPr>
          <w:ilvl w:val="0"/>
          <w:numId w:val="9"/>
        </w:numPr>
      </w:pPr>
      <w:r>
        <w:rPr>
          <w:b/>
          <w:bCs/>
        </w:rPr>
        <w:t>Wind cost:</w:t>
      </w:r>
      <w:r>
        <w:t xml:space="preserve"> Land‑based wind projects cost around </w:t>
      </w:r>
      <w:r>
        <w:rPr>
          <w:b/>
          <w:bCs/>
        </w:rPr>
        <w:t>$1.37 million per MW</w:t>
      </w:r>
      <w:hyperlink r:id="rId48" w:anchor=":~:text=by%2071,26">
        <w:r w:rsidR="00B83640">
          <w:rPr>
            <w:rStyle w:val="Hyperlink"/>
          </w:rPr>
          <w:t>[19]</w:t>
        </w:r>
      </w:hyperlink>
      <w:r>
        <w:t>. Wind cost = wind capacity (MW) × $1.37 million.</w:t>
      </w:r>
    </w:p>
    <w:p w14:paraId="6DA585C1" w14:textId="77777777" w:rsidR="00B83640" w:rsidRDefault="00000000">
      <w:pPr>
        <w:pStyle w:val="Compact"/>
        <w:numPr>
          <w:ilvl w:val="0"/>
          <w:numId w:val="9"/>
        </w:numPr>
      </w:pPr>
      <w:r>
        <w:rPr>
          <w:b/>
          <w:bCs/>
        </w:rPr>
        <w:t>Tree‑planting cost:</w:t>
      </w:r>
      <w:r>
        <w:t xml:space="preserve"> Costs per tree vary widely. Rural planting programmes may cost </w:t>
      </w:r>
      <w:r>
        <w:rPr>
          <w:b/>
          <w:bCs/>
        </w:rPr>
        <w:t>$92 per acre</w:t>
      </w:r>
      <w:r>
        <w:t xml:space="preserve">, which equates to roughly </w:t>
      </w:r>
      <w:r>
        <w:rPr>
          <w:b/>
          <w:bCs/>
        </w:rPr>
        <w:t>$0.21 per tree</w:t>
      </w:r>
      <w:r>
        <w:t xml:space="preserve"> at 435 seedlings per acre</w:t>
      </w:r>
      <w:hyperlink r:id="rId49" w:anchor=":~:text=Pelkki%20says%20the%20cost%20of,foot%20spacing.%20He%20said%2C%20%22That">
        <w:r w:rsidR="00B83640">
          <w:rPr>
            <w:rStyle w:val="Hyperlink"/>
          </w:rPr>
          <w:t>[22]</w:t>
        </w:r>
      </w:hyperlink>
      <w:r>
        <w:t xml:space="preserve">. Urban street‑tree programmes can cost </w:t>
      </w:r>
      <w:r>
        <w:rPr>
          <w:b/>
          <w:bCs/>
        </w:rPr>
        <w:t>$1,200–$3,300 per tree</w:t>
      </w:r>
      <w:hyperlink r:id="rId50" w:anchor=":~:text=costly,according%20to%20the%20Parks%20Department">
        <w:r w:rsidR="00B83640">
          <w:rPr>
            <w:rStyle w:val="Hyperlink"/>
          </w:rPr>
          <w:t>[23]</w:t>
        </w:r>
      </w:hyperlink>
      <w:r>
        <w:t xml:space="preserve">. In Table 2, we illustrate the cost of tree‑based offsets using a mid‑range estimate of </w:t>
      </w:r>
      <w:r>
        <w:rPr>
          <w:b/>
          <w:bCs/>
        </w:rPr>
        <w:t>$1,500 per tree</w:t>
      </w:r>
      <w:r>
        <w:t>.</w:t>
      </w:r>
    </w:p>
    <w:p w14:paraId="0209318E" w14:textId="77777777" w:rsidR="00B83640" w:rsidRDefault="00000000">
      <w:pPr>
        <w:pStyle w:val="Heading3"/>
      </w:pPr>
      <w:bookmarkStart w:id="38" w:name="_Toc208342490"/>
      <w:bookmarkStart w:id="39" w:name="example-20-mw-solar-farm-calculation"/>
      <w:bookmarkEnd w:id="37"/>
      <w:r>
        <w:t>Example: 20 MW solar farm calculation</w:t>
      </w:r>
      <w:bookmarkEnd w:id="38"/>
    </w:p>
    <w:p w14:paraId="35BED28D" w14:textId="77777777" w:rsidR="00B83640" w:rsidRDefault="00000000">
      <w:pPr>
        <w:pStyle w:val="FirstParagraph"/>
      </w:pPr>
      <w:r>
        <w:t xml:space="preserve">To illustrate the scale of renewable offsets, consider a </w:t>
      </w:r>
      <w:r>
        <w:rPr>
          <w:b/>
          <w:bCs/>
        </w:rPr>
        <w:t>20 MW solar farm</w:t>
      </w:r>
      <w:r>
        <w:t>:</w:t>
      </w:r>
    </w:p>
    <w:p w14:paraId="74A04D61" w14:textId="77777777" w:rsidR="00B83640" w:rsidRDefault="00000000">
      <w:pPr>
        <w:pStyle w:val="Compact"/>
        <w:numPr>
          <w:ilvl w:val="0"/>
          <w:numId w:val="10"/>
        </w:numPr>
      </w:pPr>
      <w:r>
        <w:rPr>
          <w:b/>
          <w:bCs/>
        </w:rPr>
        <w:lastRenderedPageBreak/>
        <w:t>Electricity generated:</w:t>
      </w:r>
      <w:r>
        <w:t xml:space="preserve"> 20 MW × 0.30 × 8,760 hours = </w:t>
      </w:r>
      <w:r>
        <w:rPr>
          <w:b/>
          <w:bCs/>
        </w:rPr>
        <w:t>52,560 MWh per year</w:t>
      </w:r>
      <w:r>
        <w:t>.</w:t>
      </w:r>
    </w:p>
    <w:p w14:paraId="44C57122" w14:textId="77777777" w:rsidR="00B83640" w:rsidRDefault="00000000">
      <w:pPr>
        <w:pStyle w:val="Compact"/>
        <w:numPr>
          <w:ilvl w:val="0"/>
          <w:numId w:val="10"/>
        </w:numPr>
      </w:pPr>
      <w:r>
        <w:rPr>
          <w:b/>
          <w:bCs/>
        </w:rPr>
        <w:t>Emissions avoided:</w:t>
      </w:r>
      <w:r>
        <w:t xml:space="preserve"> 52,560 MWh × 0.373 tCO₂/MWh ≈ </w:t>
      </w:r>
      <w:r>
        <w:rPr>
          <w:b/>
          <w:bCs/>
        </w:rPr>
        <w:t>19,600 tCO₂ per year</w:t>
      </w:r>
      <w:r>
        <w:t>. This value matches the offset used in the 20 MW example in Appendix A.</w:t>
      </w:r>
    </w:p>
    <w:p w14:paraId="6591F898" w14:textId="77777777" w:rsidR="00B83640" w:rsidRDefault="00000000">
      <w:pPr>
        <w:pStyle w:val="Compact"/>
        <w:numPr>
          <w:ilvl w:val="0"/>
          <w:numId w:val="10"/>
        </w:numPr>
      </w:pPr>
      <w:r>
        <w:rPr>
          <w:b/>
          <w:bCs/>
        </w:rPr>
        <w:t>Land required:</w:t>
      </w:r>
      <w:r>
        <w:t xml:space="preserve"> 20 MW × 5 acres/MW = </w:t>
      </w:r>
      <w:r>
        <w:rPr>
          <w:b/>
          <w:bCs/>
        </w:rPr>
        <w:t>100 acres</w:t>
      </w:r>
      <w:hyperlink r:id="rId51" w:anchor=":~:text=The%20size%20of%20a%20solar,five%20acres%20of%20buildable%20land">
        <w:r w:rsidR="00B83640">
          <w:rPr>
            <w:rStyle w:val="Hyperlink"/>
          </w:rPr>
          <w:t>[13]</w:t>
        </w:r>
      </w:hyperlink>
      <w:r>
        <w:t>.</w:t>
      </w:r>
    </w:p>
    <w:p w14:paraId="2BFAD7DB" w14:textId="77777777" w:rsidR="00B83640" w:rsidRDefault="00000000">
      <w:pPr>
        <w:pStyle w:val="Compact"/>
        <w:numPr>
          <w:ilvl w:val="0"/>
          <w:numId w:val="10"/>
        </w:numPr>
      </w:pPr>
      <w:r>
        <w:rPr>
          <w:b/>
          <w:bCs/>
        </w:rPr>
        <w:t>Cost:</w:t>
      </w:r>
      <w:r>
        <w:t xml:space="preserve"> 20 MW × $1 million/MW ≈ </w:t>
      </w:r>
      <w:r>
        <w:rPr>
          <w:b/>
          <w:bCs/>
        </w:rPr>
        <w:t>$20 million</w:t>
      </w:r>
      <w:r>
        <w:t xml:space="preserve"> (excluding land and connection costs).</w:t>
      </w:r>
    </w:p>
    <w:p w14:paraId="5137B0F8" w14:textId="77777777" w:rsidR="00B83640" w:rsidRDefault="00000000">
      <w:pPr>
        <w:pStyle w:val="FirstParagraph"/>
      </w:pPr>
      <w:r>
        <w:t>These calculations underpin the comparative analysis of offsets and underscore why direct emission reductions remain the most cost‑effective and practical path to net zero.</w:t>
      </w:r>
    </w:p>
    <w:p w14:paraId="608CEDB6" w14:textId="77777777" w:rsidR="00B83640" w:rsidRDefault="00000000">
      <w:pPr>
        <w:pStyle w:val="Heading2"/>
      </w:pPr>
      <w:bookmarkStart w:id="40" w:name="_Toc208342491"/>
      <w:bookmarkStart w:id="41" w:name="key-takeaways"/>
      <w:bookmarkEnd w:id="31"/>
      <w:bookmarkEnd w:id="39"/>
      <w:r>
        <w:t>Key takeaways</w:t>
      </w:r>
      <w:bookmarkEnd w:id="40"/>
    </w:p>
    <w:p w14:paraId="1988543C" w14:textId="77777777" w:rsidR="00B83640" w:rsidRDefault="00000000">
      <w:pPr>
        <w:pStyle w:val="Compact"/>
        <w:numPr>
          <w:ilvl w:val="0"/>
          <w:numId w:val="11"/>
        </w:numPr>
      </w:pPr>
      <w:r>
        <w:rPr>
          <w:b/>
          <w:bCs/>
        </w:rPr>
        <w:t>Deep electrification is essential.</w:t>
      </w:r>
      <w:r>
        <w:t xml:space="preserve"> Buildings and vehicles drive most of Brookline’s emissions. Rapid adoption of heat pumps, high‑performance envelopes and electric vehicles reduces the need for offsets.</w:t>
      </w:r>
    </w:p>
    <w:p w14:paraId="1E14319B" w14:textId="77777777" w:rsidR="00B83640" w:rsidRDefault="00000000">
      <w:pPr>
        <w:pStyle w:val="Compact"/>
        <w:numPr>
          <w:ilvl w:val="0"/>
          <w:numId w:val="11"/>
        </w:numPr>
      </w:pPr>
      <w:r>
        <w:rPr>
          <w:b/>
          <w:bCs/>
        </w:rPr>
        <w:t>Offsets require new projects.</w:t>
      </w:r>
      <w:r>
        <w:t xml:space="preserve"> Offsets are not “credits” that can be purchased from existing renewable energy; they require </w:t>
      </w:r>
      <w:r>
        <w:rPr>
          <w:b/>
          <w:bCs/>
        </w:rPr>
        <w:t>net new tree planting or new solar and wind projects</w:t>
      </w:r>
      <w:r>
        <w:t xml:space="preserve"> that genuinely displace emissions.</w:t>
      </w:r>
    </w:p>
    <w:p w14:paraId="07BFB671" w14:textId="77777777" w:rsidR="00B83640" w:rsidRDefault="00000000">
      <w:pPr>
        <w:pStyle w:val="Compact"/>
        <w:numPr>
          <w:ilvl w:val="0"/>
          <w:numId w:val="11"/>
        </w:numPr>
      </w:pPr>
      <w:r>
        <w:rPr>
          <w:b/>
          <w:bCs/>
        </w:rPr>
        <w:t>Mobility shifts matter.</w:t>
      </w:r>
      <w:r>
        <w:t xml:space="preserve"> Reducing car dependence through improved transit and walkability lowers energy use and the scale of electrification needed.</w:t>
      </w:r>
    </w:p>
    <w:p w14:paraId="60C6CA31" w14:textId="77777777" w:rsidR="00B83640" w:rsidRDefault="00000000">
      <w:pPr>
        <w:numPr>
          <w:ilvl w:val="0"/>
          <w:numId w:val="11"/>
        </w:numPr>
      </w:pPr>
      <w:r>
        <w:rPr>
          <w:b/>
          <w:bCs/>
        </w:rPr>
        <w:t>Local projects have co‑benefits.</w:t>
      </w:r>
      <w:r>
        <w:t xml:space="preserve"> Urban tree planting, green infrastructure and regional solar projects sequester carbon while improving air quality and resilience.</w:t>
      </w:r>
    </w:p>
    <w:p w14:paraId="45479C08" w14:textId="77777777" w:rsidR="00B83640" w:rsidRDefault="00000000">
      <w:pPr>
        <w:numPr>
          <w:ilvl w:val="0"/>
          <w:numId w:val="11"/>
        </w:numPr>
      </w:pPr>
      <w:r>
        <w:rPr>
          <w:b/>
          <w:bCs/>
        </w:rPr>
        <w:t>Offsets are a bridge, not a destination.</w:t>
      </w:r>
      <w:r>
        <w:t xml:space="preserve"> Offsets can </w:t>
      </w:r>
      <w:r>
        <w:rPr>
          <w:b/>
          <w:bCs/>
        </w:rPr>
        <w:t>buy time</w:t>
      </w:r>
      <w:r>
        <w:t xml:space="preserve"> while Brookline electrifies buildings, expands renewable energy and reduces car use, but they are </w:t>
      </w:r>
      <w:r>
        <w:rPr>
          <w:b/>
          <w:bCs/>
        </w:rPr>
        <w:t>not a long‑term solution</w:t>
      </w:r>
      <w:r>
        <w:t xml:space="preserve">. Guidance from Oxford Net Zero emphasises that </w:t>
      </w:r>
      <w:r>
        <w:rPr>
          <w:b/>
          <w:bCs/>
        </w:rPr>
        <w:t>short‑lived offsets help buy time to reduce emissions and invest in long‑lived carbon storage, but they cannot achieve lasting balance on their own</w:t>
      </w:r>
      <w:hyperlink r:id="rId52" w:anchor=":~:text=Short,lived%20storage%20begins%20now">
        <w:r w:rsidR="00B83640">
          <w:rPr>
            <w:rStyle w:val="Hyperlink"/>
          </w:rPr>
          <w:t>[1]</w:t>
        </w:r>
      </w:hyperlink>
      <w:r>
        <w:t xml:space="preserve">. Similarly, experts note that organisations should use offsets as a </w:t>
      </w:r>
      <w:r>
        <w:rPr>
          <w:b/>
          <w:bCs/>
        </w:rPr>
        <w:t>transitionary tool to implement more sustainable long‑term strategies</w:t>
      </w:r>
      <w:hyperlink r:id="rId53" w:anchor=":~:text=that%20your%20organization%20views%20the,term%20strategies">
        <w:r w:rsidR="00B83640">
          <w:rPr>
            <w:rStyle w:val="Hyperlink"/>
          </w:rPr>
          <w:t>[2]</w:t>
        </w:r>
      </w:hyperlink>
      <w:r>
        <w:t>. The UK’s Committee on Climate Change cautions that “most sectors … will need to reduce emissions close to zero without offsetting,” reserving offsets only for the hardest‑to‑treat sectors</w:t>
      </w:r>
      <w:hyperlink r:id="rId54" w:anchor=":~:text=Carbon%20offsetting%20isn%E2%80%99t%20a%20long,shipping%20and%20agriculture%3B%20not%20buildings">
        <w:r w:rsidR="00B83640">
          <w:rPr>
            <w:rStyle w:val="Hyperlink"/>
          </w:rPr>
          <w:t>[5]</w:t>
        </w:r>
      </w:hyperlink>
      <w:r>
        <w:t>.</w:t>
      </w:r>
    </w:p>
    <w:p w14:paraId="6739BDC3" w14:textId="77777777" w:rsidR="00B83640" w:rsidRDefault="00000000">
      <w:pPr>
        <w:pStyle w:val="Heading2"/>
      </w:pPr>
      <w:bookmarkStart w:id="42" w:name="_Toc208342492"/>
      <w:bookmarkStart w:id="43" w:name="X7b289c8697cb21e7fccf41ad4aa6dcde57f8f22"/>
      <w:bookmarkEnd w:id="41"/>
      <w:r>
        <w:t>Appendix C – Achieving 100 % renewable electricity by 2040</w:t>
      </w:r>
      <w:bookmarkEnd w:id="42"/>
    </w:p>
    <w:p w14:paraId="2D31E065" w14:textId="77777777" w:rsidR="00B83640" w:rsidRDefault="00000000">
      <w:pPr>
        <w:pStyle w:val="FirstParagraph"/>
      </w:pPr>
      <w:r>
        <w:t xml:space="preserve">Brookline’s net‑zero pathways assume increasing shares of </w:t>
      </w:r>
      <w:r>
        <w:rPr>
          <w:b/>
          <w:bCs/>
        </w:rPr>
        <w:t>renewable electricity</w:t>
      </w:r>
      <w:r>
        <w:t xml:space="preserve">, but none of the offsets considered will clean up the town’s entire electricity supply by themselves. Under current Massachusetts policies, the state’s grid is projected to reach </w:t>
      </w:r>
      <w:r>
        <w:rPr>
          <w:b/>
          <w:bCs/>
        </w:rPr>
        <w:t>about 85 % renewable electricity by 2040</w:t>
      </w:r>
      <w:r>
        <w:t xml:space="preserve"> with roughly </w:t>
      </w:r>
      <w:r>
        <w:rPr>
          <w:b/>
          <w:bCs/>
        </w:rPr>
        <w:t>7 GW of wind and 4.6 GW of solar</w:t>
      </w:r>
      <w:hyperlink r:id="rId55" w:anchor=":~:text=Under%20current%20policies%20and%20plans%E2%80%94the,Electricity%20from%20gas%20drops">
        <w:r w:rsidR="00B83640">
          <w:rPr>
            <w:rStyle w:val="Hyperlink"/>
          </w:rPr>
          <w:t>[24]</w:t>
        </w:r>
      </w:hyperlink>
      <w:r>
        <w:t xml:space="preserve">. To achieve a </w:t>
      </w:r>
      <w:r>
        <w:rPr>
          <w:b/>
          <w:bCs/>
        </w:rPr>
        <w:t>100 % renewable electricity standard</w:t>
      </w:r>
      <w:r>
        <w:t xml:space="preserve"> by the mid‑2030s, modelling shows that Massachusetts would need </w:t>
      </w:r>
      <w:r>
        <w:rPr>
          <w:b/>
          <w:bCs/>
        </w:rPr>
        <w:t>more than 7.5 GW of wind and nearly 17 GW of solar plus battery storage</w:t>
      </w:r>
      <w:hyperlink r:id="rId56" w:anchor=":~:text=more%20aggressively%2C%20Massachusetts%20can%20meet,Figure%201">
        <w:r w:rsidR="00B83640">
          <w:rPr>
            <w:rStyle w:val="Hyperlink"/>
          </w:rPr>
          <w:t>[25]</w:t>
        </w:r>
      </w:hyperlink>
      <w:r>
        <w:t>. Even in that scenario, natural‑gas plants continue to operate to balance the multi‑state grid</w:t>
      </w:r>
      <w:hyperlink r:id="rId57" w:anchor=":~:text=While%20renewable%20resources%20meet%20all,is%20exported%20across%20state%20lines">
        <w:r w:rsidR="00B83640">
          <w:rPr>
            <w:rStyle w:val="Hyperlink"/>
          </w:rPr>
          <w:t>[26]</w:t>
        </w:r>
      </w:hyperlink>
      <w:r>
        <w:t>.</w:t>
      </w:r>
    </w:p>
    <w:p w14:paraId="6D7A5483" w14:textId="77777777" w:rsidR="00B83640" w:rsidRDefault="00000000">
      <w:pPr>
        <w:pStyle w:val="BodyText"/>
      </w:pPr>
      <w:r>
        <w:t xml:space="preserve">For Brookline, this means that </w:t>
      </w:r>
      <w:r>
        <w:rPr>
          <w:b/>
          <w:bCs/>
        </w:rPr>
        <w:t>relying on the existing grid will not guarantee 100 % green electricity by 2040</w:t>
      </w:r>
      <w:r>
        <w:t xml:space="preserve">. The town consumed roughly </w:t>
      </w:r>
      <w:r>
        <w:rPr>
          <w:b/>
          <w:bCs/>
        </w:rPr>
        <w:t>180,000 megawatt‑hours (MWh)</w:t>
      </w:r>
      <w:r>
        <w:t xml:space="preserve"> of </w:t>
      </w:r>
      <w:r>
        <w:lastRenderedPageBreak/>
        <w:t xml:space="preserve">electricity in the baseline year, based on its 67,124 tCO₂ emissions and the national average grid emission factor of </w:t>
      </w:r>
      <w:r>
        <w:rPr>
          <w:b/>
          <w:bCs/>
        </w:rPr>
        <w:t>823.1 lb CO₂ per MWh (≈0.373 tCO₂/MWh)</w:t>
      </w:r>
      <w:hyperlink r:id="rId58" w:anchor=":~:text=The%20national%20average%20carbon%20dioxide,%28EPA%202024a%3B%20EIA%202023b%29.1">
        <w:r w:rsidR="00B83640">
          <w:rPr>
            <w:rStyle w:val="Hyperlink"/>
          </w:rPr>
          <w:t>[11]</w:t>
        </w:r>
      </w:hyperlink>
      <w:r>
        <w:t>. To supply this consumption entirely from new renewable sources, Brookline would need to develop or procure:</w:t>
      </w:r>
    </w:p>
    <w:p w14:paraId="09090CEB" w14:textId="77777777" w:rsidR="00B83640" w:rsidRDefault="00000000">
      <w:pPr>
        <w:numPr>
          <w:ilvl w:val="0"/>
          <w:numId w:val="12"/>
        </w:numPr>
      </w:pPr>
      <w:r>
        <w:rPr>
          <w:b/>
          <w:bCs/>
        </w:rPr>
        <w:t>New solar capacity:</w:t>
      </w:r>
      <w:r>
        <w:t xml:space="preserve"> At a </w:t>
      </w:r>
      <w:r>
        <w:rPr>
          <w:b/>
          <w:bCs/>
        </w:rPr>
        <w:t>30 % capacity factor</w:t>
      </w:r>
      <w:r>
        <w:t xml:space="preserve">, each MW of solar produces about </w:t>
      </w:r>
      <w:r>
        <w:rPr>
          <w:b/>
          <w:bCs/>
        </w:rPr>
        <w:t>2,628 MWh per year</w:t>
      </w:r>
      <w:r>
        <w:t xml:space="preserve"> and avoids roughly </w:t>
      </w:r>
      <w:r>
        <w:rPr>
          <w:b/>
          <w:bCs/>
        </w:rPr>
        <w:t>980 tCO₂</w:t>
      </w:r>
      <w:hyperlink r:id="rId59" w:anchor=":~:text=The%20size%20of%20a%20solar,five%20acres%20of%20buildable%20land">
        <w:r w:rsidR="00B83640">
          <w:rPr>
            <w:rStyle w:val="Hyperlink"/>
          </w:rPr>
          <w:t>[13]</w:t>
        </w:r>
      </w:hyperlink>
      <w:hyperlink r:id="rId60" w:anchor=":~:text=In%20the%20United%20States%2C%20the,208%20to%20236%20times%20more">
        <w:r w:rsidR="00B83640">
          <w:rPr>
            <w:rStyle w:val="Hyperlink"/>
          </w:rPr>
          <w:t>[14]</w:t>
        </w:r>
      </w:hyperlink>
      <w:r>
        <w:t xml:space="preserve">. Meeting 180,000 MWh would therefore require </w:t>
      </w:r>
      <w:r>
        <w:rPr>
          <w:b/>
          <w:bCs/>
        </w:rPr>
        <w:t>about 68 MW of new solar</w:t>
      </w:r>
      <w:r>
        <w:t xml:space="preserve">, occupying roughly </w:t>
      </w:r>
      <w:r>
        <w:rPr>
          <w:b/>
          <w:bCs/>
        </w:rPr>
        <w:t>340 acres of land</w:t>
      </w:r>
      <w:r>
        <w:t xml:space="preserve"> (5 acres/MW)</w:t>
      </w:r>
      <w:hyperlink r:id="rId61" w:anchor=":~:text=The%20size%20of%20a%20solar,five%20acres%20of%20buildable%20land">
        <w:r w:rsidR="00B83640">
          <w:rPr>
            <w:rStyle w:val="Hyperlink"/>
          </w:rPr>
          <w:t>[13]</w:t>
        </w:r>
      </w:hyperlink>
      <w:r>
        <w:t xml:space="preserve">. At an estimated cost of </w:t>
      </w:r>
      <w:r>
        <w:rPr>
          <w:b/>
          <w:bCs/>
        </w:rPr>
        <w:t>≈$1 million per MW</w:t>
      </w:r>
      <w:hyperlink r:id="rId62" w:anchor=":~:text=,not%20including%20land%20acquisition%20costs">
        <w:r w:rsidR="00B83640">
          <w:rPr>
            <w:rStyle w:val="Hyperlink"/>
          </w:rPr>
          <w:t>[17]</w:t>
        </w:r>
      </w:hyperlink>
      <w:hyperlink r:id="rId63" w:anchor=":~:text=in%202022%20is%20based%20on,34">
        <w:r w:rsidR="00B83640">
          <w:rPr>
            <w:rStyle w:val="Hyperlink"/>
          </w:rPr>
          <w:t>[18]</w:t>
        </w:r>
      </w:hyperlink>
      <w:r>
        <w:t xml:space="preserve">, this would entail </w:t>
      </w:r>
      <w:r>
        <w:rPr>
          <w:b/>
          <w:bCs/>
        </w:rPr>
        <w:t>≈$68 million</w:t>
      </w:r>
      <w:r>
        <w:t xml:space="preserve"> in capital investment before land leases, grid interconnection and storage costs. These solar projects must be </w:t>
      </w:r>
      <w:r>
        <w:rPr>
          <w:b/>
          <w:bCs/>
        </w:rPr>
        <w:t>net new</w:t>
      </w:r>
      <w:r>
        <w:t>; buying electricity from existing solar farms does not count as an offset because their carbon reductions are already claimed.</w:t>
      </w:r>
    </w:p>
    <w:p w14:paraId="3B41596E" w14:textId="77777777" w:rsidR="00B83640" w:rsidRDefault="00000000">
      <w:pPr>
        <w:numPr>
          <w:ilvl w:val="0"/>
          <w:numId w:val="12"/>
        </w:numPr>
      </w:pPr>
      <w:r>
        <w:rPr>
          <w:b/>
          <w:bCs/>
        </w:rPr>
        <w:t>New wind capacity:</w:t>
      </w:r>
      <w:r>
        <w:t xml:space="preserve"> Onshore wind turbines operate at </w:t>
      </w:r>
      <w:r>
        <w:rPr>
          <w:b/>
          <w:bCs/>
        </w:rPr>
        <w:t>≈35 % capacity factor</w:t>
      </w:r>
      <w:hyperlink r:id="rId64" w:anchor=":~:text=Wind%20%2835,energy%20vary%20dramatically%2C%20and%20significant">
        <w:r w:rsidR="00B83640">
          <w:rPr>
            <w:rStyle w:val="Hyperlink"/>
          </w:rPr>
          <w:t>[21]</w:t>
        </w:r>
      </w:hyperlink>
      <w:r>
        <w:t xml:space="preserve"> and avoid about </w:t>
      </w:r>
      <w:r>
        <w:rPr>
          <w:b/>
          <w:bCs/>
        </w:rPr>
        <w:t>2,000 tCO₂ per MW</w:t>
      </w:r>
      <w:r>
        <w:t xml:space="preserve"> of installed capacity</w:t>
      </w:r>
      <w:hyperlink r:id="rId65" w:anchor=":~:text=average%20of%207%20tons%20of,Power%20generated%20by">
        <w:r w:rsidR="00B83640">
          <w:rPr>
            <w:rStyle w:val="Hyperlink"/>
          </w:rPr>
          <w:t>[15]</w:t>
        </w:r>
      </w:hyperlink>
      <w:r>
        <w:t xml:space="preserve">. Generating 180,000 MWh per year would require </w:t>
      </w:r>
      <w:r>
        <w:rPr>
          <w:b/>
          <w:bCs/>
        </w:rPr>
        <w:t>about 59 MW of wind capacity</w:t>
      </w:r>
      <w:r>
        <w:t xml:space="preserve">. Land‑based wind costs around </w:t>
      </w:r>
      <w:r>
        <w:rPr>
          <w:b/>
          <w:bCs/>
        </w:rPr>
        <w:t>$1.37 million per MW</w:t>
      </w:r>
      <w:hyperlink r:id="rId66" w:anchor=":~:text=by%2071,26">
        <w:r w:rsidR="00B83640">
          <w:rPr>
            <w:rStyle w:val="Hyperlink"/>
          </w:rPr>
          <w:t>[19]</w:t>
        </w:r>
      </w:hyperlink>
      <w:r>
        <w:t xml:space="preserve">, implying an upfront investment of </w:t>
      </w:r>
      <w:r>
        <w:rPr>
          <w:b/>
          <w:bCs/>
        </w:rPr>
        <w:t>≈$81 million</w:t>
      </w:r>
      <w:r>
        <w:t xml:space="preserve">. Wind farms typically lease land from rural landowners at </w:t>
      </w:r>
      <w:r>
        <w:rPr>
          <w:b/>
          <w:bCs/>
        </w:rPr>
        <w:t>$2–$15 per acre per year</w:t>
      </w:r>
      <w:hyperlink r:id="rId67" w:anchor=":~:text=%E2%80%A2%20Limited%20duration%2C%203%20to,May%20include%20a%20signing%20bonus">
        <w:r w:rsidR="00B83640">
          <w:rPr>
            <w:rStyle w:val="Hyperlink"/>
          </w:rPr>
          <w:t>[27]</w:t>
        </w:r>
      </w:hyperlink>
      <w:r>
        <w:t xml:space="preserve">, and each 2‑MW turbine may occupy about one‑third of an acre but uses surrounding acreage as a setback; large projects require about </w:t>
      </w:r>
      <w:r>
        <w:rPr>
          <w:b/>
          <w:bCs/>
        </w:rPr>
        <w:t>85 acres per MW</w:t>
      </w:r>
      <w:hyperlink r:id="rId68" w:anchor=":~:text=by%2071,26">
        <w:r w:rsidR="00B83640">
          <w:rPr>
            <w:rStyle w:val="Hyperlink"/>
          </w:rPr>
          <w:t>[19]</w:t>
        </w:r>
      </w:hyperlink>
      <w:r>
        <w:t>.</w:t>
      </w:r>
    </w:p>
    <w:p w14:paraId="5510A46E" w14:textId="77777777" w:rsidR="00B83640" w:rsidRDefault="00000000">
      <w:pPr>
        <w:pStyle w:val="FirstParagraph"/>
      </w:pPr>
      <w:r>
        <w:t xml:space="preserve">These figures underscore that </w:t>
      </w:r>
      <w:r>
        <w:rPr>
          <w:b/>
          <w:bCs/>
        </w:rPr>
        <w:t>Brookline cannot meet its 100 % renewable electricity goal solely through offsets</w:t>
      </w:r>
      <w:r>
        <w:t xml:space="preserve">. In addition to reducing demand via electrification and mobility shifts, the town would need to </w:t>
      </w:r>
      <w:r>
        <w:rPr>
          <w:b/>
          <w:bCs/>
        </w:rPr>
        <w:t>invest in new solar or wind projects</w:t>
      </w:r>
      <w:r>
        <w:t xml:space="preserve"> equivalent to tens of megawatts of capacity. Such projects would likely be located outside town boundaries but should be structured to ensure that their emissions reductions are credited to Brookline’s target. The investment required—tens of millions of dollars—is comparable to the cost of offsetting residual emissions in some pathways, but unlike offsets, new renewable capacity provides enduring benefits and helps decarbonize the wider regional grid.</w:t>
      </w:r>
    </w:p>
    <w:p w14:paraId="7A80F722" w14:textId="77777777" w:rsidR="00B83640" w:rsidRDefault="00000000">
      <w:pPr>
        <w:pStyle w:val="BodyText"/>
      </w:pPr>
      <w:r>
        <w:t>Brookline’s path to net‑zero by 2040 will likely blend elements of these scenarios. The more the town invests in electrification, renewable energy and mobility shifts, the less it will need to rely on uncertain and extensive offsetting schemes.</w:t>
      </w:r>
    </w:p>
    <w:p w14:paraId="4095D820" w14:textId="77777777" w:rsidR="00B83640" w:rsidRDefault="00000000">
      <w:pPr>
        <w:pStyle w:val="Heading2"/>
      </w:pPr>
      <w:bookmarkStart w:id="44" w:name="_Toc208342493"/>
      <w:bookmarkStart w:id="45" w:name="appendix-d-land-and-maintenance-costs"/>
      <w:bookmarkEnd w:id="43"/>
      <w:r>
        <w:t>Appendix D – Land and maintenance costs</w:t>
      </w:r>
      <w:bookmarkEnd w:id="44"/>
    </w:p>
    <w:p w14:paraId="4F91185E" w14:textId="77777777" w:rsidR="00B83640" w:rsidRDefault="00000000">
      <w:pPr>
        <w:pStyle w:val="FirstParagraph"/>
      </w:pPr>
      <w:r>
        <w:t xml:space="preserve">Offsets come with additional cost components beyond the capital expenditure for building new renewable energy or planting forests. This appendix summarises the </w:t>
      </w:r>
      <w:r>
        <w:rPr>
          <w:b/>
          <w:bCs/>
        </w:rPr>
        <w:t>land lease</w:t>
      </w:r>
      <w:r>
        <w:t xml:space="preserve"> costs associated with solar and wind farms and the </w:t>
      </w:r>
      <w:r>
        <w:rPr>
          <w:b/>
          <w:bCs/>
        </w:rPr>
        <w:t>maintenance</w:t>
      </w:r>
      <w:r>
        <w:t xml:space="preserve"> costs associated with tree‑based offsets. These costs should be considered in addition to the construction costs shown in Table 2.</w:t>
      </w:r>
    </w:p>
    <w:p w14:paraId="0C60B8B3" w14:textId="77777777" w:rsidR="00B83640" w:rsidRDefault="00000000">
      <w:pPr>
        <w:pStyle w:val="Heading3"/>
      </w:pPr>
      <w:bookmarkStart w:id="46" w:name="_Toc208342494"/>
      <w:bookmarkStart w:id="47" w:name="land-lease-assumptions"/>
      <w:r>
        <w:lastRenderedPageBreak/>
        <w:t>Land lease assumptions</w:t>
      </w:r>
      <w:bookmarkEnd w:id="46"/>
    </w:p>
    <w:p w14:paraId="759A69BD" w14:textId="77777777" w:rsidR="00B83640" w:rsidRDefault="00000000">
      <w:pPr>
        <w:pStyle w:val="FirstParagraph"/>
      </w:pPr>
      <w:r>
        <w:t xml:space="preserve">Solar developers generally lease farmland rather than purchasing it outright. Typical lease rates range from </w:t>
      </w:r>
      <w:r>
        <w:rPr>
          <w:b/>
          <w:bCs/>
        </w:rPr>
        <w:t>$500 to $2,000 per acre per year</w:t>
      </w:r>
      <w:r>
        <w:t xml:space="preserve">, with many offers in the </w:t>
      </w:r>
      <w:r>
        <w:rPr>
          <w:b/>
          <w:bCs/>
        </w:rPr>
        <w:t>$1,000 per acre per year</w:t>
      </w:r>
      <w:r>
        <w:t xml:space="preserve"> range</w:t>
      </w:r>
      <w:hyperlink r:id="rId69" w:anchor=":~:text=limits%20of%20lease%20rates%20at,of%20your%20land%E2%80%99s%20lease%20rate">
        <w:r w:rsidR="00B83640">
          <w:rPr>
            <w:rStyle w:val="Hyperlink"/>
          </w:rPr>
          <w:t>[28]</w:t>
        </w:r>
      </w:hyperlink>
      <w:hyperlink r:id="rId70" w:anchor=":~:text=More%20than%20half%20of%20large,less%20than%20%24750%20an%20acre">
        <w:r w:rsidR="00B83640">
          <w:rPr>
            <w:rStyle w:val="Hyperlink"/>
          </w:rPr>
          <w:t>[29]</w:t>
        </w:r>
      </w:hyperlink>
      <w:r>
        <w:t xml:space="preserve">. Because utility‑scale solar farms require roughly </w:t>
      </w:r>
      <w:r>
        <w:rPr>
          <w:b/>
          <w:bCs/>
        </w:rPr>
        <w:t>5 acres per MW of capacity</w:t>
      </w:r>
      <w:hyperlink r:id="rId71" w:anchor=":~:text=The%20size%20of%20a%20solar,five%20acres%20of%20buildable%20land">
        <w:r w:rsidR="00B83640">
          <w:rPr>
            <w:rStyle w:val="Hyperlink"/>
          </w:rPr>
          <w:t>[13]</w:t>
        </w:r>
      </w:hyperlink>
      <w:r>
        <w:t xml:space="preserve">, the land lease cost works out to about </w:t>
      </w:r>
      <w:r>
        <w:rPr>
          <w:b/>
          <w:bCs/>
        </w:rPr>
        <w:t>$125,000 per MW</w:t>
      </w:r>
      <w:r>
        <w:t xml:space="preserve"> for a 25‑year lease (5 acres × $1,000 × 25 years). Wind developers typically pay landowners </w:t>
      </w:r>
      <w:r>
        <w:rPr>
          <w:b/>
          <w:bCs/>
        </w:rPr>
        <w:t>$2–$15 per acre per year</w:t>
      </w:r>
      <w:r>
        <w:t xml:space="preserve"> for easements</w:t>
      </w:r>
      <w:hyperlink r:id="rId72" w:anchor=":~:text=%E2%80%A2%20Limited%20duration%2C%203%20to,May%20include%20a%20signing%20bonus">
        <w:r w:rsidR="00B83640">
          <w:rPr>
            <w:rStyle w:val="Hyperlink"/>
          </w:rPr>
          <w:t>[27]</w:t>
        </w:r>
      </w:hyperlink>
      <w:r>
        <w:t xml:space="preserve">, or alternatively </w:t>
      </w:r>
      <w:r>
        <w:rPr>
          <w:b/>
          <w:bCs/>
        </w:rPr>
        <w:t>$8,000–$33,000 per turbine per year</w:t>
      </w:r>
      <w:hyperlink r:id="rId73" w:anchor=":~:text=On%20average%2C%20farmers%20who%20add,was%20placed%20on%20the%20property">
        <w:r w:rsidR="00B83640">
          <w:rPr>
            <w:rStyle w:val="Hyperlink"/>
          </w:rPr>
          <w:t>[30]</w:t>
        </w:r>
      </w:hyperlink>
      <w:r>
        <w:t xml:space="preserve">. Assuming a mid‑range payment of $20,000 per 2‑MW turbine for 25 years yields a wind land‑lease cost of about </w:t>
      </w:r>
      <w:r>
        <w:rPr>
          <w:b/>
          <w:bCs/>
        </w:rPr>
        <w:t>$250,000 per MW</w:t>
      </w:r>
      <w:r>
        <w:t>.</w:t>
      </w:r>
    </w:p>
    <w:p w14:paraId="3FD77923" w14:textId="77777777" w:rsidR="00B83640" w:rsidRDefault="00000000">
      <w:pPr>
        <w:pStyle w:val="Heading3"/>
      </w:pPr>
      <w:bookmarkStart w:id="48" w:name="_Toc208342495"/>
      <w:bookmarkStart w:id="49" w:name="tree-maintenance-assumptions"/>
      <w:bookmarkEnd w:id="47"/>
      <w:r>
        <w:t>Tree maintenance assumptions</w:t>
      </w:r>
      <w:bookmarkEnd w:id="48"/>
    </w:p>
    <w:p w14:paraId="484F08C2" w14:textId="77777777" w:rsidR="00B83640" w:rsidRDefault="00000000">
      <w:pPr>
        <w:pStyle w:val="FirstParagraph"/>
      </w:pPr>
      <w:r>
        <w:t xml:space="preserve">The tree costs in Table 2 account only for initial planting. Maintaining an urban or suburban tree requires watering, mulching, pruning and eventual removal. National estimates put average annual maintenance costs at </w:t>
      </w:r>
      <w:r>
        <w:rPr>
          <w:b/>
          <w:bCs/>
        </w:rPr>
        <w:t>$12.87–$65 per tree</w:t>
      </w:r>
      <w:hyperlink r:id="rId74" w:anchor=":~:text=larger%20than%201%20inch%20in,forests%20in%20the%20city%20of">
        <w:r w:rsidR="00B83640">
          <w:rPr>
            <w:rStyle w:val="Hyperlink"/>
          </w:rPr>
          <w:t>[31]</w:t>
        </w:r>
      </w:hyperlink>
      <w:r>
        <w:t xml:space="preserve">. A Los Angeles case study found published studies average </w:t>
      </w:r>
      <w:r>
        <w:rPr>
          <w:b/>
          <w:bCs/>
        </w:rPr>
        <w:t>$34 per tree per year</w:t>
      </w:r>
      <w:r>
        <w:t xml:space="preserve">, while a local life‑cycle analysis that includes removal costs estimates </w:t>
      </w:r>
      <w:r>
        <w:rPr>
          <w:b/>
          <w:bCs/>
        </w:rPr>
        <w:t>$96 per tree per year</w:t>
      </w:r>
      <w:r>
        <w:t xml:space="preserve">, with removal representing </w:t>
      </w:r>
      <w:r>
        <w:rPr>
          <w:b/>
          <w:bCs/>
        </w:rPr>
        <w:t>28–60 %</w:t>
      </w:r>
      <w:r>
        <w:t xml:space="preserve"> of the annual cost</w:t>
      </w:r>
      <w:hyperlink r:id="rId75" w:anchor=":~:text=What%20is%20the%20annual%20cost,term%20tree%20care">
        <w:r w:rsidR="00B83640">
          <w:rPr>
            <w:rStyle w:val="Hyperlink"/>
          </w:rPr>
          <w:t>[32]</w:t>
        </w:r>
      </w:hyperlink>
      <w:r>
        <w:t xml:space="preserve">. For simplicity, the estimates below assume a mid‑range maintenance cost of </w:t>
      </w:r>
      <w:r>
        <w:rPr>
          <w:b/>
          <w:bCs/>
        </w:rPr>
        <w:t>$30 per tree per year</w:t>
      </w:r>
      <w:r>
        <w:t xml:space="preserve"> over a 20‑year lifetime (total </w:t>
      </w:r>
      <w:r>
        <w:rPr>
          <w:b/>
          <w:bCs/>
        </w:rPr>
        <w:t>$600 per tree</w:t>
      </w:r>
      <w:r>
        <w:t>). Other regions or project types could see higher or lower costs.</w:t>
      </w:r>
    </w:p>
    <w:p w14:paraId="1B0FDA8A" w14:textId="77777777" w:rsidR="00B83640" w:rsidRDefault="00000000">
      <w:pPr>
        <w:pStyle w:val="Heading3"/>
      </w:pPr>
      <w:bookmarkStart w:id="50" w:name="_Toc208342496"/>
      <w:bookmarkStart w:id="51" w:name="X2188002effdc12291451f8280e0a2180c6e6a57"/>
      <w:bookmarkEnd w:id="49"/>
      <w:r>
        <w:t>Table 3 – Additional cost components by pathway</w:t>
      </w:r>
      <w:bookmarkEnd w:id="50"/>
    </w:p>
    <w:p w14:paraId="4A3F8E5D" w14:textId="77777777" w:rsidR="00B83640" w:rsidRDefault="00000000">
      <w:pPr>
        <w:pStyle w:val="FirstParagraph"/>
      </w:pPr>
      <w:r>
        <w:t xml:space="preserve">The table below applies the land‑lease and tree‑maintenance assumptions to each pathway. Costs are presented as ranges corresponding to the low and high ends of residual emissions in the </w:t>
      </w:r>
      <w:r>
        <w:rPr>
          <w:b/>
          <w:bCs/>
        </w:rPr>
        <w:t>offset requirement table</w:t>
      </w:r>
      <w:r>
        <w:t xml:space="preserve"> in the main text. All values are approximate and shown in </w:t>
      </w:r>
      <w:r>
        <w:rPr>
          <w:b/>
          <w:bCs/>
        </w:rPr>
        <w:t>million dollars</w:t>
      </w:r>
      <w:r>
        <w:t>.</w:t>
      </w:r>
    </w:p>
    <w:tbl>
      <w:tblPr>
        <w:tblStyle w:val="Table"/>
        <w:tblW w:w="0" w:type="auto"/>
        <w:tblLook w:val="0020" w:firstRow="1" w:lastRow="0" w:firstColumn="0" w:lastColumn="0" w:noHBand="0" w:noVBand="0"/>
      </w:tblPr>
      <w:tblGrid>
        <w:gridCol w:w="2334"/>
        <w:gridCol w:w="2287"/>
        <w:gridCol w:w="2287"/>
        <w:gridCol w:w="2668"/>
      </w:tblGrid>
      <w:tr w:rsidR="00B83640" w14:paraId="72225945" w14:textId="77777777" w:rsidTr="00B83640">
        <w:trPr>
          <w:cnfStyle w:val="100000000000" w:firstRow="1" w:lastRow="0" w:firstColumn="0" w:lastColumn="0" w:oddVBand="0" w:evenVBand="0" w:oddHBand="0" w:evenHBand="0" w:firstRowFirstColumn="0" w:firstRowLastColumn="0" w:lastRowFirstColumn="0" w:lastRowLastColumn="0"/>
          <w:tblHeader/>
        </w:trPr>
        <w:tc>
          <w:tcPr>
            <w:tcW w:w="0" w:type="auto"/>
          </w:tcPr>
          <w:p w14:paraId="03456267" w14:textId="77777777" w:rsidR="00B83640" w:rsidRDefault="00000000">
            <w:pPr>
              <w:pStyle w:val="Compact"/>
            </w:pPr>
            <w:r>
              <w:t>Pathway</w:t>
            </w:r>
          </w:p>
        </w:tc>
        <w:tc>
          <w:tcPr>
            <w:tcW w:w="0" w:type="auto"/>
          </w:tcPr>
          <w:p w14:paraId="17DCAA04" w14:textId="77777777" w:rsidR="00B83640" w:rsidRDefault="00000000">
            <w:pPr>
              <w:pStyle w:val="Compact"/>
            </w:pPr>
            <w:r>
              <w:t>Solar land lease cost (M$)</w:t>
            </w:r>
          </w:p>
        </w:tc>
        <w:tc>
          <w:tcPr>
            <w:tcW w:w="0" w:type="auto"/>
          </w:tcPr>
          <w:p w14:paraId="07730F76" w14:textId="77777777" w:rsidR="00B83640" w:rsidRDefault="00000000">
            <w:pPr>
              <w:pStyle w:val="Compact"/>
            </w:pPr>
            <w:r>
              <w:t>Wind land lease cost (M$)</w:t>
            </w:r>
          </w:p>
        </w:tc>
        <w:tc>
          <w:tcPr>
            <w:tcW w:w="0" w:type="auto"/>
          </w:tcPr>
          <w:p w14:paraId="6424C83B" w14:textId="77777777" w:rsidR="00B83640" w:rsidRDefault="00000000">
            <w:pPr>
              <w:pStyle w:val="Compact"/>
            </w:pPr>
            <w:r>
              <w:t>Tree maintenance cost (M$)</w:t>
            </w:r>
          </w:p>
        </w:tc>
      </w:tr>
      <w:tr w:rsidR="00B83640" w14:paraId="3AE4A337" w14:textId="77777777">
        <w:tc>
          <w:tcPr>
            <w:tcW w:w="0" w:type="auto"/>
          </w:tcPr>
          <w:p w14:paraId="2AC7A41A" w14:textId="77777777" w:rsidR="00B83640" w:rsidRDefault="00000000">
            <w:pPr>
              <w:pStyle w:val="Compact"/>
            </w:pPr>
            <w:r>
              <w:rPr>
                <w:b/>
                <w:bCs/>
              </w:rPr>
              <w:t>Electrification‑First</w:t>
            </w:r>
          </w:p>
        </w:tc>
        <w:tc>
          <w:tcPr>
            <w:tcW w:w="0" w:type="auto"/>
          </w:tcPr>
          <w:p w14:paraId="47EF52FC" w14:textId="77777777" w:rsidR="00B83640" w:rsidRDefault="00000000">
            <w:pPr>
              <w:pStyle w:val="Compact"/>
            </w:pPr>
            <w:r>
              <w:t>$1.1–2.0</w:t>
            </w:r>
          </w:p>
        </w:tc>
        <w:tc>
          <w:tcPr>
            <w:tcW w:w="0" w:type="auto"/>
          </w:tcPr>
          <w:p w14:paraId="434F69B5" w14:textId="77777777" w:rsidR="00B83640" w:rsidRDefault="00000000">
            <w:pPr>
              <w:pStyle w:val="Compact"/>
            </w:pPr>
            <w:r>
              <w:t>$1.0–2.0</w:t>
            </w:r>
          </w:p>
        </w:tc>
        <w:tc>
          <w:tcPr>
            <w:tcW w:w="0" w:type="auto"/>
          </w:tcPr>
          <w:p w14:paraId="58972EA0" w14:textId="77777777" w:rsidR="00B83640" w:rsidRDefault="00000000">
            <w:pPr>
              <w:pStyle w:val="Compact"/>
            </w:pPr>
            <w:r>
              <w:t>$91–152</w:t>
            </w:r>
          </w:p>
        </w:tc>
      </w:tr>
      <w:tr w:rsidR="00B83640" w14:paraId="604DF9EC" w14:textId="77777777">
        <w:tc>
          <w:tcPr>
            <w:tcW w:w="0" w:type="auto"/>
          </w:tcPr>
          <w:p w14:paraId="70564ED1" w14:textId="77777777" w:rsidR="00B83640" w:rsidRDefault="00000000">
            <w:pPr>
              <w:pStyle w:val="Compact"/>
            </w:pPr>
            <w:r>
              <w:rPr>
                <w:b/>
                <w:bCs/>
              </w:rPr>
              <w:t>Balanced</w:t>
            </w:r>
          </w:p>
        </w:tc>
        <w:tc>
          <w:tcPr>
            <w:tcW w:w="0" w:type="auto"/>
          </w:tcPr>
          <w:p w14:paraId="3A1A9FF6" w14:textId="77777777" w:rsidR="00B83640" w:rsidRDefault="00000000">
            <w:pPr>
              <w:pStyle w:val="Compact"/>
            </w:pPr>
            <w:r>
              <w:t>$3.9–5.9</w:t>
            </w:r>
          </w:p>
        </w:tc>
        <w:tc>
          <w:tcPr>
            <w:tcW w:w="0" w:type="auto"/>
          </w:tcPr>
          <w:p w14:paraId="2A7779E8" w14:textId="77777777" w:rsidR="00B83640" w:rsidRDefault="00000000">
            <w:pPr>
              <w:pStyle w:val="Compact"/>
            </w:pPr>
            <w:r>
              <w:t>$3.5–5.8</w:t>
            </w:r>
          </w:p>
        </w:tc>
        <w:tc>
          <w:tcPr>
            <w:tcW w:w="0" w:type="auto"/>
          </w:tcPr>
          <w:p w14:paraId="448C9571" w14:textId="77777777" w:rsidR="00B83640" w:rsidRDefault="00000000">
            <w:pPr>
              <w:pStyle w:val="Compact"/>
            </w:pPr>
            <w:r>
              <w:t>$305–458</w:t>
            </w:r>
          </w:p>
        </w:tc>
      </w:tr>
      <w:tr w:rsidR="00B83640" w14:paraId="1FB4DB10" w14:textId="77777777">
        <w:tc>
          <w:tcPr>
            <w:tcW w:w="0" w:type="auto"/>
          </w:tcPr>
          <w:p w14:paraId="2A79C5D3" w14:textId="77777777" w:rsidR="00B83640" w:rsidRDefault="00000000">
            <w:pPr>
              <w:pStyle w:val="Compact"/>
            </w:pPr>
            <w:r>
              <w:rPr>
                <w:b/>
                <w:bCs/>
              </w:rPr>
              <w:t>Aggressive Mobility</w:t>
            </w:r>
          </w:p>
        </w:tc>
        <w:tc>
          <w:tcPr>
            <w:tcW w:w="0" w:type="auto"/>
          </w:tcPr>
          <w:p w14:paraId="1CA7097E" w14:textId="77777777" w:rsidR="00B83640" w:rsidRDefault="00000000">
            <w:pPr>
              <w:pStyle w:val="Compact"/>
            </w:pPr>
            <w:r>
              <w:t>$3.9–7.8</w:t>
            </w:r>
          </w:p>
        </w:tc>
        <w:tc>
          <w:tcPr>
            <w:tcW w:w="0" w:type="auto"/>
          </w:tcPr>
          <w:p w14:paraId="4F23F872" w14:textId="77777777" w:rsidR="00B83640" w:rsidRDefault="00000000">
            <w:pPr>
              <w:pStyle w:val="Compact"/>
            </w:pPr>
            <w:r>
              <w:t>$3.5–7.8</w:t>
            </w:r>
          </w:p>
        </w:tc>
        <w:tc>
          <w:tcPr>
            <w:tcW w:w="0" w:type="auto"/>
          </w:tcPr>
          <w:p w14:paraId="31FF06CE" w14:textId="77777777" w:rsidR="00B83640" w:rsidRDefault="00000000">
            <w:pPr>
              <w:pStyle w:val="Compact"/>
            </w:pPr>
            <w:r>
              <w:t>$305–610</w:t>
            </w:r>
          </w:p>
        </w:tc>
      </w:tr>
      <w:tr w:rsidR="00B83640" w14:paraId="4E74EBF2" w14:textId="77777777">
        <w:tc>
          <w:tcPr>
            <w:tcW w:w="0" w:type="auto"/>
          </w:tcPr>
          <w:p w14:paraId="7844C090" w14:textId="77777777" w:rsidR="00B83640" w:rsidRDefault="00000000">
            <w:pPr>
              <w:pStyle w:val="Compact"/>
            </w:pPr>
            <w:r>
              <w:rPr>
                <w:b/>
                <w:bCs/>
              </w:rPr>
              <w:t>Offset‑Heavy</w:t>
            </w:r>
          </w:p>
        </w:tc>
        <w:tc>
          <w:tcPr>
            <w:tcW w:w="0" w:type="auto"/>
          </w:tcPr>
          <w:p w14:paraId="009C46A8" w14:textId="77777777" w:rsidR="00B83640" w:rsidRDefault="00000000">
            <w:pPr>
              <w:pStyle w:val="Compact"/>
            </w:pPr>
            <w:r>
              <w:t>$9.8–15.6</w:t>
            </w:r>
          </w:p>
        </w:tc>
        <w:tc>
          <w:tcPr>
            <w:tcW w:w="0" w:type="auto"/>
          </w:tcPr>
          <w:p w14:paraId="064F55B4" w14:textId="77777777" w:rsidR="00B83640" w:rsidRDefault="00000000">
            <w:pPr>
              <w:pStyle w:val="Compact"/>
            </w:pPr>
            <w:r>
              <w:t>$8.5–15.3</w:t>
            </w:r>
          </w:p>
        </w:tc>
        <w:tc>
          <w:tcPr>
            <w:tcW w:w="0" w:type="auto"/>
          </w:tcPr>
          <w:p w14:paraId="2C97967C" w14:textId="77777777" w:rsidR="00B83640" w:rsidRDefault="00000000">
            <w:pPr>
              <w:pStyle w:val="Compact"/>
            </w:pPr>
            <w:r>
              <w:t>$763–1,221</w:t>
            </w:r>
          </w:p>
        </w:tc>
      </w:tr>
    </w:tbl>
    <w:p w14:paraId="768C75BF" w14:textId="77777777" w:rsidR="00B83640" w:rsidRDefault="00000000">
      <w:pPr>
        <w:pStyle w:val="BodyText"/>
      </w:pPr>
      <w:r>
        <w:t xml:space="preserve">These additional costs highlight that long‑term leasing of land and care for planted trees can </w:t>
      </w:r>
      <w:r>
        <w:rPr>
          <w:b/>
          <w:bCs/>
        </w:rPr>
        <w:t>dwarf the upfront construction costs</w:t>
      </w:r>
      <w:r>
        <w:t xml:space="preserve"> of renewable projects or reforestation. For example, the tree maintenance cost in the offset‑heavy pathway could exceed </w:t>
      </w:r>
      <w:r>
        <w:rPr>
          <w:b/>
          <w:bCs/>
        </w:rPr>
        <w:t>one billion dollars</w:t>
      </w:r>
      <w:r>
        <w:t>, demonstrating why heavily relying on tree offsets is impractical. Similarly, land leases add millions to the cost of solar and wind farms and should be included when budgeting for offsets.</w:t>
      </w:r>
    </w:p>
    <w:p w14:paraId="058E05D8" w14:textId="77777777" w:rsidR="00B83640" w:rsidRDefault="00000000">
      <w:pPr>
        <w:pStyle w:val="Heading2"/>
      </w:pPr>
      <w:bookmarkStart w:id="52" w:name="_Toc208342497"/>
      <w:bookmarkStart w:id="53" w:name="X72c7610fa1afefffdb125310ffbe7791afc4768"/>
      <w:bookmarkEnd w:id="45"/>
      <w:bookmarkEnd w:id="51"/>
      <w:r>
        <w:lastRenderedPageBreak/>
        <w:t>Appendix E – Reforestation and tree planting cost assumptions</w:t>
      </w:r>
      <w:bookmarkEnd w:id="52"/>
    </w:p>
    <w:p w14:paraId="3482E0D9" w14:textId="77777777" w:rsidR="00B83640" w:rsidRDefault="00000000">
      <w:pPr>
        <w:pStyle w:val="FirstParagraph"/>
      </w:pPr>
      <w:r>
        <w:t>This appendix clarifies the assumptions behind the reforestation cost estimates used in Table 2 and explains the range of tree planting costs.</w:t>
      </w:r>
    </w:p>
    <w:p w14:paraId="1BF8B336" w14:textId="77777777" w:rsidR="00B83640" w:rsidRDefault="00000000">
      <w:pPr>
        <w:pStyle w:val="Heading3"/>
      </w:pPr>
      <w:bookmarkStart w:id="54" w:name="_Toc208342498"/>
      <w:bookmarkStart w:id="55" w:name="reforestation-cost-assumptions"/>
      <w:r>
        <w:t>Reforestation cost assumptions</w:t>
      </w:r>
      <w:bookmarkEnd w:id="54"/>
    </w:p>
    <w:p w14:paraId="2EFFD1F2" w14:textId="77777777" w:rsidR="00B83640" w:rsidRDefault="00000000">
      <w:pPr>
        <w:pStyle w:val="FirstParagraph"/>
      </w:pPr>
      <w:r>
        <w:t xml:space="preserve">The cost estimates in Table 2 assume that Brookline would invest in </w:t>
      </w:r>
      <w:r>
        <w:rPr>
          <w:b/>
          <w:bCs/>
        </w:rPr>
        <w:t>large‑scale reforestation projects outside the town</w:t>
      </w:r>
      <w:r>
        <w:t xml:space="preserve">, using typical rural reforestation costs rather than urban street‑tree planting. A national study reports median reforestation costs of </w:t>
      </w:r>
      <w:r>
        <w:rPr>
          <w:b/>
          <w:bCs/>
        </w:rPr>
        <w:t>$1,262 per hectare</w:t>
      </w:r>
      <w:r>
        <w:t xml:space="preserve">, which is approximately </w:t>
      </w:r>
      <w:r>
        <w:rPr>
          <w:b/>
          <w:bCs/>
        </w:rPr>
        <w:t>$511 per acre</w:t>
      </w:r>
      <w:hyperlink r:id="rId76" w:anchor=":~:text=median%20reforestation%20costs%20to%20be,788%2C%20%241%2C058%2C%20and%20%242%2C098%20per">
        <w:r w:rsidR="00B83640">
          <w:rPr>
            <w:rStyle w:val="Hyperlink"/>
          </w:rPr>
          <w:t>[16]</w:t>
        </w:r>
      </w:hyperlink>
      <w:r>
        <w:t xml:space="preserve">. This cost includes seedlings, site preparation and early maintenance. Based on this assumption, reforesting </w:t>
      </w:r>
      <w:r>
        <w:rPr>
          <w:b/>
          <w:bCs/>
        </w:rPr>
        <w:t>one acre per tonne of CO₂</w:t>
      </w:r>
      <w:r>
        <w:t xml:space="preserve"> yields the reforestation cost ranges shown in Table 2—for example, offsetting 76,322–122,115 tCO₂e in the offset‑heavy scenario would require </w:t>
      </w:r>
      <w:r>
        <w:rPr>
          <w:b/>
          <w:bCs/>
        </w:rPr>
        <w:t>76,322–122,115 acres</w:t>
      </w:r>
      <w:r>
        <w:t xml:space="preserve"> and cost </w:t>
      </w:r>
      <w:r>
        <w:rPr>
          <w:b/>
          <w:bCs/>
        </w:rPr>
        <w:t>≈$39–$62 million</w:t>
      </w:r>
      <w:r>
        <w:t xml:space="preserve"> (76,322 acres × $511/acre).</w:t>
      </w:r>
    </w:p>
    <w:p w14:paraId="2725F4A7" w14:textId="77777777" w:rsidR="00B83640" w:rsidRDefault="00000000">
      <w:pPr>
        <w:pStyle w:val="Heading3"/>
      </w:pPr>
      <w:bookmarkStart w:id="56" w:name="_Toc208342499"/>
      <w:bookmarkStart w:id="57" w:name="Xe7d028ee4fc2a9738840b0e930bc4055d2ee695"/>
      <w:bookmarkEnd w:id="55"/>
      <w:r>
        <w:t>Tree planting cost illustrations (not used in cost calculations)</w:t>
      </w:r>
      <w:bookmarkEnd w:id="56"/>
    </w:p>
    <w:p w14:paraId="762765EF" w14:textId="77777777" w:rsidR="00B83640" w:rsidRDefault="00000000">
      <w:pPr>
        <w:pStyle w:val="FirstParagraph"/>
      </w:pPr>
      <w:r>
        <w:t xml:space="preserve">Tree planting costs vary widely depending on location and context. Large‑scale rural plantings can be relatively inexpensive—for example, planting 435 seedlings per acre can cost about </w:t>
      </w:r>
      <w:r>
        <w:rPr>
          <w:b/>
          <w:bCs/>
        </w:rPr>
        <w:t>$92 per acre</w:t>
      </w:r>
      <w:r>
        <w:t xml:space="preserve">, or </w:t>
      </w:r>
      <w:r>
        <w:rPr>
          <w:b/>
          <w:bCs/>
        </w:rPr>
        <w:t>≈$0.21 per tree</w:t>
      </w:r>
      <w:hyperlink r:id="rId77" w:anchor=":~:text=Pelkki%20says%20the%20cost%20of,foot%20spacing.%20He%20said%2C%20%22That">
        <w:r w:rsidR="00B83640">
          <w:rPr>
            <w:rStyle w:val="Hyperlink"/>
          </w:rPr>
          <w:t>[22]</w:t>
        </w:r>
      </w:hyperlink>
      <w:r>
        <w:t xml:space="preserve">. At the other extreme, planting a single street tree in a dense urban environment like New York City can cost about </w:t>
      </w:r>
      <w:r>
        <w:rPr>
          <w:b/>
          <w:bCs/>
        </w:rPr>
        <w:t>$3,300 per tree</w:t>
      </w:r>
      <w:hyperlink r:id="rId78" w:anchor=":~:text=costly,according%20to%20the%20Parks%20Department">
        <w:r w:rsidR="00B83640">
          <w:rPr>
            <w:rStyle w:val="Hyperlink"/>
          </w:rPr>
          <w:t>[23]</w:t>
        </w:r>
      </w:hyperlink>
      <w:r>
        <w:t xml:space="preserve"> because of site preparation and mandated maintenance.</w:t>
      </w:r>
    </w:p>
    <w:p w14:paraId="607E75A9" w14:textId="77777777" w:rsidR="00B83640" w:rsidRDefault="00000000">
      <w:pPr>
        <w:pStyle w:val="BodyText"/>
      </w:pPr>
      <w:r>
        <w:t xml:space="preserve">Even using a </w:t>
      </w:r>
      <w:r>
        <w:rPr>
          <w:b/>
          <w:bCs/>
        </w:rPr>
        <w:t>mid‑range estimate of $1,500 per tree</w:t>
      </w:r>
      <w:r>
        <w:t>—a compromise between low‑cost rural plantings and high‑cost urban tree programs—planting enough trees to offset Brookline’s residual emissions would result in enormous costs:</w:t>
      </w:r>
    </w:p>
    <w:p w14:paraId="6E74CDB3" w14:textId="77777777" w:rsidR="00B83640" w:rsidRDefault="00000000">
      <w:pPr>
        <w:pStyle w:val="Compact"/>
        <w:numPr>
          <w:ilvl w:val="0"/>
          <w:numId w:val="13"/>
        </w:numPr>
      </w:pPr>
      <w:r>
        <w:rPr>
          <w:b/>
          <w:bCs/>
        </w:rPr>
        <w:t>Electrification‑First:</w:t>
      </w:r>
      <w:r>
        <w:t xml:space="preserve"> 152 ,000–254 ,000 trees → </w:t>
      </w:r>
      <w:r>
        <w:rPr>
          <w:b/>
          <w:bCs/>
        </w:rPr>
        <w:t>$228–$381 million</w:t>
      </w:r>
    </w:p>
    <w:p w14:paraId="12044F28" w14:textId="77777777" w:rsidR="00B83640" w:rsidRDefault="00000000">
      <w:pPr>
        <w:pStyle w:val="Compact"/>
        <w:numPr>
          <w:ilvl w:val="0"/>
          <w:numId w:val="13"/>
        </w:numPr>
      </w:pPr>
      <w:r>
        <w:rPr>
          <w:b/>
          <w:bCs/>
        </w:rPr>
        <w:t>Balanced:</w:t>
      </w:r>
      <w:r>
        <w:t xml:space="preserve"> 509 ,000–763 ,000 trees → </w:t>
      </w:r>
      <w:r>
        <w:rPr>
          <w:b/>
          <w:bCs/>
        </w:rPr>
        <w:t>$764–$1,145 million</w:t>
      </w:r>
    </w:p>
    <w:p w14:paraId="4A5D6036" w14:textId="77777777" w:rsidR="00B83640" w:rsidRDefault="00000000">
      <w:pPr>
        <w:pStyle w:val="Compact"/>
        <w:numPr>
          <w:ilvl w:val="0"/>
          <w:numId w:val="13"/>
        </w:numPr>
      </w:pPr>
      <w:r>
        <w:rPr>
          <w:b/>
          <w:bCs/>
        </w:rPr>
        <w:t>Aggressive Mobility:</w:t>
      </w:r>
      <w:r>
        <w:t xml:space="preserve"> 509 ,000–1,017 ,000 trees → </w:t>
      </w:r>
      <w:r>
        <w:rPr>
          <w:b/>
          <w:bCs/>
        </w:rPr>
        <w:t>$764–$1,526 million</w:t>
      </w:r>
    </w:p>
    <w:p w14:paraId="7B40D7AC" w14:textId="77777777" w:rsidR="00B83640" w:rsidRDefault="00000000">
      <w:pPr>
        <w:pStyle w:val="Compact"/>
        <w:numPr>
          <w:ilvl w:val="0"/>
          <w:numId w:val="13"/>
        </w:numPr>
      </w:pPr>
      <w:r>
        <w:rPr>
          <w:b/>
          <w:bCs/>
        </w:rPr>
        <w:t>Offset‑Heavy:</w:t>
      </w:r>
      <w:r>
        <w:t xml:space="preserve"> 1.27–2.04 million trees → </w:t>
      </w:r>
      <w:r>
        <w:rPr>
          <w:b/>
          <w:bCs/>
        </w:rPr>
        <w:t>$1.9–$3.1 billion</w:t>
      </w:r>
    </w:p>
    <w:p w14:paraId="019EDC72" w14:textId="77777777" w:rsidR="00B83640" w:rsidRDefault="00000000">
      <w:pPr>
        <w:pStyle w:val="FirstParagraph"/>
      </w:pPr>
      <w:r>
        <w:t xml:space="preserve">These figures demonstrate why </w:t>
      </w:r>
      <w:r>
        <w:rPr>
          <w:b/>
          <w:bCs/>
        </w:rPr>
        <w:t>tree‑only offset strategies are not economically realistic</w:t>
      </w:r>
      <w:r>
        <w:t xml:space="preserve"> at the scale required, especially for an urban community like Brookline. Reforestation on rural land may be cheaper, but such projects must occur outside Brookline and still face logistical and ecological constraints.</w:t>
      </w:r>
    </w:p>
    <w:p w14:paraId="391BFBCF" w14:textId="793F634D" w:rsidR="00F54CD0" w:rsidRDefault="00000000">
      <w:pPr>
        <w:pStyle w:val="BodyText"/>
      </w:pPr>
      <w:r>
        <w:rPr>
          <w:b/>
          <w:bCs/>
        </w:rPr>
        <w:t>Note on assumptions:</w:t>
      </w:r>
      <w:r>
        <w:t xml:space="preserve"> The tree‑planting cost figures above are provided for context and are </w:t>
      </w:r>
      <w:r>
        <w:rPr>
          <w:b/>
          <w:bCs/>
        </w:rPr>
        <w:t>not</w:t>
      </w:r>
      <w:r>
        <w:t xml:space="preserve"> used in the cost calculations for the pathways. The cost estimates in Table 2 are based on the reforestation cost of </w:t>
      </w:r>
      <w:r>
        <w:rPr>
          <w:b/>
          <w:bCs/>
        </w:rPr>
        <w:t>$511 per acre</w:t>
      </w:r>
      <w:r>
        <w:t>, which reflects rural planting costs and yields the reforestation cost ranges shown.</w:t>
      </w:r>
    </w:p>
    <w:p w14:paraId="7F134E82" w14:textId="72A48F15" w:rsidR="00F54CD0" w:rsidRDefault="00F54CD0" w:rsidP="00F54CD0">
      <w:pPr>
        <w:pStyle w:val="Heading2"/>
      </w:pPr>
      <w:bookmarkStart w:id="58" w:name="_Toc208342500"/>
      <w:r>
        <w:lastRenderedPageBreak/>
        <w:t>Appendix F - Mapping BERDO implementation options to net‑zero pathways</w:t>
      </w:r>
      <w:bookmarkEnd w:id="58"/>
    </w:p>
    <w:p w14:paraId="22B7CEE2" w14:textId="77777777" w:rsidR="00F54CD0" w:rsidRDefault="00F54CD0" w:rsidP="00F54CD0">
      <w:pPr>
        <w:pStyle w:val="FirstParagraph"/>
      </w:pPr>
      <w:r>
        <w:t>Brookline’s Building Energy Reporting and Disclosure Ordinance (BERDO) proposal outlines three implementation options for regulating buildings. These options correspond in different ways to the net‑zero pathways described in this report. A summary of each option and its alignment with the pathways is provided below.</w:t>
      </w:r>
    </w:p>
    <w:p w14:paraId="00887F1C" w14:textId="77777777" w:rsidR="00F54CD0" w:rsidRDefault="00F54CD0" w:rsidP="00F54CD0">
      <w:pPr>
        <w:pStyle w:val="BodyText"/>
      </w:pPr>
      <w:r>
        <w:rPr>
          <w:b/>
          <w:bCs/>
        </w:rPr>
        <w:t>Option 1 – Low impact (conservative start).</w:t>
      </w:r>
      <w:r>
        <w:t xml:space="preserve"> This option applies only to </w:t>
      </w:r>
      <w:r>
        <w:rPr>
          <w:b/>
          <w:bCs/>
        </w:rPr>
        <w:t>non‑residential buildings ≥20,000 square feet</w:t>
      </w:r>
      <w:r>
        <w:t xml:space="preserve"> and would reduce Brookline’s total GHG emissions by about </w:t>
      </w:r>
      <w:r>
        <w:rPr>
          <w:b/>
          <w:bCs/>
        </w:rPr>
        <w:t>12 %</w:t>
      </w:r>
      <w:r>
        <w:t xml:space="preserve">. It affects roughly </w:t>
      </w:r>
      <w:r>
        <w:rPr>
          <w:b/>
          <w:bCs/>
        </w:rPr>
        <w:t>2 % of buildings</w:t>
      </w:r>
      <w:r>
        <w:t xml:space="preserve"> and is politically and administratively easy to implement. Because it leaves the vast majority of building emissions untouched, achieving net zero under this option would require extensive </w:t>
      </w:r>
      <w:r>
        <w:rPr>
          <w:b/>
          <w:bCs/>
        </w:rPr>
        <w:t>offsets</w:t>
      </w:r>
      <w:r>
        <w:t xml:space="preserve"> or other compensatory measures. It therefore resembles the </w:t>
      </w:r>
      <w:r>
        <w:rPr>
          <w:b/>
          <w:bCs/>
        </w:rPr>
        <w:t>offset‑heavy pathway</w:t>
      </w:r>
      <w:r>
        <w:t xml:space="preserve"> in this report, which relies on purchasing large amounts of offsets to balance residual emissions.</w:t>
      </w:r>
    </w:p>
    <w:p w14:paraId="0F8101D5" w14:textId="77777777" w:rsidR="00F54CD0" w:rsidRDefault="00F54CD0" w:rsidP="00F54CD0">
      <w:pPr>
        <w:pStyle w:val="BodyText"/>
      </w:pPr>
      <w:r>
        <w:rPr>
          <w:b/>
          <w:bCs/>
        </w:rPr>
        <w:t>Option 2 – Medium impact (MA LBER alignment).</w:t>
      </w:r>
      <w:r>
        <w:t xml:space="preserve"> This option covers </w:t>
      </w:r>
      <w:r>
        <w:rPr>
          <w:b/>
          <w:bCs/>
        </w:rPr>
        <w:t>all commercial and residential buildings ≥20,000 square feet</w:t>
      </w:r>
      <w:r>
        <w:t xml:space="preserve"> and yields a </w:t>
      </w:r>
      <w:r>
        <w:rPr>
          <w:b/>
          <w:bCs/>
        </w:rPr>
        <w:t>19 % reduction</w:t>
      </w:r>
      <w:r>
        <w:t xml:space="preserve"> in Brookline’s total GHG emissions. It would apply to about </w:t>
      </w:r>
      <w:r>
        <w:rPr>
          <w:b/>
          <w:bCs/>
        </w:rPr>
        <w:t>5 % of buildings</w:t>
      </w:r>
      <w:r>
        <w:t xml:space="preserve"> and has moderate feasibility and administrative burden. In the phased implementation plan, Option 2 introduces an </w:t>
      </w:r>
      <w:r>
        <w:rPr>
          <w:b/>
          <w:bCs/>
        </w:rPr>
        <w:t>Alternative Compliance Payment</w:t>
      </w:r>
      <w:r>
        <w:t xml:space="preserve"> system of </w:t>
      </w:r>
      <w:r>
        <w:rPr>
          <w:b/>
          <w:bCs/>
        </w:rPr>
        <w:t>$234 per tonne of CO₂e</w:t>
      </w:r>
      <w:r>
        <w:t xml:space="preserve">, allowing building owners who cannot meet emissions targets to pay into a fund. This combination of significant building coverage and a formal offset mechanism aligns closely with the </w:t>
      </w:r>
      <w:r>
        <w:rPr>
          <w:b/>
          <w:bCs/>
        </w:rPr>
        <w:t>balanced electrification + offsets pathway</w:t>
      </w:r>
      <w:r>
        <w:t>: many large buildings electrify, but a meaningful share of residual emissions is covered via offsets funded by compliance payments.</w:t>
      </w:r>
    </w:p>
    <w:p w14:paraId="54BF1749" w14:textId="633005BF" w:rsidR="00F54CD0" w:rsidRDefault="00F54CD0" w:rsidP="00F54CD0">
      <w:pPr>
        <w:pStyle w:val="BodyText"/>
      </w:pPr>
      <w:r>
        <w:rPr>
          <w:b/>
          <w:bCs/>
        </w:rPr>
        <w:t>Option 3 – High impact (comprehensive).</w:t>
      </w:r>
      <w:r>
        <w:t xml:space="preserve"> This option would include </w:t>
      </w:r>
      <w:r>
        <w:rPr>
          <w:b/>
          <w:bCs/>
        </w:rPr>
        <w:t>all buildings, including 1‑3‑family homes</w:t>
      </w:r>
      <w:r>
        <w:t xml:space="preserve">, and is projected to reduce Brookline’s total GHG emissions by </w:t>
      </w:r>
      <w:r>
        <w:rPr>
          <w:b/>
          <w:bCs/>
        </w:rPr>
        <w:t>43 %</w:t>
      </w:r>
      <w:r>
        <w:t xml:space="preserve">. It would affect </w:t>
      </w:r>
      <w:r>
        <w:rPr>
          <w:b/>
          <w:bCs/>
        </w:rPr>
        <w:t>97 % of buildings</w:t>
      </w:r>
      <w:r>
        <w:t xml:space="preserve"> and require a high administrative effort. Option 3 is the most ambitious of the three BERDO proposals, but it still falls short of the near‑universal electrification envisioned in the </w:t>
      </w:r>
      <w:r>
        <w:rPr>
          <w:b/>
          <w:bCs/>
        </w:rPr>
        <w:t>electrification‑first pathway</w:t>
      </w:r>
      <w:r>
        <w:t xml:space="preserve"> and retains the alternative compliance payment system introduced in earlier phases. As such, it maps to the </w:t>
      </w:r>
      <w:r>
        <w:rPr>
          <w:b/>
          <w:bCs/>
        </w:rPr>
        <w:t>balanced electrification + offsets pathway</w:t>
      </w:r>
      <w:r>
        <w:t>—Brookline would achieve substantial emissions reductions through building upgrades while using offsets or payments to neutralise residual emissions. To fully realise the electrification‑first pathway, Brookline would need to go beyond Option 3 by requiring fossil‑fuel phase‑out in all buildings and investing heavily in renewable electricity.</w:t>
      </w:r>
    </w:p>
    <w:bookmarkEnd w:id="1"/>
    <w:bookmarkEnd w:id="2"/>
    <w:bookmarkEnd w:id="53"/>
    <w:bookmarkEnd w:id="57"/>
    <w:p w14:paraId="13449B97" w14:textId="77777777" w:rsidR="00B83640" w:rsidRDefault="00000000">
      <w:r>
        <w:pict w14:anchorId="23CBD94B">
          <v:rect id="_x0000_i1025" style="width:0;height:1.5pt" o:hralign="center" o:hrstd="t" o:hr="t"/>
        </w:pict>
      </w:r>
    </w:p>
    <w:bookmarkStart w:id="59" w:name="citations"/>
    <w:p w14:paraId="4A11AB33" w14:textId="77777777" w:rsidR="00B83640" w:rsidRDefault="00000000">
      <w:pPr>
        <w:pStyle w:val="FirstParagraph"/>
      </w:pPr>
      <w:r>
        <w:fldChar w:fldCharType="begin"/>
      </w:r>
      <w:r>
        <w:instrText>HYPERLINK "https://netzeroclimate.org/policies-for-net-zero/net-zero-principles/" \l ":~:text=Short,lived%20storage%20begins%20now" \h</w:instrText>
      </w:r>
      <w:r>
        <w:fldChar w:fldCharType="separate"/>
      </w:r>
      <w:r>
        <w:rPr>
          <w:rStyle w:val="Hyperlink"/>
        </w:rPr>
        <w:t>[1]</w:t>
      </w:r>
      <w:r>
        <w:fldChar w:fldCharType="end"/>
      </w:r>
      <w:r>
        <w:t xml:space="preserve"> Net Zero Principles - Net Zero Climate</w:t>
      </w:r>
    </w:p>
    <w:p w14:paraId="22E197F9" w14:textId="77777777" w:rsidR="00B83640" w:rsidRDefault="00B83640">
      <w:pPr>
        <w:pStyle w:val="BodyText"/>
      </w:pPr>
      <w:hyperlink r:id="rId79">
        <w:r>
          <w:rPr>
            <w:rStyle w:val="Hyperlink"/>
          </w:rPr>
          <w:t>https://netzeroclimate.org/policies-for-net-zero/net-zero-principles/</w:t>
        </w:r>
      </w:hyperlink>
    </w:p>
    <w:p w14:paraId="438FFA22" w14:textId="77777777" w:rsidR="00B83640" w:rsidRDefault="00B83640">
      <w:pPr>
        <w:pStyle w:val="BodyText"/>
      </w:pPr>
      <w:hyperlink r:id="rId80" w:anchor=":~:text=that%20your%20organization%20views%20the,term%20strategies">
        <w:r>
          <w:rPr>
            <w:rStyle w:val="Hyperlink"/>
          </w:rPr>
          <w:t>[2]</w:t>
        </w:r>
      </w:hyperlink>
      <w:r w:rsidR="00000000">
        <w:t xml:space="preserve"> The Pros and Cons of Carbon Offsets</w:t>
      </w:r>
    </w:p>
    <w:p w14:paraId="057BB98E" w14:textId="77777777" w:rsidR="00B83640" w:rsidRDefault="00B83640">
      <w:pPr>
        <w:pStyle w:val="BodyText"/>
      </w:pPr>
      <w:hyperlink r:id="rId81">
        <w:r>
          <w:rPr>
            <w:rStyle w:val="Hyperlink"/>
          </w:rPr>
          <w:t>https://www.3blmedia.com/news/decarbonization-series-part-3-pros-and-cons-carbon-offsets</w:t>
        </w:r>
      </w:hyperlink>
    </w:p>
    <w:p w14:paraId="768A2FD5" w14:textId="77777777" w:rsidR="00B83640" w:rsidRDefault="00B83640">
      <w:pPr>
        <w:pStyle w:val="BodyText"/>
      </w:pPr>
      <w:hyperlink r:id="rId82" w:anchor=":~:text=One%20should%20not%20make%20the,It%20can%20also%20lead%20to">
        <w:r>
          <w:rPr>
            <w:rStyle w:val="Hyperlink"/>
          </w:rPr>
          <w:t>[3]</w:t>
        </w:r>
      </w:hyperlink>
      <w:r w:rsidR="00000000">
        <w:t xml:space="preserve"> </w:t>
      </w:r>
      <w:hyperlink r:id="rId83" w:anchor=":~:text=So%2C%20is%20offsetting%20doing%20more,licence%20for%20business%20as%20usual">
        <w:r>
          <w:rPr>
            <w:rStyle w:val="Hyperlink"/>
          </w:rPr>
          <w:t>[4]</w:t>
        </w:r>
      </w:hyperlink>
      <w:r w:rsidR="00000000">
        <w:t xml:space="preserve"> Does carbon offsetting do more harm than good? - Carbon Market Watch</w:t>
      </w:r>
    </w:p>
    <w:p w14:paraId="2E5A07E0" w14:textId="77777777" w:rsidR="00B83640" w:rsidRDefault="00B83640">
      <w:pPr>
        <w:pStyle w:val="BodyText"/>
      </w:pPr>
      <w:hyperlink r:id="rId84">
        <w:r>
          <w:rPr>
            <w:rStyle w:val="Hyperlink"/>
          </w:rPr>
          <w:t>https://carbonmarketwatch.org/2023/07/06/does-carbon-offsetting-do-more-harm-than-good/</w:t>
        </w:r>
      </w:hyperlink>
    </w:p>
    <w:p w14:paraId="4EECDBD7" w14:textId="77777777" w:rsidR="00B83640" w:rsidRDefault="00B83640">
      <w:pPr>
        <w:pStyle w:val="BodyText"/>
      </w:pPr>
      <w:hyperlink r:id="rId85" w:anchor=":~:text=Carbon%20offsetting%20isn%E2%80%99t%20a%20long,shipping%20and%20agriculture%3B%20not%20buildings">
        <w:r>
          <w:rPr>
            <w:rStyle w:val="Hyperlink"/>
          </w:rPr>
          <w:t>[5]</w:t>
        </w:r>
      </w:hyperlink>
      <w:r w:rsidR="00000000">
        <w:t xml:space="preserve"> </w:t>
      </w:r>
      <w:hyperlink r:id="rId86" w:anchor=":~:text=Relying%20on%20offsetting%20does%20not,times%20larger%20than%20the%20UK">
        <w:r>
          <w:rPr>
            <w:rStyle w:val="Hyperlink"/>
          </w:rPr>
          <w:t>[9]</w:t>
        </w:r>
      </w:hyperlink>
      <w:r w:rsidR="00000000">
        <w:t xml:space="preserve"> </w:t>
      </w:r>
      <w:hyperlink r:id="rId87" w:anchor=":~:text=There%20is%20no%20substitute%20for,to%20act%20as%20a%20carbon">
        <w:r>
          <w:rPr>
            <w:rStyle w:val="Hyperlink"/>
          </w:rPr>
          <w:t>[10]</w:t>
        </w:r>
      </w:hyperlink>
      <w:r w:rsidR="00000000">
        <w:t xml:space="preserve"> What About Carbon Offsetting? - Net Zero Carbon Guide</w:t>
      </w:r>
    </w:p>
    <w:p w14:paraId="6FBA9B2C" w14:textId="77777777" w:rsidR="00B83640" w:rsidRDefault="00B83640">
      <w:pPr>
        <w:pStyle w:val="BodyText"/>
      </w:pPr>
      <w:hyperlink r:id="rId88">
        <w:r>
          <w:rPr>
            <w:rStyle w:val="Hyperlink"/>
          </w:rPr>
          <w:t>https://www.netzerocarbonguide.co.uk/guide/early-decisions/what-about-carbon-offsetting</w:t>
        </w:r>
      </w:hyperlink>
    </w:p>
    <w:p w14:paraId="64DFDF8B" w14:textId="77777777" w:rsidR="00B83640" w:rsidRDefault="00B83640">
      <w:pPr>
        <w:pStyle w:val="BodyText"/>
      </w:pPr>
      <w:hyperlink r:id="rId89" w:anchor=":~:text=Offsetting%20all%20global%20emissions%20is,drive%20to%20reach%20%E2%80%98true%20zero%E2%80%99">
        <w:r>
          <w:rPr>
            <w:rStyle w:val="Hyperlink"/>
          </w:rPr>
          <w:t>[6]</w:t>
        </w:r>
      </w:hyperlink>
      <w:r w:rsidR="00000000">
        <w:t xml:space="preserve"> </w:t>
      </w:r>
      <w:hyperlink r:id="rId90" w:anchor=":~:text=But%20even%20early%20offsetting%20plans,of%20all%20available%20offsets">
        <w:r>
          <w:rPr>
            <w:rStyle w:val="Hyperlink"/>
          </w:rPr>
          <w:t>[7]</w:t>
        </w:r>
      </w:hyperlink>
      <w:r w:rsidR="00000000">
        <w:t xml:space="preserve"> </w:t>
      </w:r>
      <w:hyperlink r:id="rId91" w:anchor=":~:text=Land%20is%20a%20finite%20resource">
        <w:r>
          <w:rPr>
            <w:rStyle w:val="Hyperlink"/>
          </w:rPr>
          <w:t>[8]</w:t>
        </w:r>
      </w:hyperlink>
      <w:r w:rsidR="00000000">
        <w:t xml:space="preserve"> Energy &amp; Climate Intelligence Unit | Offsetting and Carbon Markets</w:t>
      </w:r>
    </w:p>
    <w:p w14:paraId="7B8FBB5F" w14:textId="77777777" w:rsidR="00B83640" w:rsidRDefault="00B83640">
      <w:pPr>
        <w:pStyle w:val="BodyText"/>
      </w:pPr>
      <w:hyperlink r:id="rId92">
        <w:r>
          <w:rPr>
            <w:rStyle w:val="Hyperlink"/>
          </w:rPr>
          <w:t>https://eciu.net/analysis/briefings/economy-jobs/offsetting-and-carbon-markets</w:t>
        </w:r>
      </w:hyperlink>
    </w:p>
    <w:p w14:paraId="54143095" w14:textId="77777777" w:rsidR="00B83640" w:rsidRDefault="00B83640">
      <w:pPr>
        <w:pStyle w:val="BodyText"/>
      </w:pPr>
      <w:hyperlink r:id="rId93" w:anchor=":~:text=The%20national%20average%20carbon%20dioxide,%28EPA%202024a%3B%20EIA%202023b%29.1">
        <w:r>
          <w:rPr>
            <w:rStyle w:val="Hyperlink"/>
          </w:rPr>
          <w:t>[11]</w:t>
        </w:r>
      </w:hyperlink>
      <w:r w:rsidR="00000000">
        <w:t xml:space="preserve"> </w:t>
      </w:r>
      <w:hyperlink r:id="rId94" w:anchor=":~:text=Number%20of%20urban%20tree%20seedlings,grown%20for%2010%20years">
        <w:r>
          <w:rPr>
            <w:rStyle w:val="Hyperlink"/>
          </w:rPr>
          <w:t>[12]</w:t>
        </w:r>
      </w:hyperlink>
      <w:r w:rsidR="00000000">
        <w:t xml:space="preserve"> Greenhouse Gas Equivalencies Calculator - Calculations and References | US EPA</w:t>
      </w:r>
    </w:p>
    <w:p w14:paraId="2598B4C0" w14:textId="77777777" w:rsidR="00B83640" w:rsidRDefault="00B83640">
      <w:pPr>
        <w:pStyle w:val="BodyText"/>
      </w:pPr>
      <w:hyperlink r:id="rId95">
        <w:r>
          <w:rPr>
            <w:rStyle w:val="Hyperlink"/>
          </w:rPr>
          <w:t>https://www.epa.gov/energy/greenhouse-gas-equivalencies-calculator-calculations-and-references</w:t>
        </w:r>
      </w:hyperlink>
    </w:p>
    <w:p w14:paraId="6E5ADD73" w14:textId="77777777" w:rsidR="00B83640" w:rsidRDefault="00B83640">
      <w:pPr>
        <w:pStyle w:val="BodyText"/>
      </w:pPr>
      <w:hyperlink r:id="rId96" w:anchor=":~:text=The%20size%20of%20a%20solar,five%20acres%20of%20buildable%20land">
        <w:r>
          <w:rPr>
            <w:rStyle w:val="Hyperlink"/>
          </w:rPr>
          <w:t>[13]</w:t>
        </w:r>
      </w:hyperlink>
      <w:r w:rsidR="00000000">
        <w:t xml:space="preserve"> Solar Farm Land Requirements</w:t>
      </w:r>
    </w:p>
    <w:p w14:paraId="2EEE6B5B" w14:textId="77777777" w:rsidR="00B83640" w:rsidRDefault="00B83640">
      <w:pPr>
        <w:pStyle w:val="BodyText"/>
      </w:pPr>
      <w:hyperlink r:id="rId97">
        <w:r>
          <w:rPr>
            <w:rStyle w:val="Hyperlink"/>
          </w:rPr>
          <w:t>https://www.pivotenergy.net/blog/solar-farm-land-requirements</w:t>
        </w:r>
      </w:hyperlink>
    </w:p>
    <w:p w14:paraId="0B994F2A" w14:textId="77777777" w:rsidR="00B83640" w:rsidRDefault="00B83640">
      <w:pPr>
        <w:pStyle w:val="BodyText"/>
      </w:pPr>
      <w:hyperlink r:id="rId98" w:anchor=":~:text=In%20the%20United%20States%2C%20the,208%20to%20236%20times%20more">
        <w:r>
          <w:rPr>
            <w:rStyle w:val="Hyperlink"/>
          </w:rPr>
          <w:t>[14]</w:t>
        </w:r>
      </w:hyperlink>
      <w:r w:rsidR="00000000">
        <w:t xml:space="preserve"> Solar Panels Reduce CO2 Emissions More Per Acre Than Trees — and Much More Than Corn Ethanol – State of the Planet</w:t>
      </w:r>
    </w:p>
    <w:p w14:paraId="137EAE37" w14:textId="77777777" w:rsidR="00B83640" w:rsidRDefault="00B83640">
      <w:pPr>
        <w:pStyle w:val="BodyText"/>
      </w:pPr>
      <w:hyperlink r:id="rId99">
        <w:r>
          <w:rPr>
            <w:rStyle w:val="Hyperlink"/>
          </w:rPr>
          <w:t>https://news.climate.columbia.edu/2022/10/26/solar-panels-reduce-co2-emissions-more-per-acre-than-trees-and-much-more-than-corn-ethanol/</w:t>
        </w:r>
      </w:hyperlink>
    </w:p>
    <w:p w14:paraId="7DEE310B" w14:textId="77777777" w:rsidR="00B83640" w:rsidRDefault="00B83640">
      <w:pPr>
        <w:pStyle w:val="BodyText"/>
      </w:pPr>
      <w:hyperlink r:id="rId100" w:anchor=":~:text=average%20of%207%20tons%20of,Power%20generated%20by">
        <w:r>
          <w:rPr>
            <w:rStyle w:val="Hyperlink"/>
          </w:rPr>
          <w:t>[15]</w:t>
        </w:r>
      </w:hyperlink>
      <w:r w:rsidR="00000000">
        <w:t xml:space="preserve"> 02_SIOW_Climate-Change_FINAL.pdf</w:t>
      </w:r>
    </w:p>
    <w:p w14:paraId="35DC749F" w14:textId="77777777" w:rsidR="00B83640" w:rsidRDefault="00B83640">
      <w:pPr>
        <w:pStyle w:val="BodyText"/>
      </w:pPr>
      <w:hyperlink r:id="rId101">
        <w:r>
          <w:rPr>
            <w:rStyle w:val="Hyperlink"/>
          </w:rPr>
          <w:t>https://offshorewindfacts.org/wp-content/uploads/2024/04/02_SIOW_Climate-Change_FINAL.pdf</w:t>
        </w:r>
      </w:hyperlink>
    </w:p>
    <w:p w14:paraId="6572DAE4" w14:textId="77777777" w:rsidR="00B83640" w:rsidRDefault="00B83640">
      <w:pPr>
        <w:pStyle w:val="BodyText"/>
      </w:pPr>
      <w:hyperlink r:id="rId102" w:anchor=":~:text=median%20reforestation%20costs%20to%20be,788%2C%20%241%2C058%2C%20and%20%242%2C098%20per">
        <w:r>
          <w:rPr>
            <w:rStyle w:val="Hyperlink"/>
          </w:rPr>
          <w:t>[16]</w:t>
        </w:r>
      </w:hyperlink>
      <w:r w:rsidR="00000000">
        <w:t xml:space="preserve"> (PDF) Challenges to the Reforestation Pipeline in the United States</w:t>
      </w:r>
    </w:p>
    <w:p w14:paraId="02444296" w14:textId="77777777" w:rsidR="00B83640" w:rsidRDefault="00B83640">
      <w:pPr>
        <w:pStyle w:val="BodyText"/>
      </w:pPr>
      <w:hyperlink r:id="rId103">
        <w:r>
          <w:rPr>
            <w:rStyle w:val="Hyperlink"/>
          </w:rPr>
          <w:t>https://www.researchgate.net/publication/349034490_Challenges_to_the_Reforestation_Pipeline_in_the_United_States</w:t>
        </w:r>
      </w:hyperlink>
    </w:p>
    <w:p w14:paraId="0FBB1B3C" w14:textId="77777777" w:rsidR="00B83640" w:rsidRDefault="00B83640">
      <w:pPr>
        <w:pStyle w:val="BodyText"/>
      </w:pPr>
      <w:hyperlink r:id="rId104" w:anchor=":~:text=,not%20including%20land%20acquisition%20costs">
        <w:r>
          <w:rPr>
            <w:rStyle w:val="Hyperlink"/>
          </w:rPr>
          <w:t>[17]</w:t>
        </w:r>
      </w:hyperlink>
      <w:r w:rsidR="00000000">
        <w:t xml:space="preserve"> What is a Solar Farm? Costs, Pros, and Cons Explained</w:t>
      </w:r>
    </w:p>
    <w:p w14:paraId="18107CC2" w14:textId="77777777" w:rsidR="00B83640" w:rsidRDefault="00B83640">
      <w:pPr>
        <w:pStyle w:val="BodyText"/>
      </w:pPr>
      <w:hyperlink r:id="rId105">
        <w:r>
          <w:rPr>
            <w:rStyle w:val="Hyperlink"/>
          </w:rPr>
          <w:t>https://www.solarreviews.com/blog/what-is-a-solar-farm-do-i-need-one</w:t>
        </w:r>
      </w:hyperlink>
    </w:p>
    <w:p w14:paraId="4B8ECC2F" w14:textId="77777777" w:rsidR="00B83640" w:rsidRDefault="00B83640">
      <w:pPr>
        <w:pStyle w:val="BodyText"/>
      </w:pPr>
      <w:hyperlink r:id="rId106" w:anchor=":~:text=in%202022%20is%20based%20on,34">
        <w:r>
          <w:rPr>
            <w:rStyle w:val="Hyperlink"/>
          </w:rPr>
          <w:t>[18]</w:t>
        </w:r>
      </w:hyperlink>
      <w:r w:rsidR="00000000">
        <w:t xml:space="preserve">  Utility-Scale PV | Electricity | 2024 | ATB | NREL </w:t>
      </w:r>
    </w:p>
    <w:p w14:paraId="403BF945" w14:textId="77777777" w:rsidR="00B83640" w:rsidRDefault="00B83640">
      <w:pPr>
        <w:pStyle w:val="BodyText"/>
      </w:pPr>
      <w:hyperlink r:id="rId107">
        <w:r>
          <w:rPr>
            <w:rStyle w:val="Hyperlink"/>
          </w:rPr>
          <w:t>https://atb.nrel.gov/electricity/2024/utility-scale_pv</w:t>
        </w:r>
      </w:hyperlink>
    </w:p>
    <w:p w14:paraId="57D6AFDF" w14:textId="77777777" w:rsidR="00B83640" w:rsidRDefault="00B83640">
      <w:pPr>
        <w:pStyle w:val="BodyText"/>
      </w:pPr>
      <w:hyperlink r:id="rId108" w:anchor=":~:text=by%2071,26">
        <w:r>
          <w:rPr>
            <w:rStyle w:val="Hyperlink"/>
          </w:rPr>
          <w:t>[19]</w:t>
        </w:r>
      </w:hyperlink>
      <w:r w:rsidR="00000000">
        <w:t xml:space="preserve"> Wind Energy Factsheet | Center for Sustainable Systems</w:t>
      </w:r>
    </w:p>
    <w:p w14:paraId="6225D5C0" w14:textId="77777777" w:rsidR="00B83640" w:rsidRDefault="00B83640">
      <w:pPr>
        <w:pStyle w:val="BodyText"/>
      </w:pPr>
      <w:hyperlink r:id="rId109">
        <w:r>
          <w:rPr>
            <w:rStyle w:val="Hyperlink"/>
          </w:rPr>
          <w:t>https://css.umich.edu/publications/factsheets/energy/wind-energy-factsheet</w:t>
        </w:r>
      </w:hyperlink>
    </w:p>
    <w:p w14:paraId="60861B7D" w14:textId="77777777" w:rsidR="00B83640" w:rsidRDefault="00B83640">
      <w:pPr>
        <w:pStyle w:val="BodyText"/>
      </w:pPr>
      <w:hyperlink r:id="rId110" w:anchor=":~:text=,producing%20capacity">
        <w:r>
          <w:rPr>
            <w:rStyle w:val="Hyperlink"/>
          </w:rPr>
          <w:t>[20]</w:t>
        </w:r>
      </w:hyperlink>
      <w:r w:rsidR="00000000">
        <w:t xml:space="preserve"> Wind Turbine Cost: Worth The Million-Dollar Price In 2022?</w:t>
      </w:r>
    </w:p>
    <w:p w14:paraId="13D9641A" w14:textId="77777777" w:rsidR="00B83640" w:rsidRDefault="00B83640">
      <w:pPr>
        <w:pStyle w:val="BodyText"/>
      </w:pPr>
      <w:hyperlink r:id="rId111">
        <w:r>
          <w:rPr>
            <w:rStyle w:val="Hyperlink"/>
          </w:rPr>
          <w:t>https://weatherguardwind.com/how-much-does-wind-turbine-cost-worth-it/</w:t>
        </w:r>
      </w:hyperlink>
    </w:p>
    <w:p w14:paraId="15E1FD2F" w14:textId="77777777" w:rsidR="00B83640" w:rsidRDefault="00B83640">
      <w:pPr>
        <w:pStyle w:val="BodyText"/>
      </w:pPr>
      <w:hyperlink r:id="rId112" w:anchor=":~:text=Wind%20%2835,energy%20vary%20dramatically%2C%20and%20significant">
        <w:r>
          <w:rPr>
            <w:rStyle w:val="Hyperlink"/>
          </w:rPr>
          <w:t>[21]</w:t>
        </w:r>
      </w:hyperlink>
      <w:r w:rsidR="00000000">
        <w:t xml:space="preserve"> What are capacity factors and why are they important? - Visualizing Energy</w:t>
      </w:r>
    </w:p>
    <w:p w14:paraId="19BAAF58" w14:textId="77777777" w:rsidR="00B83640" w:rsidRDefault="00B83640">
      <w:pPr>
        <w:pStyle w:val="BodyText"/>
      </w:pPr>
      <w:hyperlink r:id="rId113">
        <w:r>
          <w:rPr>
            <w:rStyle w:val="Hyperlink"/>
          </w:rPr>
          <w:t>https://visualizingenergy.org/what-are-capacity-factors-and-why-are-they-important/</w:t>
        </w:r>
      </w:hyperlink>
    </w:p>
    <w:p w14:paraId="29E59072" w14:textId="77777777" w:rsidR="00B83640" w:rsidRDefault="00B83640">
      <w:pPr>
        <w:pStyle w:val="BodyText"/>
      </w:pPr>
      <w:hyperlink r:id="rId114" w:anchor=":~:text=Pelkki%20says%20the%20cost%20of,foot%20spacing.%20He%20said%2C%20%22That">
        <w:r>
          <w:rPr>
            <w:rStyle w:val="Hyperlink"/>
          </w:rPr>
          <w:t>[22]</w:t>
        </w:r>
      </w:hyperlink>
      <w:r w:rsidR="00000000">
        <w:t xml:space="preserve"> Sustaining forest starts with planting trees</w:t>
      </w:r>
    </w:p>
    <w:p w14:paraId="66E33835" w14:textId="77777777" w:rsidR="00B83640" w:rsidRDefault="00B83640">
      <w:pPr>
        <w:pStyle w:val="BodyText"/>
      </w:pPr>
      <w:hyperlink r:id="rId115">
        <w:r>
          <w:rPr>
            <w:rStyle w:val="Hyperlink"/>
          </w:rPr>
          <w:t>https://www.uaex.uada.edu/media-resources/news/2022/february2022/02-18-2022-ark-sustaining-forests.aspx</w:t>
        </w:r>
      </w:hyperlink>
    </w:p>
    <w:p w14:paraId="35F03E71" w14:textId="77777777" w:rsidR="00B83640" w:rsidRDefault="00B83640">
      <w:pPr>
        <w:pStyle w:val="BodyText"/>
      </w:pPr>
      <w:hyperlink r:id="rId116" w:anchor=":~:text=costly,according%20to%20the%20Parks%20Department">
        <w:r>
          <w:rPr>
            <w:rStyle w:val="Hyperlink"/>
          </w:rPr>
          <w:t>[23]</w:t>
        </w:r>
      </w:hyperlink>
      <w:r w:rsidR="00000000">
        <w:t xml:space="preserve"> It costs the city $3,300 to plant a tree. Here’s why – Forest for All NYC</w:t>
      </w:r>
    </w:p>
    <w:p w14:paraId="5C98522F" w14:textId="77777777" w:rsidR="00B83640" w:rsidRDefault="00B83640">
      <w:pPr>
        <w:pStyle w:val="BodyText"/>
      </w:pPr>
      <w:hyperlink r:id="rId117">
        <w:r>
          <w:rPr>
            <w:rStyle w:val="Hyperlink"/>
          </w:rPr>
          <w:t>https://forestforall.nyc/costs-city-plant-tree-why/</w:t>
        </w:r>
      </w:hyperlink>
    </w:p>
    <w:p w14:paraId="5A95CCCF" w14:textId="77777777" w:rsidR="00B83640" w:rsidRDefault="00B83640">
      <w:pPr>
        <w:pStyle w:val="BodyText"/>
      </w:pPr>
      <w:hyperlink r:id="rId118" w:anchor=":~:text=Under%20current%20policies%20and%20plans%E2%80%94the,Electricity%20from%20gas%20drops">
        <w:r>
          <w:rPr>
            <w:rStyle w:val="Hyperlink"/>
          </w:rPr>
          <w:t>[24]</w:t>
        </w:r>
      </w:hyperlink>
      <w:r w:rsidR="00000000">
        <w:t xml:space="preserve"> </w:t>
      </w:r>
      <w:hyperlink r:id="rId119" w:anchor=":~:text=more%20aggressively%2C%20Massachusetts%20can%20meet,Figure%201">
        <w:r>
          <w:rPr>
            <w:rStyle w:val="Hyperlink"/>
          </w:rPr>
          <w:t>[25]</w:t>
        </w:r>
      </w:hyperlink>
      <w:r w:rsidR="00000000">
        <w:t xml:space="preserve"> </w:t>
      </w:r>
      <w:hyperlink r:id="rId120" w:anchor=":~:text=While%20renewable%20resources%20meet%20all,is%20exported%20across%20state%20lines">
        <w:r>
          <w:rPr>
            <w:rStyle w:val="Hyperlink"/>
          </w:rPr>
          <w:t>[26]</w:t>
        </w:r>
      </w:hyperlink>
      <w:r w:rsidR="00000000">
        <w:t xml:space="preserve"> UCS Publications Templates</w:t>
      </w:r>
    </w:p>
    <w:p w14:paraId="3FDF0514" w14:textId="77777777" w:rsidR="00B83640" w:rsidRDefault="00B83640">
      <w:pPr>
        <w:pStyle w:val="BodyText"/>
      </w:pPr>
      <w:hyperlink r:id="rId121">
        <w:r>
          <w:rPr>
            <w:rStyle w:val="Hyperlink"/>
          </w:rPr>
          <w:t>https://www.ucs.org/sites/default/files/2022-04/on-the-road-100-renewable-ma-fact-sheet.pdf</w:t>
        </w:r>
      </w:hyperlink>
    </w:p>
    <w:p w14:paraId="69D2AEF9" w14:textId="77777777" w:rsidR="00B83640" w:rsidRDefault="00B83640">
      <w:pPr>
        <w:pStyle w:val="BodyText"/>
      </w:pPr>
      <w:hyperlink r:id="rId122" w:anchor=":~:text=%E2%80%A2%20Limited%20duration%2C%203%20to,May%20include%20a%20signing%20bonus">
        <w:r>
          <w:rPr>
            <w:rStyle w:val="Hyperlink"/>
          </w:rPr>
          <w:t>[27]</w:t>
        </w:r>
      </w:hyperlink>
      <w:r w:rsidR="00000000">
        <w:t xml:space="preserve"> Microsoft PowerPoint - ag lend wind-solar Haugen Oct24 final.pptx</w:t>
      </w:r>
    </w:p>
    <w:p w14:paraId="528F7713" w14:textId="77777777" w:rsidR="00B83640" w:rsidRDefault="00B83640">
      <w:pPr>
        <w:pStyle w:val="BodyText"/>
      </w:pPr>
      <w:hyperlink r:id="rId123">
        <w:r>
          <w:rPr>
            <w:rStyle w:val="Hyperlink"/>
          </w:rPr>
          <w:t>https://www.ndsu.edu/agriculture/sites/default/files/2024-10/ag%20lend%20wind-solar%20Haugen%20Oct24%20final%20for%20Web.pdf</w:t>
        </w:r>
      </w:hyperlink>
    </w:p>
    <w:p w14:paraId="64D7EDF7" w14:textId="77777777" w:rsidR="00B83640" w:rsidRDefault="00B83640">
      <w:pPr>
        <w:pStyle w:val="BodyText"/>
      </w:pPr>
      <w:hyperlink r:id="rId124" w:anchor=":~:text=limits%20of%20lease%20rates%20at,of%20your%20land%E2%80%99s%20lease%20rate">
        <w:r>
          <w:rPr>
            <w:rStyle w:val="Hyperlink"/>
          </w:rPr>
          <w:t>[28]</w:t>
        </w:r>
      </w:hyperlink>
      <w:r w:rsidR="00000000">
        <w:t xml:space="preserve"> Solar Farm Land Lease Rates: Average Rent Per Acre</w:t>
      </w:r>
    </w:p>
    <w:p w14:paraId="4AD1034F" w14:textId="77777777" w:rsidR="00B83640" w:rsidRDefault="00B83640">
      <w:pPr>
        <w:pStyle w:val="BodyText"/>
      </w:pPr>
      <w:hyperlink r:id="rId125">
        <w:r>
          <w:rPr>
            <w:rStyle w:val="Hyperlink"/>
          </w:rPr>
          <w:t>https://uslightenergy.com/solar-land-lease-rates-how-much-do-solar-companies-pay-to-lease-land/</w:t>
        </w:r>
      </w:hyperlink>
    </w:p>
    <w:p w14:paraId="4F78BABA" w14:textId="77777777" w:rsidR="00B83640" w:rsidRDefault="00B83640">
      <w:pPr>
        <w:pStyle w:val="BodyText"/>
      </w:pPr>
      <w:hyperlink r:id="rId126" w:anchor=":~:text=More%20than%20half%20of%20large,less%20than%20%24750%20an%20acre">
        <w:r>
          <w:rPr>
            <w:rStyle w:val="Hyperlink"/>
          </w:rPr>
          <w:t>[29]</w:t>
        </w:r>
      </w:hyperlink>
      <w:r w:rsidR="00000000">
        <w:t xml:space="preserve"> Common Offer to Lease Farmland for Solar Panels: $1,000 an Acre</w:t>
      </w:r>
    </w:p>
    <w:p w14:paraId="65A040EB" w14:textId="77777777" w:rsidR="00B83640" w:rsidRDefault="00B83640">
      <w:pPr>
        <w:pStyle w:val="BodyText"/>
      </w:pPr>
      <w:hyperlink r:id="rId127">
        <w:r>
          <w:rPr>
            <w:rStyle w:val="Hyperlink"/>
          </w:rPr>
          <w:t>https://www.agriculture.com/common-offer-to-lease-farmland-for-solar-panels-usd1-000-an-acre-8604982</w:t>
        </w:r>
      </w:hyperlink>
    </w:p>
    <w:p w14:paraId="4FE75EEC" w14:textId="77777777" w:rsidR="00B83640" w:rsidRDefault="00B83640">
      <w:pPr>
        <w:pStyle w:val="BodyText"/>
      </w:pPr>
      <w:hyperlink r:id="rId128" w:anchor=":~:text=On%20average%2C%20farmers%20who%20add,was%20placed%20on%20the%20property">
        <w:r>
          <w:rPr>
            <w:rStyle w:val="Hyperlink"/>
          </w:rPr>
          <w:t>[30]</w:t>
        </w:r>
      </w:hyperlink>
      <w:r w:rsidR="00000000">
        <w:t xml:space="preserve"> Would You Put a Wind Turbine on Your Farm? - Offrange</w:t>
      </w:r>
    </w:p>
    <w:p w14:paraId="7A315E9F" w14:textId="77777777" w:rsidR="00B83640" w:rsidRDefault="00B83640">
      <w:pPr>
        <w:pStyle w:val="BodyText"/>
      </w:pPr>
      <w:hyperlink r:id="rId129">
        <w:r>
          <w:rPr>
            <w:rStyle w:val="Hyperlink"/>
          </w:rPr>
          <w:t>https://ambrook.com/offrange/farm-finance/there-will-be-wind</w:t>
        </w:r>
      </w:hyperlink>
    </w:p>
    <w:p w14:paraId="5307E043" w14:textId="77777777" w:rsidR="00B83640" w:rsidRDefault="00B83640">
      <w:pPr>
        <w:pStyle w:val="BodyText"/>
      </w:pPr>
      <w:hyperlink r:id="rId130" w:anchor=":~:text=larger%20than%201%20inch%20in,forests%20in%20the%20city%20of">
        <w:r>
          <w:rPr>
            <w:rStyle w:val="Hyperlink"/>
          </w:rPr>
          <w:t>[31]</w:t>
        </w:r>
      </w:hyperlink>
      <w:r w:rsidR="00000000">
        <w:t xml:space="preserve"> FOR217/FR279: The Costs of Managing an Urban Forest</w:t>
      </w:r>
    </w:p>
    <w:p w14:paraId="703356C2" w14:textId="77777777" w:rsidR="00B83640" w:rsidRDefault="00B83640">
      <w:pPr>
        <w:pStyle w:val="BodyText"/>
      </w:pPr>
      <w:hyperlink r:id="rId131">
        <w:r>
          <w:rPr>
            <w:rStyle w:val="Hyperlink"/>
          </w:rPr>
          <w:t>https://edis.ifas.ufl.edu/publication/FR279</w:t>
        </w:r>
      </w:hyperlink>
    </w:p>
    <w:p w14:paraId="7C944A4E" w14:textId="77777777" w:rsidR="00B83640" w:rsidRDefault="00B83640">
      <w:pPr>
        <w:pStyle w:val="BodyText"/>
      </w:pPr>
      <w:hyperlink r:id="rId132" w:anchor=":~:text=What%20is%20the%20annual%20cost,term%20tree%20care">
        <w:r>
          <w:rPr>
            <w:rStyle w:val="Hyperlink"/>
          </w:rPr>
          <w:t>[32]</w:t>
        </w:r>
      </w:hyperlink>
      <w:r w:rsidR="00000000">
        <w:t xml:space="preserve"> tree-planting-cost-benefit-analysis-a-case-study-for-urban-forest-equity-in-los-angeles.pdf</w:t>
      </w:r>
    </w:p>
    <w:p w14:paraId="5FF3A006" w14:textId="77777777" w:rsidR="00B83640" w:rsidRDefault="00B83640">
      <w:pPr>
        <w:pStyle w:val="BodyText"/>
      </w:pPr>
      <w:hyperlink r:id="rId133">
        <w:r>
          <w:rPr>
            <w:rStyle w:val="Hyperlink"/>
          </w:rPr>
          <w:t>https://www.treepeople.org/wp-content/uploads/2021/07/tree-planting-cost-benefit-analysis-a-case-study-for-urban-forest-equity-in-los-angeles.pdf</w:t>
        </w:r>
      </w:hyperlink>
      <w:bookmarkEnd w:id="59"/>
    </w:p>
    <w:sectPr w:rsidR="00B8364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6A290E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B5C0DA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1736C6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60173800">
    <w:abstractNumId w:val="0"/>
  </w:num>
  <w:num w:numId="2" w16cid:durableId="420486800">
    <w:abstractNumId w:val="1"/>
  </w:num>
  <w:num w:numId="3" w16cid:durableId="1530411275">
    <w:abstractNumId w:val="1"/>
  </w:num>
  <w:num w:numId="4" w16cid:durableId="698821670">
    <w:abstractNumId w:val="1"/>
  </w:num>
  <w:num w:numId="5" w16cid:durableId="58867549">
    <w:abstractNumId w:val="1"/>
  </w:num>
  <w:num w:numId="6" w16cid:durableId="1191647198">
    <w:abstractNumId w:val="1"/>
  </w:num>
  <w:num w:numId="7" w16cid:durableId="1670057624">
    <w:abstractNumId w:val="1"/>
  </w:num>
  <w:num w:numId="8" w16cid:durableId="7723629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3991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1264640">
    <w:abstractNumId w:val="1"/>
  </w:num>
  <w:num w:numId="11" w16cid:durableId="356933827">
    <w:abstractNumId w:val="1"/>
  </w:num>
  <w:num w:numId="12" w16cid:durableId="1138457913">
    <w:abstractNumId w:val="1"/>
  </w:num>
  <w:num w:numId="13" w16cid:durableId="206926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B83640"/>
    <w:rsid w:val="000B0198"/>
    <w:rsid w:val="0039505A"/>
    <w:rsid w:val="00525EA6"/>
    <w:rsid w:val="007E73BF"/>
    <w:rsid w:val="00B83640"/>
    <w:rsid w:val="00D119E2"/>
    <w:rsid w:val="00DE1B2F"/>
    <w:rsid w:val="00F5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8256"/>
  <w15:docId w15:val="{3B8A9FE4-B879-4D23-88B0-2F22124D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F54CD0"/>
    <w:pPr>
      <w:spacing w:after="100"/>
    </w:pPr>
  </w:style>
  <w:style w:type="paragraph" w:styleId="TOC2">
    <w:name w:val="toc 2"/>
    <w:basedOn w:val="Normal"/>
    <w:next w:val="Normal"/>
    <w:autoRedefine/>
    <w:uiPriority w:val="39"/>
    <w:rsid w:val="00F54CD0"/>
    <w:pPr>
      <w:spacing w:after="100"/>
      <w:ind w:left="240"/>
    </w:pPr>
  </w:style>
  <w:style w:type="paragraph" w:styleId="TOC3">
    <w:name w:val="toc 3"/>
    <w:basedOn w:val="Normal"/>
    <w:next w:val="Normal"/>
    <w:autoRedefine/>
    <w:uiPriority w:val="39"/>
    <w:rsid w:val="00F54C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orestforall.nyc/costs-city-plant-tree-why/" TargetMode="External"/><Relationship Id="rId21" Type="http://schemas.openxmlformats.org/officeDocument/2006/relationships/hyperlink" Target="https://offshorewindfacts.org/wp-content/uploads/2024/04/02_SIOW_Climate-Change_FINAL.pdf" TargetMode="External"/><Relationship Id="rId42" Type="http://schemas.openxmlformats.org/officeDocument/2006/relationships/hyperlink" Target="https://www.epa.gov/energy/greenhouse-gas-equivalencies-calculator-calculations-and-references" TargetMode="External"/><Relationship Id="rId63" Type="http://schemas.openxmlformats.org/officeDocument/2006/relationships/hyperlink" Target="https://atb.nrel.gov/electricity/2024/utility-scale_pv" TargetMode="External"/><Relationship Id="rId84" Type="http://schemas.openxmlformats.org/officeDocument/2006/relationships/hyperlink" Target="https://carbonmarketwatch.org/2023/07/06/does-carbon-offsetting-do-more-harm-than-good/" TargetMode="External"/><Relationship Id="rId16" Type="http://schemas.openxmlformats.org/officeDocument/2006/relationships/hyperlink" Target="https://www.epa.gov/energy/greenhouse-gas-equivalencies-calculator-calculations-and-references" TargetMode="External"/><Relationship Id="rId107" Type="http://schemas.openxmlformats.org/officeDocument/2006/relationships/hyperlink" Target="https://atb.nrel.gov/electricity/2024/utility-scale_pv" TargetMode="External"/><Relationship Id="rId11" Type="http://schemas.openxmlformats.org/officeDocument/2006/relationships/hyperlink" Target="https://eciu.net/analysis/briefings/economy-jobs/offsetting-and-carbon-markets" TargetMode="External"/><Relationship Id="rId32" Type="http://schemas.openxmlformats.org/officeDocument/2006/relationships/hyperlink" Target="https://css.umich.edu/publications/factsheets/energy/wind-energy-factsheet" TargetMode="External"/><Relationship Id="rId37" Type="http://schemas.openxmlformats.org/officeDocument/2006/relationships/hyperlink" Target="https://visualizingenergy.org/what-are-capacity-factors-and-why-are-they-important/" TargetMode="External"/><Relationship Id="rId53" Type="http://schemas.openxmlformats.org/officeDocument/2006/relationships/hyperlink" Target="https://www.3blmedia.com/news/decarbonization-series-part-3-pros-and-cons-carbon-offsets" TargetMode="External"/><Relationship Id="rId58" Type="http://schemas.openxmlformats.org/officeDocument/2006/relationships/hyperlink" Target="https://www.epa.gov/energy/greenhouse-gas-equivalencies-calculator-calculations-and-references" TargetMode="External"/><Relationship Id="rId74" Type="http://schemas.openxmlformats.org/officeDocument/2006/relationships/hyperlink" Target="https://edis.ifas.ufl.edu/publication/FR279" TargetMode="External"/><Relationship Id="rId79" Type="http://schemas.openxmlformats.org/officeDocument/2006/relationships/hyperlink" Target="https://netzeroclimate.org/policies-for-net-zero/net-zero-principles/" TargetMode="External"/><Relationship Id="rId102" Type="http://schemas.openxmlformats.org/officeDocument/2006/relationships/hyperlink" Target="https://www.researchgate.net/publication/349034490_Challenges_to_the_Reforestation_Pipeline_in_the_United_States" TargetMode="External"/><Relationship Id="rId123" Type="http://schemas.openxmlformats.org/officeDocument/2006/relationships/hyperlink" Target="https://www.ndsu.edu/agriculture/sites/default/files/2024-10/ag%20lend%20wind-solar%20Haugen%20Oct24%20final%20for%20Web.pdf" TargetMode="External"/><Relationship Id="rId128" Type="http://schemas.openxmlformats.org/officeDocument/2006/relationships/hyperlink" Target="https://ambrook.com/offrange/farm-finance/there-will-be-wind" TargetMode="External"/><Relationship Id="rId5" Type="http://schemas.openxmlformats.org/officeDocument/2006/relationships/image" Target="media/image1.png"/><Relationship Id="rId90" Type="http://schemas.openxmlformats.org/officeDocument/2006/relationships/hyperlink" Target="https://eciu.net/analysis/briefings/economy-jobs/offsetting-and-carbon-markets" TargetMode="External"/><Relationship Id="rId95" Type="http://schemas.openxmlformats.org/officeDocument/2006/relationships/hyperlink" Target="https://www.epa.gov/energy/greenhouse-gas-equivalencies-calculator-calculations-and-references" TargetMode="External"/><Relationship Id="rId22" Type="http://schemas.openxmlformats.org/officeDocument/2006/relationships/hyperlink" Target="https://offshorewindfacts.org/wp-content/uploads/2024/04/02_SIOW_Climate-Change_FINAL.pdf" TargetMode="External"/><Relationship Id="rId27" Type="http://schemas.openxmlformats.org/officeDocument/2006/relationships/hyperlink" Target="https://news.climate.columbia.edu/2022/10/26/solar-panels-reduce-co2-emissions-more-per-acre-than-trees-and-much-more-than-corn-ethanol/" TargetMode="External"/><Relationship Id="rId43" Type="http://schemas.openxmlformats.org/officeDocument/2006/relationships/hyperlink" Target="https://www.epa.gov/energy/greenhouse-gas-equivalencies-calculator-calculations-and-references" TargetMode="External"/><Relationship Id="rId48" Type="http://schemas.openxmlformats.org/officeDocument/2006/relationships/hyperlink" Target="https://css.umich.edu/publications/factsheets/energy/wind-energy-factsheet" TargetMode="External"/><Relationship Id="rId64" Type="http://schemas.openxmlformats.org/officeDocument/2006/relationships/hyperlink" Target="https://visualizingenergy.org/what-are-capacity-factors-and-why-are-they-important/" TargetMode="External"/><Relationship Id="rId69" Type="http://schemas.openxmlformats.org/officeDocument/2006/relationships/hyperlink" Target="https://uslightenergy.com/solar-land-lease-rates-how-much-do-solar-companies-pay-to-lease-land/" TargetMode="External"/><Relationship Id="rId113" Type="http://schemas.openxmlformats.org/officeDocument/2006/relationships/hyperlink" Target="https://visualizingenergy.org/what-are-capacity-factors-and-why-are-they-important/" TargetMode="External"/><Relationship Id="rId118" Type="http://schemas.openxmlformats.org/officeDocument/2006/relationships/hyperlink" Target="https://www.ucs.org/sites/default/files/2022-04/on-the-road-100-renewable-ma-fact-sheet.pdf" TargetMode="External"/><Relationship Id="rId134" Type="http://schemas.openxmlformats.org/officeDocument/2006/relationships/fontTable" Target="fontTable.xml"/><Relationship Id="rId80" Type="http://schemas.openxmlformats.org/officeDocument/2006/relationships/hyperlink" Target="https://www.3blmedia.com/news/decarbonization-series-part-3-pros-and-cons-carbon-offsets" TargetMode="External"/><Relationship Id="rId85" Type="http://schemas.openxmlformats.org/officeDocument/2006/relationships/hyperlink" Target="https://www.netzerocarbonguide.co.uk/guide/early-decisions/what-about-carbon-offsetting" TargetMode="External"/><Relationship Id="rId12" Type="http://schemas.openxmlformats.org/officeDocument/2006/relationships/hyperlink" Target="https://eciu.net/analysis/briefings/economy-jobs/offsetting-and-carbon-markets" TargetMode="External"/><Relationship Id="rId17" Type="http://schemas.openxmlformats.org/officeDocument/2006/relationships/hyperlink" Target="https://www.epa.gov/energy/greenhouse-gas-equivalencies-calculator-calculations-and-references" TargetMode="External"/><Relationship Id="rId33" Type="http://schemas.openxmlformats.org/officeDocument/2006/relationships/hyperlink" Target="https://weatherguardwind.com/how-much-does-wind-turbine-cost-worth-it/" TargetMode="External"/><Relationship Id="rId38" Type="http://schemas.openxmlformats.org/officeDocument/2006/relationships/image" Target="media/image2.png"/><Relationship Id="rId59" Type="http://schemas.openxmlformats.org/officeDocument/2006/relationships/hyperlink" Target="https://www.pivotenergy.net/blog/solar-farm-land-requirements" TargetMode="External"/><Relationship Id="rId103" Type="http://schemas.openxmlformats.org/officeDocument/2006/relationships/hyperlink" Target="https://www.researchgate.net/publication/349034490_Challenges_to_the_Reforestation_Pipeline_in_the_United_States" TargetMode="External"/><Relationship Id="rId108" Type="http://schemas.openxmlformats.org/officeDocument/2006/relationships/hyperlink" Target="https://css.umich.edu/publications/factsheets/energy/wind-energy-factsheet" TargetMode="External"/><Relationship Id="rId124" Type="http://schemas.openxmlformats.org/officeDocument/2006/relationships/hyperlink" Target="https://uslightenergy.com/solar-land-lease-rates-how-much-do-solar-companies-pay-to-lease-land/" TargetMode="External"/><Relationship Id="rId129" Type="http://schemas.openxmlformats.org/officeDocument/2006/relationships/hyperlink" Target="https://ambrook.com/offrange/farm-finance/there-will-be-wind" TargetMode="External"/><Relationship Id="rId54" Type="http://schemas.openxmlformats.org/officeDocument/2006/relationships/hyperlink" Target="https://www.netzerocarbonguide.co.uk/guide/early-decisions/what-about-carbon-offsetting" TargetMode="External"/><Relationship Id="rId70" Type="http://schemas.openxmlformats.org/officeDocument/2006/relationships/hyperlink" Target="https://www.agriculture.com/common-offer-to-lease-farmland-for-solar-panels-usd1-000-an-acre-8604982" TargetMode="External"/><Relationship Id="rId75" Type="http://schemas.openxmlformats.org/officeDocument/2006/relationships/hyperlink" Target="https://www.treepeople.org/wp-content/uploads/2021/07/tree-planting-cost-benefit-analysis-a-case-study-for-urban-forest-equity-in-los-angeles.pdf" TargetMode="External"/><Relationship Id="rId91" Type="http://schemas.openxmlformats.org/officeDocument/2006/relationships/hyperlink" Target="https://eciu.net/analysis/briefings/economy-jobs/offsetting-and-carbon-markets" TargetMode="External"/><Relationship Id="rId96" Type="http://schemas.openxmlformats.org/officeDocument/2006/relationships/hyperlink" Target="https://www.pivotenergy.net/blog/solar-farm-land-requirements" TargetMode="External"/><Relationship Id="rId1" Type="http://schemas.openxmlformats.org/officeDocument/2006/relationships/numbering" Target="numbering.xml"/><Relationship Id="rId6" Type="http://schemas.openxmlformats.org/officeDocument/2006/relationships/hyperlink" Target="https://netzeroclimate.org/policies-for-net-zero/net-zero-principles/" TargetMode="External"/><Relationship Id="rId23" Type="http://schemas.openxmlformats.org/officeDocument/2006/relationships/hyperlink" Target="https://offshorewindfacts.org/wp-content/uploads/2024/04/02_SIOW_Climate-Change_FINAL.pdf" TargetMode="External"/><Relationship Id="rId28" Type="http://schemas.openxmlformats.org/officeDocument/2006/relationships/hyperlink" Target="https://offshorewindfacts.org/wp-content/uploads/2024/04/02_SIOW_Climate-Change_FINAL.pdf" TargetMode="External"/><Relationship Id="rId49" Type="http://schemas.openxmlformats.org/officeDocument/2006/relationships/hyperlink" Target="https://www.uaex.uada.edu/media-resources/news/2022/february2022/02-18-2022-ark-sustaining-forests.aspx" TargetMode="External"/><Relationship Id="rId114" Type="http://schemas.openxmlformats.org/officeDocument/2006/relationships/hyperlink" Target="https://www.uaex.uada.edu/media-resources/news/2022/february2022/02-18-2022-ark-sustaining-forests.aspx" TargetMode="External"/><Relationship Id="rId119" Type="http://schemas.openxmlformats.org/officeDocument/2006/relationships/hyperlink" Target="https://www.ucs.org/sites/default/files/2022-04/on-the-road-100-renewable-ma-fact-sheet.pdf" TargetMode="External"/><Relationship Id="rId44" Type="http://schemas.openxmlformats.org/officeDocument/2006/relationships/hyperlink" Target="https://offshorewindfacts.org/wp-content/uploads/2024/04/02_SIOW_Climate-Change_FINAL.pdf" TargetMode="External"/><Relationship Id="rId60" Type="http://schemas.openxmlformats.org/officeDocument/2006/relationships/hyperlink" Target="https://news.climate.columbia.edu/2022/10/26/solar-panels-reduce-co2-emissions-more-per-acre-than-trees-and-much-more-than-corn-ethanol/" TargetMode="External"/><Relationship Id="rId65" Type="http://schemas.openxmlformats.org/officeDocument/2006/relationships/hyperlink" Target="https://offshorewindfacts.org/wp-content/uploads/2024/04/02_SIOW_Climate-Change_FINAL.pdf" TargetMode="External"/><Relationship Id="rId81" Type="http://schemas.openxmlformats.org/officeDocument/2006/relationships/hyperlink" Target="https://www.3blmedia.com/news/decarbonization-series-part-3-pros-and-cons-carbon-offsets" TargetMode="External"/><Relationship Id="rId86" Type="http://schemas.openxmlformats.org/officeDocument/2006/relationships/hyperlink" Target="https://www.netzerocarbonguide.co.uk/guide/early-decisions/what-about-carbon-offsetting" TargetMode="External"/><Relationship Id="rId130" Type="http://schemas.openxmlformats.org/officeDocument/2006/relationships/hyperlink" Target="https://edis.ifas.ufl.edu/publication/FR279" TargetMode="External"/><Relationship Id="rId135" Type="http://schemas.openxmlformats.org/officeDocument/2006/relationships/theme" Target="theme/theme1.xml"/><Relationship Id="rId13" Type="http://schemas.openxmlformats.org/officeDocument/2006/relationships/hyperlink" Target="https://eciu.net/analysis/briefings/economy-jobs/offsetting-and-carbon-markets" TargetMode="External"/><Relationship Id="rId18" Type="http://schemas.openxmlformats.org/officeDocument/2006/relationships/hyperlink" Target="https://www.pivotenergy.net/blog/solar-farm-land-requirements" TargetMode="External"/><Relationship Id="rId39" Type="http://schemas.openxmlformats.org/officeDocument/2006/relationships/hyperlink" Target="https://www.pivotenergy.net/blog/solar-farm-land-requirements" TargetMode="External"/><Relationship Id="rId109" Type="http://schemas.openxmlformats.org/officeDocument/2006/relationships/hyperlink" Target="https://css.umich.edu/publications/factsheets/energy/wind-energy-factsheet" TargetMode="External"/><Relationship Id="rId34" Type="http://schemas.openxmlformats.org/officeDocument/2006/relationships/hyperlink" Target="https://www.researchgate.net/publication/349034490_Challenges_to_the_Reforestation_Pipeline_in_the_United_States" TargetMode="External"/><Relationship Id="rId50" Type="http://schemas.openxmlformats.org/officeDocument/2006/relationships/hyperlink" Target="https://forestforall.nyc/costs-city-plant-tree-why/" TargetMode="External"/><Relationship Id="rId55" Type="http://schemas.openxmlformats.org/officeDocument/2006/relationships/hyperlink" Target="https://www.ucs.org/sites/default/files/2022-04/on-the-road-100-renewable-ma-fact-sheet.pdf" TargetMode="External"/><Relationship Id="rId76" Type="http://schemas.openxmlformats.org/officeDocument/2006/relationships/hyperlink" Target="https://www.researchgate.net/publication/349034490_Challenges_to_the_Reforestation_Pipeline_in_the_United_States" TargetMode="External"/><Relationship Id="rId97" Type="http://schemas.openxmlformats.org/officeDocument/2006/relationships/hyperlink" Target="https://www.pivotenergy.net/blog/solar-farm-land-requirements" TargetMode="External"/><Relationship Id="rId104" Type="http://schemas.openxmlformats.org/officeDocument/2006/relationships/hyperlink" Target="https://www.solarreviews.com/blog/what-is-a-solar-farm-do-i-need-one" TargetMode="External"/><Relationship Id="rId120" Type="http://schemas.openxmlformats.org/officeDocument/2006/relationships/hyperlink" Target="https://www.ucs.org/sites/default/files/2022-04/on-the-road-100-renewable-ma-fact-sheet.pdf" TargetMode="External"/><Relationship Id="rId125" Type="http://schemas.openxmlformats.org/officeDocument/2006/relationships/hyperlink" Target="https://uslightenergy.com/solar-land-lease-rates-how-much-do-solar-companies-pay-to-lease-land/" TargetMode="External"/><Relationship Id="rId7" Type="http://schemas.openxmlformats.org/officeDocument/2006/relationships/hyperlink" Target="https://www.3blmedia.com/news/decarbonization-series-part-3-pros-and-cons-carbon-offsets" TargetMode="External"/><Relationship Id="rId71" Type="http://schemas.openxmlformats.org/officeDocument/2006/relationships/hyperlink" Target="https://www.pivotenergy.net/blog/solar-farm-land-requirements" TargetMode="External"/><Relationship Id="rId92" Type="http://schemas.openxmlformats.org/officeDocument/2006/relationships/hyperlink" Target="https://eciu.net/analysis/briefings/economy-jobs/offsetting-and-carbon-markets" TargetMode="External"/><Relationship Id="rId2" Type="http://schemas.openxmlformats.org/officeDocument/2006/relationships/styles" Target="styles.xml"/><Relationship Id="rId29" Type="http://schemas.openxmlformats.org/officeDocument/2006/relationships/hyperlink" Target="https://www.researchgate.net/publication/349034490_Challenges_to_the_Reforestation_Pipeline_in_the_United_States" TargetMode="External"/><Relationship Id="rId24" Type="http://schemas.openxmlformats.org/officeDocument/2006/relationships/hyperlink" Target="https://www.epa.gov/energy/greenhouse-gas-equivalencies-calculator-calculations-and-references" TargetMode="External"/><Relationship Id="rId40" Type="http://schemas.openxmlformats.org/officeDocument/2006/relationships/hyperlink" Target="https://www.epa.gov/energy/greenhouse-gas-equivalencies-calculator-calculations-and-references" TargetMode="External"/><Relationship Id="rId45" Type="http://schemas.openxmlformats.org/officeDocument/2006/relationships/hyperlink" Target="https://www.researchgate.net/publication/349034490_Challenges_to_the_Reforestation_Pipeline_in_the_United_States" TargetMode="External"/><Relationship Id="rId66" Type="http://schemas.openxmlformats.org/officeDocument/2006/relationships/hyperlink" Target="https://css.umich.edu/publications/factsheets/energy/wind-energy-factsheet" TargetMode="External"/><Relationship Id="rId87" Type="http://schemas.openxmlformats.org/officeDocument/2006/relationships/hyperlink" Target="https://www.netzerocarbonguide.co.uk/guide/early-decisions/what-about-carbon-offsetting" TargetMode="External"/><Relationship Id="rId110" Type="http://schemas.openxmlformats.org/officeDocument/2006/relationships/hyperlink" Target="https://weatherguardwind.com/how-much-does-wind-turbine-cost-worth-it/" TargetMode="External"/><Relationship Id="rId115" Type="http://schemas.openxmlformats.org/officeDocument/2006/relationships/hyperlink" Target="https://www.uaex.uada.edu/media-resources/news/2022/february2022/02-18-2022-ark-sustaining-forests.aspx" TargetMode="External"/><Relationship Id="rId131" Type="http://schemas.openxmlformats.org/officeDocument/2006/relationships/hyperlink" Target="https://edis.ifas.ufl.edu/publication/FR279" TargetMode="External"/><Relationship Id="rId61" Type="http://schemas.openxmlformats.org/officeDocument/2006/relationships/hyperlink" Target="https://www.pivotenergy.net/blog/solar-farm-land-requirements" TargetMode="External"/><Relationship Id="rId82" Type="http://schemas.openxmlformats.org/officeDocument/2006/relationships/hyperlink" Target="https://carbonmarketwatch.org/2023/07/06/does-carbon-offsetting-do-more-harm-than-good/" TargetMode="External"/><Relationship Id="rId19" Type="http://schemas.openxmlformats.org/officeDocument/2006/relationships/hyperlink" Target="https://news.climate.columbia.edu/2022/10/26/solar-panels-reduce-co2-emissions-more-per-acre-than-trees-and-much-more-than-corn-ethanol/" TargetMode="External"/><Relationship Id="rId14" Type="http://schemas.openxmlformats.org/officeDocument/2006/relationships/hyperlink" Target="https://www.netzerocarbonguide.co.uk/guide/early-decisions/what-about-carbon-offsetting" TargetMode="External"/><Relationship Id="rId30" Type="http://schemas.openxmlformats.org/officeDocument/2006/relationships/hyperlink" Target="https://www.solarreviews.com/blog/what-is-a-solar-farm-do-i-need-one" TargetMode="External"/><Relationship Id="rId35" Type="http://schemas.openxmlformats.org/officeDocument/2006/relationships/hyperlink" Target="https://visualizingenergy.org/what-are-capacity-factors-and-why-are-they-important/" TargetMode="External"/><Relationship Id="rId56" Type="http://schemas.openxmlformats.org/officeDocument/2006/relationships/hyperlink" Target="https://www.ucs.org/sites/default/files/2022-04/on-the-road-100-renewable-ma-fact-sheet.pdf" TargetMode="External"/><Relationship Id="rId77" Type="http://schemas.openxmlformats.org/officeDocument/2006/relationships/hyperlink" Target="https://www.uaex.uada.edu/media-resources/news/2022/february2022/02-18-2022-ark-sustaining-forests.aspx" TargetMode="External"/><Relationship Id="rId100" Type="http://schemas.openxmlformats.org/officeDocument/2006/relationships/hyperlink" Target="https://offshorewindfacts.org/wp-content/uploads/2024/04/02_SIOW_Climate-Change_FINAL.pdf" TargetMode="External"/><Relationship Id="rId105" Type="http://schemas.openxmlformats.org/officeDocument/2006/relationships/hyperlink" Target="https://www.solarreviews.com/blog/what-is-a-solar-farm-do-i-need-one" TargetMode="External"/><Relationship Id="rId126" Type="http://schemas.openxmlformats.org/officeDocument/2006/relationships/hyperlink" Target="https://www.agriculture.com/common-offer-to-lease-farmland-for-solar-panels-usd1-000-an-acre-8604982" TargetMode="External"/><Relationship Id="rId8" Type="http://schemas.openxmlformats.org/officeDocument/2006/relationships/hyperlink" Target="https://carbonmarketwatch.org/2023/07/06/does-carbon-offsetting-do-more-harm-than-good/" TargetMode="External"/><Relationship Id="rId51" Type="http://schemas.openxmlformats.org/officeDocument/2006/relationships/hyperlink" Target="https://www.pivotenergy.net/blog/solar-farm-land-requirements" TargetMode="External"/><Relationship Id="rId72" Type="http://schemas.openxmlformats.org/officeDocument/2006/relationships/hyperlink" Target="https://www.ndsu.edu/agriculture/sites/default/files/2024-10/ag%20lend%20wind-solar%20Haugen%20Oct24%20final%20for%20Web.pdf" TargetMode="External"/><Relationship Id="rId93" Type="http://schemas.openxmlformats.org/officeDocument/2006/relationships/hyperlink" Target="https://www.epa.gov/energy/greenhouse-gas-equivalencies-calculator-calculations-and-references" TargetMode="External"/><Relationship Id="rId98" Type="http://schemas.openxmlformats.org/officeDocument/2006/relationships/hyperlink" Target="https://news.climate.columbia.edu/2022/10/26/solar-panels-reduce-co2-emissions-more-per-acre-than-trees-and-much-more-than-corn-ethanol/" TargetMode="External"/><Relationship Id="rId121" Type="http://schemas.openxmlformats.org/officeDocument/2006/relationships/hyperlink" Target="https://www.ucs.org/sites/default/files/2022-04/on-the-road-100-renewable-ma-fact-sheet.pdf" TargetMode="External"/><Relationship Id="rId3" Type="http://schemas.openxmlformats.org/officeDocument/2006/relationships/settings" Target="settings.xml"/><Relationship Id="rId25" Type="http://schemas.openxmlformats.org/officeDocument/2006/relationships/hyperlink" Target="https://www.epa.gov/energy/greenhouse-gas-equivalencies-calculator-calculations-and-references" TargetMode="External"/><Relationship Id="rId46" Type="http://schemas.openxmlformats.org/officeDocument/2006/relationships/hyperlink" Target="https://www.solarreviews.com/blog/what-is-a-solar-farm-do-i-need-one" TargetMode="External"/><Relationship Id="rId67" Type="http://schemas.openxmlformats.org/officeDocument/2006/relationships/hyperlink" Target="https://www.ndsu.edu/agriculture/sites/default/files/2024-10/ag%20lend%20wind-solar%20Haugen%20Oct24%20final%20for%20Web.pdf" TargetMode="External"/><Relationship Id="rId116" Type="http://schemas.openxmlformats.org/officeDocument/2006/relationships/hyperlink" Target="https://forestforall.nyc/costs-city-plant-tree-why/" TargetMode="External"/><Relationship Id="rId20" Type="http://schemas.openxmlformats.org/officeDocument/2006/relationships/hyperlink" Target="https://www.pivotenergy.net/blog/solar-farm-land-requirements" TargetMode="External"/><Relationship Id="rId41" Type="http://schemas.openxmlformats.org/officeDocument/2006/relationships/hyperlink" Target="https://www.epa.gov/energy/greenhouse-gas-equivalencies-calculator-calculations-and-references" TargetMode="External"/><Relationship Id="rId62" Type="http://schemas.openxmlformats.org/officeDocument/2006/relationships/hyperlink" Target="https://www.solarreviews.com/blog/what-is-a-solar-farm-do-i-need-one" TargetMode="External"/><Relationship Id="rId83" Type="http://schemas.openxmlformats.org/officeDocument/2006/relationships/hyperlink" Target="https://carbonmarketwatch.org/2023/07/06/does-carbon-offsetting-do-more-harm-than-good/" TargetMode="External"/><Relationship Id="rId88" Type="http://schemas.openxmlformats.org/officeDocument/2006/relationships/hyperlink" Target="https://www.netzerocarbonguide.co.uk/guide/early-decisions/what-about-carbon-offsetting" TargetMode="External"/><Relationship Id="rId111" Type="http://schemas.openxmlformats.org/officeDocument/2006/relationships/hyperlink" Target="https://weatherguardwind.com/how-much-does-wind-turbine-cost-worth-it/" TargetMode="External"/><Relationship Id="rId132" Type="http://schemas.openxmlformats.org/officeDocument/2006/relationships/hyperlink" Target="https://www.treepeople.org/wp-content/uploads/2021/07/tree-planting-cost-benefit-analysis-a-case-study-for-urban-forest-equity-in-los-angeles.pdf" TargetMode="External"/><Relationship Id="rId15" Type="http://schemas.openxmlformats.org/officeDocument/2006/relationships/hyperlink" Target="https://www.netzerocarbonguide.co.uk/guide/early-decisions/what-about-carbon-offsetting" TargetMode="External"/><Relationship Id="rId36" Type="http://schemas.openxmlformats.org/officeDocument/2006/relationships/hyperlink" Target="https://offshorewindfacts.org/wp-content/uploads/2024/04/02_SIOW_Climate-Change_FINAL.pdf" TargetMode="External"/><Relationship Id="rId57" Type="http://schemas.openxmlformats.org/officeDocument/2006/relationships/hyperlink" Target="https://www.ucs.org/sites/default/files/2022-04/on-the-road-100-renewable-ma-fact-sheet.pdf" TargetMode="External"/><Relationship Id="rId106" Type="http://schemas.openxmlformats.org/officeDocument/2006/relationships/hyperlink" Target="https://atb.nrel.gov/electricity/2024/utility-scale_pv" TargetMode="External"/><Relationship Id="rId127" Type="http://schemas.openxmlformats.org/officeDocument/2006/relationships/hyperlink" Target="https://www.agriculture.com/common-offer-to-lease-farmland-for-solar-panels-usd1-000-an-acre-8604982" TargetMode="External"/><Relationship Id="rId10" Type="http://schemas.openxmlformats.org/officeDocument/2006/relationships/hyperlink" Target="https://www.netzerocarbonguide.co.uk/guide/early-decisions/what-about-carbon-offsetting" TargetMode="External"/><Relationship Id="rId31" Type="http://schemas.openxmlformats.org/officeDocument/2006/relationships/hyperlink" Target="https://atb.nrel.gov/electricity/2024/utility-scale_pv" TargetMode="External"/><Relationship Id="rId52" Type="http://schemas.openxmlformats.org/officeDocument/2006/relationships/hyperlink" Target="https://netzeroclimate.org/policies-for-net-zero/net-zero-principles/" TargetMode="External"/><Relationship Id="rId73" Type="http://schemas.openxmlformats.org/officeDocument/2006/relationships/hyperlink" Target="https://ambrook.com/offrange/farm-finance/there-will-be-wind" TargetMode="External"/><Relationship Id="rId78" Type="http://schemas.openxmlformats.org/officeDocument/2006/relationships/hyperlink" Target="https://forestforall.nyc/costs-city-plant-tree-why/" TargetMode="External"/><Relationship Id="rId94" Type="http://schemas.openxmlformats.org/officeDocument/2006/relationships/hyperlink" Target="https://www.epa.gov/energy/greenhouse-gas-equivalencies-calculator-calculations-and-references" TargetMode="External"/><Relationship Id="rId99" Type="http://schemas.openxmlformats.org/officeDocument/2006/relationships/hyperlink" Target="https://news.climate.columbia.edu/2022/10/26/solar-panels-reduce-co2-emissions-more-per-acre-than-trees-and-much-more-than-corn-ethanol/" TargetMode="External"/><Relationship Id="rId101" Type="http://schemas.openxmlformats.org/officeDocument/2006/relationships/hyperlink" Target="https://offshorewindfacts.org/wp-content/uploads/2024/04/02_SIOW_Climate-Change_FINAL.pdf" TargetMode="External"/><Relationship Id="rId122" Type="http://schemas.openxmlformats.org/officeDocument/2006/relationships/hyperlink" Target="https://www.ndsu.edu/agriculture/sites/default/files/2024-10/ag%20lend%20wind-solar%20Haugen%20Oct24%20final%20for%20Web.pdf" TargetMode="External"/><Relationship Id="rId4" Type="http://schemas.openxmlformats.org/officeDocument/2006/relationships/webSettings" Target="webSettings.xml"/><Relationship Id="rId9" Type="http://schemas.openxmlformats.org/officeDocument/2006/relationships/hyperlink" Target="https://carbonmarketwatch.org/2023/07/06/does-carbon-offsetting-do-more-harm-than-good/" TargetMode="External"/><Relationship Id="rId26" Type="http://schemas.openxmlformats.org/officeDocument/2006/relationships/hyperlink" Target="https://www.pivotenergy.net/blog/solar-farm-land-requirements" TargetMode="External"/><Relationship Id="rId47" Type="http://schemas.openxmlformats.org/officeDocument/2006/relationships/hyperlink" Target="https://atb.nrel.gov/electricity/2024/utility-scale_pv" TargetMode="External"/><Relationship Id="rId68" Type="http://schemas.openxmlformats.org/officeDocument/2006/relationships/hyperlink" Target="https://css.umich.edu/publications/factsheets/energy/wind-energy-factsheet" TargetMode="External"/><Relationship Id="rId89" Type="http://schemas.openxmlformats.org/officeDocument/2006/relationships/hyperlink" Target="https://eciu.net/analysis/briefings/economy-jobs/offsetting-and-carbon-markets" TargetMode="External"/><Relationship Id="rId112" Type="http://schemas.openxmlformats.org/officeDocument/2006/relationships/hyperlink" Target="https://visualizingenergy.org/what-are-capacity-factors-and-why-are-they-important/" TargetMode="External"/><Relationship Id="rId133" Type="http://schemas.openxmlformats.org/officeDocument/2006/relationships/hyperlink" Target="https://www.treepeople.org/wp-content/uploads/2021/07/tree-planting-cost-benefit-analysis-a-case-study-for-urban-forest-equity-in-los-ange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18</Pages>
  <Words>9179</Words>
  <Characters>52322</Characters>
  <Application>Microsoft Office Word</Application>
  <DocSecurity>0</DocSecurity>
  <Lines>436</Lines>
  <Paragraphs>122</Paragraphs>
  <ScaleCrop>false</ScaleCrop>
  <Company/>
  <LinksUpToDate>false</LinksUpToDate>
  <CharactersWithSpaces>61379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Caramello</dc:creator>
  <cp:keywords/>
  <cp:lastModifiedBy>Nick Caramello</cp:lastModifiedBy>
  <cp:revision>7</cp:revision>
  <dcterms:created xsi:type="dcterms:W3CDTF">2025-09-10T00:32:00Z</dcterms:created>
  <dcterms:modified xsi:type="dcterms:W3CDTF">2025-09-11T23:44:00Z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