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FABB1" w14:textId="7492D5B2" w:rsidR="004E7CE8" w:rsidRPr="00530D0B" w:rsidRDefault="00530D0B">
      <w:pPr>
        <w:rPr>
          <w:lang w:val="vi-VN"/>
        </w:rPr>
      </w:pPr>
      <w:r>
        <w:rPr>
          <w:lang w:val="vi-VN"/>
        </w:rPr>
        <w:t>Chỉ trả lời trong đồ thị tri thức, nếu ko nằm trong thì không trả lời được (Phải có testcase)</w:t>
      </w:r>
    </w:p>
    <w:sectPr w:rsidR="004E7CE8" w:rsidRPr="0053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64"/>
    <w:rsid w:val="004E7CE8"/>
    <w:rsid w:val="00530D0B"/>
    <w:rsid w:val="005A3B64"/>
    <w:rsid w:val="00902599"/>
    <w:rsid w:val="00DB370B"/>
    <w:rsid w:val="00E3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E557"/>
  <w15:chartTrackingRefBased/>
  <w15:docId w15:val="{1EEB6CED-48D8-48CF-A120-EE7621AF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2024-09-04T01:58:00Z</dcterms:created>
  <dcterms:modified xsi:type="dcterms:W3CDTF">2024-09-04T01:58:00Z</dcterms:modified>
</cp:coreProperties>
</file>