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A3" w:rsidRPr="00F01DA3" w:rsidRDefault="00F01DA3" w:rsidP="00F01DA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01DA3" w:rsidRPr="00F01DA3" w:rsidRDefault="00021CBD" w:rsidP="00F01D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ДОГОВОР   №</w:t>
      </w:r>
      <w:r w:rsidRPr="00E81671">
        <w:rPr>
          <w:rFonts w:ascii="Times New Roman" w:hAnsi="Times New Roman"/>
          <w:b/>
          <w:sz w:val="24"/>
          <w:szCs w:val="24"/>
          <w:lang w:eastAsia="ru-RU"/>
        </w:rPr>
        <w:t>{{</w:t>
      </w:r>
      <w:bookmarkStart w:id="0" w:name="OLE_LINK6"/>
      <w:bookmarkStart w:id="1" w:name="OLE_LINK7"/>
      <w:r w:rsidRPr="001F1144">
        <w:rPr>
          <w:rFonts w:ascii="Times New Roman" w:hAnsi="Times New Roman"/>
          <w:b/>
          <w:sz w:val="24"/>
          <w:szCs w:val="24"/>
          <w:lang w:val="en-US" w:eastAsia="ru-RU"/>
        </w:rPr>
        <w:t>Number</w:t>
      </w:r>
      <w:bookmarkEnd w:id="0"/>
      <w:bookmarkEnd w:id="1"/>
      <w:r w:rsidRPr="00E81671">
        <w:rPr>
          <w:rFonts w:ascii="Times New Roman" w:hAnsi="Times New Roman"/>
          <w:b/>
          <w:sz w:val="24"/>
          <w:szCs w:val="24"/>
          <w:lang w:eastAsia="ru-RU"/>
        </w:rPr>
        <w:t>}}</w:t>
      </w: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01DA3" w:rsidRPr="00F01DA3" w:rsidRDefault="00F01DA3" w:rsidP="00F01DA3">
      <w:pPr>
        <w:spacing w:after="0" w:line="240" w:lineRule="auto"/>
        <w:ind w:firstLine="54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на  проведение   экспертизы лекарственных средств  при государственной регистрации, перерегистрации и внесении изменений в регистрационное досье</w:t>
      </w: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539DB" w:rsidRPr="00D6427D" w:rsidRDefault="009539DB" w:rsidP="009539DB">
      <w:pPr>
        <w:tabs>
          <w:tab w:val="left" w:pos="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1671">
        <w:rPr>
          <w:rFonts w:ascii="Times New Roman" w:hAnsi="Times New Roman"/>
          <w:sz w:val="24"/>
          <w:szCs w:val="24"/>
        </w:rPr>
        <w:t>{{</w:t>
      </w:r>
      <w:bookmarkStart w:id="2" w:name="OLE_LINK8"/>
      <w:bookmarkStart w:id="3" w:name="OLE_LINK9"/>
      <w:r w:rsidRPr="001F1144">
        <w:rPr>
          <w:rFonts w:ascii="Times New Roman" w:hAnsi="Times New Roman"/>
          <w:sz w:val="24"/>
          <w:szCs w:val="24"/>
          <w:lang w:val="en-US"/>
        </w:rPr>
        <w:t>ContractDate</w:t>
      </w:r>
      <w:bookmarkEnd w:id="2"/>
      <w:bookmarkEnd w:id="3"/>
      <w:r w:rsidRPr="00E81671">
        <w:rPr>
          <w:rFonts w:ascii="Times New Roman" w:hAnsi="Times New Roman"/>
          <w:sz w:val="24"/>
          <w:szCs w:val="24"/>
        </w:rPr>
        <w:t>}}</w:t>
      </w:r>
      <w:bookmarkStart w:id="4" w:name="_GoBack"/>
      <w:bookmarkEnd w:id="4"/>
      <w:r>
        <w:rPr>
          <w:rFonts w:ascii="Times New Roman" w:hAnsi="Times New Roman"/>
          <w:sz w:val="24"/>
          <w:szCs w:val="24"/>
        </w:rPr>
        <w:t xml:space="preserve">  </w:t>
      </w:r>
      <w:r w:rsidRPr="00290D6D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D6427D">
        <w:rPr>
          <w:rFonts w:ascii="Times New Roman" w:hAnsi="Times New Roman"/>
          <w:sz w:val="24"/>
          <w:szCs w:val="24"/>
        </w:rPr>
        <w:t>г. Алматы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ab/>
        <w:t xml:space="preserve">Республиканское государственное предприятие на праве хозяйственного ведения «Национальный Центр экспертизы лекарственных средств, изделий медицинского назначения и медицинской техники» Министерства здравоохранения и социального развития Республики Казахстан, в дальнейшем «Исполнитель», в лице </w:t>
      </w:r>
      <w:r w:rsidR="00021CBD" w:rsidRPr="00E81671">
        <w:rPr>
          <w:rFonts w:ascii="Times New Roman" w:hAnsi="Times New Roman"/>
          <w:sz w:val="24"/>
          <w:szCs w:val="24"/>
        </w:rPr>
        <w:t>{{</w:t>
      </w:r>
      <w:bookmarkStart w:id="5" w:name="OLE_LINK1"/>
      <w:bookmarkStart w:id="6" w:name="OLE_LINK2"/>
      <w:r w:rsidR="00226611" w:rsidRPr="00226611">
        <w:rPr>
          <w:rFonts w:ascii="Times New Roman" w:hAnsi="Times New Roman"/>
          <w:sz w:val="24"/>
          <w:szCs w:val="24"/>
        </w:rPr>
        <w:t xml:space="preserve"> </w:t>
      </w:r>
      <w:r w:rsidR="00226611">
        <w:rPr>
          <w:rFonts w:ascii="Times New Roman" w:hAnsi="Times New Roman"/>
          <w:sz w:val="24"/>
          <w:szCs w:val="24"/>
          <w:lang w:val="en-US"/>
        </w:rPr>
        <w:t>SignerPosition</w:t>
      </w:r>
      <w:bookmarkEnd w:id="5"/>
      <w:bookmarkEnd w:id="6"/>
      <w:r w:rsidR="00226611">
        <w:rPr>
          <w:rFonts w:ascii="Times New Roman" w:hAnsi="Times New Roman"/>
          <w:sz w:val="24"/>
          <w:szCs w:val="24"/>
          <w:lang w:val="en-US"/>
        </w:rPr>
        <w:t>Genetive</w:t>
      </w:r>
      <w:r w:rsidR="00021CBD" w:rsidRPr="00E81671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="00021CBD" w:rsidRPr="00E81671">
        <w:rPr>
          <w:rFonts w:ascii="Times New Roman" w:hAnsi="Times New Roman"/>
          <w:sz w:val="24"/>
          <w:szCs w:val="24"/>
        </w:rPr>
        <w:t>{{</w:t>
      </w:r>
      <w:bookmarkStart w:id="7" w:name="OLE_LINK3"/>
      <w:bookmarkStart w:id="8" w:name="OLE_LINK4"/>
      <w:bookmarkStart w:id="9" w:name="OLE_LINK5"/>
      <w:r w:rsidR="00226611">
        <w:rPr>
          <w:rFonts w:ascii="Times New Roman" w:hAnsi="Times New Roman"/>
          <w:sz w:val="24"/>
          <w:szCs w:val="24"/>
          <w:lang w:val="en-US"/>
        </w:rPr>
        <w:t>SignerInitials</w:t>
      </w:r>
      <w:bookmarkEnd w:id="7"/>
      <w:bookmarkEnd w:id="8"/>
      <w:bookmarkEnd w:id="9"/>
      <w:r w:rsidR="00226611">
        <w:rPr>
          <w:rFonts w:ascii="Times New Roman" w:hAnsi="Times New Roman"/>
          <w:sz w:val="24"/>
          <w:szCs w:val="24"/>
          <w:lang w:val="en-US"/>
        </w:rPr>
        <w:t>Genetive</w:t>
      </w:r>
      <w:r w:rsidR="00021CBD" w:rsidRPr="00E81671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>, действующей на основании</w:t>
      </w:r>
      <w:r w:rsidRPr="00F01DA3">
        <w:rPr>
          <w:rFonts w:ascii="Calibri" w:eastAsia="Calibri" w:hAnsi="Calibri" w:cs="Times New Roman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Доверенности №  1.7-21/004 от 01.09.2016 года,  с одной  стороны и</w:t>
      </w:r>
      <w:r w:rsidR="00D0036E" w:rsidRPr="00D0036E">
        <w:rPr>
          <w:rFonts w:ascii="Times New Roman" w:eastAsia="Calibri" w:hAnsi="Times New Roman" w:cs="Times New Roman"/>
          <w:sz w:val="24"/>
          <w:szCs w:val="24"/>
        </w:rPr>
        <w:t xml:space="preserve"> {{</w:t>
      </w:r>
      <w:r w:rsidR="00D0036E">
        <w:rPr>
          <w:rFonts w:ascii="Times New Roman" w:eastAsia="Calibri" w:hAnsi="Times New Roman" w:cs="Times New Roman"/>
          <w:sz w:val="24"/>
          <w:szCs w:val="24"/>
          <w:lang w:val="en-US"/>
        </w:rPr>
        <w:t>HolderForm</w:t>
      </w:r>
      <w:r w:rsidR="00D0036E" w:rsidRPr="00D0036E">
        <w:rPr>
          <w:rFonts w:ascii="Times New Roman" w:eastAsia="Calibri" w:hAnsi="Times New Roman" w:cs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290D6D">
        <w:rPr>
          <w:rFonts w:ascii="Times New Roman" w:hAnsi="Times New Roman"/>
          <w:sz w:val="24"/>
          <w:szCs w:val="24"/>
        </w:rPr>
        <w:t>{{</w:t>
      </w:r>
      <w:r w:rsidR="00D0036E">
        <w:rPr>
          <w:rFonts w:ascii="Times New Roman" w:hAnsi="Times New Roman"/>
          <w:sz w:val="24"/>
          <w:szCs w:val="24"/>
          <w:lang w:val="en-US"/>
        </w:rPr>
        <w:t>Holder</w:t>
      </w:r>
      <w:r w:rsidR="00021CBD">
        <w:rPr>
          <w:rFonts w:ascii="Times New Roman" w:hAnsi="Times New Roman"/>
          <w:sz w:val="24"/>
          <w:szCs w:val="24"/>
          <w:lang w:val="en-US"/>
        </w:rPr>
        <w:t>NameEn</w:t>
      </w:r>
      <w:r w:rsidR="00021CBD" w:rsidRPr="00290D6D">
        <w:rPr>
          <w:rFonts w:ascii="Times New Roman" w:hAnsi="Times New Roman"/>
          <w:sz w:val="24"/>
          <w:szCs w:val="24"/>
        </w:rPr>
        <w:t>}}</w:t>
      </w:r>
      <w:r w:rsidR="00021CBD">
        <w:rPr>
          <w:rFonts w:ascii="Times New Roman" w:hAnsi="Times New Roman"/>
          <w:sz w:val="24"/>
          <w:szCs w:val="24"/>
        </w:rPr>
        <w:t xml:space="preserve">, </w:t>
      </w:r>
      <w:r w:rsidR="00021CBD" w:rsidRPr="00290D6D">
        <w:rPr>
          <w:rFonts w:ascii="Times New Roman" w:hAnsi="Times New Roman"/>
          <w:sz w:val="24"/>
          <w:szCs w:val="24"/>
        </w:rPr>
        <w:t>{{</w:t>
      </w:r>
      <w:r w:rsidR="00D0036E">
        <w:rPr>
          <w:rFonts w:ascii="Times New Roman" w:hAnsi="Times New Roman"/>
          <w:sz w:val="24"/>
          <w:szCs w:val="24"/>
          <w:lang w:val="en-US"/>
        </w:rPr>
        <w:t>Holder</w:t>
      </w:r>
      <w:r w:rsidR="00021CBD">
        <w:rPr>
          <w:rFonts w:ascii="Times New Roman" w:hAnsi="Times New Roman"/>
          <w:sz w:val="24"/>
          <w:szCs w:val="24"/>
          <w:lang w:val="en-US"/>
        </w:rPr>
        <w:t>NameRu</w:t>
      </w:r>
      <w:r w:rsidR="00021CBD" w:rsidRPr="00290D6D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в</w:t>
      </w:r>
      <w:r w:rsidR="00021CBD">
        <w:rPr>
          <w:rFonts w:ascii="Times New Roman" w:eastAsia="Calibri" w:hAnsi="Times New Roman" w:cs="Times New Roman"/>
          <w:sz w:val="24"/>
          <w:szCs w:val="24"/>
        </w:rPr>
        <w:t xml:space="preserve"> лице </w:t>
      </w:r>
      <w:r w:rsidR="00021CBD" w:rsidRPr="000E1329">
        <w:rPr>
          <w:rFonts w:ascii="Times New Roman" w:hAnsi="Times New Roman"/>
          <w:sz w:val="24"/>
          <w:szCs w:val="24"/>
        </w:rPr>
        <w:t>{{</w:t>
      </w:r>
      <w:r w:rsidR="005106E9" w:rsidRPr="005106E9">
        <w:rPr>
          <w:rFonts w:ascii="Times New Roman" w:hAnsi="Times New Roman"/>
          <w:sz w:val="24"/>
          <w:szCs w:val="24"/>
          <w:lang w:val="en-US"/>
        </w:rPr>
        <w:t>HolderBossLastNameGenetive</w:t>
      </w:r>
      <w:r w:rsidR="00021CBD" w:rsidRPr="000E1329">
        <w:rPr>
          <w:rFonts w:ascii="Times New Roman" w:hAnsi="Times New Roman"/>
          <w:sz w:val="24"/>
          <w:szCs w:val="24"/>
        </w:rPr>
        <w:t>}}</w:t>
      </w:r>
      <w:r w:rsidR="00021CBD" w:rsidRPr="004559E6">
        <w:rPr>
          <w:rFonts w:ascii="Times New Roman" w:hAnsi="Times New Roman"/>
          <w:sz w:val="24"/>
          <w:szCs w:val="24"/>
        </w:rPr>
        <w:t xml:space="preserve"> </w:t>
      </w:r>
      <w:r w:rsidR="00021CBD" w:rsidRPr="000E1329">
        <w:rPr>
          <w:rFonts w:ascii="Times New Roman" w:hAnsi="Times New Roman"/>
          <w:sz w:val="24"/>
          <w:szCs w:val="24"/>
        </w:rPr>
        <w:t>{{</w:t>
      </w:r>
      <w:r w:rsidR="003250A9" w:rsidRPr="003250A9">
        <w:rPr>
          <w:rFonts w:ascii="Times New Roman" w:hAnsi="Times New Roman"/>
          <w:sz w:val="24"/>
          <w:szCs w:val="24"/>
          <w:lang w:val="en-US"/>
        </w:rPr>
        <w:t>HolderBossFirstNameGenetive</w:t>
      </w:r>
      <w:r w:rsidR="00021CBD" w:rsidRPr="000E1329">
        <w:rPr>
          <w:rFonts w:ascii="Times New Roman" w:hAnsi="Times New Roman"/>
          <w:sz w:val="24"/>
          <w:szCs w:val="24"/>
        </w:rPr>
        <w:t>}}</w:t>
      </w:r>
      <w:r w:rsidR="00021CBD" w:rsidRPr="004559E6">
        <w:rPr>
          <w:rFonts w:ascii="Times New Roman" w:hAnsi="Times New Roman"/>
          <w:sz w:val="24"/>
          <w:szCs w:val="24"/>
        </w:rPr>
        <w:t xml:space="preserve"> </w:t>
      </w:r>
      <w:r w:rsidR="00021CBD" w:rsidRPr="000E1329">
        <w:rPr>
          <w:rFonts w:ascii="Times New Roman" w:hAnsi="Times New Roman"/>
          <w:sz w:val="24"/>
          <w:szCs w:val="24"/>
        </w:rPr>
        <w:t>{{</w:t>
      </w:r>
      <w:r w:rsidR="003250A9" w:rsidRPr="003250A9">
        <w:rPr>
          <w:rFonts w:ascii="Times New Roman" w:hAnsi="Times New Roman"/>
          <w:sz w:val="24"/>
          <w:szCs w:val="24"/>
          <w:lang w:val="en-US"/>
        </w:rPr>
        <w:t>HolderBossMiddleNameGenetive</w:t>
      </w:r>
      <w:r w:rsidR="00021CBD" w:rsidRPr="000E1329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действующего(ей) на основании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E1257">
        <w:rPr>
          <w:rFonts w:ascii="Times New Roman" w:hAnsi="Times New Roman"/>
          <w:sz w:val="24"/>
          <w:szCs w:val="24"/>
        </w:rPr>
        <w:t>устава</w:t>
      </w:r>
      <w:r w:rsidRPr="00F01DA3">
        <w:rPr>
          <w:rFonts w:ascii="Times New Roman" w:eastAsia="Calibri" w:hAnsi="Times New Roman" w:cs="Times New Roman"/>
          <w:sz w:val="24"/>
          <w:szCs w:val="24"/>
        </w:rPr>
        <w:t>,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через доверенное лицо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3B56F2">
        <w:rPr>
          <w:rFonts w:ascii="Times New Roman" w:hAnsi="Times New Roman"/>
          <w:sz w:val="24"/>
          <w:szCs w:val="24"/>
        </w:rPr>
        <w:t>{{</w:t>
      </w:r>
      <w:r w:rsidR="00021CBD" w:rsidRPr="003B56F2">
        <w:rPr>
          <w:rFonts w:ascii="Times New Roman" w:hAnsi="Times New Roman"/>
          <w:sz w:val="24"/>
          <w:szCs w:val="24"/>
          <w:lang w:val="en-US"/>
        </w:rPr>
        <w:t>ApplicantForm</w:t>
      </w:r>
      <w:r w:rsidR="00021CBD" w:rsidRPr="003B56F2">
        <w:rPr>
          <w:rFonts w:ascii="Times New Roman" w:hAnsi="Times New Roman"/>
          <w:sz w:val="24"/>
          <w:szCs w:val="24"/>
        </w:rPr>
        <w:t>}} {{ApplicantName}}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 в лице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3B56F2">
        <w:rPr>
          <w:rFonts w:ascii="Times New Roman" w:hAnsi="Times New Roman"/>
          <w:sz w:val="24"/>
          <w:szCs w:val="24"/>
        </w:rPr>
        <w:t>{{</w:t>
      </w:r>
      <w:r w:rsidR="00021CBD" w:rsidRPr="003B56F2">
        <w:rPr>
          <w:rFonts w:ascii="Times New Roman" w:hAnsi="Times New Roman"/>
          <w:sz w:val="24"/>
          <w:szCs w:val="24"/>
          <w:lang w:val="en-US"/>
        </w:rPr>
        <w:t>ApplicantLastName</w:t>
      </w:r>
      <w:r w:rsidR="00021CBD" w:rsidRPr="003B56F2">
        <w:rPr>
          <w:rFonts w:ascii="Times New Roman" w:hAnsi="Times New Roman"/>
          <w:sz w:val="24"/>
          <w:szCs w:val="24"/>
        </w:rPr>
        <w:t>}} {{ApplicantFirstName}} {{</w:t>
      </w:r>
      <w:r w:rsidR="00021CBD" w:rsidRPr="003B56F2">
        <w:rPr>
          <w:rFonts w:ascii="Times New Roman" w:hAnsi="Times New Roman"/>
          <w:sz w:val="24"/>
          <w:szCs w:val="24"/>
          <w:lang w:val="en-US"/>
        </w:rPr>
        <w:t>ApplicantMiddleName</w:t>
      </w:r>
      <w:r w:rsidR="00021CBD" w:rsidRPr="003B56F2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действующего(ей) на основании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4559E6">
        <w:rPr>
          <w:rFonts w:ascii="Times New Roman" w:hAnsi="Times New Roman"/>
          <w:sz w:val="24"/>
          <w:szCs w:val="24"/>
        </w:rPr>
        <w:t>{{DoverennostType}}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№</w:t>
      </w:r>
      <w:r w:rsidR="00021CBD" w:rsidRPr="003B56F2">
        <w:rPr>
          <w:rFonts w:ascii="Times New Roman" w:hAnsi="Times New Roman"/>
          <w:sz w:val="24"/>
          <w:szCs w:val="24"/>
        </w:rPr>
        <w:t>{{</w:t>
      </w:r>
      <w:r w:rsidR="00021CBD" w:rsidRPr="003B56F2">
        <w:rPr>
          <w:rFonts w:ascii="Times New Roman" w:hAnsi="Times New Roman"/>
          <w:sz w:val="24"/>
          <w:szCs w:val="24"/>
          <w:lang w:val="en-US"/>
        </w:rPr>
        <w:t>DoverennostNumber</w:t>
      </w:r>
      <w:r w:rsidR="00021CBD" w:rsidRPr="003B56F2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 от </w:t>
      </w:r>
      <w:r w:rsidR="00021CBD">
        <w:rPr>
          <w:rFonts w:ascii="Times New Roman" w:hAnsi="Times New Roman"/>
          <w:sz w:val="24"/>
          <w:szCs w:val="24"/>
        </w:rPr>
        <w:t>{</w:t>
      </w:r>
      <w:r w:rsidR="00021CBD" w:rsidRPr="00D55C37">
        <w:rPr>
          <w:rFonts w:ascii="Times New Roman" w:hAnsi="Times New Roman"/>
          <w:sz w:val="24"/>
          <w:szCs w:val="24"/>
        </w:rPr>
        <w:t>{</w:t>
      </w:r>
      <w:r w:rsidR="00021CBD" w:rsidRPr="00D55C37">
        <w:rPr>
          <w:rFonts w:ascii="Times New Roman" w:hAnsi="Times New Roman"/>
          <w:sz w:val="24"/>
          <w:szCs w:val="24"/>
          <w:lang w:val="en-US"/>
        </w:rPr>
        <w:t>DoverennostCreatedDate</w:t>
      </w:r>
      <w:r w:rsidR="00021CBD" w:rsidRPr="00D55C37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>,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в дальнейшем Заявитель, с другой стороны,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заключили настоящий договор о нижеследующем.                 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Предмет  договора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Проведение Исполнителем экспертизы по оценке безопасности, эффективности и качества лекарственных средств, представленных Заявителем на государственную регистрацию, перерегистрацию и внесение изменений в регистрационное досье в Республике Казахстан на основании заявления на проведение государственной регистрации, перерегистрации и внесение изменений в регистрационное досье лекарственных средств установленного образца  (далее – экспертиза ЛС).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Размещение на сайте www.dari.kz информации по экспертным работам Исполнителя и предоставление доступа Заявителя к разделу данного сайта «Экспертные работы» посредством присвоения логина и пароля, согласно Приложению № 1, которое составляет неотъемлемую часть настоящего Договора.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Обязанности  сторон</w:t>
      </w:r>
    </w:p>
    <w:p w:rsidR="00F01DA3" w:rsidRPr="00F01DA3" w:rsidRDefault="00F01DA3" w:rsidP="00F01DA3">
      <w:pPr>
        <w:tabs>
          <w:tab w:val="num" w:pos="540"/>
        </w:tabs>
        <w:spacing w:before="240" w:after="120" w:line="240" w:lineRule="auto"/>
        <w:ind w:left="539" w:hanging="53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 xml:space="preserve">         «Заявитель» обязуется: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Предоставить для проведения экспертизы ЛС:</w:t>
      </w:r>
    </w:p>
    <w:p w:rsidR="00F01DA3" w:rsidRDefault="00F01DA3" w:rsidP="00F01DA3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заявление установленного образца на бумажном и электронном  носителе;</w:t>
      </w:r>
    </w:p>
    <w:p w:rsidR="0096539D" w:rsidRPr="0096539D" w:rsidRDefault="0096539D" w:rsidP="00F01DA3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color w:val="000000"/>
          <w:sz w:val="24"/>
          <w:szCs w:val="24"/>
        </w:rPr>
        <w:t>регистрационное досье содержащее документы и материалы  на электронном носителе в формате межплатформенного электронного документа (</w:t>
      </w:r>
      <w:r w:rsidRPr="00F01DA3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pdf</w:t>
      </w:r>
      <w:r w:rsidRPr="00F01DA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формат)</w:t>
      </w:r>
      <w:r w:rsidRPr="0096539D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F01DA3" w:rsidRPr="00162306" w:rsidRDefault="0096539D" w:rsidP="00CF0882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2306">
        <w:rPr>
          <w:rFonts w:ascii="Times New Roman" w:eastAsia="Calibri" w:hAnsi="Times New Roman" w:cs="Times New Roman"/>
          <w:color w:val="000000"/>
          <w:sz w:val="24"/>
          <w:szCs w:val="24"/>
        </w:rPr>
        <w:t>и образцы продукции в соответствии с действующим законодательством Республики Казахстан.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По </w:t>
      </w:r>
      <w:r w:rsidRPr="00F01DA3">
        <w:rPr>
          <w:rFonts w:ascii="Times New Roman" w:eastAsia="Calibri" w:hAnsi="Times New Roman" w:cs="Times New Roman"/>
          <w:sz w:val="24"/>
          <w:szCs w:val="24"/>
        </w:rPr>
        <w:t>запросу</w:t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 Исполнителя предоставить дополнительную информацию или письменное обоснование сроков, необходимых для их подготовки в течение сроков, </w:t>
      </w:r>
      <w:r w:rsidRPr="00F01DA3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утвержденных нормативными правовыми актами уполномоченного органа в области здравоохранения.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Во всех официальных документах на государственную регистрацию  (перерегистрацию или внесение изменений в регистрационное досье), а также в  заявлении на проведение   государственной регистрации, перерегистрации и внесение изменений в регистрационное досье ЛС  указывать точную и идентичную </w:t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lastRenderedPageBreak/>
        <w:t>информацию в части наименования организации-производителя, страны-производителя, торгового названия (наименования) лекарственного средства, дозировки, фасовки на государственном, русском языках.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Письменно информировать о любых изменениях своего юридического статуса со всеми  вытекающими отсюда последствиями (юридический адрес, зарегистрированное юридическое название, способы связи и т.д.) в срок, не превышающий 10 календарных дней с момента регистрации изменений.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Письменно информировать о возникающих претензиях и разногласиях, непосредственно касающихся работ Исполнителя  с момента их возникновения.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Письменно информировать, о лишении  полномочий  доверенных лиц  представлять интересы Заявителя, о передоверии  полномочий и о возникновении новых форм представительства на территории Республики Казахстан  со дня принятия решения.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Письменно информировать о лице, непосредственно задействованном в процессе  регистрации со стороны Заявителя (менеджер по регистрации) и о любых изменениях касательно данного лица. 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Не разглашать информацию по экспертным работам Исполнителя и не передавать идентификационный номер (Логин, пароль) третьим лицам.</w:t>
      </w:r>
    </w:p>
    <w:p w:rsid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Не видоизменять информацию, предоставленную Исполнителем по результатам экспертных работ.</w:t>
      </w:r>
    </w:p>
    <w:p w:rsidR="00162306" w:rsidRDefault="00162306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Нести ответственность за достоверность предоставленных документов.</w:t>
      </w:r>
    </w:p>
    <w:p w:rsidR="00F01DA3" w:rsidRPr="00E35175" w:rsidRDefault="00162306" w:rsidP="00162306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AF11C6">
        <w:rPr>
          <w:rFonts w:ascii="Times New Roman" w:hAnsi="Times New Roman"/>
          <w:color w:val="000000"/>
          <w:sz w:val="24"/>
          <w:szCs w:val="24"/>
        </w:rPr>
        <w:t>Принять неиспользованную часть, представленных для проведения испытаний, 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color w:val="000000"/>
          <w:sz w:val="24"/>
          <w:szCs w:val="24"/>
          <w:lang w:val="kk-KZ"/>
        </w:rPr>
        <w:t xml:space="preserve">  </w:t>
      </w:r>
      <w:r w:rsidRPr="00AF11C6">
        <w:rPr>
          <w:rFonts w:ascii="Times New Roman" w:hAnsi="Times New Roman"/>
          <w:sz w:val="24"/>
          <w:szCs w:val="24"/>
          <w:lang w:val="kk-KZ" w:eastAsia="ko-KR"/>
        </w:rPr>
        <w:t>либо отказаться от неиспользованной части</w:t>
      </w:r>
      <w:r w:rsidRPr="00AF11C6">
        <w:rPr>
          <w:rFonts w:ascii="Times New Roman" w:hAnsi="Times New Roman"/>
          <w:color w:val="000000"/>
          <w:sz w:val="24"/>
          <w:szCs w:val="24"/>
        </w:rPr>
        <w:t xml:space="preserve"> 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sz w:val="24"/>
          <w:szCs w:val="24"/>
          <w:lang w:val="kk-KZ" w:eastAsia="ko-KR"/>
        </w:rPr>
        <w:t>, по установленной форме, в пользу Исполнителя.</w:t>
      </w:r>
    </w:p>
    <w:p w:rsidR="00E35175" w:rsidRPr="00162306" w:rsidRDefault="00E35175" w:rsidP="00E35175">
      <w:pPr>
        <w:spacing w:before="60" w:after="60" w:line="240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</w:p>
    <w:p w:rsidR="00F01DA3" w:rsidRPr="00F01DA3" w:rsidRDefault="00F01DA3" w:rsidP="00F01DA3">
      <w:pPr>
        <w:tabs>
          <w:tab w:val="num" w:pos="0"/>
        </w:tabs>
        <w:spacing w:before="60" w:after="60" w:line="240" w:lineRule="auto"/>
        <w:ind w:left="539" w:hanging="54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  «Исполнитель» обязуется: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Проводить  экспертизу ЛС  в сроки и порядке, установленном </w:t>
      </w:r>
      <w:r w:rsidR="00427AE5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действующим законодательством </w:t>
      </w:r>
      <w:r w:rsidR="00427AE5">
        <w:rPr>
          <w:rFonts w:ascii="Times New Roman" w:hAnsi="Times New Roman"/>
          <w:sz w:val="24"/>
          <w:szCs w:val="24"/>
          <w:lang w:eastAsia="ko-KR"/>
        </w:rPr>
        <w:t>Республики Казахстан</w:t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При необходимости запрашивать у Заявителя разъяснения или уточнения по конкретным положениям в предоставленных документах и материалах регистрационного досье.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Предоставить  Заявителю  заключение о безопасности, эффективности и качестве лекарственного средства, заявленного на государственную регистрацию, перерегистрацию и внесение изменений в регистрационное досье в Республике Казахстан.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Соблюдать конфиденциальность информации, получаемой от Заявителя, обеспечить сохранность  образцов лекарственного средства.</w:t>
      </w:r>
    </w:p>
    <w:p w:rsid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Размещать информацию на сайте www.dari.kz о состоянии экспертных работ.</w:t>
      </w:r>
    </w:p>
    <w:p w:rsidR="005117CD" w:rsidRPr="00E87FFC" w:rsidRDefault="005117CD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AF11C6">
        <w:rPr>
          <w:rFonts w:ascii="Times New Roman" w:hAnsi="Times New Roman"/>
          <w:sz w:val="24"/>
          <w:szCs w:val="24"/>
          <w:lang w:eastAsia="ko-KR"/>
        </w:rPr>
        <w:t xml:space="preserve">Произвести возврат неиспользованной части </w:t>
      </w:r>
      <w:r w:rsidRPr="00AF11C6">
        <w:rPr>
          <w:rFonts w:ascii="Times New Roman" w:hAnsi="Times New Roman"/>
          <w:color w:val="000000"/>
          <w:sz w:val="24"/>
          <w:szCs w:val="24"/>
        </w:rPr>
        <w:t>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sz w:val="24"/>
          <w:szCs w:val="24"/>
          <w:lang w:eastAsia="ko-KR"/>
        </w:rPr>
        <w:t>, предоставленной Заявителем, для проведения испытаний, в срок не позднее 10 (десяти) календарных дней, с даты направления уведомления о возврате.</w:t>
      </w:r>
    </w:p>
    <w:p w:rsidR="00E87FFC" w:rsidRPr="00E87FFC" w:rsidRDefault="00E87FFC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AF11C6">
        <w:rPr>
          <w:rFonts w:ascii="Times New Roman" w:hAnsi="Times New Roman"/>
          <w:sz w:val="24"/>
          <w:szCs w:val="24"/>
          <w:lang w:eastAsia="ko-KR"/>
        </w:rPr>
        <w:t xml:space="preserve">Принять неиспользованную часть </w:t>
      </w:r>
      <w:r w:rsidRPr="00AF11C6">
        <w:rPr>
          <w:rFonts w:ascii="Times New Roman" w:hAnsi="Times New Roman"/>
          <w:color w:val="000000"/>
          <w:sz w:val="24"/>
          <w:szCs w:val="24"/>
        </w:rPr>
        <w:t>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sz w:val="24"/>
          <w:szCs w:val="24"/>
          <w:lang w:eastAsia="ko-KR"/>
        </w:rPr>
        <w:t>, в случае получения письменного отказа от Заявителя, с соблюдением всех процедур, предусмотренных нормами действующего законодательства РК.</w:t>
      </w:r>
    </w:p>
    <w:p w:rsidR="00E87FFC" w:rsidRPr="0067442A" w:rsidRDefault="00E87FFC" w:rsidP="00E87FFC">
      <w:pPr>
        <w:spacing w:before="60" w:after="60" w:line="24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Сроки  проведения экспертизы</w:t>
      </w:r>
    </w:p>
    <w:p w:rsidR="0067442A" w:rsidRDefault="00E87FFC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lastRenderedPageBreak/>
        <w:t>Сроки  проведения  экспертизы осуществляются в соответствии с действующим            законодательством Республики Казахстан.</w:t>
      </w:r>
    </w:p>
    <w:p w:rsidR="00F01DA3" w:rsidRPr="00E87FFC" w:rsidRDefault="00E87FFC" w:rsidP="00E87FFC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Началом проведения экспертизы ЛС считать дату поступления средств на расчетные счета  Исполнителя.</w:t>
      </w:r>
    </w:p>
    <w:p w:rsidR="00E87FFC" w:rsidRDefault="00F01DA3" w:rsidP="00E87FFC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Окончанием экспертизы ЛС считать дату отправления в государственный орган в сфере обращения лекарственных средств, изделий медицинского назначения и медицинской техники «Заключение о безопасности, эффективности и качестве лекарственного средства,  заявленного на государственную регистрацию, перерегистрацию, внесение изменений в регистрационное досье в РК».</w:t>
      </w:r>
    </w:p>
    <w:p w:rsidR="008B337D" w:rsidRDefault="008B337D" w:rsidP="00E87FFC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ru-RU"/>
        </w:rPr>
        <w:t>Исполнитель оформляет акт выполненных работ по окончании проведения первичной экспертизы (70%) и по окончании оформления заключения о безопасности, эффективности и качества (30%) в рамках настоящего договора.</w:t>
      </w:r>
    </w:p>
    <w:p w:rsidR="008B337D" w:rsidRDefault="008B337D" w:rsidP="008B337D">
      <w:pPr>
        <w:spacing w:before="60" w:after="60" w:line="240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</w:p>
    <w:p w:rsidR="008B337D" w:rsidRPr="00E87FFC" w:rsidRDefault="008B337D" w:rsidP="008B337D">
      <w:pPr>
        <w:spacing w:before="60" w:after="60" w:line="24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Дополнительные условия экспертизы</w:t>
      </w:r>
    </w:p>
    <w:p w:rsidR="00F01DA3" w:rsidRPr="008B337D" w:rsidRDefault="008B337D" w:rsidP="00FE7D30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E87FFC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В случаях, определенных нормативными правовыми актами уполномоченного органа в области здравоохранения, Исполнитель совместно с представителем государственного органа в сфере обращения лекарственных средств, изделий медицинского назначения и медицинской техники вправе  осуществить </w:t>
      </w:r>
      <w:r w:rsidRPr="00E87FFC">
        <w:rPr>
          <w:rFonts w:ascii="Times New Roman" w:eastAsia="Calibri" w:hAnsi="Times New Roman" w:cs="Times New Roman"/>
          <w:bCs/>
          <w:sz w:val="24"/>
          <w:szCs w:val="24"/>
          <w:lang w:eastAsia="ko-KR"/>
        </w:rPr>
        <w:t>оценку условий производства и системы обеспечения качества при государственной регистрации лекарственных средств.</w:t>
      </w:r>
    </w:p>
    <w:p w:rsidR="00F01DA3" w:rsidRDefault="008B337D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При не</w:t>
      </w:r>
      <w:r w:rsidR="0053307C" w:rsidRPr="00AE2065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представлении в течение тридцати календарных дней Заявителем запрошенных материалов или письменного обоснования иных сроков для их подготовки, но не более чем шестидесяти календарных дней, Исполнитель прекращает экспертизу и выдает отрицательное заключение о безопасности, эффективности и качестве.</w:t>
      </w:r>
    </w:p>
    <w:p w:rsidR="008B337D" w:rsidRDefault="008B337D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Экспертиза ЛС может быть прекращена в случае отрицательного заключения на любом этапе экспертизы.</w:t>
      </w:r>
    </w:p>
    <w:p w:rsidR="008B337D" w:rsidRDefault="008B337D" w:rsidP="008B337D">
      <w:pPr>
        <w:spacing w:before="60" w:after="60" w:line="24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Стоимость экспертизы ЛС  и  порядок  расчетов</w:t>
      </w:r>
    </w:p>
    <w:p w:rsidR="00F01DA3" w:rsidRPr="006D17CC" w:rsidRDefault="008F2CE3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 xml:space="preserve">Валюта платежа:  </w:t>
      </w:r>
      <w:r>
        <w:rPr>
          <w:rFonts w:ascii="Times New Roman" w:hAnsi="Times New Roman"/>
          <w:sz w:val="24"/>
          <w:szCs w:val="24"/>
          <w:u w:val="single"/>
          <w:lang w:val="en-US" w:eastAsia="ko-KR"/>
        </w:rPr>
        <w:t>{{PayerBankCurency}}</w:t>
      </w:r>
      <w:r>
        <w:rPr>
          <w:rFonts w:ascii="Times New Roman" w:hAnsi="Times New Roman"/>
          <w:sz w:val="24"/>
          <w:szCs w:val="24"/>
          <w:u w:val="single"/>
          <w:lang w:eastAsia="ko-KR"/>
        </w:rPr>
        <w:t xml:space="preserve">                                               </w:t>
      </w:r>
      <w:r>
        <w:rPr>
          <w:rFonts w:ascii="Times New Roman" w:hAnsi="Times New Roman"/>
          <w:sz w:val="24"/>
          <w:szCs w:val="24"/>
          <w:lang w:eastAsia="ko-KR"/>
        </w:rPr>
        <w:t>.</w:t>
      </w:r>
    </w:p>
    <w:p w:rsidR="006D17CC" w:rsidRPr="006D17CC" w:rsidRDefault="006D17CC" w:rsidP="008F2CE3">
      <w:pPr>
        <w:pStyle w:val="ListParagraph"/>
        <w:spacing w:before="60" w:after="60" w:line="240" w:lineRule="auto"/>
        <w:ind w:left="2768" w:firstLine="6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D17CC">
        <w:rPr>
          <w:rFonts w:ascii="Times New Roman" w:eastAsia="Calibri" w:hAnsi="Times New Roman" w:cs="Times New Roman"/>
          <w:sz w:val="24"/>
          <w:szCs w:val="24"/>
          <w:lang w:eastAsia="ru-RU"/>
        </w:rPr>
        <w:t>(тенге,   евро, доллары США, российские рубли)</w:t>
      </w:r>
    </w:p>
    <w:p w:rsidR="006D17CC" w:rsidRPr="006D17CC" w:rsidRDefault="006D17CC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Стоимость  экспертизы ЛС по настоящему договору определяется в соответствии с утвержденным Прейскурантом цен Исполнителя в валюте платежа по курсу Национального Банка на дату выставления счета на оплату.</w:t>
      </w:r>
    </w:p>
    <w:p w:rsidR="006D17CC" w:rsidRDefault="006D17CC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C92BD2">
        <w:rPr>
          <w:rFonts w:ascii="Times New Roman" w:eastAsia="Calibri" w:hAnsi="Times New Roman" w:cs="Times New Roman"/>
          <w:sz w:val="24"/>
          <w:szCs w:val="24"/>
          <w:lang w:eastAsia="ko-KR"/>
        </w:rPr>
        <w:t>Исполнитель обязуется предоставить счет на оплату не позднее 5-ти дней с момента получения направления экспертов на проведение экспертизы и перевод инструкций.</w:t>
      </w:r>
    </w:p>
    <w:p w:rsidR="006D17CC" w:rsidRDefault="006D17CC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Заявитель/Плательщик осуществляет  стопроцентную  оплату указанной суммы в течение 40 календарных дней с момента выставления счета.</w:t>
      </w:r>
    </w:p>
    <w:p w:rsidR="006D17CC" w:rsidRDefault="006D17CC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В случаях выдачи  отрицательного заключения безопасности, эффективности и качества или отзыва заявителем заявления на экспертизу после начала проведения экспертизы, стоимость проведения экспертных работ Заявителю не возвращаются.</w:t>
      </w:r>
    </w:p>
    <w:p w:rsidR="006D17CC" w:rsidRPr="00D81A7F" w:rsidRDefault="006D17CC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C92BD2">
        <w:rPr>
          <w:rFonts w:ascii="Times New Roman" w:eastAsia="Times New Roman" w:hAnsi="Times New Roman" w:cs="Times New Roman"/>
          <w:sz w:val="24"/>
          <w:szCs w:val="24"/>
        </w:rPr>
        <w:t>Оплата за  экспертизу и перевод инструкций (макетов и упаковок, инвойсов) на государственный язык при государственной регистрации, перерегистрации и внесении изменений ЛС, ИМН и МТ может производиться от лица указанного в данном договоре в качестве Плательщика.</w:t>
      </w:r>
    </w:p>
    <w:p w:rsidR="00D81A7F" w:rsidRPr="00D81A7F" w:rsidRDefault="00D81A7F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В случае не оплаты экспертных работ в сроки, указанные в п.28 настоящего договора, экспертиза не проводится.</w:t>
      </w:r>
    </w:p>
    <w:p w:rsidR="00D81A7F" w:rsidRPr="006D17CC" w:rsidRDefault="00D81A7F" w:rsidP="00D81A7F">
      <w:pPr>
        <w:spacing w:before="60" w:after="60" w:line="24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Ответственность сторон</w:t>
      </w:r>
    </w:p>
    <w:p w:rsidR="00F01DA3" w:rsidRDefault="00D81A7F" w:rsidP="006D17CC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lastRenderedPageBreak/>
        <w:t>Заявитель несет ответственность за достоверность информации, указанной в регистрационных документах, за соблюдение условий транспортировки образцов продукции предоставляемой на экспертизу, а так же за нарушение  прав интеллектуальной собственности третьих лиц, предусмотренные законодательством Республики Казахстан.</w:t>
      </w:r>
    </w:p>
    <w:p w:rsidR="00D81A7F" w:rsidRDefault="00D81A7F" w:rsidP="006D17CC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Исполнитель несет ответственность за сроки и качество проведения экспертизы ЛС, за соблюдение условий хранения образцов продукции предоставляемых на экспертизу, а также за соблюдение конфиденциальности относительно служебной тайны  и коммерческой тайны Заявителя.</w:t>
      </w:r>
    </w:p>
    <w:p w:rsidR="00D81A7F" w:rsidRDefault="00D81A7F" w:rsidP="006D17CC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За невыполнение условий договора обе стороны несут ответственность в соответствии с действующим законодательством Республики Казахстан.</w:t>
      </w:r>
    </w:p>
    <w:p w:rsidR="00F01DA3" w:rsidRDefault="00D81A7F" w:rsidP="00D81A7F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Заявитель несет ответственность за несанкционированный доступ на сайт Исполнителя третьих лиц в соответствии с действующим законодательством Республики Казахстан.</w:t>
      </w:r>
    </w:p>
    <w:p w:rsidR="004B4ADE" w:rsidRDefault="004B4ADE" w:rsidP="00D81A7F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В случае не предоставления запрошенных материалов для проведения экспертизы в установленные сроки и несвоевременной оплаты по договору, а также в случае излишне уплаченных за экспертные работы денежных средств, возврат осуществляется на основании письма заявителя. При возврате денежных средств Исполнитель удерживает пеню в размере 0,1% от суммы возврата и комиссионные услуги банка по переводу денежных средств, согласно тарифам банка.</w:t>
      </w:r>
    </w:p>
    <w:p w:rsidR="004B4ADE" w:rsidRDefault="004B4ADE" w:rsidP="004B4ADE">
      <w:pPr>
        <w:spacing w:before="60" w:after="60" w:line="24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Форс-мажорные обстоятельства</w:t>
      </w:r>
    </w:p>
    <w:p w:rsidR="00F01DA3" w:rsidRDefault="00825313" w:rsidP="0082531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При наступлении обстоятельств непреодолимой силы, признаваемых действующим законодательством Республики Казахстан в качестве непредвиденных событий чрезвычайного характера, возникших вне контроля Сторон (пожары, наводнения, другие стихийные бедствия, военные действия любой природы), срок исполнения Сторонами своих обязательств по настоящему договору отодвигается соразмерно времени, в течение которого будут действовать подобные обстоятельства или их последствия.</w:t>
      </w:r>
    </w:p>
    <w:p w:rsidR="00F01DA3" w:rsidRDefault="00825313" w:rsidP="0082531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Стороны должны немедленно, в письменной форме, уведомить друг друга о факте наступления действий непреодолимой силы, а также прекращения их действия, с предоставлением доказательств не позднее, чем 10 (десяти) дней с момента их наступления или прекращения.</w:t>
      </w:r>
    </w:p>
    <w:p w:rsidR="00075A11" w:rsidRDefault="00075A11" w:rsidP="0082531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Наступление, продолжительность и прекращение действия обстоятельств непреодолимой силы подтверждаются соответствующими документами, выданными уполномоченными  органами.</w:t>
      </w:r>
    </w:p>
    <w:p w:rsidR="00075A11" w:rsidRPr="00075A11" w:rsidRDefault="00075A11" w:rsidP="00075A11">
      <w:pPr>
        <w:pStyle w:val="ListParagraph"/>
        <w:spacing w:before="240" w:after="120" w:line="240" w:lineRule="auto"/>
        <w:ind w:left="64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75A11">
        <w:rPr>
          <w:rFonts w:ascii="Times New Roman" w:eastAsia="Calibri" w:hAnsi="Times New Roman" w:cs="Times New Roman"/>
          <w:b/>
          <w:sz w:val="24"/>
          <w:szCs w:val="24"/>
        </w:rPr>
        <w:t>Срок действия договора</w:t>
      </w:r>
    </w:p>
    <w:p w:rsidR="00075A11" w:rsidRPr="00A9370B" w:rsidRDefault="00075A11" w:rsidP="0082531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AF11C6">
        <w:rPr>
          <w:rFonts w:ascii="Times New Roman" w:hAnsi="Times New Roman"/>
          <w:sz w:val="24"/>
          <w:szCs w:val="24"/>
        </w:rPr>
        <w:t>Договор заключается сроком на один год и действует до окончания экспертных работ по заявлениям, поданным в рамках данного договора.</w:t>
      </w:r>
    </w:p>
    <w:p w:rsidR="00A9370B" w:rsidRPr="00B92331" w:rsidRDefault="00A9370B" w:rsidP="00A9370B">
      <w:pPr>
        <w:spacing w:before="60" w:after="60" w:line="240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</w:p>
    <w:p w:rsidR="00B92331" w:rsidRDefault="00B92331" w:rsidP="00B92331">
      <w:pPr>
        <w:spacing w:before="60" w:after="60" w:line="24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Заключительные положения</w:t>
      </w:r>
    </w:p>
    <w:p w:rsidR="00B92331" w:rsidRDefault="00B92331" w:rsidP="0082531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Данный   договор   заключается  только  непосредственно  с  товаропроизводителем через его официального представителя, юридических лиц наделенных соответствующими полномочиями, доверенных лиц   на территории Республики Казахстан. Все вышеуказанные лица считаются Заявителями.</w:t>
      </w:r>
    </w:p>
    <w:p w:rsidR="00F15571" w:rsidRDefault="00F15571" w:rsidP="0082531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Все споры и разногласия по настоящему договору, или в связи с ним, разрешаются путем   переговоров между сторонами или в претензионном порядке. Срок  рассмотрения претензии – 15 календарных дней.</w:t>
      </w:r>
    </w:p>
    <w:p w:rsidR="00F15571" w:rsidRDefault="00F15571" w:rsidP="00F15571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lastRenderedPageBreak/>
        <w:t>В случае, если споры и разногласия не могут быть решены путем переговоров или в претензионном порядке, они подлежат рассмотрению в суде по месту нахождения Исполнителя в соответствии с законодательством РК.</w:t>
      </w:r>
    </w:p>
    <w:p w:rsidR="00F01DA3" w:rsidRDefault="00F15571" w:rsidP="00F15571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Договор, может быть, расторгнут, в случае неисполнения одной из сторон договорных обязательств, предусмотренных настоящим договором, в порядке предусмотренном законодательством Республики Казахстан.</w:t>
      </w:r>
    </w:p>
    <w:p w:rsidR="00F15571" w:rsidRDefault="00F15571" w:rsidP="00F15571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Все изменения и дополнения к настоящему договору оформляются в письменной форме, дополнительными соглашениями, подписываемыми уполномоченными представителями обеих сторон и являются его неотъемлемой частью.</w:t>
      </w:r>
    </w:p>
    <w:p w:rsidR="00F01DA3" w:rsidRDefault="00F15571" w:rsidP="00F15571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Настоящий договор имеет юридическую силу до момента выполнения  сторонами  принятых на себя обязательств.</w:t>
      </w:r>
    </w:p>
    <w:p w:rsidR="00F15571" w:rsidRPr="00F15571" w:rsidRDefault="00F15571" w:rsidP="00F15571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:rsidR="00F01DA3" w:rsidRPr="00F01DA3" w:rsidRDefault="00F01DA3" w:rsidP="00F15571">
      <w:p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01DA3" w:rsidRPr="00F01DA3" w:rsidRDefault="00F01DA3" w:rsidP="00F01DA3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F01DA3">
        <w:rPr>
          <w:rFonts w:ascii="Times New Roman" w:eastAsia="Calibri" w:hAnsi="Times New Roman" w:cs="Times New Roman"/>
          <w:b/>
          <w:sz w:val="20"/>
          <w:szCs w:val="20"/>
        </w:rPr>
        <w:t>Юридические адреса и реквизиты сторон:</w:t>
      </w:r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43"/>
        <w:gridCol w:w="5522"/>
      </w:tblGrid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EE4B60" w:rsidRDefault="00EE4B60" w:rsidP="00EE4B6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Заявитель Держатель РУ</w:t>
            </w:r>
            <w:r w:rsidR="00AE7AC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:</w:t>
            </w:r>
          </w:p>
          <w:p w:rsidR="00EE4B60" w:rsidRPr="0032067F" w:rsidRDefault="00DB0B0C" w:rsidP="00DB0B0C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C13709" w:rsidRP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HolderForm</w:t>
            </w:r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  <w:r w:rsidR="00951655" w:rsidRPr="0032067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C13709" w:rsidRP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HolderNameRu</w:t>
            </w:r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DB0B0C" w:rsidRPr="0032067F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юрид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</w:t>
            </w:r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HolderLegalAddress</w:t>
            </w:r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DB0B0C" w:rsidRPr="0032067F" w:rsidRDefault="00EE4B60" w:rsidP="00F01DA3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</w:t>
            </w:r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HolderFactAddress</w:t>
            </w:r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EE4B60" w:rsidRPr="0032067F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</w:t>
            </w:r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HolderEmail</w:t>
            </w:r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F01DA3" w:rsidRPr="00F01DA3" w:rsidRDefault="00AE7AC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Производственная площадка</w:t>
            </w:r>
            <w:r w:rsidR="00F01DA3"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:</w:t>
            </w:r>
          </w:p>
          <w:p w:rsidR="00C13709" w:rsidRPr="0032067F" w:rsidRDefault="00C13709" w:rsidP="00C1370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ProducerForm</w:t>
            </w: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  <w:r w:rsidR="0095165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ProducerNameRu</w:t>
            </w: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</w:p>
          <w:p w:rsidR="00C13709" w:rsidRPr="0032067F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</w:p>
          <w:p w:rsidR="00F01DA3" w:rsidRPr="0032067F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юрид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ProducerLegalAddress</w:t>
            </w: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</w:p>
          <w:p w:rsidR="00F01DA3" w:rsidRPr="00C13709" w:rsidRDefault="00F01DA3" w:rsidP="00C1370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факт.адрес</w:t>
            </w:r>
            <w:r w:rsid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r w:rsidR="00C13709"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ProducerFactAddress</w:t>
            </w:r>
            <w:r w:rsid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Исполнитель: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ind w:left="60" w:hanging="539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       РГП на ПХВ «Национальный Центр экспертизы лекарственных средств, изделий медицинского назначения и медицинской  техники» Министерства здравоохранения и социального развития  Республики Казахстан 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г. Алматы , пр.Абылай хана, 63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БИН 980 240 003 251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Банк бенефициара: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АО «Народный Банк Казахстана» г. Алматы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КБЕ 16 Код 601 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Swift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(БИК) 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HSBKKZKX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KZTKZ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706010131000118675</w:t>
            </w: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C13709" w:rsidRPr="00C13709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тел/факс</w:t>
            </w:r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ProducerPhone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F01DA3" w:rsidRPr="0032067F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C13709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ProducerEmail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C13709" w:rsidRPr="0032067F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Плательщик</w:t>
            </w:r>
            <w:r w:rsidR="00EE4B6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за экспертизу:</w:t>
            </w:r>
          </w:p>
          <w:p w:rsidR="00C13709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PayerName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F01DA3" w:rsidRPr="00F01DA3" w:rsidRDefault="00F01DA3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юрид. адрес </w:t>
            </w:r>
            <w:r w:rsidR="00951655" w:rsidRPr="00A569B9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51655"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PayerLegalAddress</w:t>
            </w:r>
            <w:r w:rsidR="00951655" w:rsidRPr="00A569B9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951655" w:rsidRPr="00951655" w:rsidRDefault="00F01DA3" w:rsidP="00F01DA3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факт.адрес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{{PayerFactAddress}}</w:t>
            </w:r>
          </w:p>
          <w:p w:rsidR="00F01DA3" w:rsidRDefault="00F01DA3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Банковские реквизиты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PayerBankName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1}}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2}}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3}}</w:t>
            </w:r>
          </w:p>
          <w:p w:rsidR="00951655" w:rsidRPr="00F01DA3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4}}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951655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Тел.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PayerPhone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F01DA3" w:rsidRPr="00951655" w:rsidRDefault="00F01DA3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PayerEmail</w:t>
            </w:r>
            <w:r w:rsidR="0032067F" w:rsidRPr="005E5287">
              <w:rPr>
                <w:rFonts w:ascii="Times New Roman" w:hAnsi="Times New Roman"/>
                <w:b/>
                <w:sz w:val="20"/>
                <w:szCs w:val="20"/>
              </w:rPr>
              <w:t>}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951655" w:rsidRDefault="00951655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32502">
              <w:rPr>
                <w:rFonts w:ascii="Times New Roman" w:hAnsi="Times New Roman"/>
                <w:sz w:val="20"/>
                <w:szCs w:val="20"/>
              </w:rPr>
              <w:t>{{PayerBossPossition}}</w:t>
            </w:r>
            <w:r w:rsidRPr="00951655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{{PayerLastName}} {{PayerFirstName}} {{PayerMiddleName}}</w:t>
            </w:r>
            <w:r w:rsidR="00F01DA3"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подпись                                                                                                             </w:t>
            </w:r>
          </w:p>
          <w:p w:rsidR="00951655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М.П.</w:t>
            </w:r>
          </w:p>
          <w:p w:rsidR="00951655" w:rsidRPr="00951655" w:rsidRDefault="00951655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EE4B60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E4B6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Плательщик за перевод инструкций</w:t>
            </w:r>
          </w:p>
          <w:p w:rsidR="00EE4B60" w:rsidRPr="00951655" w:rsidRDefault="00EE4B60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юрид. адрес 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{{PayerTrLegalAddress}}</w:t>
            </w:r>
          </w:p>
          <w:p w:rsidR="00EE4B60" w:rsidRPr="00F01DA3" w:rsidRDefault="00EE4B60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факт.адрес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{{PayerTrFactAddress}}</w:t>
            </w:r>
          </w:p>
          <w:p w:rsidR="00EE4B60" w:rsidRDefault="00EE4B60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Банковские реквизиты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BankName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1}}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PayerTrBankData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2}}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PayerTrBankData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3}}</w:t>
            </w:r>
          </w:p>
          <w:p w:rsidR="00951655" w:rsidRPr="00D15657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PayerTrBankData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4}}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951655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lastRenderedPageBreak/>
              <w:t>Тел.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 w:rsidR="0095165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Phone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 w:rsidR="0095165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Email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EE4B60" w:rsidRDefault="00951655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32502">
              <w:rPr>
                <w:rFonts w:ascii="Times New Roman" w:hAnsi="Times New Roman"/>
                <w:sz w:val="20"/>
                <w:szCs w:val="20"/>
              </w:rPr>
              <w:t>{{Payer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BossPossition}}</w:t>
            </w:r>
            <w:r w:rsidRPr="00951655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{{Payer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LastName}} {{Payer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FirstName}} {{Payer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MiddleName}}</w:t>
            </w:r>
            <w:r w:rsidRPr="0095165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E4B60"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подпись                                                                                                             М.П.</w:t>
            </w:r>
          </w:p>
          <w:p w:rsidR="00EE4B60" w:rsidRPr="00EE4B60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F01DA3" w:rsidRPr="00F01DA3" w:rsidRDefault="00F01DA3" w:rsidP="00F01D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Заявитель </w:t>
            </w:r>
          </w:p>
          <w:p w:rsidR="00951655" w:rsidRPr="0032067F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юрид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. </w:t>
            </w: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ApplicantLegalAddress</w:t>
            </w:r>
            <w:r w:rsidR="00951655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EE4B60" w:rsidP="00EE4B60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</w:t>
            </w: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="00951655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{{ApplicantFactAddress}}</w:t>
            </w:r>
          </w:p>
          <w:p w:rsidR="00951655" w:rsidRPr="0032067F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Банковские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реквизиты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ApplicantBankName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ApplicantPaymentBill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ApplicantBankCurency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ApplicantSwift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ApplicantIin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Тел.</w:t>
            </w:r>
            <w:r w:rsidR="006C6A11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6C6A11" w:rsidRPr="006C6A1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{{ApplicantPhone}}</w:t>
            </w:r>
          </w:p>
          <w:p w:rsidR="00EE4B60" w:rsidRPr="006C6A11" w:rsidRDefault="00EE4B60" w:rsidP="00F047B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6C6A11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6C6A11" w:rsidRPr="006C6A1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{{ApplicantEmail}}</w:t>
            </w:r>
          </w:p>
          <w:p w:rsidR="00EE4B60" w:rsidRDefault="006C6A11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ApplicantBossPossition</w:t>
            </w:r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  <w:r w:rsidRPr="006C6A11">
              <w:rPr>
                <w:rFonts w:ascii="Times New Roman" w:hAnsi="Times New Roman"/>
                <w:sz w:val="20"/>
                <w:szCs w:val="20"/>
              </w:rPr>
              <w:t>,</w:t>
            </w:r>
            <w:r w:rsidRPr="00441421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ApplicantLastName</w:t>
            </w:r>
            <w:r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ApplicantFirstName</w:t>
            </w:r>
            <w:r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ApplicantMiddleName</w:t>
            </w:r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  <w:r w:rsidRPr="006C6A11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EE4B60"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подпись                                                                                                             М.П.</w:t>
            </w:r>
          </w:p>
          <w:p w:rsidR="00F01DA3" w:rsidRPr="00F01DA3" w:rsidRDefault="00F01DA3" w:rsidP="00F01DA3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5090A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RUB</w:t>
            </w:r>
            <w:r w:rsidRPr="00D5090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АО «Народный Банк Казахстана»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 xml:space="preserve">(БИК)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HSBKKZKX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RUR</w:t>
            </w:r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KZ</w:t>
            </w:r>
            <w:r w:rsidRPr="00D5090A">
              <w:rPr>
                <w:rFonts w:ascii="Times New Roman" w:eastAsia="Times New Roman" w:hAnsi="Times New Roman" w:cs="Times New Roman"/>
              </w:rPr>
              <w:t>436010131000118676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Банк корреспондент: АО “НБК-Банк” РФ, г. Москва, Россия.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Корреспондентский счет: 30111810809270000003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БИК     044525637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К/С      30101810945250000637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SWIFT</w:t>
            </w:r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BIC</w:t>
            </w:r>
            <w:r w:rsidRPr="00D5090A">
              <w:rPr>
                <w:rFonts w:ascii="Times New Roman" w:eastAsia="Times New Roman" w:hAnsi="Times New Roman" w:cs="Times New Roman"/>
              </w:rPr>
              <w:t xml:space="preserve">: 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HSBKRU</w:t>
            </w:r>
            <w:r w:rsidRPr="00D5090A">
              <w:rPr>
                <w:rFonts w:ascii="Times New Roman" w:eastAsia="Times New Roman" w:hAnsi="Times New Roman" w:cs="Times New Roman"/>
              </w:rPr>
              <w:t>4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CXXX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5090A">
              <w:rPr>
                <w:rFonts w:ascii="Times New Roman" w:eastAsia="Times New Roman" w:hAnsi="Times New Roman" w:cs="Times New Roman"/>
                <w:b/>
                <w:lang w:val="en-US"/>
              </w:rPr>
              <w:t>USD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АГФ АО «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Qazaq</w:t>
            </w:r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Banki</w:t>
            </w:r>
            <w:r w:rsidRPr="00D5090A">
              <w:rPr>
                <w:rFonts w:ascii="Times New Roman" w:eastAsia="Times New Roman" w:hAnsi="Times New Roman" w:cs="Times New Roman"/>
              </w:rPr>
              <w:t>»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USD KZ26549A1840R6005380 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БИК SENIKZKA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Correspondent account: </w:t>
            </w:r>
            <w:r w:rsidRPr="00D5090A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KZ249260001000861001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Correspondent Bank: JSC KAZKOMMERTSBANK, ALMATY, KAZAKHSTAN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SWIFT BIC:  KZKOKZKX  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b/>
                <w:lang w:val="en-US"/>
              </w:rPr>
              <w:t>EUR</w:t>
            </w:r>
          </w:p>
          <w:p w:rsidR="00F047BF" w:rsidRPr="00D96D62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96D62">
              <w:rPr>
                <w:rFonts w:ascii="Times New Roman" w:eastAsia="Times New Roman" w:hAnsi="Times New Roman" w:cs="Times New Roman"/>
                <w:lang w:val="en-US"/>
              </w:rPr>
              <w:t>АГФ АО «Qazaq Banki»</w:t>
            </w:r>
          </w:p>
          <w:p w:rsidR="00F047BF" w:rsidRPr="00D96D62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EUR KZ</w:t>
            </w:r>
            <w:r w:rsidRPr="00D96D62">
              <w:rPr>
                <w:rFonts w:ascii="Times New Roman" w:eastAsia="Times New Roman" w:hAnsi="Times New Roman" w:cs="Times New Roman"/>
                <w:lang w:val="en-US"/>
              </w:rPr>
              <w:t xml:space="preserve">02549A1978R6000926 </w:t>
            </w:r>
          </w:p>
          <w:p w:rsidR="00F047BF" w:rsidRPr="00756381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БИК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SENIKZKA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Correspondent account:  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>KZ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776010011000295483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F047BF" w:rsidRPr="00756381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Correspondent Bank: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JSC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Halyk Bank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>, ALMATY,        KAZAKHSTAN</w:t>
            </w:r>
          </w:p>
          <w:p w:rsidR="00F047BF" w:rsidRPr="0032067F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SWIFT</w:t>
            </w:r>
            <w:r w:rsidRPr="0032067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BIC</w:t>
            </w:r>
            <w:r w:rsidRPr="0032067F">
              <w:rPr>
                <w:rFonts w:ascii="Times New Roman" w:eastAsia="Times New Roman" w:hAnsi="Times New Roman" w:cs="Times New Roman"/>
                <w:lang w:val="en-US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HSBKKZKX</w:t>
            </w:r>
            <w:r w:rsidRPr="0032067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F01DA3" w:rsidRPr="0032067F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F01DA3" w:rsidRPr="0032067F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2067F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u w:val="single"/>
                <w:lang w:val="en-US"/>
              </w:rPr>
              <w:t xml:space="preserve"> </w:t>
            </w: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1DA3" w:rsidRPr="0032067F" w:rsidRDefault="00C92BD2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{{SignerPosition}}</w:t>
            </w:r>
          </w:p>
          <w:p w:rsidR="00F01DA3" w:rsidRPr="00F01DA3" w:rsidRDefault="007D62C7" w:rsidP="00F01DA3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</w:t>
            </w:r>
            <w:r w:rsidRPr="0032067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</w:t>
            </w:r>
            <w:r w:rsidRPr="0032067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</w:t>
            </w:r>
            <w:r w:rsidR="00C92BD2" w:rsidRPr="007D62C7">
              <w:rPr>
                <w:rFonts w:ascii="Times New Roman" w:eastAsia="Times New Roman" w:hAnsi="Times New Roman"/>
                <w:b/>
                <w:sz w:val="20"/>
                <w:szCs w:val="20"/>
              </w:rPr>
              <w:t>{{</w:t>
            </w:r>
            <w:r w:rsidR="00C92BD2"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SignerInitials</w:t>
            </w:r>
            <w:r w:rsidR="00C92BD2" w:rsidRPr="007D62C7">
              <w:rPr>
                <w:rFonts w:ascii="Times New Roman" w:eastAsia="Times New Roman" w:hAnsi="Times New Roman"/>
                <w:b/>
                <w:sz w:val="20"/>
                <w:szCs w:val="20"/>
              </w:rPr>
              <w:t>}}</w:t>
            </w:r>
            <w:r w:rsidR="00F01DA3" w:rsidRPr="00F01D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__________________</w:t>
            </w:r>
          </w:p>
          <w:p w:rsidR="00F01DA3" w:rsidRPr="00F01DA3" w:rsidRDefault="00F01DA3" w:rsidP="00F01DA3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подпись                                                                                                                                      М.П.</w:t>
            </w: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5E5287" w:rsidRDefault="005E5287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{{</w:t>
            </w:r>
            <w:r w:rsidRPr="003E00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applicantDigSign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5E5287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r w:rsidRPr="003E00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ceoDigSign</w:t>
            </w: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47BF" w:rsidRPr="00F01DA3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ind w:right="-1185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</w:tr>
      <w:tr w:rsidR="00F01DA3" w:rsidRPr="00F01DA3" w:rsidTr="00F047BF">
        <w:trPr>
          <w:trHeight w:val="102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</w:tr>
    </w:tbl>
    <w:p w:rsidR="00F01DA3" w:rsidRPr="00F01DA3" w:rsidRDefault="00F01DA3" w:rsidP="00F047BF">
      <w:pPr>
        <w:spacing w:after="0" w:line="240" w:lineRule="auto"/>
        <w:ind w:left="4956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Приложение № 1 </w:t>
      </w:r>
    </w:p>
    <w:p w:rsidR="00F01DA3" w:rsidRPr="00F01DA3" w:rsidRDefault="00F01DA3" w:rsidP="00F01DA3">
      <w:pPr>
        <w:spacing w:after="0" w:line="240" w:lineRule="auto"/>
        <w:ind w:left="5760" w:right="-5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к Договору №____ </w:t>
      </w:r>
    </w:p>
    <w:p w:rsidR="00F01DA3" w:rsidRPr="00F01DA3" w:rsidRDefault="00F01DA3" w:rsidP="00F01DA3">
      <w:pPr>
        <w:spacing w:after="0" w:line="240" w:lineRule="auto"/>
        <w:ind w:left="5760" w:right="-5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от «  »________20__г.</w:t>
      </w:r>
    </w:p>
    <w:p w:rsidR="00F01DA3" w:rsidRPr="00F01DA3" w:rsidRDefault="00F01DA3" w:rsidP="00F01DA3">
      <w:pPr>
        <w:spacing w:after="0" w:line="240" w:lineRule="auto"/>
        <w:ind w:left="-9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01DA3" w:rsidRPr="00F01DA3" w:rsidRDefault="00F01DA3" w:rsidP="00F01DA3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Информация по экспертным работам</w:t>
      </w:r>
    </w:p>
    <w:tbl>
      <w:tblPr>
        <w:tblW w:w="8475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40"/>
        <w:gridCol w:w="7635"/>
      </w:tblGrid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DA3" w:rsidRPr="00F01DA3" w:rsidRDefault="00F01DA3" w:rsidP="00F01DA3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DA3" w:rsidRPr="00F01DA3" w:rsidRDefault="00F01DA3" w:rsidP="00F01DA3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поля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 заявки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 заявки на экспертные работы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по договору на экспертные работы (№, дата договора, дата истечения)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Вид регистрации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Тип заявки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Торговое название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Производитель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Заявитель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Плательщик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 выписки счета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 оплаты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по этапам экспертизы (дата начала, дата окончания, результат)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о замечаниях (этап, дата, замечание, дата исправления)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о переписке (этап, дата, тип, тема, текст)</w:t>
            </w:r>
          </w:p>
        </w:tc>
      </w:tr>
    </w:tbl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01DA3" w:rsidRPr="00F01DA3" w:rsidRDefault="00F01DA3" w:rsidP="00F047BF">
      <w:pPr>
        <w:spacing w:after="0" w:line="240" w:lineRule="auto"/>
        <w:ind w:left="5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2.  Логин, пароль Заявителя</w:t>
      </w:r>
    </w:p>
    <w:p w:rsidR="00F01DA3" w:rsidRPr="00F01DA3" w:rsidRDefault="00F01DA3" w:rsidP="00F01DA3">
      <w:pPr>
        <w:spacing w:before="120" w:after="12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Логин:   ______________________________________________</w:t>
      </w:r>
    </w:p>
    <w:p w:rsidR="00F01DA3" w:rsidRPr="00F01DA3" w:rsidRDefault="00F01DA3" w:rsidP="00F01DA3">
      <w:pPr>
        <w:spacing w:before="120" w:after="12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Пароль: ______________________________________________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«Заявитель»</w:t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  <w:t>«Исполнитель»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Должность</w:t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  <w:t xml:space="preserve"> _________________     </w:t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Заместитель Генерального директора </w:t>
      </w:r>
    </w:p>
    <w:p w:rsidR="00F01DA3" w:rsidRPr="00F01DA3" w:rsidRDefault="00F01DA3" w:rsidP="00F01DA3">
      <w:pPr>
        <w:spacing w:after="0" w:line="240" w:lineRule="auto"/>
        <w:ind w:left="4248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Кабденова А.Т.___________________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</w:p>
    <w:p w:rsidR="0083475D" w:rsidRDefault="0083475D"/>
    <w:sectPr w:rsidR="0083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AAB"/>
    <w:multiLevelType w:val="hybridMultilevel"/>
    <w:tmpl w:val="B12459E4"/>
    <w:lvl w:ilvl="0" w:tplc="06C4F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772522A"/>
    <w:multiLevelType w:val="hybridMultilevel"/>
    <w:tmpl w:val="2E36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83951"/>
    <w:multiLevelType w:val="hybridMultilevel"/>
    <w:tmpl w:val="55A64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32F3A"/>
    <w:multiLevelType w:val="hybridMultilevel"/>
    <w:tmpl w:val="460813C0"/>
    <w:lvl w:ilvl="0" w:tplc="B1E8969E">
      <w:start w:val="1"/>
      <w:numFmt w:val="decimal"/>
      <w:lvlText w:val="%1."/>
      <w:lvlJc w:val="left"/>
      <w:pPr>
        <w:ind w:left="644" w:hanging="360"/>
      </w:pPr>
      <w:rPr>
        <w:rFonts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45540EB"/>
    <w:multiLevelType w:val="hybridMultilevel"/>
    <w:tmpl w:val="7108CABC"/>
    <w:lvl w:ilvl="0" w:tplc="041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2E8"/>
    <w:rsid w:val="00021CBD"/>
    <w:rsid w:val="00075A11"/>
    <w:rsid w:val="00162306"/>
    <w:rsid w:val="00193B86"/>
    <w:rsid w:val="00226611"/>
    <w:rsid w:val="0032067F"/>
    <w:rsid w:val="003250A9"/>
    <w:rsid w:val="004022B1"/>
    <w:rsid w:val="00427AE5"/>
    <w:rsid w:val="004B4ADE"/>
    <w:rsid w:val="005106E9"/>
    <w:rsid w:val="005117CD"/>
    <w:rsid w:val="0053307C"/>
    <w:rsid w:val="005E1257"/>
    <w:rsid w:val="005E5287"/>
    <w:rsid w:val="0067442A"/>
    <w:rsid w:val="006C6A11"/>
    <w:rsid w:val="006D17CC"/>
    <w:rsid w:val="006F12E8"/>
    <w:rsid w:val="007D62C7"/>
    <w:rsid w:val="00825313"/>
    <w:rsid w:val="0083475D"/>
    <w:rsid w:val="008B337D"/>
    <w:rsid w:val="008D3848"/>
    <w:rsid w:val="008F2CE3"/>
    <w:rsid w:val="00951655"/>
    <w:rsid w:val="009539DB"/>
    <w:rsid w:val="0096539D"/>
    <w:rsid w:val="00970C55"/>
    <w:rsid w:val="00A9370B"/>
    <w:rsid w:val="00AE2065"/>
    <w:rsid w:val="00AE7AC3"/>
    <w:rsid w:val="00B92331"/>
    <w:rsid w:val="00C13709"/>
    <w:rsid w:val="00C92BD2"/>
    <w:rsid w:val="00D0036E"/>
    <w:rsid w:val="00D81A7F"/>
    <w:rsid w:val="00DB0B0C"/>
    <w:rsid w:val="00DB1A8F"/>
    <w:rsid w:val="00E35175"/>
    <w:rsid w:val="00E87FFC"/>
    <w:rsid w:val="00EE4B60"/>
    <w:rsid w:val="00F01DA3"/>
    <w:rsid w:val="00F047BF"/>
    <w:rsid w:val="00F15571"/>
    <w:rsid w:val="00F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8291"/>
  <w15:docId w15:val="{06A39C1F-0674-4A64-ACB3-B0B9EF07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Бузурходжаева Айман Нурлановна</dc:creator>
  <cp:lastModifiedBy>Олег Горлач</cp:lastModifiedBy>
  <cp:revision>47</cp:revision>
  <dcterms:created xsi:type="dcterms:W3CDTF">2016-12-12T10:53:00Z</dcterms:created>
  <dcterms:modified xsi:type="dcterms:W3CDTF">2017-09-03T12:43:00Z</dcterms:modified>
</cp:coreProperties>
</file>