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"/>
        <w:gridCol w:w="536"/>
        <w:gridCol w:w="1434"/>
        <w:gridCol w:w="171"/>
        <w:gridCol w:w="101"/>
        <w:gridCol w:w="853"/>
        <w:gridCol w:w="1593"/>
        <w:gridCol w:w="910"/>
        <w:gridCol w:w="57"/>
        <w:gridCol w:w="111"/>
        <w:gridCol w:w="174"/>
        <w:gridCol w:w="240"/>
        <w:gridCol w:w="2035"/>
        <w:gridCol w:w="224"/>
        <w:gridCol w:w="184"/>
        <w:gridCol w:w="2047"/>
        <w:gridCol w:w="104"/>
        <w:gridCol w:w="57"/>
      </w:tblGrid>
      <w:tr w:rsidR="002708F1">
        <w:tblPrEx>
          <w:tblCellMar>
            <w:top w:w="0" w:type="dxa"/>
            <w:bottom w:w="0" w:type="dxa"/>
          </w:tblCellMar>
        </w:tblPrEx>
        <w:trPr>
          <w:trHeight w:hRule="exact" w:val="1096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br/>
              <w:t xml:space="preserve"> о влиянии вносимых изменений в регистрационное досье на безопасность, эффе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тивность и качество лекарственного средства</w:t>
            </w:r>
          </w:p>
        </w:tc>
        <w:tc>
          <w:tcPr>
            <w:tcW w:w="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23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1856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 w:rsidP="0080704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основании заявления №</w:t>
            </w:r>
            <w:r w:rsidR="008070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 26.09.2016 на проведение экспертизы лекарственного средства Папав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рина гидрохлорид, Раствор для инъекций для внесения изменений в регистрационное досье госуда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ственная экспертная организация РГП на ПХВ "Национальный Центр экспертизы лекарственных средств, изделий медицинского назначения и медицинской техники" Министерства здравоохранения и социального развития  Республики Казахстан провела в полном объеме экспертизу лекарственного средства о влиянии внесения изменений на безопасность, эффективность и качество.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При этом установлено: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Информация о лекарственном средстве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1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Торговое наименование</w:t>
            </w:r>
          </w:p>
        </w:tc>
        <w:tc>
          <w:tcPr>
            <w:tcW w:w="76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31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Лекарственная форма</w:t>
            </w:r>
          </w:p>
        </w:tc>
        <w:tc>
          <w:tcPr>
            <w:tcW w:w="76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551"/>
        </w:trPr>
        <w:tc>
          <w:tcPr>
            <w:tcW w:w="31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Дозировка, концентрация и объем заполнения</w:t>
            </w:r>
          </w:p>
        </w:tc>
        <w:tc>
          <w:tcPr>
            <w:tcW w:w="76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69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4"/>
                <w:szCs w:val="4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Рег. номер</w:t>
            </w:r>
          </w:p>
        </w:tc>
        <w:tc>
          <w:tcPr>
            <w:tcW w:w="34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Дозировка и концентрация</w:t>
            </w:r>
          </w:p>
        </w:tc>
        <w:tc>
          <w:tcPr>
            <w:tcW w:w="511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выпуска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550"/>
        </w:trPr>
        <w:tc>
          <w:tcPr>
            <w:tcW w:w="22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11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23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Организация-производитель, страна-производитель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37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877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5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Тип организации/участок произво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ства</w:t>
            </w:r>
          </w:p>
        </w:tc>
        <w:tc>
          <w:tcPr>
            <w:tcW w:w="352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Страна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5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Производитель</w:t>
            </w:r>
          </w:p>
        </w:tc>
        <w:tc>
          <w:tcPr>
            <w:tcW w:w="352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9"/>
                <w:szCs w:val="19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Заявленные изменения являются:   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551"/>
        </w:trPr>
        <w:tc>
          <w:tcPr>
            <w:tcW w:w="31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679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8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 этапов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47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0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551"/>
        </w:trPr>
        <w:tc>
          <w:tcPr>
            <w:tcW w:w="5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7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0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9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1334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Материалы и документы регистрационного досье на лекарственное средство, предоставленные для внесения изменений в регистрационное досье, соответствуют установленным требованиям, влияние на безопасность, эффективность и качество лекарственного средства подтверждены соответствующими материалами и проведенными испытаниями. Вносимые изменения могут быть зарегистрированы без выдачи нового регистрационного удостоверения.</w:t>
            </w: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29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812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97"/>
        </w:trPr>
        <w:tc>
          <w:tcPr>
            <w:tcW w:w="1080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38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6"/>
                <w:szCs w:val="6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704"/>
        </w:trPr>
        <w:tc>
          <w:tcPr>
            <w:tcW w:w="562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Заместитель генерального директора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РГП на ПХВ «Национальный Центр экспертизы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лекарственных средств, изделий медицинского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br/>
              <w:t xml:space="preserve">назначения и медицинской техники» МЗСР РК   </w:t>
            </w:r>
          </w:p>
        </w:tc>
        <w:tc>
          <w:tcPr>
            <w:tcW w:w="51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266"/>
        </w:trPr>
        <w:tc>
          <w:tcPr>
            <w:tcW w:w="562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673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А. Кабденова</w:t>
            </w:r>
          </w:p>
        </w:tc>
        <w:tc>
          <w:tcPr>
            <w:tcW w:w="1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8"/>
        </w:trPr>
        <w:tc>
          <w:tcPr>
            <w:tcW w:w="562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73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118"/>
        </w:trPr>
        <w:tc>
          <w:tcPr>
            <w:tcW w:w="562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208"/>
        </w:trPr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9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Дата заключения</w:t>
            </w: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45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1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4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2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3"/>
                <w:szCs w:val="13"/>
              </w:rPr>
            </w:pPr>
          </w:p>
        </w:tc>
      </w:tr>
      <w:tr w:rsidR="002708F1">
        <w:tblPrEx>
          <w:tblCellMar>
            <w:top w:w="0" w:type="dxa"/>
            <w:bottom w:w="0" w:type="dxa"/>
          </w:tblCellMar>
        </w:tblPrEx>
        <w:trPr>
          <w:trHeight w:hRule="exact" w:val="214"/>
        </w:trPr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9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5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4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2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708F1" w:rsidRDefault="002708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</w:tbl>
    <w:p w:rsidR="002708F1" w:rsidRDefault="002708F1"/>
    <w:sectPr w:rsidR="002708F1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DF"/>
    <w:rsid w:val="002708F1"/>
    <w:rsid w:val="00807042"/>
    <w:rsid w:val="009B0CDF"/>
    <w:rsid w:val="00A1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8EF3DB9-0578-4D8C-B1C2-8A3DC8A0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Кайрат Бейсенов</cp:lastModifiedBy>
  <cp:revision>2</cp:revision>
  <dcterms:created xsi:type="dcterms:W3CDTF">2017-02-01T15:07:00Z</dcterms:created>
  <dcterms:modified xsi:type="dcterms:W3CDTF">2017-02-01T15:07:00Z</dcterms:modified>
</cp:coreProperties>
</file>